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C73A0" w14:textId="77777777" w:rsidR="00C34D7E" w:rsidRPr="006A7016" w:rsidRDefault="0088443C" w:rsidP="00C34D7E">
      <w:pPr>
        <w:adjustRightInd w:val="0"/>
        <w:snapToGrid w:val="0"/>
        <w:contextualSpacing/>
        <w:rPr>
          <w:rFonts w:ascii="Times New Roman"/>
          <w:szCs w:val="20"/>
        </w:rPr>
      </w:pPr>
      <w:bookmarkStart w:id="0" w:name="_GoBack"/>
      <w:bookmarkEnd w:id="0"/>
      <w:r w:rsidRPr="0088443C">
        <w:rPr>
          <w:rFonts w:ascii="Times New Roman" w:eastAsia="맑은 고딕" w:hint="eastAsia"/>
          <w:b/>
          <w:bCs/>
          <w:color w:val="000000"/>
          <w:kern w:val="0"/>
          <w:szCs w:val="20"/>
        </w:rPr>
        <w:t>T</w:t>
      </w:r>
      <w:r w:rsidRPr="0088443C">
        <w:rPr>
          <w:rFonts w:ascii="Times New Roman" w:eastAsia="맑은 고딕"/>
          <w:b/>
          <w:bCs/>
          <w:color w:val="000000"/>
          <w:kern w:val="0"/>
          <w:szCs w:val="20"/>
        </w:rPr>
        <w:t>able S1</w:t>
      </w:r>
      <w:r w:rsidR="001D2EF6">
        <w:rPr>
          <w:rFonts w:ascii="Times New Roman" w:eastAsia="맑은 고딕"/>
          <w:b/>
          <w:bCs/>
          <w:color w:val="000000"/>
          <w:kern w:val="0"/>
          <w:szCs w:val="20"/>
        </w:rPr>
        <w:t xml:space="preserve"> </w:t>
      </w:r>
      <w:r w:rsidR="00C34D7E" w:rsidRPr="00770E12">
        <w:rPr>
          <w:rFonts w:ascii="Times New Roman"/>
          <w:bCs/>
          <w:szCs w:val="20"/>
        </w:rPr>
        <w:t>L</w:t>
      </w:r>
      <w:r w:rsidR="00C34D7E" w:rsidRPr="00770E12">
        <w:rPr>
          <w:rFonts w:ascii="Times New Roman" w:eastAsia="맑은 고딕"/>
          <w:bCs/>
          <w:szCs w:val="20"/>
        </w:rPr>
        <w:t>o</w:t>
      </w:r>
      <w:r w:rsidR="00C34D7E" w:rsidRPr="00770E12">
        <w:rPr>
          <w:rFonts w:ascii="Times New Roman" w:eastAsia="맑은 고딕"/>
          <w:szCs w:val="20"/>
        </w:rPr>
        <w:t>gistic regression analysis for APO</w:t>
      </w:r>
      <w:r w:rsidR="00C34D7E">
        <w:rPr>
          <w:rFonts w:ascii="Times New Roman" w:eastAsia="맑은 고딕"/>
          <w:szCs w:val="20"/>
        </w:rPr>
        <w:t>s</w:t>
      </w:r>
      <w:r w:rsidR="00C34D7E" w:rsidRPr="00770E12">
        <w:rPr>
          <w:rFonts w:ascii="Times New Roman" w:eastAsia="맑은 고딕"/>
          <w:szCs w:val="20"/>
        </w:rPr>
        <w:t xml:space="preserve"> for </w:t>
      </w:r>
      <w:r w:rsidR="00C34D7E" w:rsidRPr="00FE5F1F">
        <w:rPr>
          <w:rFonts w:ascii="Times New Roman" w:eastAsia="맑은 고딕"/>
          <w:szCs w:val="20"/>
        </w:rPr>
        <w:t>predicting chronic disease</w:t>
      </w:r>
    </w:p>
    <w:tbl>
      <w:tblPr>
        <w:tblStyle w:val="a3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880"/>
        <w:gridCol w:w="1916"/>
        <w:gridCol w:w="2027"/>
        <w:gridCol w:w="2019"/>
        <w:gridCol w:w="2030"/>
        <w:gridCol w:w="2047"/>
      </w:tblGrid>
      <w:tr w:rsidR="00C34D7E" w:rsidRPr="00D31CFD" w14:paraId="68DA550A" w14:textId="77777777" w:rsidTr="00C34D7E">
        <w:trPr>
          <w:trHeight w:val="238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4654AC9" w14:textId="77777777" w:rsidR="00C34D7E" w:rsidRPr="00C34D7E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5CF2D1CA" w14:textId="0E143BE8" w:rsidR="00C34D7E" w:rsidRPr="00D31CFD" w:rsidRDefault="00C34D7E" w:rsidP="00C34D7E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H</w:t>
            </w:r>
            <w:r>
              <w:rPr>
                <w:rFonts w:ascii="Times New Roman" w:eastAsia="휴먼편지체"/>
                <w:b/>
                <w:szCs w:val="20"/>
              </w:rPr>
              <w:t>ypertension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14:paraId="6A672B3D" w14:textId="0CAB2DD0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Theme="minorEastAsia"/>
                <w:b/>
                <w:szCs w:val="20"/>
              </w:rPr>
              <w:t>Diabetes</w:t>
            </w:r>
            <w:r>
              <w:rPr>
                <w:rFonts w:ascii="Times New Roman" w:eastAsiaTheme="minorEastAsia"/>
                <w:b/>
                <w:szCs w:val="20"/>
              </w:rPr>
              <w:t xml:space="preserve"> mellitus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12F2C2D7" w14:textId="6195565D" w:rsidR="00C34D7E" w:rsidRPr="00D31CFD" w:rsidRDefault="00C34D7E" w:rsidP="00C34D7E">
            <w:pPr>
              <w:contextualSpacing/>
              <w:jc w:val="both"/>
              <w:rPr>
                <w:rFonts w:ascii="Times New Roman" w:eastAsia="휴먼편지체"/>
                <w:b/>
                <w:iCs/>
                <w:szCs w:val="20"/>
              </w:rPr>
            </w:pPr>
            <w:r w:rsidRPr="006A7016">
              <w:rPr>
                <w:rFonts w:ascii="Times New Roman" w:eastAsia="휴먼편지체"/>
                <w:b/>
                <w:iCs/>
                <w:szCs w:val="20"/>
              </w:rPr>
              <w:t>Hyperlipidemia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0629795E" w14:textId="7B457F50" w:rsidR="00C34D7E" w:rsidRPr="00D31CFD" w:rsidRDefault="00C34D7E" w:rsidP="00C34D7E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Transient ischemia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0021B4AA" w14:textId="017FC8DE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Theme="minorEastAsia"/>
                <w:b/>
                <w:szCs w:val="20"/>
              </w:rPr>
              <w:t>Stroke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281C8300" w14:textId="075A76C7" w:rsidR="00C34D7E" w:rsidRPr="00D31CFD" w:rsidRDefault="00C34D7E" w:rsidP="00C34D7E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Angina</w:t>
            </w:r>
            <w:r>
              <w:rPr>
                <w:rFonts w:ascii="Times New Roman" w:eastAsia="휴먼편지체"/>
                <w:b/>
                <w:szCs w:val="20"/>
              </w:rPr>
              <w:t xml:space="preserve"> pectoris</w:t>
            </w:r>
          </w:p>
        </w:tc>
      </w:tr>
      <w:tr w:rsidR="00350F1B" w:rsidRPr="00D31CFD" w14:paraId="59912799" w14:textId="77777777" w:rsidTr="00C34D7E">
        <w:trPr>
          <w:trHeight w:val="472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7D3D735D" w14:textId="77777777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397FBD95" w14:textId="64F50A10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D31CFD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14:paraId="7498CE46" w14:textId="278FF330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D31CFD">
              <w:rPr>
                <w:rFonts w:ascii="Times New Roman" w:eastAsiaTheme="minorEastAsia"/>
                <w:b/>
                <w:szCs w:val="20"/>
              </w:rPr>
              <w:t xml:space="preserve">OR </w:t>
            </w:r>
            <w:r w:rsidRPr="00D31CFD">
              <w:rPr>
                <w:rFonts w:ascii="Times New Roman" w:eastAsia="휴먼편지체"/>
                <w:b/>
                <w:szCs w:val="20"/>
              </w:rPr>
              <w:t>(95% CI)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252E48C5" w14:textId="58713714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D31CFD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7BAA726C" w14:textId="0A5ACE6A" w:rsidR="00350F1B" w:rsidRPr="00D31CFD" w:rsidRDefault="00350F1B" w:rsidP="00D31CFD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D31CFD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54F496AA" w14:textId="0FFA9563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b/>
                <w:i/>
                <w:szCs w:val="20"/>
                <w:vertAlign w:val="superscript"/>
              </w:rPr>
            </w:pPr>
            <w:r w:rsidRPr="00D31CFD">
              <w:rPr>
                <w:rFonts w:ascii="Times New Roman" w:eastAsiaTheme="minorEastAsia"/>
                <w:b/>
                <w:szCs w:val="20"/>
              </w:rPr>
              <w:t xml:space="preserve">OR </w:t>
            </w:r>
            <w:r w:rsidRPr="00D31CFD">
              <w:rPr>
                <w:rFonts w:ascii="Times New Roman" w:eastAsia="휴먼편지체"/>
                <w:b/>
                <w:szCs w:val="20"/>
              </w:rPr>
              <w:t>(95% CI)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</w:tcPr>
          <w:p w14:paraId="4644D44B" w14:textId="1B41A8B8" w:rsidR="00350F1B" w:rsidRPr="00D31CFD" w:rsidRDefault="00350F1B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D31CFD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</w:tr>
      <w:tr w:rsidR="00C34D7E" w:rsidRPr="00D31CFD" w14:paraId="3CE7CD50" w14:textId="77777777" w:rsidTr="00C34D7E">
        <w:trPr>
          <w:trHeight w:val="279"/>
        </w:trPr>
        <w:tc>
          <w:tcPr>
            <w:tcW w:w="714" w:type="pct"/>
            <w:tcBorders>
              <w:top w:val="single" w:sz="4" w:space="0" w:color="auto"/>
            </w:tcBorders>
          </w:tcPr>
          <w:p w14:paraId="6C4DC276" w14:textId="50AD25C1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Composite</w:t>
            </w:r>
            <w:r w:rsidRPr="00C522BC">
              <w:rPr>
                <w:rFonts w:ascii="Times New Roman" w:eastAsiaTheme="minorEastAsia"/>
                <w:szCs w:val="20"/>
              </w:rPr>
              <w:t xml:space="preserve"> </w:t>
            </w:r>
            <w:r>
              <w:rPr>
                <w:rFonts w:ascii="Times New Roman" w:eastAsiaTheme="minorEastAsia"/>
                <w:szCs w:val="20"/>
              </w:rPr>
              <w:t>APOs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7E2A2CF6" w14:textId="180F7B72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0.979 (0.906, 1.058)</w:t>
            </w: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330BE290" w14:textId="24FF751F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1.184 (1.042, 1.344)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69FF7844" w14:textId="773CDC48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1.177 (1.048, 1.322)</w:t>
            </w: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08B5AD43" w14:textId="74DBB4EF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0.692 (0.294, 1.631)</w:t>
            </w:r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3CC48DAD" w14:textId="2BB91B8D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1.225 (0.942, 1.593)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14:paraId="5B7BF160" w14:textId="7762CB42" w:rsidR="00C34D7E" w:rsidRPr="00D31CFD" w:rsidRDefault="00C34D7E" w:rsidP="00C34D7E">
            <w:pPr>
              <w:contextualSpacing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1.127 (0.913, 1.390)</w:t>
            </w:r>
          </w:p>
        </w:tc>
      </w:tr>
      <w:tr w:rsidR="00C34D7E" w:rsidRPr="00D31CFD" w14:paraId="1F464FCC" w14:textId="77777777" w:rsidTr="00C34D7E">
        <w:trPr>
          <w:trHeight w:val="279"/>
        </w:trPr>
        <w:tc>
          <w:tcPr>
            <w:tcW w:w="714" w:type="pct"/>
          </w:tcPr>
          <w:p w14:paraId="30A8F711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Preeclampsia</w:t>
            </w:r>
          </w:p>
        </w:tc>
        <w:tc>
          <w:tcPr>
            <w:tcW w:w="676" w:type="pct"/>
          </w:tcPr>
          <w:p w14:paraId="5D1B22E3" w14:textId="596912AF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1.380 (1.219, 1.562)</w:t>
            </w:r>
          </w:p>
        </w:tc>
        <w:tc>
          <w:tcPr>
            <w:tcW w:w="689" w:type="pct"/>
          </w:tcPr>
          <w:p w14:paraId="751644E4" w14:textId="08DF9C44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1.055 (0.839, 1.326)</w:t>
            </w:r>
          </w:p>
        </w:tc>
        <w:tc>
          <w:tcPr>
            <w:tcW w:w="729" w:type="pct"/>
          </w:tcPr>
          <w:p w14:paraId="725DC447" w14:textId="4AF99DB1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1.249 (1.027, 1.518)</w:t>
            </w:r>
          </w:p>
        </w:tc>
        <w:tc>
          <w:tcPr>
            <w:tcW w:w="726" w:type="pct"/>
          </w:tcPr>
          <w:p w14:paraId="123FD5E7" w14:textId="58234CC1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1.312 (0.407, 4.229)</w:t>
            </w:r>
          </w:p>
        </w:tc>
        <w:tc>
          <w:tcPr>
            <w:tcW w:w="730" w:type="pct"/>
          </w:tcPr>
          <w:p w14:paraId="35FDA701" w14:textId="1F289E8D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1.311 (0.848, 2.025)</w:t>
            </w:r>
          </w:p>
        </w:tc>
        <w:tc>
          <w:tcPr>
            <w:tcW w:w="736" w:type="pct"/>
          </w:tcPr>
          <w:p w14:paraId="5EFCB205" w14:textId="74DE4CE6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1.336 (0.954, 1.872)</w:t>
            </w:r>
          </w:p>
        </w:tc>
      </w:tr>
      <w:tr w:rsidR="00C34D7E" w:rsidRPr="00D31CFD" w14:paraId="2A827C55" w14:textId="77777777" w:rsidTr="00C34D7E">
        <w:trPr>
          <w:trHeight w:val="239"/>
        </w:trPr>
        <w:tc>
          <w:tcPr>
            <w:tcW w:w="714" w:type="pct"/>
          </w:tcPr>
          <w:p w14:paraId="677000C0" w14:textId="0F38884F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GDM</w:t>
            </w:r>
          </w:p>
        </w:tc>
        <w:tc>
          <w:tcPr>
            <w:tcW w:w="676" w:type="pct"/>
          </w:tcPr>
          <w:p w14:paraId="4ED9B611" w14:textId="13644A4E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0.896 (0.635, 1.265)</w:t>
            </w:r>
          </w:p>
        </w:tc>
        <w:tc>
          <w:tcPr>
            <w:tcW w:w="689" w:type="pct"/>
          </w:tcPr>
          <w:p w14:paraId="112A8EBC" w14:textId="079DF20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3.780 (2.680, 5.333)</w:t>
            </w:r>
          </w:p>
        </w:tc>
        <w:tc>
          <w:tcPr>
            <w:tcW w:w="729" w:type="pct"/>
          </w:tcPr>
          <w:p w14:paraId="28B26CA2" w14:textId="3F6C0264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1.291 (0.806, 2.067)</w:t>
            </w:r>
          </w:p>
        </w:tc>
        <w:tc>
          <w:tcPr>
            <w:tcW w:w="726" w:type="pct"/>
          </w:tcPr>
          <w:p w14:paraId="5FFE4E61" w14:textId="410BBD0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-</w:t>
            </w:r>
          </w:p>
        </w:tc>
        <w:tc>
          <w:tcPr>
            <w:tcW w:w="730" w:type="pct"/>
          </w:tcPr>
          <w:p w14:paraId="3A11BCAD" w14:textId="48C4CD7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0.739 (0.183, 2.983)</w:t>
            </w:r>
          </w:p>
        </w:tc>
        <w:tc>
          <w:tcPr>
            <w:tcW w:w="736" w:type="pct"/>
          </w:tcPr>
          <w:p w14:paraId="557FFFBB" w14:textId="39C062C9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0.442 (0.110, 1.780)</w:t>
            </w:r>
          </w:p>
        </w:tc>
      </w:tr>
      <w:tr w:rsidR="00C34D7E" w:rsidRPr="00D31CFD" w14:paraId="591DFA9C" w14:textId="77777777" w:rsidTr="00C34D7E">
        <w:trPr>
          <w:trHeight w:val="465"/>
        </w:trPr>
        <w:tc>
          <w:tcPr>
            <w:tcW w:w="714" w:type="pct"/>
          </w:tcPr>
          <w:p w14:paraId="6AE882B9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Stillbirth</w:t>
            </w:r>
          </w:p>
        </w:tc>
        <w:tc>
          <w:tcPr>
            <w:tcW w:w="676" w:type="pct"/>
          </w:tcPr>
          <w:p w14:paraId="74EBD5BC" w14:textId="0895905E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1.378 (1.023, 1.857)</w:t>
            </w:r>
          </w:p>
        </w:tc>
        <w:tc>
          <w:tcPr>
            <w:tcW w:w="689" w:type="pct"/>
          </w:tcPr>
          <w:p w14:paraId="1673881B" w14:textId="7D5315E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1.272 (0.764, 2.117)</w:t>
            </w:r>
          </w:p>
        </w:tc>
        <w:tc>
          <w:tcPr>
            <w:tcW w:w="729" w:type="pct"/>
          </w:tcPr>
          <w:p w14:paraId="6939428E" w14:textId="5F48BEE0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0.959 (0.568, 1.620)</w:t>
            </w:r>
          </w:p>
        </w:tc>
        <w:tc>
          <w:tcPr>
            <w:tcW w:w="726" w:type="pct"/>
          </w:tcPr>
          <w:p w14:paraId="54BB3E1E" w14:textId="620FA284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-</w:t>
            </w:r>
          </w:p>
        </w:tc>
        <w:tc>
          <w:tcPr>
            <w:tcW w:w="730" w:type="pct"/>
          </w:tcPr>
          <w:p w14:paraId="2E4ADA65" w14:textId="64C066E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2.198 (0.971, 4.973)</w:t>
            </w:r>
          </w:p>
        </w:tc>
        <w:tc>
          <w:tcPr>
            <w:tcW w:w="736" w:type="pct"/>
          </w:tcPr>
          <w:p w14:paraId="08A911D6" w14:textId="73646291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1.081 (0.444, 2.632)</w:t>
            </w:r>
          </w:p>
        </w:tc>
      </w:tr>
      <w:tr w:rsidR="00C34D7E" w:rsidRPr="00D31CFD" w14:paraId="3362FD6D" w14:textId="77777777" w:rsidTr="00C34D7E">
        <w:trPr>
          <w:trHeight w:val="465"/>
        </w:trPr>
        <w:tc>
          <w:tcPr>
            <w:tcW w:w="714" w:type="pct"/>
          </w:tcPr>
          <w:p w14:paraId="6E241187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Macrosomia</w:t>
            </w:r>
          </w:p>
        </w:tc>
        <w:tc>
          <w:tcPr>
            <w:tcW w:w="676" w:type="pct"/>
          </w:tcPr>
          <w:p w14:paraId="78C16698" w14:textId="465EFD03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0.778 (0.694, 0.871)</w:t>
            </w:r>
          </w:p>
        </w:tc>
        <w:tc>
          <w:tcPr>
            <w:tcW w:w="689" w:type="pct"/>
          </w:tcPr>
          <w:p w14:paraId="2E89CD7B" w14:textId="265D2F80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1.371 (1.165, 1.614)</w:t>
            </w:r>
          </w:p>
        </w:tc>
        <w:tc>
          <w:tcPr>
            <w:tcW w:w="729" w:type="pct"/>
          </w:tcPr>
          <w:p w14:paraId="779CAFB0" w14:textId="5697FEA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1.151 (0.982, 1.347)</w:t>
            </w:r>
          </w:p>
        </w:tc>
        <w:tc>
          <w:tcPr>
            <w:tcW w:w="726" w:type="pct"/>
          </w:tcPr>
          <w:p w14:paraId="510CE221" w14:textId="21B8B26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0.236 (0.033, 1.714)</w:t>
            </w:r>
          </w:p>
        </w:tc>
        <w:tc>
          <w:tcPr>
            <w:tcW w:w="730" w:type="pct"/>
          </w:tcPr>
          <w:p w14:paraId="764BFB1B" w14:textId="45CBA28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1.188 (0.832, 1.697)</w:t>
            </w:r>
          </w:p>
        </w:tc>
        <w:tc>
          <w:tcPr>
            <w:tcW w:w="736" w:type="pct"/>
          </w:tcPr>
          <w:p w14:paraId="5BED22F5" w14:textId="6F463459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1.042 (0.777, 1.396)</w:t>
            </w:r>
          </w:p>
        </w:tc>
      </w:tr>
      <w:tr w:rsidR="00C34D7E" w:rsidRPr="00D31CFD" w14:paraId="5399B7AD" w14:textId="77777777" w:rsidTr="00C34D7E">
        <w:trPr>
          <w:trHeight w:val="465"/>
        </w:trPr>
        <w:tc>
          <w:tcPr>
            <w:tcW w:w="714" w:type="pct"/>
          </w:tcPr>
          <w:p w14:paraId="77A11211" w14:textId="4EB2532B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 w:hint="eastAsia"/>
                <w:szCs w:val="20"/>
              </w:rPr>
              <w:t>L</w:t>
            </w:r>
            <w:r>
              <w:rPr>
                <w:rFonts w:ascii="Times New Roman" w:eastAsiaTheme="minorEastAsia"/>
                <w:szCs w:val="20"/>
              </w:rPr>
              <w:t>BW</w:t>
            </w:r>
          </w:p>
        </w:tc>
        <w:tc>
          <w:tcPr>
            <w:tcW w:w="676" w:type="pct"/>
          </w:tcPr>
          <w:p w14:paraId="793EFD59" w14:textId="2CD31ACF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0.963 (0.837, 1.107)</w:t>
            </w:r>
          </w:p>
        </w:tc>
        <w:tc>
          <w:tcPr>
            <w:tcW w:w="689" w:type="pct"/>
          </w:tcPr>
          <w:p w14:paraId="008A442F" w14:textId="18600FF5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0.734 (0.559, 0.964)</w:t>
            </w:r>
          </w:p>
        </w:tc>
        <w:tc>
          <w:tcPr>
            <w:tcW w:w="729" w:type="pct"/>
          </w:tcPr>
          <w:p w14:paraId="5366747F" w14:textId="2B67E8AA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1.078 (0.872, 1.332)</w:t>
            </w:r>
          </w:p>
        </w:tc>
        <w:tc>
          <w:tcPr>
            <w:tcW w:w="726" w:type="pct"/>
          </w:tcPr>
          <w:p w14:paraId="1C901989" w14:textId="64858BA2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1.382 (0.429, 4.458)</w:t>
            </w:r>
          </w:p>
        </w:tc>
        <w:tc>
          <w:tcPr>
            <w:tcW w:w="730" w:type="pct"/>
          </w:tcPr>
          <w:p w14:paraId="5F306333" w14:textId="2BF97648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1.180 (0.741, 1.880)</w:t>
            </w:r>
          </w:p>
        </w:tc>
        <w:tc>
          <w:tcPr>
            <w:tcW w:w="736" w:type="pct"/>
          </w:tcPr>
          <w:p w14:paraId="5E5A91D6" w14:textId="1E393D8E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1.043 (0.711, 1.530)</w:t>
            </w:r>
          </w:p>
        </w:tc>
      </w:tr>
      <w:tr w:rsidR="00C34D7E" w:rsidRPr="00D31CFD" w14:paraId="71A5326B" w14:textId="77777777" w:rsidTr="00C34D7E">
        <w:trPr>
          <w:trHeight w:val="343"/>
        </w:trPr>
        <w:tc>
          <w:tcPr>
            <w:tcW w:w="714" w:type="pct"/>
          </w:tcPr>
          <w:p w14:paraId="7F2DC6DF" w14:textId="00D39BCA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P</w:t>
            </w:r>
            <w:r w:rsidRPr="00D31CFD">
              <w:rPr>
                <w:rFonts w:ascii="Times New Roman" w:eastAsiaTheme="minorEastAsia"/>
                <w:szCs w:val="20"/>
              </w:rPr>
              <w:t>reeclampsia</w:t>
            </w:r>
            <w:r>
              <w:rPr>
                <w:rFonts w:ascii="Times New Roman" w:eastAsiaTheme="minorEastAsia"/>
                <w:szCs w:val="20"/>
              </w:rPr>
              <w:t xml:space="preserve"> only</w:t>
            </w:r>
          </w:p>
        </w:tc>
        <w:tc>
          <w:tcPr>
            <w:tcW w:w="676" w:type="pct"/>
          </w:tcPr>
          <w:p w14:paraId="1A33583E" w14:textId="566FBDB6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1.403 (1.236, 1.592)</w:t>
            </w:r>
          </w:p>
        </w:tc>
        <w:tc>
          <w:tcPr>
            <w:tcW w:w="689" w:type="pct"/>
          </w:tcPr>
          <w:p w14:paraId="3ECD067C" w14:textId="7BFDED68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1.031 (0.813, 1.309)</w:t>
            </w:r>
          </w:p>
        </w:tc>
        <w:tc>
          <w:tcPr>
            <w:tcW w:w="729" w:type="pct"/>
          </w:tcPr>
          <w:p w14:paraId="5A7E9338" w14:textId="6F892FB1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1.301 (1.068, 1.585)</w:t>
            </w:r>
          </w:p>
        </w:tc>
        <w:tc>
          <w:tcPr>
            <w:tcW w:w="726" w:type="pct"/>
          </w:tcPr>
          <w:p w14:paraId="44E2B2D2" w14:textId="1D9BE347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1.373 (0.426, 4.428)</w:t>
            </w:r>
          </w:p>
        </w:tc>
        <w:tc>
          <w:tcPr>
            <w:tcW w:w="730" w:type="pct"/>
          </w:tcPr>
          <w:p w14:paraId="47F2F635" w14:textId="78B1FF86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1.381 (0.894, 2.134)</w:t>
            </w:r>
          </w:p>
        </w:tc>
        <w:tc>
          <w:tcPr>
            <w:tcW w:w="736" w:type="pct"/>
          </w:tcPr>
          <w:p w14:paraId="4EDC39E0" w14:textId="5FA49EEE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1.364 (0.969, 1.919)</w:t>
            </w:r>
          </w:p>
        </w:tc>
      </w:tr>
      <w:tr w:rsidR="00C34D7E" w:rsidRPr="00D31CFD" w14:paraId="31772FEA" w14:textId="77777777" w:rsidTr="00C34D7E">
        <w:trPr>
          <w:trHeight w:val="307"/>
        </w:trPr>
        <w:tc>
          <w:tcPr>
            <w:tcW w:w="714" w:type="pct"/>
          </w:tcPr>
          <w:p w14:paraId="698C3039" w14:textId="3BBBD9CD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Theme="minorEastAsia"/>
                <w:szCs w:val="20"/>
              </w:rPr>
              <w:t>GDM</w:t>
            </w:r>
            <w:r>
              <w:rPr>
                <w:rFonts w:ascii="Times New Roman" w:eastAsiaTheme="minorEastAsia"/>
                <w:szCs w:val="20"/>
              </w:rPr>
              <w:t xml:space="preserve"> only</w:t>
            </w:r>
          </w:p>
        </w:tc>
        <w:tc>
          <w:tcPr>
            <w:tcW w:w="676" w:type="pct"/>
          </w:tcPr>
          <w:p w14:paraId="4222F690" w14:textId="651A4AE5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0.889 (0.584, 1.355)</w:t>
            </w:r>
          </w:p>
        </w:tc>
        <w:tc>
          <w:tcPr>
            <w:tcW w:w="689" w:type="pct"/>
          </w:tcPr>
          <w:p w14:paraId="5259D5D1" w14:textId="7F2E772A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4.796 (3.258, 7.059)</w:t>
            </w:r>
          </w:p>
        </w:tc>
        <w:tc>
          <w:tcPr>
            <w:tcW w:w="729" w:type="pct"/>
          </w:tcPr>
          <w:p w14:paraId="5B6C9528" w14:textId="4114C921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1.768 (1.067, 2.930)</w:t>
            </w:r>
          </w:p>
        </w:tc>
        <w:tc>
          <w:tcPr>
            <w:tcW w:w="726" w:type="pct"/>
          </w:tcPr>
          <w:p w14:paraId="6FA2FE63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730" w:type="pct"/>
          </w:tcPr>
          <w:p w14:paraId="5B061A84" w14:textId="7BF25867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1.109 (0.274, 4.491)</w:t>
            </w:r>
          </w:p>
        </w:tc>
        <w:tc>
          <w:tcPr>
            <w:tcW w:w="736" w:type="pct"/>
          </w:tcPr>
          <w:p w14:paraId="14343237" w14:textId="0F8003F7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0.330 (0.046, 2.355)</w:t>
            </w:r>
          </w:p>
        </w:tc>
      </w:tr>
      <w:tr w:rsidR="00C34D7E" w:rsidRPr="00D31CFD" w14:paraId="44C8F776" w14:textId="77777777" w:rsidTr="00C34D7E">
        <w:trPr>
          <w:trHeight w:val="696"/>
        </w:trPr>
        <w:tc>
          <w:tcPr>
            <w:tcW w:w="714" w:type="pct"/>
            <w:tcBorders>
              <w:bottom w:val="single" w:sz="4" w:space="0" w:color="auto"/>
            </w:tcBorders>
          </w:tcPr>
          <w:p w14:paraId="4475E5DF" w14:textId="1AF90999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P</w:t>
            </w:r>
            <w:r w:rsidRPr="00D31CFD">
              <w:rPr>
                <w:rFonts w:ascii="Times New Roman" w:eastAsiaTheme="minorEastAsia"/>
                <w:szCs w:val="20"/>
              </w:rPr>
              <w:t>reeclampsia + GDM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7A0068E3" w14:textId="6775563B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0.961 (0.528, 1.749)</w:t>
            </w: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14:paraId="7CC4B43D" w14:textId="6D1AC864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1.900 (0.871, 4.143)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21437808" w14:textId="3F3B3701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0.408 (0.100, 1.662)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346085BA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75F6FA99" w14:textId="77777777" w:rsidR="00C34D7E" w:rsidRPr="00D31CFD" w:rsidRDefault="00C34D7E" w:rsidP="00C34D7E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1EF8AB1B" w14:textId="426B3120" w:rsidR="00C34D7E" w:rsidRPr="00D31CFD" w:rsidRDefault="00C34D7E" w:rsidP="00C34D7E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D31CFD">
              <w:rPr>
                <w:rFonts w:ascii="Times New Roman" w:eastAsia="맑은 고딕"/>
                <w:color w:val="000000"/>
                <w:szCs w:val="20"/>
              </w:rPr>
              <w:t>0.707 (0.098, 5.095)</w:t>
            </w:r>
          </w:p>
        </w:tc>
      </w:tr>
    </w:tbl>
    <w:p w14:paraId="64CAFD7F" w14:textId="77777777" w:rsidR="00544156" w:rsidRPr="00B352F7" w:rsidRDefault="00544156" w:rsidP="00544156">
      <w:pPr>
        <w:rPr>
          <w:rFonts w:ascii="Times New Roman" w:eastAsiaTheme="minorEastAsia"/>
          <w:szCs w:val="20"/>
        </w:rPr>
      </w:pPr>
      <w:proofErr w:type="spellStart"/>
      <w:r w:rsidRPr="00F14C35">
        <w:rPr>
          <w:rFonts w:ascii="Times New Roman" w:eastAsiaTheme="minorEastAsia"/>
          <w:i/>
          <w:szCs w:val="20"/>
        </w:rPr>
        <w:t>aOR</w:t>
      </w:r>
      <w:proofErr w:type="spellEnd"/>
      <w:r w:rsidRPr="00B352F7">
        <w:rPr>
          <w:rFonts w:ascii="Times New Roman" w:eastAsiaTheme="minorEastAsia"/>
          <w:szCs w:val="20"/>
        </w:rPr>
        <w:t xml:space="preserve"> adjusted odds ratio; </w:t>
      </w:r>
      <w:r w:rsidRPr="00F14C35">
        <w:rPr>
          <w:rFonts w:ascii="Times New Roman" w:eastAsiaTheme="minorEastAsia"/>
          <w:i/>
          <w:szCs w:val="20"/>
        </w:rPr>
        <w:t xml:space="preserve">CI </w:t>
      </w:r>
      <w:r w:rsidRPr="00B352F7">
        <w:rPr>
          <w:rFonts w:ascii="Times New Roman" w:eastAsiaTheme="minorEastAsia"/>
          <w:szCs w:val="20"/>
        </w:rPr>
        <w:t>conf</w:t>
      </w:r>
      <w:r>
        <w:rPr>
          <w:rFonts w:ascii="Times New Roman" w:eastAsiaTheme="minorEastAsia"/>
          <w:szCs w:val="20"/>
        </w:rPr>
        <w:t>i</w:t>
      </w:r>
      <w:r w:rsidRPr="00B352F7">
        <w:rPr>
          <w:rFonts w:ascii="Times New Roman" w:eastAsiaTheme="minorEastAsia"/>
          <w:szCs w:val="20"/>
        </w:rPr>
        <w:t>dence interval</w:t>
      </w:r>
      <w:r>
        <w:rPr>
          <w:rFonts w:ascii="Times New Roman" w:eastAsiaTheme="minorEastAsia"/>
          <w:szCs w:val="20"/>
        </w:rPr>
        <w:t>;</w:t>
      </w:r>
      <w:r w:rsidRPr="00F14C35">
        <w:rPr>
          <w:rFonts w:ascii="Times New Roman" w:eastAsiaTheme="minorEastAsia"/>
          <w:i/>
          <w:szCs w:val="20"/>
        </w:rPr>
        <w:t xml:space="preserve"> APO</w:t>
      </w:r>
      <w:r>
        <w:rPr>
          <w:rFonts w:ascii="Times New Roman" w:eastAsiaTheme="minorEastAsia"/>
          <w:i/>
          <w:szCs w:val="20"/>
        </w:rPr>
        <w:t>s</w:t>
      </w:r>
      <w:r>
        <w:rPr>
          <w:rFonts w:ascii="Times New Roman" w:eastAsiaTheme="minorEastAsia"/>
          <w:szCs w:val="20"/>
        </w:rPr>
        <w:t xml:space="preserve"> adverse pregnancy outcome; </w:t>
      </w:r>
      <w:r w:rsidRPr="00F14C35">
        <w:rPr>
          <w:rFonts w:ascii="Times New Roman" w:eastAsiaTheme="minorEastAsia"/>
          <w:i/>
          <w:szCs w:val="20"/>
        </w:rPr>
        <w:t>GDM</w:t>
      </w:r>
      <w:r>
        <w:rPr>
          <w:rFonts w:ascii="Times New Roman" w:eastAsiaTheme="minorEastAsia"/>
          <w:szCs w:val="20"/>
        </w:rPr>
        <w:t xml:space="preserve"> gestational diabetes; LBW low birth weight</w:t>
      </w:r>
      <w:r w:rsidRPr="00B352F7">
        <w:rPr>
          <w:rFonts w:ascii="Times New Roman" w:eastAsiaTheme="minorEastAsia"/>
          <w:szCs w:val="20"/>
        </w:rPr>
        <w:t xml:space="preserve">. </w:t>
      </w:r>
    </w:p>
    <w:p w14:paraId="78D2D473" w14:textId="77777777" w:rsidR="00104B22" w:rsidRPr="006A7016" w:rsidRDefault="00104B22">
      <w:pPr>
        <w:spacing w:after="160" w:line="259" w:lineRule="auto"/>
        <w:rPr>
          <w:rFonts w:ascii="Times New Roman" w:eastAsia="맑은 고딕"/>
          <w:bCs/>
          <w:color w:val="000000"/>
          <w:kern w:val="0"/>
          <w:szCs w:val="20"/>
        </w:rPr>
      </w:pPr>
      <w:r w:rsidRPr="006A7016">
        <w:rPr>
          <w:rFonts w:ascii="Times New Roman" w:eastAsia="맑은 고딕"/>
          <w:bCs/>
          <w:color w:val="000000"/>
          <w:kern w:val="0"/>
          <w:szCs w:val="20"/>
        </w:rPr>
        <w:br w:type="page"/>
      </w:r>
    </w:p>
    <w:p w14:paraId="62799F48" w14:textId="77777777" w:rsidR="00544156" w:rsidRPr="006A7016" w:rsidRDefault="00104B22" w:rsidP="00544156">
      <w:pPr>
        <w:adjustRightInd w:val="0"/>
        <w:snapToGrid w:val="0"/>
        <w:contextualSpacing/>
        <w:rPr>
          <w:rFonts w:ascii="Times New Roman"/>
          <w:szCs w:val="20"/>
        </w:rPr>
      </w:pPr>
      <w:r w:rsidRPr="006A7016">
        <w:rPr>
          <w:rFonts w:ascii="Times New Roman"/>
          <w:b/>
          <w:bCs/>
          <w:szCs w:val="20"/>
        </w:rPr>
        <w:lastRenderedPageBreak/>
        <w:t>Table</w:t>
      </w:r>
      <w:r w:rsidRPr="006A7016">
        <w:rPr>
          <w:rFonts w:ascii="Times New Roman"/>
          <w:b/>
          <w:szCs w:val="20"/>
        </w:rPr>
        <w:t xml:space="preserve"> S</w:t>
      </w:r>
      <w:r w:rsidR="001D2EF6">
        <w:rPr>
          <w:rFonts w:ascii="Times New Roman"/>
          <w:b/>
          <w:szCs w:val="20"/>
        </w:rPr>
        <w:t>2</w:t>
      </w:r>
      <w:r w:rsidRPr="006A7016">
        <w:rPr>
          <w:rFonts w:ascii="Times New Roman"/>
          <w:b/>
          <w:szCs w:val="20"/>
        </w:rPr>
        <w:t xml:space="preserve"> </w:t>
      </w:r>
      <w:r w:rsidR="00544156" w:rsidRPr="00770E12">
        <w:rPr>
          <w:rFonts w:ascii="Times New Roman"/>
          <w:bCs/>
          <w:szCs w:val="20"/>
        </w:rPr>
        <w:t>L</w:t>
      </w:r>
      <w:r w:rsidR="00544156" w:rsidRPr="00770E12">
        <w:rPr>
          <w:rFonts w:ascii="Times New Roman" w:eastAsia="맑은 고딕"/>
          <w:bCs/>
          <w:szCs w:val="20"/>
        </w:rPr>
        <w:t>o</w:t>
      </w:r>
      <w:r w:rsidR="00544156" w:rsidRPr="00770E12">
        <w:rPr>
          <w:rFonts w:ascii="Times New Roman" w:eastAsia="맑은 고딕"/>
          <w:szCs w:val="20"/>
        </w:rPr>
        <w:t>gistic regression analysis for APO</w:t>
      </w:r>
      <w:r w:rsidR="00544156">
        <w:rPr>
          <w:rFonts w:ascii="Times New Roman" w:eastAsia="맑은 고딕"/>
          <w:szCs w:val="20"/>
        </w:rPr>
        <w:t>s</w:t>
      </w:r>
      <w:r w:rsidR="00544156" w:rsidRPr="00770E12">
        <w:rPr>
          <w:rFonts w:ascii="Times New Roman" w:eastAsia="맑은 고딕"/>
          <w:szCs w:val="20"/>
        </w:rPr>
        <w:t xml:space="preserve"> for predicting </w:t>
      </w:r>
      <w:r w:rsidR="00544156">
        <w:rPr>
          <w:rFonts w:ascii="Times New Roman" w:eastAsia="맑은 고딕"/>
          <w:szCs w:val="20"/>
        </w:rPr>
        <w:t>metabolic syndrome and its components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79"/>
        <w:gridCol w:w="2014"/>
        <w:gridCol w:w="1870"/>
        <w:gridCol w:w="2006"/>
        <w:gridCol w:w="2028"/>
        <w:gridCol w:w="2009"/>
      </w:tblGrid>
      <w:tr w:rsidR="00544156" w:rsidRPr="006A7016" w14:paraId="6FE3C1ED" w14:textId="77777777" w:rsidTr="00544156">
        <w:trPr>
          <w:trHeight w:val="238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24A48340" w14:textId="77777777" w:rsidR="00544156" w:rsidRPr="00544156" w:rsidRDefault="00544156" w:rsidP="00544156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564BE8C5" w14:textId="412CBEB3" w:rsidR="00544156" w:rsidRPr="006A7016" w:rsidRDefault="00544156" w:rsidP="00544156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Metabolic syndrome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14:paraId="392DA216" w14:textId="4F64C467" w:rsidR="00544156" w:rsidRPr="006A7016" w:rsidRDefault="00544156" w:rsidP="00544156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FE5F1F">
              <w:rPr>
                <w:rFonts w:ascii="Times New Roman" w:eastAsiaTheme="minorEastAsia"/>
                <w:b/>
                <w:szCs w:val="20"/>
              </w:rPr>
              <w:t>Abdominal obesity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26AFFBA3" w14:textId="1DCBA13D" w:rsidR="00544156" w:rsidRPr="006A7016" w:rsidRDefault="00544156" w:rsidP="00544156">
            <w:pPr>
              <w:contextualSpacing/>
              <w:jc w:val="both"/>
              <w:rPr>
                <w:rFonts w:ascii="Times New Roman" w:eastAsia="휴먼편지체"/>
                <w:b/>
                <w:iCs/>
                <w:szCs w:val="20"/>
              </w:rPr>
            </w:pPr>
            <w:r w:rsidRPr="00FE5F1F">
              <w:rPr>
                <w:rFonts w:ascii="Times New Roman" w:eastAsia="휴먼편지체"/>
                <w:b/>
                <w:iCs/>
                <w:szCs w:val="20"/>
              </w:rPr>
              <w:t>Elevated BP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14:paraId="4855674B" w14:textId="0A85F9D6" w:rsidR="00544156" w:rsidRPr="006A7016" w:rsidRDefault="00544156" w:rsidP="00544156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FE5F1F">
              <w:rPr>
                <w:rFonts w:ascii="Times New Roman" w:eastAsia="휴먼편지체"/>
                <w:b/>
                <w:szCs w:val="20"/>
              </w:rPr>
              <w:t>Elevated FBS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0F68823D" w14:textId="154E28FB" w:rsidR="00544156" w:rsidRPr="006A7016" w:rsidRDefault="00544156" w:rsidP="00544156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FE5F1F">
              <w:rPr>
                <w:rFonts w:ascii="Times New Roman" w:eastAsiaTheme="minorEastAsia"/>
                <w:b/>
                <w:szCs w:val="20"/>
              </w:rPr>
              <w:t>Low HCL-C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37591768" w14:textId="3B634F5C" w:rsidR="00544156" w:rsidRPr="006A7016" w:rsidRDefault="00544156" w:rsidP="00544156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FE5F1F">
              <w:rPr>
                <w:rFonts w:ascii="Times New Roman" w:eastAsia="휴먼편지체" w:hint="eastAsia"/>
                <w:b/>
                <w:szCs w:val="20"/>
              </w:rPr>
              <w:t>H</w:t>
            </w:r>
            <w:r w:rsidRPr="00FE5F1F">
              <w:rPr>
                <w:rFonts w:ascii="Times New Roman" w:eastAsia="휴먼편지체"/>
                <w:b/>
                <w:szCs w:val="20"/>
              </w:rPr>
              <w:t>igh TG</w:t>
            </w:r>
          </w:p>
        </w:tc>
      </w:tr>
      <w:tr w:rsidR="00D31CFD" w:rsidRPr="006A7016" w14:paraId="20E80A76" w14:textId="77777777" w:rsidTr="00544156">
        <w:trPr>
          <w:trHeight w:val="472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F939670" w14:textId="77777777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2BFF0B8C" w14:textId="6BE846F9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14:paraId="726AD0EC" w14:textId="48F7B465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Theme="minorEastAsia"/>
                <w:b/>
                <w:szCs w:val="20"/>
              </w:rPr>
              <w:t xml:space="preserve">OR </w:t>
            </w:r>
            <w:r w:rsidRPr="006A7016">
              <w:rPr>
                <w:rFonts w:ascii="Times New Roman" w:eastAsia="휴먼편지체"/>
                <w:b/>
                <w:szCs w:val="20"/>
              </w:rPr>
              <w:t>(95% CI)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06DDF07D" w14:textId="61D05CEF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14:paraId="0B5F9D8A" w14:textId="118A194A" w:rsidR="00104B22" w:rsidRPr="006A7016" w:rsidRDefault="00104B22" w:rsidP="00D31CFD">
            <w:pPr>
              <w:contextualSpacing/>
              <w:jc w:val="both"/>
              <w:rPr>
                <w:rFonts w:ascii="Times New Roman" w:eastAsia="휴먼편지체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6E2B7E76" w14:textId="5C725486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b/>
                <w:i/>
                <w:szCs w:val="20"/>
                <w:vertAlign w:val="superscript"/>
              </w:rPr>
            </w:pPr>
            <w:r w:rsidRPr="006A7016">
              <w:rPr>
                <w:rFonts w:ascii="Times New Roman" w:eastAsiaTheme="minorEastAsia"/>
                <w:b/>
                <w:szCs w:val="20"/>
              </w:rPr>
              <w:t xml:space="preserve">OR </w:t>
            </w:r>
            <w:r w:rsidRPr="006A7016">
              <w:rPr>
                <w:rFonts w:ascii="Times New Roman" w:eastAsia="휴먼편지체"/>
                <w:b/>
                <w:szCs w:val="20"/>
              </w:rPr>
              <w:t>(95% CI)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14:paraId="159F7213" w14:textId="29217405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b/>
                <w:szCs w:val="20"/>
              </w:rPr>
            </w:pPr>
            <w:r w:rsidRPr="006A7016">
              <w:rPr>
                <w:rFonts w:ascii="Times New Roman" w:eastAsia="휴먼편지체"/>
                <w:b/>
                <w:szCs w:val="20"/>
              </w:rPr>
              <w:t>OR (95% CI)</w:t>
            </w:r>
          </w:p>
        </w:tc>
      </w:tr>
      <w:tr w:rsidR="00544156" w:rsidRPr="006A7016" w14:paraId="4DC4E565" w14:textId="77777777" w:rsidTr="00544156">
        <w:trPr>
          <w:trHeight w:val="385"/>
        </w:trPr>
        <w:tc>
          <w:tcPr>
            <w:tcW w:w="714" w:type="pct"/>
            <w:tcBorders>
              <w:top w:val="single" w:sz="4" w:space="0" w:color="auto"/>
            </w:tcBorders>
          </w:tcPr>
          <w:p w14:paraId="50A13CC9" w14:textId="5CFBA123" w:rsidR="00544156" w:rsidRPr="006A7016" w:rsidRDefault="00544156" w:rsidP="00544156">
            <w:pPr>
              <w:contextualSpacing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Composite</w:t>
            </w:r>
            <w:r w:rsidRPr="00C522BC">
              <w:rPr>
                <w:rFonts w:ascii="Times New Roman" w:eastAsiaTheme="minorEastAsia"/>
                <w:szCs w:val="20"/>
              </w:rPr>
              <w:t xml:space="preserve"> </w:t>
            </w:r>
            <w:r>
              <w:rPr>
                <w:rFonts w:ascii="Times New Roman" w:eastAsiaTheme="minorEastAsia"/>
                <w:szCs w:val="20"/>
              </w:rPr>
              <w:t>APOs</w:t>
            </w:r>
          </w:p>
        </w:tc>
        <w:tc>
          <w:tcPr>
            <w:tcW w:w="712" w:type="pct"/>
            <w:tcBorders>
              <w:top w:val="single" w:sz="4" w:space="0" w:color="auto"/>
            </w:tcBorders>
          </w:tcPr>
          <w:p w14:paraId="54A5CE4C" w14:textId="2EAA9EE8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0.957 (0.888, 1.031)</w:t>
            </w:r>
          </w:p>
        </w:tc>
        <w:tc>
          <w:tcPr>
            <w:tcW w:w="725" w:type="pct"/>
            <w:tcBorders>
              <w:top w:val="single" w:sz="4" w:space="0" w:color="auto"/>
            </w:tcBorders>
          </w:tcPr>
          <w:p w14:paraId="77E82D4C" w14:textId="629EF596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1.036 (0.970, 1.108)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14:paraId="211EA7D5" w14:textId="07405B08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0.964 (0.907, 1.025)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14:paraId="30196D86" w14:textId="4AF0E5B9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1.108 (1.034, 1.187)</w:t>
            </w:r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5A8B6AAC" w14:textId="16A9BD4E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0.951 (0.890, 1.015)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14:paraId="31881CC8" w14:textId="08D01DAD" w:rsidR="00544156" w:rsidRPr="006A7016" w:rsidRDefault="00544156" w:rsidP="00544156">
            <w:pPr>
              <w:spacing w:line="240" w:lineRule="auto"/>
              <w:rPr>
                <w:rFonts w:ascii="Times New Roman" w:eastAsia="맑은 고딕"/>
                <w:color w:val="000000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0.958 (0.891, 1.031)</w:t>
            </w:r>
          </w:p>
        </w:tc>
      </w:tr>
      <w:tr w:rsidR="00D31CFD" w:rsidRPr="006A7016" w14:paraId="7ADF6C7C" w14:textId="77777777" w:rsidTr="00544156">
        <w:trPr>
          <w:trHeight w:val="385"/>
        </w:trPr>
        <w:tc>
          <w:tcPr>
            <w:tcW w:w="714" w:type="pct"/>
          </w:tcPr>
          <w:p w14:paraId="00E61641" w14:textId="77777777" w:rsidR="006A7016" w:rsidRPr="006A7016" w:rsidRDefault="006A701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Theme="minorEastAsia"/>
                <w:szCs w:val="20"/>
              </w:rPr>
              <w:t>Preeclampsia</w:t>
            </w:r>
          </w:p>
        </w:tc>
        <w:tc>
          <w:tcPr>
            <w:tcW w:w="712" w:type="pct"/>
          </w:tcPr>
          <w:p w14:paraId="15F076BC" w14:textId="09258049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1.073 (0.944, 1.219)</w:t>
            </w:r>
          </w:p>
        </w:tc>
        <w:tc>
          <w:tcPr>
            <w:tcW w:w="725" w:type="pct"/>
          </w:tcPr>
          <w:p w14:paraId="4507C9D6" w14:textId="74E90FAE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1.123 (1.002, 1.259)</w:t>
            </w:r>
          </w:p>
        </w:tc>
        <w:tc>
          <w:tcPr>
            <w:tcW w:w="673" w:type="pct"/>
          </w:tcPr>
          <w:p w14:paraId="56D6FD48" w14:textId="54B1C446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1.319 (1.188, 1.465)</w:t>
            </w:r>
          </w:p>
        </w:tc>
        <w:tc>
          <w:tcPr>
            <w:tcW w:w="722" w:type="pct"/>
          </w:tcPr>
          <w:p w14:paraId="10BF8FEC" w14:textId="3C71F618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1.055 (0.934, 1.191)</w:t>
            </w:r>
          </w:p>
        </w:tc>
        <w:tc>
          <w:tcPr>
            <w:tcW w:w="730" w:type="pct"/>
          </w:tcPr>
          <w:p w14:paraId="2000FF44" w14:textId="28A06393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0.926 (0.825, 1.039)</w:t>
            </w:r>
          </w:p>
        </w:tc>
        <w:tc>
          <w:tcPr>
            <w:tcW w:w="723" w:type="pct"/>
          </w:tcPr>
          <w:p w14:paraId="614DA5D3" w14:textId="0E93BE35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0.986 (0.868, 1.119)</w:t>
            </w:r>
          </w:p>
        </w:tc>
      </w:tr>
      <w:tr w:rsidR="00D31CFD" w:rsidRPr="006A7016" w14:paraId="6909D4E3" w14:textId="77777777" w:rsidTr="00544156">
        <w:trPr>
          <w:trHeight w:val="345"/>
        </w:trPr>
        <w:tc>
          <w:tcPr>
            <w:tcW w:w="714" w:type="pct"/>
          </w:tcPr>
          <w:p w14:paraId="6851D345" w14:textId="25302296" w:rsidR="006A7016" w:rsidRPr="006A7016" w:rsidRDefault="0054415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GDM</w:t>
            </w:r>
          </w:p>
        </w:tc>
        <w:tc>
          <w:tcPr>
            <w:tcW w:w="712" w:type="pct"/>
          </w:tcPr>
          <w:p w14:paraId="2622F295" w14:textId="11E7308C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1.136 (0.834, 1.548)</w:t>
            </w:r>
          </w:p>
        </w:tc>
        <w:tc>
          <w:tcPr>
            <w:tcW w:w="725" w:type="pct"/>
          </w:tcPr>
          <w:p w14:paraId="25C102EA" w14:textId="281C6FFA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0.945 (0.705, 1.267)</w:t>
            </w:r>
          </w:p>
        </w:tc>
        <w:tc>
          <w:tcPr>
            <w:tcW w:w="673" w:type="pct"/>
          </w:tcPr>
          <w:p w14:paraId="78999B1A" w14:textId="0B68EEB9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0.934 (0.717, 1.216)</w:t>
            </w:r>
          </w:p>
        </w:tc>
        <w:tc>
          <w:tcPr>
            <w:tcW w:w="722" w:type="pct"/>
          </w:tcPr>
          <w:p w14:paraId="37E03B51" w14:textId="293B55BB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1.972 (1.513, 2.572)</w:t>
            </w:r>
          </w:p>
        </w:tc>
        <w:tc>
          <w:tcPr>
            <w:tcW w:w="730" w:type="pct"/>
          </w:tcPr>
          <w:p w14:paraId="30506A78" w14:textId="5F4425ED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0.982 (0.741, 1.302)</w:t>
            </w:r>
          </w:p>
        </w:tc>
        <w:tc>
          <w:tcPr>
            <w:tcW w:w="723" w:type="pct"/>
          </w:tcPr>
          <w:p w14:paraId="1811417B" w14:textId="02BA8527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0.976 (0.713, 1.336)</w:t>
            </w:r>
          </w:p>
        </w:tc>
      </w:tr>
      <w:tr w:rsidR="00D31CFD" w:rsidRPr="006A7016" w14:paraId="3BF3E695" w14:textId="77777777" w:rsidTr="00544156">
        <w:trPr>
          <w:trHeight w:val="465"/>
        </w:trPr>
        <w:tc>
          <w:tcPr>
            <w:tcW w:w="714" w:type="pct"/>
          </w:tcPr>
          <w:p w14:paraId="3938F410" w14:textId="77777777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Theme="minorEastAsia"/>
                <w:szCs w:val="20"/>
              </w:rPr>
              <w:t>Stillbirth</w:t>
            </w:r>
          </w:p>
        </w:tc>
        <w:tc>
          <w:tcPr>
            <w:tcW w:w="712" w:type="pct"/>
          </w:tcPr>
          <w:p w14:paraId="58F7DD5B" w14:textId="63A4C768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1.335 (0.998, 1.786)</w:t>
            </w:r>
          </w:p>
        </w:tc>
        <w:tc>
          <w:tcPr>
            <w:tcW w:w="725" w:type="pct"/>
          </w:tcPr>
          <w:p w14:paraId="37F3DA34" w14:textId="3FE2703E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1.269 (0.969, 1.663)</w:t>
            </w:r>
          </w:p>
        </w:tc>
        <w:tc>
          <w:tcPr>
            <w:tcW w:w="673" w:type="pct"/>
          </w:tcPr>
          <w:p w14:paraId="2106D72E" w14:textId="1BBE347C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1.484 (1.154, 1.910)</w:t>
            </w:r>
          </w:p>
        </w:tc>
        <w:tc>
          <w:tcPr>
            <w:tcW w:w="722" w:type="pct"/>
          </w:tcPr>
          <w:p w14:paraId="1E79D4D5" w14:textId="724D5F84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1.215 (0.915, 1.613)</w:t>
            </w:r>
          </w:p>
        </w:tc>
        <w:tc>
          <w:tcPr>
            <w:tcW w:w="730" w:type="pct"/>
          </w:tcPr>
          <w:p w14:paraId="42E6B00B" w14:textId="26E40F1F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1.071 (0.816, 1.406)</w:t>
            </w:r>
          </w:p>
        </w:tc>
        <w:tc>
          <w:tcPr>
            <w:tcW w:w="723" w:type="pct"/>
          </w:tcPr>
          <w:p w14:paraId="26FC6679" w14:textId="687A6061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1.315 (0.989, 1.749)</w:t>
            </w:r>
          </w:p>
        </w:tc>
      </w:tr>
      <w:tr w:rsidR="00D31CFD" w:rsidRPr="006A7016" w14:paraId="6C2728E4" w14:textId="77777777" w:rsidTr="00544156">
        <w:trPr>
          <w:trHeight w:val="465"/>
        </w:trPr>
        <w:tc>
          <w:tcPr>
            <w:tcW w:w="714" w:type="pct"/>
          </w:tcPr>
          <w:p w14:paraId="16E1A591" w14:textId="77777777" w:rsidR="00104B22" w:rsidRPr="006A7016" w:rsidRDefault="00104B22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Theme="minorEastAsia"/>
                <w:szCs w:val="20"/>
              </w:rPr>
              <w:t>Macrosomia</w:t>
            </w:r>
          </w:p>
        </w:tc>
        <w:tc>
          <w:tcPr>
            <w:tcW w:w="712" w:type="pct"/>
          </w:tcPr>
          <w:p w14:paraId="6999716F" w14:textId="011857B4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0.946 (0.853, 1.048)</w:t>
            </w:r>
          </w:p>
        </w:tc>
        <w:tc>
          <w:tcPr>
            <w:tcW w:w="725" w:type="pct"/>
          </w:tcPr>
          <w:p w14:paraId="3EA18D49" w14:textId="0C3D602D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1.193 (1.092, 1.304)</w:t>
            </w:r>
          </w:p>
        </w:tc>
        <w:tc>
          <w:tcPr>
            <w:tcW w:w="673" w:type="pct"/>
          </w:tcPr>
          <w:p w14:paraId="56B5FAD1" w14:textId="5D440D55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0.804 (0.738, 0.875)</w:t>
            </w:r>
          </w:p>
        </w:tc>
        <w:tc>
          <w:tcPr>
            <w:tcW w:w="722" w:type="pct"/>
          </w:tcPr>
          <w:p w14:paraId="1E6400D7" w14:textId="53A4F5F8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1.222 (1.114, 1.340)</w:t>
            </w:r>
          </w:p>
        </w:tc>
        <w:tc>
          <w:tcPr>
            <w:tcW w:w="730" w:type="pct"/>
          </w:tcPr>
          <w:p w14:paraId="7D80F492" w14:textId="50D58B32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0.977 (0.894, 1.069)</w:t>
            </w:r>
          </w:p>
        </w:tc>
        <w:tc>
          <w:tcPr>
            <w:tcW w:w="723" w:type="pct"/>
          </w:tcPr>
          <w:p w14:paraId="57337548" w14:textId="5234FDB9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0.919 (0.831, 1.016)</w:t>
            </w:r>
          </w:p>
        </w:tc>
      </w:tr>
      <w:tr w:rsidR="00D31CFD" w:rsidRPr="006A7016" w14:paraId="208F5E98" w14:textId="77777777" w:rsidTr="00544156">
        <w:trPr>
          <w:trHeight w:val="465"/>
        </w:trPr>
        <w:tc>
          <w:tcPr>
            <w:tcW w:w="714" w:type="pct"/>
          </w:tcPr>
          <w:p w14:paraId="35589596" w14:textId="1BE54AB4" w:rsidR="00104B22" w:rsidRPr="006A7016" w:rsidRDefault="0054415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 w:hint="eastAsia"/>
                <w:szCs w:val="20"/>
              </w:rPr>
              <w:t>L</w:t>
            </w:r>
            <w:r>
              <w:rPr>
                <w:rFonts w:ascii="Times New Roman" w:eastAsiaTheme="minorEastAsia"/>
                <w:szCs w:val="20"/>
              </w:rPr>
              <w:t>BW</w:t>
            </w:r>
          </w:p>
        </w:tc>
        <w:tc>
          <w:tcPr>
            <w:tcW w:w="712" w:type="pct"/>
          </w:tcPr>
          <w:p w14:paraId="226F5E8E" w14:textId="2CFFBA2E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0.810 (0.703, 0.933)</w:t>
            </w:r>
          </w:p>
        </w:tc>
        <w:tc>
          <w:tcPr>
            <w:tcW w:w="725" w:type="pct"/>
          </w:tcPr>
          <w:p w14:paraId="258B36DE" w14:textId="46C9B39D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0.728 (0.640, 0.828)</w:t>
            </w:r>
          </w:p>
        </w:tc>
        <w:tc>
          <w:tcPr>
            <w:tcW w:w="673" w:type="pct"/>
          </w:tcPr>
          <w:p w14:paraId="68C4AED9" w14:textId="37B4D83F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0.941 (0.844, 1.050)</w:t>
            </w:r>
          </w:p>
        </w:tc>
        <w:tc>
          <w:tcPr>
            <w:tcW w:w="722" w:type="pct"/>
          </w:tcPr>
          <w:p w14:paraId="5C74B09E" w14:textId="28E1BE80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0.845 (0.741, 0.963)</w:t>
            </w:r>
          </w:p>
        </w:tc>
        <w:tc>
          <w:tcPr>
            <w:tcW w:w="730" w:type="pct"/>
          </w:tcPr>
          <w:p w14:paraId="03A88BEC" w14:textId="29EBBEB2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0.894 (0.794, 1.008)</w:t>
            </w:r>
          </w:p>
        </w:tc>
        <w:tc>
          <w:tcPr>
            <w:tcW w:w="723" w:type="pct"/>
          </w:tcPr>
          <w:p w14:paraId="740C8D23" w14:textId="2D686733" w:rsidR="00104B22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0.980 (0.860, 1.116)</w:t>
            </w:r>
          </w:p>
        </w:tc>
      </w:tr>
      <w:tr w:rsidR="00D31CFD" w:rsidRPr="006A7016" w14:paraId="0F7A3AFC" w14:textId="77777777" w:rsidTr="00544156">
        <w:trPr>
          <w:trHeight w:val="257"/>
        </w:trPr>
        <w:tc>
          <w:tcPr>
            <w:tcW w:w="714" w:type="pct"/>
          </w:tcPr>
          <w:p w14:paraId="57AFDA0D" w14:textId="4D43EAF4" w:rsidR="006A7016" w:rsidRPr="006A7016" w:rsidRDefault="0054415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P</w:t>
            </w:r>
            <w:r w:rsidR="006A7016" w:rsidRPr="006A7016">
              <w:rPr>
                <w:rFonts w:ascii="Times New Roman" w:eastAsiaTheme="minorEastAsia"/>
                <w:szCs w:val="20"/>
              </w:rPr>
              <w:t>reeclampsia</w:t>
            </w:r>
            <w:r>
              <w:rPr>
                <w:rFonts w:ascii="Times New Roman" w:eastAsiaTheme="minorEastAsia"/>
                <w:szCs w:val="20"/>
              </w:rPr>
              <w:t xml:space="preserve"> only</w:t>
            </w:r>
          </w:p>
        </w:tc>
        <w:tc>
          <w:tcPr>
            <w:tcW w:w="712" w:type="pct"/>
          </w:tcPr>
          <w:p w14:paraId="104CF9D8" w14:textId="2238D46F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1.068 (0.937, 1.218)</w:t>
            </w:r>
          </w:p>
        </w:tc>
        <w:tc>
          <w:tcPr>
            <w:tcW w:w="725" w:type="pct"/>
          </w:tcPr>
          <w:p w14:paraId="74199421" w14:textId="1E98C23A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1.114 (0.991, 1.253)</w:t>
            </w:r>
          </w:p>
        </w:tc>
        <w:tc>
          <w:tcPr>
            <w:tcW w:w="673" w:type="pct"/>
          </w:tcPr>
          <w:p w14:paraId="1454ACD4" w14:textId="390B6076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1.337 (1.201, 1.488)</w:t>
            </w:r>
          </w:p>
        </w:tc>
        <w:tc>
          <w:tcPr>
            <w:tcW w:w="722" w:type="pct"/>
          </w:tcPr>
          <w:p w14:paraId="0F76F7CB" w14:textId="7D76EA90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1.041 (0.918, 1.179)</w:t>
            </w:r>
          </w:p>
        </w:tc>
        <w:tc>
          <w:tcPr>
            <w:tcW w:w="730" w:type="pct"/>
          </w:tcPr>
          <w:p w14:paraId="620CD1C1" w14:textId="5D580A52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0.940 (0.835, 1.058)</w:t>
            </w:r>
          </w:p>
        </w:tc>
        <w:tc>
          <w:tcPr>
            <w:tcW w:w="723" w:type="pct"/>
          </w:tcPr>
          <w:p w14:paraId="20D7BCFF" w14:textId="67F127E8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0.977 (0.858, 1.113)</w:t>
            </w:r>
          </w:p>
        </w:tc>
      </w:tr>
      <w:tr w:rsidR="00D31CFD" w:rsidRPr="006A7016" w14:paraId="4A405D56" w14:textId="77777777" w:rsidTr="00544156">
        <w:trPr>
          <w:trHeight w:val="555"/>
        </w:trPr>
        <w:tc>
          <w:tcPr>
            <w:tcW w:w="714" w:type="pct"/>
          </w:tcPr>
          <w:p w14:paraId="5F359FCD" w14:textId="21FACA0F" w:rsidR="006A7016" w:rsidRPr="006A7016" w:rsidRDefault="0054415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GDM only</w:t>
            </w:r>
          </w:p>
        </w:tc>
        <w:tc>
          <w:tcPr>
            <w:tcW w:w="712" w:type="pct"/>
          </w:tcPr>
          <w:p w14:paraId="2740558A" w14:textId="0F1480CB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1.123 (0.771, 1.636)</w:t>
            </w:r>
          </w:p>
        </w:tc>
        <w:tc>
          <w:tcPr>
            <w:tcW w:w="725" w:type="pct"/>
          </w:tcPr>
          <w:p w14:paraId="6A1E4F58" w14:textId="3AED1596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0.815 (0.564, 1.178)</w:t>
            </w:r>
          </w:p>
        </w:tc>
        <w:tc>
          <w:tcPr>
            <w:tcW w:w="673" w:type="pct"/>
          </w:tcPr>
          <w:p w14:paraId="27D6D65C" w14:textId="54F9D1C8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0.915 (0.664, 1.261)</w:t>
            </w:r>
          </w:p>
        </w:tc>
        <w:tc>
          <w:tcPr>
            <w:tcW w:w="722" w:type="pct"/>
          </w:tcPr>
          <w:p w14:paraId="77EA56C5" w14:textId="07AC4D67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2.259 (1.646, 3.101)</w:t>
            </w:r>
          </w:p>
        </w:tc>
        <w:tc>
          <w:tcPr>
            <w:tcW w:w="730" w:type="pct"/>
          </w:tcPr>
          <w:p w14:paraId="740FAB1D" w14:textId="470FFBBD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1.135 (0.814, 1.581)</w:t>
            </w:r>
          </w:p>
        </w:tc>
        <w:tc>
          <w:tcPr>
            <w:tcW w:w="723" w:type="pct"/>
          </w:tcPr>
          <w:p w14:paraId="182478F0" w14:textId="0E7D9A00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0.902 (0.612, 1.330)</w:t>
            </w:r>
          </w:p>
        </w:tc>
      </w:tr>
      <w:tr w:rsidR="00D31CFD" w:rsidRPr="006A7016" w14:paraId="6E934B54" w14:textId="77777777" w:rsidTr="00544156">
        <w:trPr>
          <w:trHeight w:val="894"/>
        </w:trPr>
        <w:tc>
          <w:tcPr>
            <w:tcW w:w="714" w:type="pct"/>
            <w:tcBorders>
              <w:bottom w:val="single" w:sz="4" w:space="0" w:color="auto"/>
            </w:tcBorders>
          </w:tcPr>
          <w:p w14:paraId="22499764" w14:textId="130D6B2C" w:rsidR="006A7016" w:rsidRPr="006A7016" w:rsidRDefault="00544156" w:rsidP="00D31CFD">
            <w:pPr>
              <w:contextualSpacing/>
              <w:jc w:val="both"/>
              <w:rPr>
                <w:rFonts w:ascii="Times New Roman" w:eastAsiaTheme="minorEastAsia"/>
                <w:szCs w:val="20"/>
              </w:rPr>
            </w:pPr>
            <w:r>
              <w:rPr>
                <w:rFonts w:ascii="Times New Roman" w:eastAsiaTheme="minorEastAsia"/>
                <w:szCs w:val="20"/>
              </w:rPr>
              <w:t>P</w:t>
            </w:r>
            <w:r w:rsidR="006A7016" w:rsidRPr="006A7016">
              <w:rPr>
                <w:rFonts w:ascii="Times New Roman" w:eastAsiaTheme="minorEastAsia"/>
                <w:szCs w:val="20"/>
              </w:rPr>
              <w:t xml:space="preserve">reeclampsia + </w:t>
            </w:r>
            <w:r>
              <w:rPr>
                <w:rFonts w:ascii="Times New Roman" w:eastAsiaTheme="minorEastAsia"/>
                <w:szCs w:val="20"/>
              </w:rPr>
              <w:t>GDM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7C41A76C" w14:textId="13CC782D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1.176 (0.684, 2.021)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7DC0E11A" w14:textId="19007EE1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1.275 (0.784, 2.072)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6B88A0D9" w14:textId="3FFF42DA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1.016 (0.640, 1.614)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738F8F27" w14:textId="5BBBF59B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1.459 (0.892, 2.384)</w:t>
            </w: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6573C1C7" w14:textId="71156AF6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0.691 (0.402, 1.187)</w:t>
            </w: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24DDDDD0" w14:textId="30D35BE8" w:rsidR="006A7016" w:rsidRPr="006A7016" w:rsidRDefault="006A7016" w:rsidP="00D31CFD">
            <w:pPr>
              <w:spacing w:line="240" w:lineRule="auto"/>
              <w:jc w:val="both"/>
              <w:rPr>
                <w:rFonts w:ascii="Times New Roman" w:eastAsiaTheme="minorEastAsia"/>
                <w:szCs w:val="20"/>
              </w:rPr>
            </w:pPr>
            <w:r w:rsidRPr="006A7016">
              <w:rPr>
                <w:rFonts w:ascii="Times New Roman" w:eastAsia="맑은 고딕"/>
                <w:color w:val="000000"/>
                <w:szCs w:val="20"/>
              </w:rPr>
              <w:t>1.139 (0.670, 1.937)</w:t>
            </w:r>
          </w:p>
        </w:tc>
      </w:tr>
    </w:tbl>
    <w:p w14:paraId="31B720EE" w14:textId="77777777" w:rsidR="00544156" w:rsidRPr="00B352F7" w:rsidRDefault="00544156" w:rsidP="00544156">
      <w:pPr>
        <w:rPr>
          <w:rFonts w:ascii="Times New Roman" w:eastAsiaTheme="minorEastAsia"/>
          <w:szCs w:val="20"/>
        </w:rPr>
      </w:pPr>
      <w:bookmarkStart w:id="1" w:name="_Hlk87344974"/>
      <w:r w:rsidRPr="00F14C35">
        <w:rPr>
          <w:rFonts w:ascii="Times New Roman" w:eastAsia="맑은 고딕"/>
          <w:bCs/>
          <w:i/>
          <w:color w:val="000000"/>
          <w:kern w:val="0"/>
          <w:szCs w:val="20"/>
        </w:rPr>
        <w:t>BP</w:t>
      </w:r>
      <w:r w:rsidRPr="00AF6355">
        <w:rPr>
          <w:rFonts w:ascii="Times New Roman" w:eastAsia="맑은 고딕"/>
          <w:bCs/>
          <w:color w:val="000000"/>
          <w:kern w:val="0"/>
          <w:szCs w:val="20"/>
        </w:rPr>
        <w:t xml:space="preserve"> blood pressure</w:t>
      </w:r>
      <w:r>
        <w:rPr>
          <w:rFonts w:ascii="Times New Roman" w:eastAsia="맑은 고딕"/>
          <w:bCs/>
          <w:color w:val="000000"/>
          <w:kern w:val="0"/>
          <w:szCs w:val="20"/>
        </w:rPr>
        <w:t>;</w:t>
      </w:r>
      <w:r w:rsidRPr="00F14C35">
        <w:rPr>
          <w:rFonts w:ascii="Times New Roman" w:eastAsiaTheme="minorEastAsia"/>
          <w:i/>
          <w:szCs w:val="20"/>
        </w:rPr>
        <w:t xml:space="preserve"> </w:t>
      </w:r>
      <w:r>
        <w:rPr>
          <w:rFonts w:ascii="Times New Roman" w:eastAsiaTheme="minorEastAsia"/>
          <w:i/>
          <w:szCs w:val="20"/>
        </w:rPr>
        <w:t xml:space="preserve">FBS </w:t>
      </w:r>
      <w:r w:rsidRPr="00963993">
        <w:rPr>
          <w:rFonts w:ascii="Times New Roman" w:eastAsiaTheme="minorEastAsia"/>
          <w:iCs/>
          <w:szCs w:val="20"/>
        </w:rPr>
        <w:t>fasting blood sugar;</w:t>
      </w:r>
      <w:r>
        <w:rPr>
          <w:rFonts w:ascii="Times New Roman" w:eastAsiaTheme="minorEastAsia"/>
          <w:i/>
          <w:szCs w:val="20"/>
        </w:rPr>
        <w:t xml:space="preserve"> </w:t>
      </w:r>
      <w:r w:rsidRPr="00F14C35">
        <w:rPr>
          <w:rFonts w:ascii="Times New Roman" w:eastAsia="맑은 고딕"/>
          <w:bCs/>
          <w:i/>
          <w:color w:val="000000"/>
          <w:kern w:val="0"/>
          <w:szCs w:val="20"/>
        </w:rPr>
        <w:t xml:space="preserve">HDL-C </w:t>
      </w:r>
      <w:r w:rsidRPr="00AF6355">
        <w:rPr>
          <w:rFonts w:ascii="Times New Roman" w:eastAsia="맑은 고딕"/>
          <w:bCs/>
          <w:color w:val="000000"/>
          <w:kern w:val="0"/>
          <w:szCs w:val="20"/>
        </w:rPr>
        <w:t>high-density lipoprotein cholesterol</w:t>
      </w:r>
      <w:r>
        <w:rPr>
          <w:rFonts w:ascii="Times New Roman" w:eastAsia="맑은 고딕"/>
          <w:bCs/>
          <w:color w:val="000000"/>
          <w:kern w:val="0"/>
          <w:szCs w:val="20"/>
        </w:rPr>
        <w:t>;</w:t>
      </w:r>
      <w:r w:rsidRPr="00F14C35">
        <w:rPr>
          <w:rFonts w:ascii="Times New Roman" w:eastAsiaTheme="minorEastAsia"/>
          <w:i/>
          <w:szCs w:val="20"/>
        </w:rPr>
        <w:t xml:space="preserve"> </w:t>
      </w:r>
      <w:r>
        <w:rPr>
          <w:rFonts w:ascii="Times New Roman" w:eastAsiaTheme="minorEastAsia"/>
          <w:i/>
          <w:szCs w:val="20"/>
        </w:rPr>
        <w:t xml:space="preserve">TG </w:t>
      </w:r>
      <w:r w:rsidRPr="00963993">
        <w:rPr>
          <w:rFonts w:ascii="Times New Roman" w:eastAsiaTheme="minorEastAsia"/>
          <w:iCs/>
          <w:szCs w:val="20"/>
        </w:rPr>
        <w:t>triglyceride;</w:t>
      </w:r>
      <w:r>
        <w:rPr>
          <w:rFonts w:ascii="Times New Roman" w:eastAsiaTheme="minorEastAsia"/>
          <w:i/>
          <w:szCs w:val="20"/>
        </w:rPr>
        <w:t xml:space="preserve"> </w:t>
      </w:r>
      <w:proofErr w:type="spellStart"/>
      <w:r w:rsidRPr="00F14C35">
        <w:rPr>
          <w:rFonts w:ascii="Times New Roman" w:eastAsiaTheme="minorEastAsia"/>
          <w:i/>
          <w:szCs w:val="20"/>
        </w:rPr>
        <w:t>aOR</w:t>
      </w:r>
      <w:proofErr w:type="spellEnd"/>
      <w:r w:rsidRPr="00B352F7">
        <w:rPr>
          <w:rFonts w:ascii="Times New Roman" w:eastAsiaTheme="minorEastAsia"/>
          <w:szCs w:val="20"/>
        </w:rPr>
        <w:t xml:space="preserve"> adjusted odds ratio; </w:t>
      </w:r>
      <w:r w:rsidRPr="00F14C35">
        <w:rPr>
          <w:rFonts w:ascii="Times New Roman" w:eastAsiaTheme="minorEastAsia"/>
          <w:i/>
          <w:szCs w:val="20"/>
        </w:rPr>
        <w:t xml:space="preserve">CI </w:t>
      </w:r>
      <w:r w:rsidRPr="00B352F7">
        <w:rPr>
          <w:rFonts w:ascii="Times New Roman" w:eastAsiaTheme="minorEastAsia"/>
          <w:szCs w:val="20"/>
        </w:rPr>
        <w:t>conf</w:t>
      </w:r>
      <w:r>
        <w:rPr>
          <w:rFonts w:ascii="Times New Roman" w:eastAsiaTheme="minorEastAsia"/>
          <w:szCs w:val="20"/>
        </w:rPr>
        <w:t>i</w:t>
      </w:r>
      <w:r w:rsidRPr="00B352F7">
        <w:rPr>
          <w:rFonts w:ascii="Times New Roman" w:eastAsiaTheme="minorEastAsia"/>
          <w:szCs w:val="20"/>
        </w:rPr>
        <w:t>dence interval</w:t>
      </w:r>
      <w:r>
        <w:rPr>
          <w:rFonts w:ascii="Times New Roman" w:eastAsiaTheme="minorEastAsia"/>
          <w:szCs w:val="20"/>
        </w:rPr>
        <w:t>;</w:t>
      </w:r>
      <w:r w:rsidRPr="00F14C35">
        <w:rPr>
          <w:rFonts w:ascii="Times New Roman" w:eastAsiaTheme="minorEastAsia"/>
          <w:i/>
          <w:szCs w:val="20"/>
        </w:rPr>
        <w:t xml:space="preserve"> APO</w:t>
      </w:r>
      <w:r>
        <w:rPr>
          <w:rFonts w:ascii="Times New Roman" w:eastAsiaTheme="minorEastAsia"/>
          <w:szCs w:val="20"/>
        </w:rPr>
        <w:t xml:space="preserve"> adverse pregnancy outcome; </w:t>
      </w:r>
      <w:r w:rsidRPr="00F14C35">
        <w:rPr>
          <w:rFonts w:ascii="Times New Roman" w:eastAsiaTheme="minorEastAsia"/>
          <w:i/>
          <w:szCs w:val="20"/>
        </w:rPr>
        <w:t>GDM</w:t>
      </w:r>
      <w:r>
        <w:rPr>
          <w:rFonts w:ascii="Times New Roman" w:eastAsiaTheme="minorEastAsia"/>
          <w:szCs w:val="20"/>
        </w:rPr>
        <w:t xml:space="preserve"> gestational diabetes; LBW low birth weight</w:t>
      </w:r>
      <w:r w:rsidRPr="00B352F7">
        <w:rPr>
          <w:rFonts w:ascii="Times New Roman" w:eastAsiaTheme="minorEastAsia"/>
          <w:szCs w:val="20"/>
        </w:rPr>
        <w:t>.</w:t>
      </w:r>
    </w:p>
    <w:bookmarkEnd w:id="1"/>
    <w:p w14:paraId="1A0DF609" w14:textId="77777777" w:rsidR="00104B22" w:rsidRPr="00544156" w:rsidRDefault="00104B22">
      <w:pPr>
        <w:rPr>
          <w:rFonts w:ascii="Times New Roman" w:eastAsiaTheme="minorEastAsia"/>
          <w:szCs w:val="20"/>
        </w:rPr>
      </w:pPr>
    </w:p>
    <w:sectPr w:rsidR="00104B22" w:rsidRPr="00544156" w:rsidSect="00350F1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453E0" w14:textId="77777777" w:rsidR="00414250" w:rsidRDefault="00414250" w:rsidP="002B4633">
      <w:pPr>
        <w:spacing w:line="240" w:lineRule="auto"/>
      </w:pPr>
      <w:r>
        <w:separator/>
      </w:r>
    </w:p>
  </w:endnote>
  <w:endnote w:type="continuationSeparator" w:id="0">
    <w:p w14:paraId="5E5F4640" w14:textId="77777777" w:rsidR="00414250" w:rsidRDefault="00414250" w:rsidP="002B4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휴먼편지체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4E63C" w14:textId="77777777" w:rsidR="00414250" w:rsidRDefault="00414250" w:rsidP="002B4633">
      <w:pPr>
        <w:spacing w:line="240" w:lineRule="auto"/>
      </w:pPr>
      <w:r>
        <w:separator/>
      </w:r>
    </w:p>
  </w:footnote>
  <w:footnote w:type="continuationSeparator" w:id="0">
    <w:p w14:paraId="15D498DF" w14:textId="77777777" w:rsidR="00414250" w:rsidRDefault="00414250" w:rsidP="002B46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F1B"/>
    <w:rsid w:val="00104B22"/>
    <w:rsid w:val="001D2EF6"/>
    <w:rsid w:val="00252547"/>
    <w:rsid w:val="002B4633"/>
    <w:rsid w:val="00350F1B"/>
    <w:rsid w:val="00414250"/>
    <w:rsid w:val="00544156"/>
    <w:rsid w:val="00573800"/>
    <w:rsid w:val="006A7016"/>
    <w:rsid w:val="007A3ABF"/>
    <w:rsid w:val="0088443C"/>
    <w:rsid w:val="008B64D0"/>
    <w:rsid w:val="0099257C"/>
    <w:rsid w:val="00C34D7E"/>
    <w:rsid w:val="00D31CFD"/>
    <w:rsid w:val="00D7116D"/>
    <w:rsid w:val="00DF0689"/>
    <w:rsid w:val="00F1591B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5D1FCC"/>
  <w15:chartTrackingRefBased/>
  <w15:docId w15:val="{35DEDAC5-03BA-4CB8-8927-FBA42BD6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F1B"/>
    <w:pPr>
      <w:spacing w:after="0" w:line="480" w:lineRule="auto"/>
    </w:pPr>
    <w:rPr>
      <w:rFonts w:ascii="바탕" w:eastAsia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F1B"/>
    <w:pPr>
      <w:spacing w:after="0" w:line="240" w:lineRule="auto"/>
      <w:jc w:val="left"/>
    </w:pPr>
    <w:rPr>
      <w:rFonts w:ascii="맑은 고딕" w:eastAsia="PMingLiU" w:hAnsi="맑은 고딕" w:cs="Arial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2B46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B4633"/>
    <w:rPr>
      <w:rFonts w:ascii="바탕" w:eastAsia="Times New Roman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2B46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B4633"/>
    <w:rPr>
      <w:rFonts w:ascii="바탕" w:eastAsia="Times New Roman" w:hAnsi="Times New Roman" w:cs="Times New Roman"/>
      <w:szCs w:val="24"/>
    </w:rPr>
  </w:style>
  <w:style w:type="character" w:styleId="a6">
    <w:name w:val="annotation reference"/>
    <w:basedOn w:val="a0"/>
    <w:uiPriority w:val="99"/>
    <w:semiHidden/>
    <w:unhideWhenUsed/>
    <w:rsid w:val="0088443C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88443C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88443C"/>
    <w:rPr>
      <w:rFonts w:ascii="바탕" w:eastAsia="Times New Roman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8443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88443C"/>
    <w:rPr>
      <w:rFonts w:ascii="바탕" w:eastAsia="Times New Roman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8844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8844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6AD0270F35B7B4BA22521EA81D0F3AB" ma:contentTypeVersion="10" ma:contentTypeDescription="새 문서를 만듭니다." ma:contentTypeScope="" ma:versionID="c15e67716358f1503235c6be3090c3b5">
  <xsd:schema xmlns:xsd="http://www.w3.org/2001/XMLSchema" xmlns:xs="http://www.w3.org/2001/XMLSchema" xmlns:p="http://schemas.microsoft.com/office/2006/metadata/properties" xmlns:ns3="7ae0c5a0-d20d-4cbe-8180-103c8cd628fa" targetNamespace="http://schemas.microsoft.com/office/2006/metadata/properties" ma:root="true" ma:fieldsID="8cf96d61f1b60c3bc0764dadd5ea7659" ns3:_="">
    <xsd:import namespace="7ae0c5a0-d20d-4cbe-8180-103c8cd62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0c5a0-d20d-4cbe-8180-103c8cd62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438AF-1A68-4C26-80A5-B4F33B0EF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0c5a0-d20d-4cbe-8180-103c8cd62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A0675-AB94-420E-98E5-5AC59D2D5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CC80BB-7F1A-40DE-AD2A-C3E5A5C4F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신재은</dc:creator>
  <cp:keywords/>
  <dc:description/>
  <cp:lastModifiedBy>신재은</cp:lastModifiedBy>
  <cp:revision>2</cp:revision>
  <dcterms:created xsi:type="dcterms:W3CDTF">2021-11-09T01:28:00Z</dcterms:created>
  <dcterms:modified xsi:type="dcterms:W3CDTF">2021-11-09T01:28:00Z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0x01010036AD0270F35B7B4BA22521EA81D0F3AB</vt:lpwstr>
  </property>
</Properties>
</file>