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0FEF6" w14:textId="77777777" w:rsidR="009E2B6F" w:rsidRDefault="00000000">
      <w:pPr>
        <w:widowControl/>
        <w:spacing w:line="240" w:lineRule="auto"/>
        <w:ind w:firstLine="0"/>
        <w:jc w:val="left"/>
        <w:rPr>
          <w:rFonts w:eastAsia="宋体"/>
          <w:color w:val="000000"/>
          <w:sz w:val="21"/>
        </w:rPr>
      </w:pPr>
      <w:r>
        <w:rPr>
          <w:rFonts w:eastAsia="宋体"/>
          <w:b/>
          <w:bCs/>
          <w:color w:val="000000"/>
          <w:sz w:val="21"/>
        </w:rPr>
        <w:t xml:space="preserve">Table S1 </w:t>
      </w:r>
      <w:r>
        <w:rPr>
          <w:rFonts w:eastAsia="宋体"/>
          <w:color w:val="000000"/>
          <w:sz w:val="21"/>
        </w:rPr>
        <w:t>MRI sequence parameters</w:t>
      </w:r>
    </w:p>
    <w:tbl>
      <w:tblPr>
        <w:tblW w:w="11188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844"/>
        <w:gridCol w:w="1970"/>
        <w:gridCol w:w="1844"/>
        <w:gridCol w:w="1844"/>
      </w:tblGrid>
      <w:tr w:rsidR="009E2B6F" w14:paraId="00E3023D" w14:textId="77777777">
        <w:trPr>
          <w:trHeight w:val="345"/>
          <w:jc w:val="center"/>
        </w:trPr>
        <w:tc>
          <w:tcPr>
            <w:tcW w:w="180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A71E227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top"/>
              <w:rPr>
                <w:rFonts w:eastAsia="宋体"/>
                <w:b/>
                <w:bCs/>
                <w:color w:val="222222"/>
              </w:rPr>
            </w:pPr>
            <w:r>
              <w:rPr>
                <w:rFonts w:eastAsia="宋体"/>
                <w:b/>
                <w:bCs/>
                <w:color w:val="222222"/>
                <w:kern w:val="0"/>
                <w:lang w:bidi="ar"/>
              </w:rPr>
              <w:t>Parameters</w:t>
            </w:r>
          </w:p>
        </w:tc>
        <w:tc>
          <w:tcPr>
            <w:tcW w:w="180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DFDFA9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b/>
                <w:bCs/>
                <w:color w:val="222222"/>
              </w:rPr>
            </w:pPr>
            <w:r>
              <w:rPr>
                <w:rFonts w:eastAsia="宋体"/>
                <w:b/>
                <w:bCs/>
                <w:color w:val="222222"/>
                <w:kern w:val="0"/>
                <w:lang w:bidi="ar"/>
              </w:rPr>
              <w:t>T2WI</w:t>
            </w:r>
          </w:p>
        </w:tc>
        <w:tc>
          <w:tcPr>
            <w:tcW w:w="180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3842A0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b/>
                <w:bCs/>
                <w:color w:val="222222"/>
              </w:rPr>
            </w:pPr>
            <w:r>
              <w:rPr>
                <w:rFonts w:eastAsia="宋体"/>
                <w:b/>
                <w:bCs/>
                <w:color w:val="222222"/>
                <w:kern w:val="0"/>
                <w:lang w:bidi="ar"/>
              </w:rPr>
              <w:t>T2-FLAIR</w:t>
            </w:r>
          </w:p>
        </w:tc>
        <w:tc>
          <w:tcPr>
            <w:tcW w:w="1932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04D5C6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b/>
                <w:bCs/>
                <w:color w:val="222222"/>
              </w:rPr>
            </w:pPr>
            <w:r>
              <w:rPr>
                <w:rFonts w:eastAsia="宋体"/>
                <w:b/>
                <w:bCs/>
                <w:color w:val="222222"/>
                <w:kern w:val="0"/>
                <w:lang w:bidi="ar"/>
              </w:rPr>
              <w:t>T1WI/CE-T1WI</w:t>
            </w:r>
          </w:p>
        </w:tc>
        <w:tc>
          <w:tcPr>
            <w:tcW w:w="180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2DDEF8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b/>
                <w:bCs/>
                <w:color w:val="222222"/>
              </w:rPr>
            </w:pPr>
            <w:r>
              <w:rPr>
                <w:rFonts w:eastAsia="宋体"/>
                <w:b/>
                <w:bCs/>
                <w:color w:val="222222"/>
                <w:kern w:val="0"/>
                <w:lang w:bidi="ar"/>
              </w:rPr>
              <w:t>DWI</w:t>
            </w:r>
          </w:p>
        </w:tc>
        <w:tc>
          <w:tcPr>
            <w:tcW w:w="1808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73AABF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b/>
                <w:bCs/>
                <w:color w:val="222222"/>
              </w:rPr>
            </w:pPr>
            <w:r>
              <w:rPr>
                <w:rFonts w:eastAsia="宋体"/>
                <w:b/>
                <w:bCs/>
                <w:color w:val="222222"/>
                <w:kern w:val="0"/>
                <w:lang w:bidi="ar"/>
              </w:rPr>
              <w:t>DSI</w:t>
            </w:r>
          </w:p>
        </w:tc>
      </w:tr>
      <w:tr w:rsidR="009E2B6F" w14:paraId="03AB30A2" w14:textId="77777777">
        <w:trPr>
          <w:trHeight w:val="315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D98ECA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TR (ms)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47B0CD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6000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56908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8500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F2C05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250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C99FD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4600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06244C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</w:rPr>
              <w:t>3300</w:t>
            </w:r>
          </w:p>
        </w:tc>
      </w:tr>
      <w:tr w:rsidR="009E2B6F" w14:paraId="3CCE7C85" w14:textId="77777777">
        <w:trPr>
          <w:trHeight w:val="315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757318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TE (ms)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CD3B0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125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5F720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81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A696F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2.46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FA577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65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F9A8D4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</w:rPr>
              <w:t>69</w:t>
            </w:r>
          </w:p>
        </w:tc>
      </w:tr>
      <w:tr w:rsidR="009E2B6F" w14:paraId="4FD5A099" w14:textId="77777777">
        <w:trPr>
          <w:trHeight w:val="315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8BDA4C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FA (degree)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42899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90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A5935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90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11510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90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5D97C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180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93EC1C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90</w:t>
            </w:r>
          </w:p>
        </w:tc>
      </w:tr>
      <w:tr w:rsidR="009E2B6F" w14:paraId="217D351A" w14:textId="77777777">
        <w:trPr>
          <w:trHeight w:val="360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7EF0C9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FOV (mm</w:t>
            </w:r>
            <w:r>
              <w:rPr>
                <w:rFonts w:eastAsia="宋体"/>
                <w:color w:val="222222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222222"/>
                <w:kern w:val="0"/>
                <w:lang w:bidi="ar"/>
              </w:rPr>
              <w:t>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E83BB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220 × 220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48B10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220 × 220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BB4A0D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220 × 220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14DAF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220 × 220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222F4C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220 × 220</w:t>
            </w:r>
          </w:p>
        </w:tc>
      </w:tr>
      <w:tr w:rsidR="009E2B6F" w14:paraId="643496C7" w14:textId="77777777">
        <w:trPr>
          <w:trHeight w:val="315"/>
          <w:jc w:val="center"/>
        </w:trPr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6AECA7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ST (mm)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05A41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5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744BD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5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8E2FE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5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D07E9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5</w:t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965B2D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</w:rPr>
              <w:t>2.5</w:t>
            </w:r>
          </w:p>
        </w:tc>
      </w:tr>
      <w:tr w:rsidR="009E2B6F" w14:paraId="6373A60D" w14:textId="77777777">
        <w:trPr>
          <w:trHeight w:val="356"/>
          <w:jc w:val="center"/>
        </w:trPr>
        <w:tc>
          <w:tcPr>
            <w:tcW w:w="1808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50892A6E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Matrix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14:paraId="392DAB82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</w:rPr>
              <w:t>384 × 384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14:paraId="28196322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</w:rPr>
              <w:t>320 × 320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FFFFF"/>
          </w:tcPr>
          <w:p w14:paraId="70FCDF13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</w:rPr>
              <w:t>320 × 320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3006BFE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top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  <w:kern w:val="0"/>
                <w:lang w:bidi="ar"/>
              </w:rPr>
              <w:t>192 × 192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14:paraId="0DFDFA2F" w14:textId="77777777" w:rsidR="009E2B6F" w:rsidRDefault="00000000">
            <w:pPr>
              <w:spacing w:line="240" w:lineRule="auto"/>
              <w:ind w:firstLine="0"/>
              <w:jc w:val="center"/>
              <w:rPr>
                <w:rFonts w:eastAsia="宋体"/>
                <w:color w:val="222222"/>
              </w:rPr>
            </w:pPr>
            <w:r>
              <w:rPr>
                <w:rFonts w:eastAsia="宋体"/>
                <w:color w:val="222222"/>
              </w:rPr>
              <w:t>88</w:t>
            </w:r>
            <w:r>
              <w:rPr>
                <w:rFonts w:eastAsia="宋体"/>
                <w:color w:val="222222"/>
                <w:kern w:val="0"/>
                <w:lang w:bidi="ar"/>
              </w:rPr>
              <w:t>×88</w:t>
            </w:r>
          </w:p>
        </w:tc>
      </w:tr>
    </w:tbl>
    <w:p w14:paraId="66B63DC7" w14:textId="77777777" w:rsidR="009E2B6F" w:rsidRDefault="00000000">
      <w:pPr>
        <w:widowControl/>
        <w:spacing w:line="240" w:lineRule="auto"/>
        <w:ind w:firstLine="0"/>
        <w:jc w:val="left"/>
        <w:rPr>
          <w:rFonts w:eastAsia="宋体"/>
        </w:rPr>
      </w:pPr>
      <w:r>
        <w:rPr>
          <w:rFonts w:eastAsia="宋体"/>
          <w:color w:val="000000"/>
          <w:sz w:val="21"/>
        </w:rPr>
        <w:t>NOTE: TR = Repetition Time; TE = Echo Time; FA = Flip Angle; FOV = Field of View; ST = Slice Thickness; DSI = Diffusion Spectrum Imaging</w:t>
      </w:r>
    </w:p>
    <w:p w14:paraId="786CDB33" w14:textId="77777777" w:rsidR="009E2B6F" w:rsidRDefault="009E2B6F">
      <w:pPr>
        <w:widowControl/>
        <w:spacing w:line="240" w:lineRule="auto"/>
        <w:ind w:firstLine="0"/>
        <w:jc w:val="left"/>
        <w:rPr>
          <w:rFonts w:eastAsia="宋体"/>
          <w:color w:val="000000"/>
          <w:sz w:val="21"/>
        </w:rPr>
      </w:pPr>
    </w:p>
    <w:p w14:paraId="0C27882A" w14:textId="77777777" w:rsidR="0025468A" w:rsidRDefault="0025468A">
      <w:pPr>
        <w:widowControl/>
        <w:spacing w:line="240" w:lineRule="auto"/>
        <w:ind w:firstLine="0"/>
        <w:jc w:val="left"/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</w:pPr>
      <w:r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  <w:br w:type="page"/>
      </w:r>
    </w:p>
    <w:p w14:paraId="0322208D" w14:textId="7416076B" w:rsidR="009E2B6F" w:rsidRDefault="00000000">
      <w:pPr>
        <w:widowControl/>
        <w:spacing w:line="240" w:lineRule="auto"/>
        <w:ind w:firstLine="0"/>
        <w:jc w:val="left"/>
        <w:rPr>
          <w:rFonts w:eastAsia="MyriadPro-Light"/>
          <w:color w:val="000000"/>
          <w:kern w:val="0"/>
          <w:sz w:val="21"/>
          <w:szCs w:val="21"/>
          <w:lang w:bidi="ar"/>
        </w:rPr>
      </w:pPr>
      <w:r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  <w:lastRenderedPageBreak/>
        <w:t xml:space="preserve">Table </w:t>
      </w:r>
      <w:r>
        <w:rPr>
          <w:rFonts w:eastAsia="宋体"/>
          <w:b/>
          <w:bCs/>
          <w:color w:val="000000"/>
          <w:kern w:val="0"/>
          <w:sz w:val="21"/>
          <w:szCs w:val="21"/>
          <w:lang w:bidi="ar"/>
        </w:rPr>
        <w:t>S2</w:t>
      </w:r>
      <w:r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  <w:t xml:space="preserve"> </w:t>
      </w:r>
      <w:r>
        <w:rPr>
          <w:rFonts w:eastAsia="MyriadPro-Light"/>
          <w:color w:val="000000"/>
          <w:kern w:val="0"/>
          <w:sz w:val="21"/>
          <w:szCs w:val="21"/>
          <w:lang w:bidi="ar"/>
        </w:rPr>
        <w:t xml:space="preserve">Correlation between Ki-67 index and quantitative MR imaging parameters for all </w:t>
      </w:r>
      <w:r>
        <w:rPr>
          <w:rFonts w:eastAsia="宋体"/>
          <w:color w:val="000000"/>
          <w:kern w:val="0"/>
          <w:sz w:val="21"/>
          <w:szCs w:val="21"/>
          <w:lang w:bidi="ar"/>
        </w:rPr>
        <w:t>pediatric intracranial tumors</w:t>
      </w:r>
      <w:r>
        <w:rPr>
          <w:rFonts w:eastAsia="MyriadPro-Light"/>
          <w:color w:val="000000"/>
          <w:kern w:val="0"/>
          <w:sz w:val="21"/>
          <w:szCs w:val="21"/>
          <w:lang w:bidi="ar"/>
        </w:rPr>
        <w:t xml:space="preserve"> </w:t>
      </w:r>
    </w:p>
    <w:tbl>
      <w:tblPr>
        <w:tblW w:w="8318" w:type="dxa"/>
        <w:tblLayout w:type="fixed"/>
        <w:tblLook w:val="04A0" w:firstRow="1" w:lastRow="0" w:firstColumn="1" w:lastColumn="0" w:noHBand="0" w:noVBand="1"/>
      </w:tblPr>
      <w:tblGrid>
        <w:gridCol w:w="2772"/>
        <w:gridCol w:w="2773"/>
        <w:gridCol w:w="2773"/>
      </w:tblGrid>
      <w:tr w:rsidR="009E2B6F" w14:paraId="34D83167" w14:textId="77777777">
        <w:trPr>
          <w:trHeight w:val="345"/>
        </w:trPr>
        <w:tc>
          <w:tcPr>
            <w:tcW w:w="198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14:paraId="4F477FCA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>Parameters</w:t>
            </w: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14:paraId="04FE359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i/>
                <w:iCs/>
                <w:color w:val="000000"/>
                <w:kern w:val="0"/>
                <w:lang w:bidi="ar"/>
              </w:rPr>
              <w:t>r</w:t>
            </w: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 xml:space="preserve"> (95% CI)</w:t>
            </w: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14:paraId="2759A33D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i/>
                <w:iCs/>
                <w:color w:val="000000"/>
                <w:kern w:val="0"/>
                <w:lang w:bidi="ar"/>
              </w:rPr>
              <w:t>p</w:t>
            </w: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 xml:space="preserve"> value</w:t>
            </w:r>
          </w:p>
        </w:tc>
      </w:tr>
      <w:tr w:rsidR="009E2B6F" w14:paraId="240231FD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C18E1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DKI_AD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834F1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0.26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0.53, 0.06)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7F3AD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0.10 </w:t>
            </w:r>
          </w:p>
        </w:tc>
      </w:tr>
      <w:tr w:rsidR="009E2B6F" w14:paraId="72511A34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47A80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DKI_AK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1C2DD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0.25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0.07, 0.52)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171A1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0.11 </w:t>
            </w:r>
          </w:p>
        </w:tc>
      </w:tr>
      <w:tr w:rsidR="009E2B6F" w14:paraId="281BA06E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73706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DKI_FA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B6BE0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0.03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0.28, 0.34)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A47B5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0.83 </w:t>
            </w:r>
          </w:p>
        </w:tc>
      </w:tr>
      <w:tr w:rsidR="009E2B6F" w14:paraId="747661E9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652CF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DKI_GA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03A78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0.03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0.28, 0.34)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3F38E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0.84 </w:t>
            </w:r>
          </w:p>
        </w:tc>
      </w:tr>
      <w:tr w:rsidR="009E2B6F" w14:paraId="171C8702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714BD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DKI_KFA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03827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0.04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0.28, 0.35)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B1913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0.80 </w:t>
            </w:r>
          </w:p>
        </w:tc>
      </w:tr>
      <w:tr w:rsidR="009E2B6F" w14:paraId="68EB6CB8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408A8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DKI_MD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7CDFF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0.24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0.52, 0.07)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A8AC6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0.12 </w:t>
            </w:r>
          </w:p>
        </w:tc>
      </w:tr>
      <w:tr w:rsidR="009E2B6F" w14:paraId="14D52D4A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6C59B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DKI_MK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C7A15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0.21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0.11, 0.49)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84DB1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0.18 </w:t>
            </w:r>
          </w:p>
        </w:tc>
      </w:tr>
      <w:tr w:rsidR="009E2B6F" w14:paraId="451CC114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72B00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DKI_RD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7984E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0.23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0.51, 0.09)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EC6CF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0.14 </w:t>
            </w:r>
          </w:p>
        </w:tc>
      </w:tr>
      <w:tr w:rsidR="009E2B6F" w14:paraId="603CBE41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80097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DKI_RK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ABA96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0.21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0.11, 0.49)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8D9FE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0.17 </w:t>
            </w:r>
          </w:p>
        </w:tc>
      </w:tr>
      <w:tr w:rsidR="009E2B6F" w14:paraId="4DA16A26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BB356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DTI_AD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FB970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0.27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0.54, 0.04)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DE990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0.08 </w:t>
            </w:r>
          </w:p>
        </w:tc>
      </w:tr>
      <w:tr w:rsidR="009E2B6F" w14:paraId="528CF8D6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20E05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DTI_FA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90A3F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0.02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0.29, 0.33)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EF25E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0.88 </w:t>
            </w:r>
          </w:p>
        </w:tc>
      </w:tr>
      <w:tr w:rsidR="009E2B6F" w14:paraId="604F978E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30A41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DTI_MD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1D114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0.25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0.52, 0.07)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2D2E2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0.11 </w:t>
            </w:r>
          </w:p>
        </w:tc>
      </w:tr>
      <w:tr w:rsidR="009E2B6F" w14:paraId="79FCFCCA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60E2F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DTI_RD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0B030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0.24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0.52, 0.07)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7F26B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0.12 </w:t>
            </w:r>
          </w:p>
        </w:tc>
      </w:tr>
      <w:tr w:rsidR="009E2B6F" w14:paraId="4D1999B9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AC811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MAP_MSD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5A299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0.40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0.63, 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0.10)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FA519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0.009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</w:t>
            </w:r>
          </w:p>
        </w:tc>
      </w:tr>
      <w:tr w:rsidR="009E2B6F" w14:paraId="1E3D49F5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B3621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MAP_NG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C88DB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0.52 (0.25, 0.72)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F19DB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&lt; 0.001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</w:t>
            </w:r>
          </w:p>
        </w:tc>
      </w:tr>
      <w:tr w:rsidR="009E2B6F" w14:paraId="725927EE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AFDDE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proofErr w:type="spellStart"/>
            <w:r>
              <w:rPr>
                <w:rFonts w:eastAsia="宋体"/>
                <w:color w:val="000000"/>
                <w:kern w:val="0"/>
                <w:lang w:bidi="ar"/>
              </w:rPr>
              <w:t>MAP_NGAx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F9FA8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0.51 (0.24, 0.71)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0CCE7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0.001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</w:t>
            </w:r>
          </w:p>
        </w:tc>
      </w:tr>
      <w:tr w:rsidR="009E2B6F" w14:paraId="1A84E2A0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DD5F6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proofErr w:type="spellStart"/>
            <w:r>
              <w:rPr>
                <w:rFonts w:eastAsia="宋体"/>
                <w:color w:val="000000"/>
                <w:kern w:val="0"/>
                <w:lang w:bidi="ar"/>
              </w:rPr>
              <w:t>MAP_NGRad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E62BF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0.53 (0.26, 0.72)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3258C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&lt; 0.001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</w:t>
            </w:r>
          </w:p>
        </w:tc>
      </w:tr>
      <w:tr w:rsidR="009E2B6F" w14:paraId="01E87E26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6D22A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MAP_QIV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E97E6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0.47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0.68, 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0.18)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A2497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0.002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</w:p>
        </w:tc>
      </w:tr>
      <w:tr w:rsidR="009E2B6F" w14:paraId="64E2E3C4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C2237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MAP_RTAP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F96A7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0.14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0.18, 0.43)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76BAA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0.38 </w:t>
            </w:r>
          </w:p>
        </w:tc>
      </w:tr>
      <w:tr w:rsidR="009E2B6F" w14:paraId="6F7472E4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8CD43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MAP_RTOP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F7753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0.16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0.16, 0.45)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5935D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0.30 </w:t>
            </w:r>
          </w:p>
        </w:tc>
      </w:tr>
      <w:tr w:rsidR="009E2B6F" w14:paraId="007A7D9F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88EBC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MAP_RTPP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38B08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0.22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0.10, 0.50)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D8993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0.17 </w:t>
            </w:r>
          </w:p>
        </w:tc>
      </w:tr>
      <w:tr w:rsidR="009E2B6F" w14:paraId="39B0BC16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1EE70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NODDI_ECVF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9528E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0.17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0.46, 0.15)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5053E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0.27 </w:t>
            </w:r>
          </w:p>
        </w:tc>
      </w:tr>
      <w:tr w:rsidR="009E2B6F" w14:paraId="63589637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C5DAD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NODDI_ICVF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128CD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0.56 (0.30, 0.74)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B1E98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&lt; 0.001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</w:t>
            </w:r>
          </w:p>
        </w:tc>
      </w:tr>
      <w:tr w:rsidR="009E2B6F" w14:paraId="78BD8A90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7A255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NODDI_ISOVF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6B755D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0.20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0.48, 0.12)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824C7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0.21 </w:t>
            </w:r>
          </w:p>
        </w:tc>
      </w:tr>
      <w:tr w:rsidR="009E2B6F" w14:paraId="5311E792" w14:textId="77777777">
        <w:trPr>
          <w:trHeight w:val="315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799BC5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NODDI_ODI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5985F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0.36 (0.06, 0.61)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74634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0.02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</w:t>
            </w:r>
          </w:p>
        </w:tc>
      </w:tr>
      <w:tr w:rsidR="009E2B6F" w14:paraId="47D88D33" w14:textId="77777777">
        <w:trPr>
          <w:trHeight w:val="330"/>
        </w:trPr>
        <w:tc>
          <w:tcPr>
            <w:tcW w:w="1984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0EDB636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DWI_ADC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A741E3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>0.37 (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0.61, </w:t>
            </w:r>
            <w:r>
              <w:rPr>
                <w:rFonts w:eastAsia="宋体"/>
              </w:rPr>
              <w:t>−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0.06)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3B813B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0.02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</w:t>
            </w:r>
          </w:p>
        </w:tc>
      </w:tr>
    </w:tbl>
    <w:p w14:paraId="59ADA8D4" w14:textId="77777777" w:rsidR="009E2B6F" w:rsidRDefault="00000000">
      <w:pPr>
        <w:widowControl/>
        <w:spacing w:line="240" w:lineRule="auto"/>
        <w:ind w:firstLine="0"/>
        <w:jc w:val="left"/>
        <w:rPr>
          <w:rFonts w:eastAsia="MyriadPro-Light"/>
          <w:color w:val="000000"/>
          <w:kern w:val="0"/>
          <w:lang w:bidi="ar"/>
        </w:rPr>
      </w:pPr>
      <w:r>
        <w:rPr>
          <w:rFonts w:eastAsia="MyriadPro-Light"/>
          <w:color w:val="000000"/>
          <w:kern w:val="0"/>
          <w:lang w:bidi="ar"/>
        </w:rPr>
        <w:t xml:space="preserve">Note: </w:t>
      </w:r>
      <w:r>
        <w:rPr>
          <w:rFonts w:eastAsia="MyriadPro-Light"/>
          <w:color w:val="000000"/>
          <w:kern w:val="0"/>
          <w:vertAlign w:val="superscript"/>
          <w:lang w:bidi="ar"/>
        </w:rPr>
        <w:t>*</w:t>
      </w:r>
      <w:r>
        <w:rPr>
          <w:rFonts w:eastAsia="MyriadPro-Light"/>
          <w:color w:val="000000"/>
          <w:kern w:val="0"/>
          <w:lang w:bidi="ar"/>
        </w:rPr>
        <w:t xml:space="preserve"> </w:t>
      </w:r>
      <w:r>
        <w:rPr>
          <w:rFonts w:eastAsia="宋体"/>
          <w:i/>
          <w:iCs/>
          <w:color w:val="000000"/>
          <w:kern w:val="0"/>
          <w:lang w:bidi="ar"/>
        </w:rPr>
        <w:t>p</w:t>
      </w:r>
      <w:r>
        <w:rPr>
          <w:rFonts w:eastAsia="MyriadPro-Light"/>
          <w:color w:val="000000"/>
          <w:kern w:val="0"/>
          <w:lang w:bidi="ar"/>
        </w:rPr>
        <w:t xml:space="preserve"> &lt; 0.05.</w:t>
      </w:r>
    </w:p>
    <w:p w14:paraId="7632BBE8" w14:textId="77777777" w:rsidR="009E2B6F" w:rsidRDefault="009E2B6F">
      <w:pPr>
        <w:widowControl/>
        <w:spacing w:line="240" w:lineRule="auto"/>
        <w:ind w:firstLine="0"/>
        <w:jc w:val="left"/>
        <w:rPr>
          <w:rFonts w:eastAsia="MyriadPro-Light"/>
          <w:color w:val="000000"/>
          <w:kern w:val="0"/>
          <w:lang w:bidi="ar"/>
        </w:rPr>
      </w:pPr>
    </w:p>
    <w:p w14:paraId="61E527BB" w14:textId="77777777" w:rsidR="0025468A" w:rsidRDefault="0025468A">
      <w:pPr>
        <w:widowControl/>
        <w:spacing w:line="240" w:lineRule="auto"/>
        <w:ind w:firstLine="0"/>
        <w:jc w:val="left"/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</w:pPr>
      <w:r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  <w:br w:type="page"/>
      </w:r>
    </w:p>
    <w:p w14:paraId="135FACE5" w14:textId="74AB122C" w:rsidR="009E2B6F" w:rsidRDefault="00000000">
      <w:pPr>
        <w:widowControl/>
        <w:spacing w:line="240" w:lineRule="auto"/>
        <w:ind w:firstLine="0"/>
        <w:jc w:val="left"/>
        <w:rPr>
          <w:rFonts w:eastAsia="宋体"/>
          <w:color w:val="000000"/>
          <w:sz w:val="21"/>
          <w:szCs w:val="21"/>
        </w:rPr>
      </w:pPr>
      <w:r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  <w:lastRenderedPageBreak/>
        <w:t xml:space="preserve">Table </w:t>
      </w:r>
      <w:r>
        <w:rPr>
          <w:rFonts w:eastAsia="宋体"/>
          <w:b/>
          <w:bCs/>
          <w:color w:val="000000"/>
          <w:kern w:val="0"/>
          <w:sz w:val="21"/>
          <w:szCs w:val="21"/>
          <w:lang w:bidi="ar"/>
        </w:rPr>
        <w:t>S3</w:t>
      </w:r>
      <w:r>
        <w:rPr>
          <w:rFonts w:eastAsia="MyriadPro-Light"/>
          <w:b/>
          <w:bCs/>
          <w:color w:val="000000"/>
          <w:kern w:val="0"/>
          <w:sz w:val="21"/>
          <w:szCs w:val="21"/>
          <w:lang w:bidi="ar"/>
        </w:rPr>
        <w:t xml:space="preserve"> </w:t>
      </w:r>
      <w:r>
        <w:rPr>
          <w:rFonts w:eastAsia="MyriadPro-Light"/>
          <w:color w:val="000000"/>
          <w:kern w:val="0"/>
          <w:sz w:val="21"/>
          <w:szCs w:val="21"/>
          <w:lang w:bidi="ar"/>
        </w:rPr>
        <w:t xml:space="preserve">Comparison of quantitative diffusion parameters between low- and high-grade </w:t>
      </w:r>
      <w:r>
        <w:rPr>
          <w:rFonts w:eastAsia="宋体"/>
          <w:sz w:val="21"/>
          <w:szCs w:val="21"/>
        </w:rPr>
        <w:t>pediatric gliomas</w:t>
      </w:r>
    </w:p>
    <w:tbl>
      <w:tblPr>
        <w:tblW w:w="8663" w:type="dxa"/>
        <w:jc w:val="center"/>
        <w:tblLook w:val="04A0" w:firstRow="1" w:lastRow="0" w:firstColumn="1" w:lastColumn="0" w:noHBand="0" w:noVBand="1"/>
      </w:tblPr>
      <w:tblGrid>
        <w:gridCol w:w="3022"/>
        <w:gridCol w:w="2098"/>
        <w:gridCol w:w="2098"/>
        <w:gridCol w:w="2098"/>
      </w:tblGrid>
      <w:tr w:rsidR="009E2B6F" w14:paraId="5AB084BE" w14:textId="77777777">
        <w:trPr>
          <w:trHeight w:val="375"/>
          <w:jc w:val="center"/>
        </w:trPr>
        <w:tc>
          <w:tcPr>
            <w:tcW w:w="3022" w:type="dxa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14:paraId="5878792C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>Parameters</w:t>
            </w:r>
          </w:p>
        </w:tc>
        <w:tc>
          <w:tcPr>
            <w:tcW w:w="2098" w:type="dxa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0CD7EB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b/>
                <w:bCs/>
                <w:color w:val="000000"/>
                <w:kern w:val="0"/>
                <w:lang w:bidi="ar"/>
              </w:rPr>
            </w:pP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>Low-Grade</w:t>
            </w:r>
          </w:p>
          <w:p w14:paraId="0683751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b/>
                <w:bCs/>
                <w:color w:val="000000"/>
                <w:kern w:val="0"/>
                <w:lang w:bidi="ar"/>
              </w:rPr>
            </w:pP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>Pediatric Gliomas</w:t>
            </w:r>
          </w:p>
        </w:tc>
        <w:tc>
          <w:tcPr>
            <w:tcW w:w="2098" w:type="dxa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7C2F02A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b/>
                <w:bCs/>
                <w:color w:val="000000"/>
              </w:rPr>
            </w:pP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>High-Grade Pediatric Gliomas</w:t>
            </w:r>
          </w:p>
        </w:tc>
        <w:tc>
          <w:tcPr>
            <w:tcW w:w="2098" w:type="dxa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14:paraId="32860668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b/>
                <w:bCs/>
                <w:i/>
                <w:iCs/>
                <w:color w:val="000000"/>
              </w:rPr>
            </w:pPr>
            <w:r>
              <w:rPr>
                <w:rFonts w:eastAsia="宋体"/>
                <w:b/>
                <w:bCs/>
                <w:i/>
                <w:iCs/>
                <w:color w:val="000000"/>
                <w:kern w:val="0"/>
                <w:lang w:bidi="ar"/>
              </w:rPr>
              <w:t xml:space="preserve">p </w:t>
            </w:r>
            <w:r>
              <w:rPr>
                <w:rFonts w:eastAsia="宋体"/>
                <w:b/>
                <w:bCs/>
                <w:color w:val="000000"/>
                <w:kern w:val="0"/>
                <w:lang w:bidi="ar"/>
              </w:rPr>
              <w:t>Value</w:t>
            </w:r>
          </w:p>
        </w:tc>
      </w:tr>
      <w:tr w:rsidR="009E2B6F" w14:paraId="2311E045" w14:textId="77777777">
        <w:trPr>
          <w:trHeight w:val="345"/>
          <w:jc w:val="center"/>
        </w:trPr>
        <w:tc>
          <w:tcPr>
            <w:tcW w:w="3022" w:type="dxa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14:paraId="40E1595F" w14:textId="77777777" w:rsidR="009E2B6F" w:rsidRDefault="009E2B6F">
            <w:pPr>
              <w:spacing w:line="240" w:lineRule="auto"/>
              <w:ind w:firstLine="0"/>
              <w:jc w:val="left"/>
              <w:rPr>
                <w:rFonts w:eastAsia="宋体"/>
                <w:b/>
                <w:bCs/>
                <w:color w:val="000000"/>
              </w:rPr>
            </w:pPr>
          </w:p>
        </w:tc>
        <w:tc>
          <w:tcPr>
            <w:tcW w:w="2098" w:type="dxa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02E5E04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b/>
                <w:bCs/>
                <w:color w:val="000000"/>
              </w:rPr>
            </w:pPr>
          </w:p>
        </w:tc>
        <w:tc>
          <w:tcPr>
            <w:tcW w:w="2098" w:type="dxa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DD98463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b/>
                <w:bCs/>
                <w:color w:val="000000"/>
              </w:rPr>
            </w:pPr>
          </w:p>
        </w:tc>
        <w:tc>
          <w:tcPr>
            <w:tcW w:w="2098" w:type="dxa"/>
            <w:vMerge/>
            <w:tcBorders>
              <w:top w:val="single" w:sz="12" w:space="0" w:color="000000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14:paraId="0CB8A801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b/>
                <w:bCs/>
                <w:i/>
                <w:iCs/>
                <w:color w:val="000000"/>
              </w:rPr>
            </w:pPr>
          </w:p>
        </w:tc>
      </w:tr>
      <w:tr w:rsidR="009E2B6F" w14:paraId="1D82702A" w14:textId="77777777">
        <w:trPr>
          <w:trHeight w:val="315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D5697D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DKI 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3CE9FB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b/>
                <w:bCs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E9088A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b/>
                <w:bCs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F9857A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b/>
                <w:bCs/>
                <w:color w:val="000000"/>
              </w:rPr>
            </w:pPr>
          </w:p>
        </w:tc>
      </w:tr>
      <w:tr w:rsidR="009E2B6F" w14:paraId="5A9639B4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15C2BE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DKI_AD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 xml:space="preserve">3 </w:t>
            </w:r>
            <w:r>
              <w:rPr>
                <w:rFonts w:eastAsia="宋体"/>
                <w:color w:val="000000"/>
                <w:kern w:val="0"/>
                <w:lang w:bidi="ar"/>
              </w:rPr>
              <w:t>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/s)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DCB17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1.09 ± 1.02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8FFB4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0.75 ± 0.84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A82B68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0.26</w:t>
            </w:r>
          </w:p>
        </w:tc>
      </w:tr>
      <w:tr w:rsidR="009E2B6F" w14:paraId="670B1804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309138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DKI_AK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40019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2.75 ± 2.50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89B51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2.75 ± 3.13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F49528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0.59</w:t>
            </w:r>
          </w:p>
        </w:tc>
      </w:tr>
      <w:tr w:rsidR="009E2B6F" w14:paraId="1A9C5A90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A52E4A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DKI_FA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EDA8B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0.72 ± 0.74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6F756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0.89 ± 1.13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F7344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0.48</w:t>
            </w:r>
          </w:p>
        </w:tc>
      </w:tr>
      <w:tr w:rsidR="009E2B6F" w14:paraId="7CEB873F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4AFB95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DKI_GA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A288F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1.04 ± 1.08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6CBC0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1.33 ± 1.73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75312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0.48</w:t>
            </w:r>
          </w:p>
        </w:tc>
      </w:tr>
      <w:tr w:rsidR="009E2B6F" w14:paraId="5E2932E5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0733F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DKI_KFA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421F5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1.07 ± 1.04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BA06C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1.22 ± 1.43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A2F1F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0.52</w:t>
            </w:r>
          </w:p>
        </w:tc>
      </w:tr>
      <w:tr w:rsidR="009E2B6F" w14:paraId="30F37A77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9274CC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DKI_MD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 xml:space="preserve">3 </w:t>
            </w:r>
            <w:r>
              <w:rPr>
                <w:rFonts w:eastAsia="宋体"/>
                <w:color w:val="000000"/>
                <w:kern w:val="0"/>
                <w:lang w:bidi="ar"/>
              </w:rPr>
              <w:t>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/s)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97AEB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0.98 ± 0.93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1799F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0.65 ± 0.73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79BA7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0.26</w:t>
            </w:r>
          </w:p>
        </w:tc>
      </w:tr>
      <w:tr w:rsidR="009E2B6F" w14:paraId="40909D01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DFE27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DKI_MK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FBC64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2.89 ± 2.65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F18C4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3.00 ± 3.41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9F190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0.52</w:t>
            </w:r>
          </w:p>
        </w:tc>
      </w:tr>
      <w:tr w:rsidR="009E2B6F" w14:paraId="238443CC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E3F952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DKI_RD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 xml:space="preserve">3 </w:t>
            </w:r>
            <w:r>
              <w:rPr>
                <w:rFonts w:eastAsia="宋体"/>
                <w:color w:val="000000"/>
                <w:kern w:val="0"/>
                <w:lang w:bidi="ar"/>
              </w:rPr>
              <w:t>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/s)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E07CF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0.93 ± 0.88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2779E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0.60 ± 0.68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7B9EB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0.20 </w:t>
            </w:r>
          </w:p>
        </w:tc>
      </w:tr>
      <w:tr w:rsidR="009E2B6F" w14:paraId="1A3BFE4F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29ABDF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DKI_RK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B35DC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3.02 ± 2.79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219E58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3.22 ± 3.65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C463F8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0.39</w:t>
            </w:r>
          </w:p>
        </w:tc>
      </w:tr>
      <w:tr w:rsidR="009E2B6F" w14:paraId="2A996AEE" w14:textId="77777777">
        <w:trPr>
          <w:trHeight w:val="315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97CEAE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E0A29A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CAF364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E83080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</w:tr>
      <w:tr w:rsidR="009E2B6F" w14:paraId="4474592A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A7EA6D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DTI_AD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/s)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D939C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0.94 ± 0.87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89790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0.65 ± 0.73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F3F7C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0.26</w:t>
            </w:r>
          </w:p>
        </w:tc>
      </w:tr>
      <w:tr w:rsidR="009E2B6F" w14:paraId="39A5BF93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8D86FC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DTI_FA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804C8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0.72 ± 0.74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0404B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0.89 ± 1.14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3508F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0.52</w:t>
            </w:r>
          </w:p>
        </w:tc>
      </w:tr>
      <w:tr w:rsidR="009E2B6F" w14:paraId="34322CA8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B34E0F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DTI_MD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/s)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C65F4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0.84 ± 0.79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41173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0.56 ± 0.63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250B5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0.24</w:t>
            </w:r>
          </w:p>
        </w:tc>
      </w:tr>
      <w:tr w:rsidR="009E2B6F" w14:paraId="5613A7D6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E7E74D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DTI_RD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/s)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A1264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0.80 ± 0.76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46393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0.51 ± 0.59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0D376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0.22</w:t>
            </w:r>
          </w:p>
        </w:tc>
      </w:tr>
      <w:tr w:rsidR="009E2B6F" w14:paraId="350FF4C4" w14:textId="77777777">
        <w:trPr>
          <w:trHeight w:val="315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1A9DC6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239762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737E5F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C3A7F9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</w:tr>
      <w:tr w:rsidR="009E2B6F" w14:paraId="2B160112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2DDFF7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MAP_MSD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F5DBA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0.25 ± 0.06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F75B4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0.20 ± 0.05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745CB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0.051</w:t>
            </w:r>
          </w:p>
        </w:tc>
      </w:tr>
      <w:tr w:rsidR="009E2B6F" w14:paraId="70F6F1BC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33DD8B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MAP_NG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C6D45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1.11 ± 0.34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CD0C4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1.56 ± 0.45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5E127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0.01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</w:p>
        </w:tc>
      </w:tr>
      <w:tr w:rsidR="009E2B6F" w14:paraId="26B0D425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A4B454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proofErr w:type="spellStart"/>
            <w:r>
              <w:rPr>
                <w:rFonts w:eastAsia="宋体"/>
                <w:color w:val="000000"/>
                <w:kern w:val="0"/>
                <w:lang w:bidi="ar"/>
              </w:rPr>
              <w:t>MAP_NGAx</w:t>
            </w:r>
            <w:proofErr w:type="spellEnd"/>
            <w:r>
              <w:rPr>
                <w:rFonts w:eastAsia="宋体"/>
                <w:color w:val="000000"/>
                <w:kern w:val="0"/>
                <w:lang w:bidi="ar"/>
              </w:rPr>
              <w:t xml:space="preserve">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A6DE3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0.93 ± 0.28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A8E7A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1.33 ± 0.39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CC10E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0.009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</w:p>
        </w:tc>
      </w:tr>
      <w:tr w:rsidR="009E2B6F" w14:paraId="07AC96F9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C756B2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proofErr w:type="spellStart"/>
            <w:r>
              <w:rPr>
                <w:rFonts w:eastAsia="宋体"/>
                <w:color w:val="000000"/>
                <w:kern w:val="0"/>
                <w:lang w:bidi="ar"/>
              </w:rPr>
              <w:t>MAP_NGRad</w:t>
            </w:r>
            <w:proofErr w:type="spellEnd"/>
            <w:r>
              <w:rPr>
                <w:rFonts w:eastAsia="宋体"/>
                <w:color w:val="000000"/>
                <w:kern w:val="0"/>
                <w:lang w:bidi="ar"/>
              </w:rPr>
              <w:t xml:space="preserve">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55E0E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0.57 ± 0.18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A1C98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0.77 ± 0.24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BCD7B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0.04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</w:p>
        </w:tc>
      </w:tr>
      <w:tr w:rsidR="009E2B6F" w14:paraId="089BDF61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287BDE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MAP_QIV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5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24A9F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1.05 ± 0.66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099836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0.52 ± 0.33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5233D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0.045</w:t>
            </w:r>
            <w:r>
              <w:rPr>
                <w:rFonts w:eastAsia="MyriadPro-Light"/>
                <w:color w:val="000000"/>
                <w:kern w:val="0"/>
                <w:vertAlign w:val="superscript"/>
                <w:lang w:bidi="ar"/>
              </w:rPr>
              <w:t>*</w:t>
            </w:r>
          </w:p>
        </w:tc>
      </w:tr>
      <w:tr w:rsidR="009E2B6F" w14:paraId="57B3F119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D55405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MAP_RTAP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−2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51E1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1.60 ± 1.53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60C6E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2.04 ± 2.60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BC591F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0.62</w:t>
            </w:r>
          </w:p>
        </w:tc>
      </w:tr>
      <w:tr w:rsidR="009E2B6F" w14:paraId="54E06DBD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352912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MAP_RTOP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−3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755AF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0.85 ± 0.89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2FEE9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1.29 ± 1.90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E081CE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0.66</w:t>
            </w:r>
          </w:p>
        </w:tc>
      </w:tr>
      <w:tr w:rsidR="009E2B6F" w14:paraId="4ADE4508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DEC473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MAP_RTPP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 xml:space="preserve"> 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−1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2352FC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0.26 ± 0.23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3353E8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0.25 ± 0.28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26B443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0.59</w:t>
            </w:r>
          </w:p>
        </w:tc>
      </w:tr>
      <w:tr w:rsidR="009E2B6F" w14:paraId="46A39585" w14:textId="77777777">
        <w:trPr>
          <w:trHeight w:val="315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0B23D0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69CF95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4D6BFC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3468C2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</w:tr>
      <w:tr w:rsidR="009E2B6F" w14:paraId="5F35F572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ABEE41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NODDI_ECVF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DFEC6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0.60 ± 0.14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7D45D9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0.64 ± 0.11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ED572B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 xml:space="preserve">0.90 </w:t>
            </w:r>
          </w:p>
        </w:tc>
      </w:tr>
      <w:tr w:rsidR="009E2B6F" w14:paraId="41993D89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15F4AD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NODDI_ICVF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5857A8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0.19 ± 0.08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27947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0.29 ± 0.13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7730D5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0.051</w:t>
            </w:r>
          </w:p>
        </w:tc>
      </w:tr>
      <w:tr w:rsidR="009E2B6F" w14:paraId="63AE5C76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DA88A9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NODDI_ISOVF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B997B6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2.05 ± 1.88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FDCC3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0.75 ± 0.96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8FAB60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0.19</w:t>
            </w:r>
          </w:p>
        </w:tc>
      </w:tr>
      <w:tr w:rsidR="009E2B6F" w14:paraId="5281DE7C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1E0BDC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NODDI_ODI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lang w:bidi="ar"/>
              </w:rPr>
              <w:t>)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9CD77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0.39 ± 0.12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0C2034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0.36 ± 0.16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3C39CA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0.52</w:t>
            </w:r>
          </w:p>
        </w:tc>
      </w:tr>
      <w:tr w:rsidR="009E2B6F" w14:paraId="0DE1F7D5" w14:textId="77777777">
        <w:trPr>
          <w:trHeight w:val="315"/>
          <w:jc w:val="center"/>
        </w:trPr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412EA9" w14:textId="77777777" w:rsidR="009E2B6F" w:rsidRDefault="00000000">
            <w:pPr>
              <w:widowControl/>
              <w:spacing w:line="240" w:lineRule="auto"/>
              <w:ind w:firstLine="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DWI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A7EDA5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54D47E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68C1DC" w14:textId="77777777" w:rsidR="009E2B6F" w:rsidRDefault="009E2B6F">
            <w:pPr>
              <w:spacing w:line="240" w:lineRule="auto"/>
              <w:ind w:firstLine="0"/>
              <w:jc w:val="center"/>
              <w:rPr>
                <w:rFonts w:eastAsia="宋体"/>
                <w:color w:val="000000"/>
              </w:rPr>
            </w:pPr>
          </w:p>
        </w:tc>
      </w:tr>
      <w:tr w:rsidR="009E2B6F" w14:paraId="26BCD337" w14:textId="77777777">
        <w:trPr>
          <w:trHeight w:val="360"/>
          <w:jc w:val="center"/>
        </w:trPr>
        <w:tc>
          <w:tcPr>
            <w:tcW w:w="3022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bottom"/>
          </w:tcPr>
          <w:p w14:paraId="30ED50DD" w14:textId="77777777" w:rsidR="009E2B6F" w:rsidRDefault="00000000">
            <w:pPr>
              <w:widowControl/>
              <w:spacing w:line="240" w:lineRule="auto"/>
              <w:ind w:firstLineChars="100" w:firstLine="240"/>
              <w:jc w:val="left"/>
              <w:textAlignment w:val="bottom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DWI_ADC (</w:t>
            </w:r>
            <w:r>
              <w:rPr>
                <w:rFonts w:eastAsia="微软雅黑"/>
                <w:color w:val="000000"/>
                <w:kern w:val="0"/>
                <w:lang w:bidi="ar"/>
              </w:rPr>
              <w:t>×</w:t>
            </w:r>
            <w:r>
              <w:rPr>
                <w:rFonts w:eastAsia="宋体"/>
                <w:color w:val="000000"/>
                <w:kern w:val="0"/>
                <w:lang w:bidi="ar"/>
              </w:rPr>
              <w:t>10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 xml:space="preserve">3 </w:t>
            </w:r>
            <w:r>
              <w:rPr>
                <w:rFonts w:eastAsia="宋体"/>
                <w:color w:val="000000"/>
                <w:kern w:val="0"/>
                <w:lang w:bidi="ar"/>
              </w:rPr>
              <w:t>mm</w:t>
            </w:r>
            <w:r>
              <w:rPr>
                <w:rFonts w:eastAsia="宋体"/>
                <w:color w:val="000000"/>
                <w:kern w:val="0"/>
                <w:vertAlign w:val="superscript"/>
                <w:lang w:bidi="ar"/>
              </w:rPr>
              <w:t>2</w:t>
            </w:r>
            <w:r>
              <w:rPr>
                <w:rFonts w:eastAsia="宋体"/>
                <w:color w:val="000000"/>
                <w:kern w:val="0"/>
                <w:lang w:bidi="ar"/>
              </w:rPr>
              <w:t>/s)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4407C1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1.41 ± 0.33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EA25F2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1.14 ± 0.28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0BE7C8D" w14:textId="77777777" w:rsidR="009E2B6F" w:rsidRDefault="00000000">
            <w:pPr>
              <w:widowControl/>
              <w:spacing w:line="240" w:lineRule="auto"/>
              <w:ind w:firstLine="0"/>
              <w:jc w:val="center"/>
              <w:textAlignment w:val="center"/>
              <w:rPr>
                <w:rFonts w:eastAsia="宋体"/>
                <w:color w:val="000000"/>
              </w:rPr>
            </w:pPr>
            <w:r>
              <w:rPr>
                <w:rFonts w:eastAsia="宋体"/>
                <w:color w:val="000000"/>
                <w:kern w:val="0"/>
                <w:lang w:bidi="ar"/>
              </w:rPr>
              <w:t>0.08</w:t>
            </w:r>
          </w:p>
        </w:tc>
      </w:tr>
    </w:tbl>
    <w:p w14:paraId="34FF9BFB" w14:textId="77777777" w:rsidR="009E2B6F" w:rsidRDefault="00000000">
      <w:pPr>
        <w:widowControl/>
        <w:spacing w:line="240" w:lineRule="auto"/>
        <w:ind w:firstLine="0"/>
        <w:jc w:val="left"/>
        <w:rPr>
          <w:rFonts w:eastAsia="宋体"/>
          <w:color w:val="000000"/>
          <w:sz w:val="21"/>
        </w:rPr>
      </w:pPr>
      <w:r>
        <w:rPr>
          <w:rFonts w:eastAsia="MyriadPro-Light"/>
          <w:color w:val="000000"/>
          <w:kern w:val="0"/>
          <w:lang w:bidi="ar"/>
        </w:rPr>
        <w:t xml:space="preserve">Note: </w:t>
      </w:r>
      <w:r>
        <w:rPr>
          <w:rFonts w:eastAsia="MyriadPro-Light"/>
          <w:color w:val="000000"/>
          <w:kern w:val="0"/>
          <w:vertAlign w:val="superscript"/>
          <w:lang w:bidi="ar"/>
        </w:rPr>
        <w:t>*</w:t>
      </w:r>
      <w:r>
        <w:rPr>
          <w:rFonts w:eastAsia="MyriadPro-Light"/>
          <w:color w:val="000000"/>
          <w:kern w:val="0"/>
          <w:lang w:bidi="ar"/>
        </w:rPr>
        <w:t xml:space="preserve"> </w:t>
      </w:r>
      <w:r>
        <w:rPr>
          <w:rFonts w:eastAsia="宋体"/>
          <w:i/>
          <w:iCs/>
          <w:color w:val="000000"/>
          <w:kern w:val="0"/>
          <w:lang w:bidi="ar"/>
        </w:rPr>
        <w:t>p</w:t>
      </w:r>
      <w:r>
        <w:rPr>
          <w:rFonts w:eastAsia="MyriadPro-Light"/>
          <w:color w:val="000000"/>
          <w:kern w:val="0"/>
          <w:lang w:bidi="ar"/>
        </w:rPr>
        <w:t xml:space="preserve"> &lt; 0.05.</w:t>
      </w:r>
      <w:r>
        <w:rPr>
          <w:rFonts w:eastAsia="宋体"/>
          <w:color w:val="000000"/>
          <w:sz w:val="21"/>
        </w:rPr>
        <w:br w:type="page"/>
      </w:r>
    </w:p>
    <w:p w14:paraId="4D0FB799" w14:textId="77777777" w:rsidR="009E2B6F" w:rsidRDefault="009E2B6F">
      <w:pPr>
        <w:widowControl/>
        <w:spacing w:line="240" w:lineRule="auto"/>
        <w:ind w:firstLine="0"/>
        <w:jc w:val="left"/>
        <w:rPr>
          <w:rFonts w:eastAsia="宋体"/>
          <w:color w:val="000000"/>
          <w:sz w:val="21"/>
        </w:rPr>
      </w:pPr>
    </w:p>
    <w:p w14:paraId="6F034EBF" w14:textId="77777777" w:rsidR="009E2B6F" w:rsidRDefault="009E2B6F">
      <w:pPr>
        <w:widowControl/>
        <w:spacing w:line="240" w:lineRule="auto"/>
        <w:ind w:firstLine="0"/>
        <w:jc w:val="left"/>
        <w:rPr>
          <w:rFonts w:eastAsia="宋体"/>
          <w:color w:val="000000"/>
          <w:sz w:val="21"/>
        </w:rPr>
      </w:pPr>
    </w:p>
    <w:p w14:paraId="6CF0D598" w14:textId="77777777" w:rsidR="009E2B6F" w:rsidRDefault="00000000">
      <w:pPr>
        <w:widowControl/>
        <w:spacing w:line="240" w:lineRule="auto"/>
        <w:ind w:firstLine="0"/>
        <w:jc w:val="center"/>
        <w:rPr>
          <w:rFonts w:eastAsia="宋体"/>
          <w:color w:val="000000"/>
          <w:sz w:val="21"/>
        </w:rPr>
      </w:pPr>
      <w:r>
        <w:rPr>
          <w:rFonts w:eastAsia="宋体"/>
          <w:noProof/>
          <w:color w:val="000000"/>
          <w:sz w:val="21"/>
        </w:rPr>
        <w:drawing>
          <wp:inline distT="0" distB="0" distL="114300" distR="114300" wp14:anchorId="038C3C33" wp14:editId="35EE18EA">
            <wp:extent cx="2740025" cy="2889885"/>
            <wp:effectExtent l="0" t="0" r="3175" b="5715"/>
            <wp:docPr id="7" name="图片 7" descr="roi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roi2"/>
                    <pic:cNvPicPr>
                      <a:picLocks noChangeAspect="1"/>
                    </pic:cNvPicPr>
                  </pic:nvPicPr>
                  <pic:blipFill>
                    <a:blip r:embed="rId7"/>
                    <a:srcRect l="20937" r="27113" b="2527"/>
                    <a:stretch>
                      <a:fillRect/>
                    </a:stretch>
                  </pic:blipFill>
                  <pic:spPr>
                    <a:xfrm>
                      <a:off x="0" y="0"/>
                      <a:ext cx="2740025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F0ABF" w14:textId="77777777" w:rsidR="009E2B6F" w:rsidRDefault="00000000">
      <w:pPr>
        <w:widowControl/>
        <w:spacing w:line="240" w:lineRule="auto"/>
        <w:ind w:firstLine="0"/>
        <w:jc w:val="left"/>
      </w:pPr>
      <w:r>
        <w:rPr>
          <w:rFonts w:eastAsia="宋体"/>
          <w:b/>
          <w:bCs/>
          <w:color w:val="000000"/>
          <w:sz w:val="21"/>
        </w:rPr>
        <w:t xml:space="preserve">Figure S1 </w:t>
      </w:r>
      <w:r>
        <w:rPr>
          <w:rFonts w:eastAsia="宋体"/>
          <w:color w:val="000000"/>
          <w:sz w:val="21"/>
        </w:rPr>
        <w:t>Illustration of volume of interest (VOI) delineation for pediatric intracranial tumors. T2-FLAIR image</w:t>
      </w:r>
      <w:r>
        <w:rPr>
          <w:rFonts w:eastAsia="宋体"/>
          <w:b/>
          <w:bCs/>
          <w:color w:val="000000"/>
          <w:sz w:val="21"/>
        </w:rPr>
        <w:t xml:space="preserve"> (a) </w:t>
      </w:r>
      <w:r>
        <w:rPr>
          <w:rFonts w:eastAsia="宋体"/>
          <w:color w:val="000000"/>
          <w:sz w:val="21"/>
        </w:rPr>
        <w:t xml:space="preserve">and the </w:t>
      </w:r>
      <w:r>
        <w:rPr>
          <w:rFonts w:eastAsia="宋体"/>
          <w:i/>
          <w:iCs/>
          <w:color w:val="000000"/>
          <w:sz w:val="21"/>
        </w:rPr>
        <w:t>b</w:t>
      </w:r>
      <w:r>
        <w:rPr>
          <w:rFonts w:eastAsia="宋体"/>
          <w:color w:val="000000"/>
          <w:sz w:val="21"/>
        </w:rPr>
        <w:t xml:space="preserve"> = 0 s/mm</w:t>
      </w:r>
      <w:r>
        <w:rPr>
          <w:rFonts w:eastAsia="宋体"/>
          <w:color w:val="000000"/>
          <w:sz w:val="21"/>
          <w:vertAlign w:val="superscript"/>
        </w:rPr>
        <w:t xml:space="preserve">2 </w:t>
      </w:r>
      <w:r>
        <w:rPr>
          <w:rFonts w:eastAsia="宋体"/>
          <w:color w:val="000000"/>
          <w:sz w:val="21"/>
        </w:rPr>
        <w:t xml:space="preserve">image </w:t>
      </w:r>
      <w:r>
        <w:rPr>
          <w:rFonts w:eastAsia="宋体"/>
          <w:b/>
          <w:bCs/>
          <w:color w:val="000000"/>
          <w:sz w:val="21"/>
        </w:rPr>
        <w:t>(c)</w:t>
      </w:r>
      <w:r>
        <w:rPr>
          <w:rFonts w:eastAsia="宋体"/>
          <w:color w:val="000000"/>
          <w:sz w:val="21"/>
        </w:rPr>
        <w:t xml:space="preserve"> from diffusion spectrum imaging (DSI) were first co-registered via rigid registration to ensure spatial anatomical consistency. The regions of interest (ROIs,</w:t>
      </w:r>
      <w:r>
        <w:rPr>
          <w:rFonts w:eastAsia="宋体"/>
          <w:b/>
          <w:bCs/>
          <w:color w:val="000000"/>
          <w:sz w:val="21"/>
        </w:rPr>
        <w:t xml:space="preserve"> </w:t>
      </w:r>
      <w:r>
        <w:rPr>
          <w:rFonts w:eastAsia="宋体"/>
          <w:color w:val="000000"/>
          <w:sz w:val="21"/>
        </w:rPr>
        <w:t xml:space="preserve">red-filled) were manually delineated around the solid component of tumor on each corresponding slice of the T2-FLAIR image </w:t>
      </w:r>
      <w:r>
        <w:rPr>
          <w:rFonts w:eastAsia="宋体"/>
          <w:b/>
          <w:bCs/>
          <w:color w:val="000000"/>
          <w:sz w:val="21"/>
        </w:rPr>
        <w:t>(b)</w:t>
      </w:r>
      <w:r>
        <w:rPr>
          <w:rFonts w:eastAsia="宋体"/>
          <w:color w:val="000000"/>
          <w:sz w:val="21"/>
        </w:rPr>
        <w:t xml:space="preserve">. All slice-wise ROIs were combined to generate the final VOI, which was then propagated to the </w:t>
      </w:r>
      <w:r>
        <w:rPr>
          <w:rFonts w:eastAsia="宋体"/>
          <w:i/>
          <w:iCs/>
          <w:color w:val="000000"/>
          <w:sz w:val="21"/>
        </w:rPr>
        <w:t>b</w:t>
      </w:r>
      <w:r>
        <w:rPr>
          <w:rFonts w:eastAsia="宋体"/>
          <w:color w:val="000000"/>
          <w:sz w:val="21"/>
        </w:rPr>
        <w:t xml:space="preserve"> = 0 s/mm</w:t>
      </w:r>
      <w:r>
        <w:rPr>
          <w:rFonts w:eastAsia="宋体"/>
          <w:color w:val="000000"/>
          <w:sz w:val="21"/>
          <w:vertAlign w:val="superscript"/>
        </w:rPr>
        <w:t>2</w:t>
      </w:r>
      <w:r>
        <w:rPr>
          <w:rFonts w:eastAsia="宋体"/>
          <w:color w:val="000000"/>
          <w:sz w:val="21"/>
        </w:rPr>
        <w:t xml:space="preserve"> images </w:t>
      </w:r>
      <w:r>
        <w:rPr>
          <w:rFonts w:eastAsia="宋体"/>
          <w:b/>
          <w:bCs/>
          <w:color w:val="000000"/>
          <w:sz w:val="21"/>
        </w:rPr>
        <w:t>(c)</w:t>
      </w:r>
      <w:r>
        <w:rPr>
          <w:rFonts w:eastAsia="宋体"/>
          <w:color w:val="000000"/>
          <w:sz w:val="21"/>
        </w:rPr>
        <w:t xml:space="preserve">. The quantitative values of all voxels within the VOI were subsequently extracted and calculated </w:t>
      </w:r>
      <w:r>
        <w:rPr>
          <w:rFonts w:eastAsia="宋体"/>
          <w:b/>
          <w:bCs/>
          <w:color w:val="000000"/>
          <w:sz w:val="21"/>
        </w:rPr>
        <w:t>(d)</w:t>
      </w:r>
      <w:r>
        <w:rPr>
          <w:rFonts w:eastAsia="宋体"/>
          <w:color w:val="000000"/>
          <w:sz w:val="21"/>
        </w:rPr>
        <w:t>.</w:t>
      </w:r>
    </w:p>
    <w:sectPr w:rsidR="009E2B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CFB93" w14:textId="77777777" w:rsidR="00E55C97" w:rsidRDefault="00E55C97">
      <w:pPr>
        <w:spacing w:line="240" w:lineRule="auto"/>
      </w:pPr>
      <w:r>
        <w:separator/>
      </w:r>
    </w:p>
  </w:endnote>
  <w:endnote w:type="continuationSeparator" w:id="0">
    <w:p w14:paraId="16411CFF" w14:textId="77777777" w:rsidR="00E55C97" w:rsidRDefault="00E55C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  <w:embedRegular r:id="rId1" w:fontKey="{03963FC1-CFDC-48FB-B6E9-1549F79A3E74}"/>
    <w:embedBold r:id="rId2" w:fontKey="{5A70C001-170C-4103-8E42-024A7A075704}"/>
    <w:embedItalic r:id="rId3" w:fontKey="{B2654231-F0E4-4029-A117-D47F9F738490}"/>
    <w:embedBoldItalic r:id="rId4" w:fontKey="{C002BF8A-F63A-4C08-BC80-0F6A77C37C23}"/>
  </w:font>
  <w:font w:name="MyriadPro-Light">
    <w:altName w:val="Segoe Print"/>
    <w:charset w:val="00"/>
    <w:family w:val="auto"/>
    <w:pitch w:val="default"/>
    <w:embedRegular r:id="rId5" w:fontKey="{82BE4D43-BFCC-42C6-A39B-BCD9CA856FCD}"/>
    <w:embedBold r:id="rId6" w:fontKey="{7BBCCF72-0874-4871-9579-30C0C56CD78C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28717" w14:textId="77777777" w:rsidR="00E55C97" w:rsidRDefault="00E55C97">
      <w:r>
        <w:separator/>
      </w:r>
    </w:p>
  </w:footnote>
  <w:footnote w:type="continuationSeparator" w:id="0">
    <w:p w14:paraId="399EAEC6" w14:textId="77777777" w:rsidR="00E55C97" w:rsidRDefault="00E55C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3E1"/>
    <w:rsid w:val="00000A75"/>
    <w:rsid w:val="00071A99"/>
    <w:rsid w:val="000C6BAB"/>
    <w:rsid w:val="000E6929"/>
    <w:rsid w:val="00142F05"/>
    <w:rsid w:val="00177776"/>
    <w:rsid w:val="00191453"/>
    <w:rsid w:val="00193CD7"/>
    <w:rsid w:val="001B4025"/>
    <w:rsid w:val="001C4965"/>
    <w:rsid w:val="001D2A9C"/>
    <w:rsid w:val="001D5A79"/>
    <w:rsid w:val="001D6EBD"/>
    <w:rsid w:val="001F54CE"/>
    <w:rsid w:val="00226DEB"/>
    <w:rsid w:val="00237330"/>
    <w:rsid w:val="002455F9"/>
    <w:rsid w:val="0025468A"/>
    <w:rsid w:val="002F40A8"/>
    <w:rsid w:val="00330597"/>
    <w:rsid w:val="0034718C"/>
    <w:rsid w:val="003731F4"/>
    <w:rsid w:val="003D3969"/>
    <w:rsid w:val="00410AB0"/>
    <w:rsid w:val="00420341"/>
    <w:rsid w:val="0043025B"/>
    <w:rsid w:val="004640B3"/>
    <w:rsid w:val="00467034"/>
    <w:rsid w:val="00481143"/>
    <w:rsid w:val="004A4C94"/>
    <w:rsid w:val="004A76D4"/>
    <w:rsid w:val="00502726"/>
    <w:rsid w:val="005C13E1"/>
    <w:rsid w:val="0062106B"/>
    <w:rsid w:val="0064674E"/>
    <w:rsid w:val="00656D76"/>
    <w:rsid w:val="00691D07"/>
    <w:rsid w:val="006F3D87"/>
    <w:rsid w:val="007374DB"/>
    <w:rsid w:val="0074771E"/>
    <w:rsid w:val="00764E96"/>
    <w:rsid w:val="007B24B2"/>
    <w:rsid w:val="007B77E8"/>
    <w:rsid w:val="007F2ABD"/>
    <w:rsid w:val="007F334E"/>
    <w:rsid w:val="00801B76"/>
    <w:rsid w:val="00820FDF"/>
    <w:rsid w:val="008244B9"/>
    <w:rsid w:val="008466E8"/>
    <w:rsid w:val="00857CC6"/>
    <w:rsid w:val="00873A8C"/>
    <w:rsid w:val="008C2954"/>
    <w:rsid w:val="008D5DE1"/>
    <w:rsid w:val="008E5E48"/>
    <w:rsid w:val="00952237"/>
    <w:rsid w:val="009660C1"/>
    <w:rsid w:val="00972176"/>
    <w:rsid w:val="00983D84"/>
    <w:rsid w:val="009D05AF"/>
    <w:rsid w:val="009E2B6F"/>
    <w:rsid w:val="00A10A33"/>
    <w:rsid w:val="00A55813"/>
    <w:rsid w:val="00A630F5"/>
    <w:rsid w:val="00A80356"/>
    <w:rsid w:val="00AA3B67"/>
    <w:rsid w:val="00AA4A08"/>
    <w:rsid w:val="00AC5C39"/>
    <w:rsid w:val="00B31A85"/>
    <w:rsid w:val="00B60DC9"/>
    <w:rsid w:val="00B64598"/>
    <w:rsid w:val="00B81962"/>
    <w:rsid w:val="00BA1A40"/>
    <w:rsid w:val="00BF691E"/>
    <w:rsid w:val="00C4344A"/>
    <w:rsid w:val="00C60942"/>
    <w:rsid w:val="00C67A1C"/>
    <w:rsid w:val="00C95E68"/>
    <w:rsid w:val="00CD7D11"/>
    <w:rsid w:val="00CE0CC3"/>
    <w:rsid w:val="00D407D7"/>
    <w:rsid w:val="00D463B0"/>
    <w:rsid w:val="00D8025F"/>
    <w:rsid w:val="00D93FB5"/>
    <w:rsid w:val="00DA5503"/>
    <w:rsid w:val="00DA7AEB"/>
    <w:rsid w:val="00DB77E4"/>
    <w:rsid w:val="00DD2F1A"/>
    <w:rsid w:val="00DD6481"/>
    <w:rsid w:val="00DE3A33"/>
    <w:rsid w:val="00DF4E5A"/>
    <w:rsid w:val="00E55C97"/>
    <w:rsid w:val="00E74C8B"/>
    <w:rsid w:val="00E81927"/>
    <w:rsid w:val="00EC3665"/>
    <w:rsid w:val="00EC457A"/>
    <w:rsid w:val="00F06EDB"/>
    <w:rsid w:val="00F11216"/>
    <w:rsid w:val="00F15D8B"/>
    <w:rsid w:val="00F24F0D"/>
    <w:rsid w:val="00F278AE"/>
    <w:rsid w:val="00F538F8"/>
    <w:rsid w:val="00F57D54"/>
    <w:rsid w:val="00F72311"/>
    <w:rsid w:val="00F7684D"/>
    <w:rsid w:val="00F914B2"/>
    <w:rsid w:val="00FB42E9"/>
    <w:rsid w:val="00FD0A53"/>
    <w:rsid w:val="1A5269FA"/>
    <w:rsid w:val="20C433FF"/>
    <w:rsid w:val="2FCA14CE"/>
    <w:rsid w:val="2FCB7730"/>
    <w:rsid w:val="30FC6AC8"/>
    <w:rsid w:val="5A0F3E77"/>
    <w:rsid w:val="6F8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6BD563"/>
  <w15:docId w15:val="{6E089078-4D52-4F9A-BD26-0371D484F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9" w:unhideWhenUsed="1" w:qFormat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9" w:unhideWhenUsed="1" w:qFormat="1"/>
    <w:lsdException w:name="Hyperlink" w:uiPriority="0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360" w:lineRule="auto"/>
      <w:ind w:firstLine="420"/>
      <w:jc w:val="both"/>
    </w:pPr>
    <w:rPr>
      <w:rFonts w:ascii="Times New Roman" w:hAnsi="Times New Roman" w:cs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hAnsiTheme="minorHAnsi" w:cstheme="majorBidi"/>
      <w:color w:val="2F5496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line="278" w:lineRule="auto"/>
      <w:ind w:firstLine="0"/>
      <w:jc w:val="left"/>
      <w:outlineLvl w:val="5"/>
    </w:pPr>
    <w:rPr>
      <w:rFonts w:asciiTheme="minorHAnsi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line="278" w:lineRule="auto"/>
      <w:ind w:firstLine="0"/>
      <w:jc w:val="left"/>
      <w:outlineLvl w:val="6"/>
    </w:pPr>
    <w:rPr>
      <w:rFonts w:asciiTheme="minorHAnsi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line="278" w:lineRule="auto"/>
      <w:ind w:firstLine="0"/>
      <w:jc w:val="left"/>
      <w:outlineLvl w:val="7"/>
    </w:pPr>
    <w:rPr>
      <w:rFonts w:asciiTheme="minorHAnsi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link w:val="a4"/>
    <w:qFormat/>
    <w:pPr>
      <w:widowControl/>
      <w:spacing w:after="120" w:line="240" w:lineRule="auto"/>
      <w:ind w:firstLine="0"/>
      <w:jc w:val="left"/>
    </w:pPr>
    <w:rPr>
      <w:rFonts w:asciiTheme="minorHAnsi" w:hAnsiTheme="minorHAnsi" w:cstheme="minorBidi"/>
      <w:i/>
      <w:kern w:val="0"/>
      <w:lang w:eastAsia="en-US"/>
    </w:rPr>
  </w:style>
  <w:style w:type="paragraph" w:styleId="a5">
    <w:name w:val="Body Text"/>
    <w:basedOn w:val="a"/>
    <w:link w:val="a6"/>
    <w:qFormat/>
    <w:pPr>
      <w:widowControl/>
      <w:spacing w:before="180" w:after="180" w:line="240" w:lineRule="auto"/>
      <w:ind w:firstLine="0"/>
      <w:jc w:val="left"/>
    </w:pPr>
    <w:rPr>
      <w:rFonts w:asciiTheme="minorHAnsi" w:hAnsiTheme="minorHAnsi" w:cstheme="minorBidi"/>
      <w:kern w:val="0"/>
      <w:lang w:eastAsia="en-US"/>
    </w:rPr>
  </w:style>
  <w:style w:type="paragraph" w:styleId="a7">
    <w:name w:val="Block Text"/>
    <w:basedOn w:val="a5"/>
    <w:next w:val="a5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8">
    <w:name w:val="Date"/>
    <w:next w:val="a5"/>
    <w:link w:val="a9"/>
    <w:qFormat/>
    <w:pPr>
      <w:keepNext/>
      <w:keepLines/>
      <w:spacing w:after="200"/>
      <w:jc w:val="center"/>
    </w:pPr>
    <w:rPr>
      <w:sz w:val="24"/>
      <w:szCs w:val="24"/>
      <w:lang w:eastAsia="en-US"/>
    </w:rPr>
  </w:style>
  <w:style w:type="paragraph" w:styleId="aa">
    <w:name w:val="footer"/>
    <w:basedOn w:val="a"/>
    <w:link w:val="ab"/>
    <w:unhideWhenUsed/>
    <w:qFormat/>
    <w:pPr>
      <w:tabs>
        <w:tab w:val="center" w:pos="4153"/>
        <w:tab w:val="right" w:pos="8306"/>
      </w:tabs>
      <w:snapToGrid w:val="0"/>
      <w:spacing w:after="160" w:line="240" w:lineRule="auto"/>
      <w:ind w:firstLine="0"/>
      <w:jc w:val="left"/>
    </w:pPr>
    <w:rPr>
      <w:rFonts w:asciiTheme="minorHAnsi" w:hAnsiTheme="minorHAnsi" w:cstheme="minorBidi"/>
      <w:sz w:val="18"/>
      <w:szCs w:val="18"/>
      <w14:ligatures w14:val="standardContextual"/>
    </w:rPr>
  </w:style>
  <w:style w:type="paragraph" w:styleId="ac">
    <w:name w:val="header"/>
    <w:basedOn w:val="a"/>
    <w:link w:val="ad"/>
    <w:unhideWhenUsed/>
    <w:qFormat/>
    <w:pPr>
      <w:tabs>
        <w:tab w:val="center" w:pos="4153"/>
        <w:tab w:val="right" w:pos="8306"/>
      </w:tabs>
      <w:snapToGrid w:val="0"/>
      <w:spacing w:after="160" w:line="240" w:lineRule="auto"/>
      <w:ind w:firstLine="0"/>
      <w:jc w:val="center"/>
    </w:pPr>
    <w:rPr>
      <w:rFonts w:asciiTheme="minorHAnsi" w:hAnsiTheme="minorHAnsi" w:cstheme="minorBidi"/>
      <w:sz w:val="18"/>
      <w:szCs w:val="18"/>
      <w14:ligatures w14:val="standardContextual"/>
    </w:rPr>
  </w:style>
  <w:style w:type="paragraph" w:styleId="ae">
    <w:name w:val="Subtitle"/>
    <w:basedOn w:val="a"/>
    <w:next w:val="a"/>
    <w:link w:val="af"/>
    <w:qFormat/>
    <w:p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af0">
    <w:name w:val="footnote text"/>
    <w:basedOn w:val="a"/>
    <w:link w:val="af1"/>
    <w:uiPriority w:val="9"/>
    <w:unhideWhenUsed/>
    <w:qFormat/>
    <w:pPr>
      <w:widowControl/>
      <w:spacing w:after="200" w:line="240" w:lineRule="auto"/>
      <w:ind w:firstLine="0"/>
      <w:jc w:val="left"/>
    </w:pPr>
    <w:rPr>
      <w:rFonts w:asciiTheme="minorHAnsi" w:hAnsiTheme="minorHAnsi" w:cstheme="minorBidi"/>
      <w:kern w:val="0"/>
      <w:lang w:eastAsia="en-US"/>
    </w:rPr>
  </w:style>
  <w:style w:type="paragraph" w:styleId="af2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eastAsia="宋体" w:hAnsi="宋体" w:cs="宋体"/>
      <w:kern w:val="0"/>
    </w:rPr>
  </w:style>
  <w:style w:type="paragraph" w:styleId="af3">
    <w:name w:val="Title"/>
    <w:basedOn w:val="a"/>
    <w:next w:val="a"/>
    <w:link w:val="af4"/>
    <w:qFormat/>
    <w:pPr>
      <w:spacing w:after="80" w:line="240" w:lineRule="auto"/>
      <w:ind w:firstLine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table" w:styleId="af5">
    <w:name w:val="Table Grid"/>
    <w:basedOn w:val="a1"/>
    <w:uiPriority w:val="39"/>
    <w:qFormat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page number"/>
    <w:basedOn w:val="a0"/>
    <w:semiHidden/>
    <w:unhideWhenUsed/>
    <w:qFormat/>
  </w:style>
  <w:style w:type="character" w:styleId="af7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f8">
    <w:name w:val="Hyperlink"/>
    <w:basedOn w:val="a4"/>
    <w:qFormat/>
    <w:rPr>
      <w:i/>
      <w:color w:val="C00000"/>
      <w:kern w:val="0"/>
      <w:sz w:val="24"/>
      <w:lang w:eastAsia="en-US"/>
      <w14:ligatures w14:val="none"/>
    </w:rPr>
  </w:style>
  <w:style w:type="character" w:customStyle="1" w:styleId="a4">
    <w:name w:val="题注 字符"/>
    <w:basedOn w:val="a0"/>
    <w:link w:val="a3"/>
    <w:qFormat/>
    <w:rPr>
      <w:i/>
      <w:kern w:val="0"/>
      <w:sz w:val="24"/>
      <w:lang w:eastAsia="en-US"/>
      <w14:ligatures w14:val="none"/>
    </w:rPr>
  </w:style>
  <w:style w:type="character" w:styleId="af9">
    <w:name w:val="footnote reference"/>
    <w:basedOn w:val="a4"/>
    <w:qFormat/>
    <w:rPr>
      <w:i/>
      <w:kern w:val="0"/>
      <w:sz w:val="24"/>
      <w:vertAlign w:val="superscript"/>
      <w:lang w:eastAsia="en-US"/>
      <w14:ligatures w14:val="none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qFormat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qFormat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qFormat/>
    <w:rPr>
      <w:rFonts w:eastAsiaTheme="majorEastAsia" w:cstheme="majorBidi"/>
      <w:color w:val="595959" w:themeColor="text1" w:themeTint="A6"/>
    </w:rPr>
  </w:style>
  <w:style w:type="character" w:customStyle="1" w:styleId="af4">
    <w:name w:val="标题 字符"/>
    <w:basedOn w:val="a0"/>
    <w:link w:val="af3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副标题 字符"/>
    <w:basedOn w:val="a0"/>
    <w:link w:val="ae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a">
    <w:name w:val="Quote"/>
    <w:basedOn w:val="a"/>
    <w:next w:val="a"/>
    <w:link w:val="afb"/>
    <w:uiPriority w:val="29"/>
    <w:qFormat/>
    <w:pPr>
      <w:spacing w:before="160" w:after="160" w:line="278" w:lineRule="auto"/>
      <w:ind w:firstLine="0"/>
      <w:jc w:val="center"/>
    </w:pPr>
    <w:rPr>
      <w:rFonts w:asciiTheme="minorHAnsi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fb">
    <w:name w:val="引用 字符"/>
    <w:basedOn w:val="a0"/>
    <w:link w:val="afa"/>
    <w:uiPriority w:val="29"/>
    <w:qFormat/>
    <w:rPr>
      <w:i/>
      <w:iCs/>
      <w:color w:val="404040" w:themeColor="text1" w:themeTint="BF"/>
    </w:rPr>
  </w:style>
  <w:style w:type="paragraph" w:styleId="afc">
    <w:name w:val="List Paragraph"/>
    <w:basedOn w:val="a"/>
    <w:qFormat/>
    <w:pPr>
      <w:spacing w:after="160" w:line="278" w:lineRule="auto"/>
      <w:ind w:left="720" w:firstLine="0"/>
      <w:contextualSpacing/>
      <w:jc w:val="left"/>
    </w:pPr>
    <w:rPr>
      <w:rFonts w:asciiTheme="minorHAnsi" w:hAnsiTheme="minorHAnsi" w:cstheme="minorBidi"/>
      <w:sz w:val="22"/>
      <w14:ligatures w14:val="standardContextual"/>
    </w:rPr>
  </w:style>
  <w:style w:type="character" w:customStyle="1" w:styleId="11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fd">
    <w:name w:val="Intense Quote"/>
    <w:basedOn w:val="a"/>
    <w:next w:val="a"/>
    <w:link w:val="afe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fe">
    <w:name w:val="明显引用 字符"/>
    <w:basedOn w:val="a0"/>
    <w:link w:val="afd"/>
    <w:uiPriority w:val="30"/>
    <w:qFormat/>
    <w:rPr>
      <w:i/>
      <w:iCs/>
      <w:color w:val="2F5496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ad">
    <w:name w:val="页眉 字符"/>
    <w:basedOn w:val="a0"/>
    <w:link w:val="ac"/>
    <w:qFormat/>
    <w:rPr>
      <w:sz w:val="18"/>
      <w:szCs w:val="18"/>
    </w:rPr>
  </w:style>
  <w:style w:type="character" w:customStyle="1" w:styleId="ab">
    <w:name w:val="页脚 字符"/>
    <w:basedOn w:val="a0"/>
    <w:link w:val="aa"/>
    <w:qFormat/>
    <w:rPr>
      <w:sz w:val="18"/>
      <w:szCs w:val="18"/>
    </w:rPr>
  </w:style>
  <w:style w:type="table" w:customStyle="1" w:styleId="13">
    <w:name w:val="网格型1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正文文本 字符"/>
    <w:basedOn w:val="a0"/>
    <w:link w:val="a5"/>
    <w:qFormat/>
    <w:rPr>
      <w:kern w:val="0"/>
      <w:sz w:val="24"/>
      <w:lang w:eastAsia="en-US"/>
      <w14:ligatures w14:val="none"/>
    </w:rPr>
  </w:style>
  <w:style w:type="paragraph" w:customStyle="1" w:styleId="FirstParagraph">
    <w:name w:val="First Paragraph"/>
    <w:basedOn w:val="a5"/>
    <w:next w:val="a5"/>
    <w:qFormat/>
  </w:style>
  <w:style w:type="paragraph" w:customStyle="1" w:styleId="Compact">
    <w:name w:val="Compact"/>
    <w:basedOn w:val="a5"/>
    <w:qFormat/>
    <w:pPr>
      <w:spacing w:before="36" w:after="36"/>
    </w:pPr>
  </w:style>
  <w:style w:type="paragraph" w:customStyle="1" w:styleId="Author">
    <w:name w:val="Author"/>
    <w:next w:val="a5"/>
    <w:qFormat/>
    <w:pPr>
      <w:keepNext/>
      <w:keepLines/>
      <w:spacing w:after="200"/>
      <w:jc w:val="center"/>
    </w:pPr>
    <w:rPr>
      <w:sz w:val="24"/>
      <w:szCs w:val="24"/>
      <w:lang w:eastAsia="en-US"/>
    </w:rPr>
  </w:style>
  <w:style w:type="character" w:customStyle="1" w:styleId="a9">
    <w:name w:val="日期 字符"/>
    <w:basedOn w:val="a0"/>
    <w:link w:val="a8"/>
    <w:qFormat/>
    <w:rPr>
      <w:kern w:val="0"/>
      <w:sz w:val="24"/>
      <w:lang w:eastAsia="en-US"/>
      <w14:ligatures w14:val="none"/>
    </w:rPr>
  </w:style>
  <w:style w:type="paragraph" w:customStyle="1" w:styleId="Abstract">
    <w:name w:val="Abstract"/>
    <w:basedOn w:val="a"/>
    <w:next w:val="a5"/>
    <w:qFormat/>
    <w:pPr>
      <w:keepNext/>
      <w:keepLines/>
      <w:widowControl/>
      <w:spacing w:before="300" w:after="300" w:line="240" w:lineRule="auto"/>
      <w:ind w:firstLine="0"/>
      <w:jc w:val="left"/>
    </w:pPr>
    <w:rPr>
      <w:rFonts w:asciiTheme="minorHAnsi" w:hAnsiTheme="minorHAnsi" w:cstheme="minorBidi"/>
      <w:kern w:val="0"/>
      <w:sz w:val="20"/>
      <w:szCs w:val="20"/>
      <w:lang w:eastAsia="en-US"/>
    </w:rPr>
  </w:style>
  <w:style w:type="paragraph" w:customStyle="1" w:styleId="14">
    <w:name w:val="书目1"/>
    <w:basedOn w:val="a"/>
    <w:qFormat/>
    <w:pPr>
      <w:widowControl/>
      <w:spacing w:after="200" w:line="240" w:lineRule="auto"/>
      <w:ind w:firstLine="0"/>
      <w:jc w:val="left"/>
    </w:pPr>
    <w:rPr>
      <w:rFonts w:asciiTheme="minorHAnsi" w:hAnsiTheme="minorHAnsi" w:cstheme="minorBidi"/>
      <w:kern w:val="0"/>
      <w:lang w:eastAsia="en-US"/>
    </w:rPr>
  </w:style>
  <w:style w:type="character" w:customStyle="1" w:styleId="af1">
    <w:name w:val="脚注文本 字符"/>
    <w:basedOn w:val="a0"/>
    <w:link w:val="af0"/>
    <w:uiPriority w:val="9"/>
    <w:qFormat/>
    <w:rPr>
      <w:kern w:val="0"/>
      <w:sz w:val="24"/>
      <w:lang w:eastAsia="en-US"/>
      <w14:ligatures w14:val="none"/>
    </w:rPr>
  </w:style>
  <w:style w:type="table" w:customStyle="1" w:styleId="Table">
    <w:name w:val="Table"/>
    <w:semiHidden/>
    <w:unhideWhenUsed/>
    <w:qFormat/>
    <w:pPr>
      <w:spacing w:after="200"/>
    </w:pPr>
    <w:rPr>
      <w:sz w:val="24"/>
      <w:lang w:eastAsia="en-US"/>
    </w:rPr>
    <w:tblPr>
      <w:tblBorders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</w:rPr>
      <w:tblPr>
        <w:jc w:val="center"/>
      </w:tblPr>
      <w:trPr>
        <w:jc w:val="center"/>
      </w:trPr>
      <w:tcPr>
        <w:tcBorders>
          <w:bottom w:val="single" w:sz="4" w:space="0" w:color="000000" w:themeColor="text1"/>
        </w:tcBorders>
      </w:tcPr>
    </w:tblStylePr>
    <w:tblStylePr w:type="firstCol">
      <w:tblPr/>
      <w:tcPr>
        <w:tcBorders>
          <w:right w:val="single" w:sz="4" w:space="0" w:color="000000" w:themeColor="text1"/>
        </w:tcBorders>
        <w:shd w:val="clear" w:color="auto" w:fill="auto"/>
      </w:tcPr>
    </w:tblStylePr>
    <w:tblStylePr w:type="band1Horz">
      <w:tblPr/>
      <w:tcPr>
        <w:shd w:val="clear" w:color="auto" w:fill="E7E6E6" w:themeFill="background2"/>
      </w:tcPr>
    </w:tblStylePr>
  </w:style>
  <w:style w:type="paragraph" w:customStyle="1" w:styleId="DefinitionTerm">
    <w:name w:val="Definition Term"/>
    <w:basedOn w:val="a"/>
    <w:next w:val="Definition"/>
    <w:qFormat/>
    <w:pPr>
      <w:keepNext/>
      <w:keepLines/>
      <w:widowControl/>
      <w:spacing w:line="240" w:lineRule="auto"/>
      <w:ind w:firstLine="0"/>
      <w:jc w:val="left"/>
    </w:pPr>
    <w:rPr>
      <w:rFonts w:asciiTheme="minorHAnsi" w:hAnsiTheme="minorHAnsi" w:cstheme="minorBidi"/>
      <w:b/>
      <w:kern w:val="0"/>
      <w:lang w:eastAsia="en-US"/>
    </w:rPr>
  </w:style>
  <w:style w:type="paragraph" w:customStyle="1" w:styleId="Definition">
    <w:name w:val="Definition"/>
    <w:basedOn w:val="a"/>
    <w:qFormat/>
    <w:pPr>
      <w:widowControl/>
      <w:spacing w:after="200" w:line="240" w:lineRule="auto"/>
      <w:ind w:firstLine="0"/>
      <w:jc w:val="left"/>
    </w:pPr>
    <w:rPr>
      <w:rFonts w:asciiTheme="minorHAnsi" w:hAnsiTheme="minorHAnsi" w:cstheme="minorBidi"/>
      <w:kern w:val="0"/>
      <w:lang w:eastAsia="en-US"/>
    </w:rPr>
  </w:style>
  <w:style w:type="paragraph" w:customStyle="1" w:styleId="TableCaption">
    <w:name w:val="Table Caption"/>
    <w:basedOn w:val="a3"/>
    <w:qFormat/>
    <w:pPr>
      <w:jc w:val="center"/>
    </w:pPr>
  </w:style>
  <w:style w:type="paragraph" w:customStyle="1" w:styleId="ImageCaption">
    <w:name w:val="Image Caption"/>
    <w:basedOn w:val="a3"/>
    <w:qFormat/>
    <w:pPr>
      <w:widowControl w:val="0"/>
      <w:jc w:val="center"/>
    </w:pPr>
  </w:style>
  <w:style w:type="paragraph" w:customStyle="1" w:styleId="Figure">
    <w:name w:val="Figure"/>
    <w:basedOn w:val="a"/>
    <w:qFormat/>
    <w:pPr>
      <w:keepNext/>
      <w:keepLines/>
      <w:widowControl/>
      <w:spacing w:before="60" w:after="200" w:line="240" w:lineRule="auto"/>
      <w:ind w:firstLine="0"/>
      <w:jc w:val="center"/>
    </w:pPr>
    <w:rPr>
      <w:rFonts w:asciiTheme="minorHAnsi" w:hAnsiTheme="minorHAnsi" w:cstheme="minorBidi"/>
      <w:kern w:val="0"/>
      <w:lang w:eastAsia="en-US"/>
    </w:rPr>
  </w:style>
  <w:style w:type="paragraph" w:customStyle="1" w:styleId="CaptionedFigure">
    <w:name w:val="Captioned Figure"/>
    <w:basedOn w:val="Figure"/>
    <w:qFormat/>
    <w:pPr>
      <w:keepNext w:val="0"/>
      <w:keepLines w:val="0"/>
      <w:widowControl w:val="0"/>
    </w:pPr>
  </w:style>
  <w:style w:type="character" w:customStyle="1" w:styleId="VerbatimChar">
    <w:name w:val="Verbatim Char"/>
    <w:basedOn w:val="a4"/>
    <w:link w:val="SourceCode"/>
    <w:qFormat/>
    <w:rPr>
      <w:rFonts w:ascii="Consolas" w:hAnsi="Consolas"/>
      <w:i/>
      <w:color w:val="C00000"/>
      <w:kern w:val="0"/>
      <w:sz w:val="24"/>
      <w:shd w:val="clear" w:color="auto" w:fill="F8F8F8"/>
      <w:lang w:eastAsia="en-US"/>
      <w14:ligatures w14:val="none"/>
    </w:rPr>
  </w:style>
  <w:style w:type="paragraph" w:customStyle="1" w:styleId="SourceCode">
    <w:name w:val="Source Code"/>
    <w:basedOn w:val="a"/>
    <w:link w:val="VerbatimChar"/>
    <w:qFormat/>
    <w:pPr>
      <w:widowControl/>
      <w:shd w:val="clear" w:color="auto" w:fill="F8F8F8"/>
      <w:wordWrap w:val="0"/>
      <w:spacing w:after="200" w:line="240" w:lineRule="auto"/>
      <w:ind w:firstLine="0"/>
      <w:jc w:val="left"/>
    </w:pPr>
    <w:rPr>
      <w:rFonts w:ascii="Consolas" w:hAnsi="Consolas" w:cstheme="minorBidi"/>
      <w:i/>
      <w:color w:val="C00000"/>
      <w:kern w:val="0"/>
      <w:lang w:eastAsia="en-US"/>
    </w:rPr>
  </w:style>
  <w:style w:type="paragraph" w:customStyle="1" w:styleId="TOC1">
    <w:name w:val="TOC 标题1"/>
    <w:basedOn w:val="1"/>
    <w:next w:val="a5"/>
    <w:uiPriority w:val="39"/>
    <w:unhideWhenUsed/>
    <w:qFormat/>
    <w:pPr>
      <w:widowControl/>
      <w:spacing w:before="240" w:after="0" w:line="259" w:lineRule="auto"/>
      <w:jc w:val="center"/>
      <w:outlineLvl w:val="9"/>
    </w:pPr>
    <w:rPr>
      <w:color w:val="000000" w:themeColor="text1"/>
      <w:kern w:val="0"/>
      <w:sz w:val="32"/>
      <w:szCs w:val="32"/>
      <w:lang w:eastAsia="en-US"/>
      <w14:ligatures w14:val="none"/>
    </w:rPr>
  </w:style>
  <w:style w:type="character" w:customStyle="1" w:styleId="KeywordTok">
    <w:name w:val="KeywordTok"/>
    <w:basedOn w:val="VerbatimChar"/>
    <w:qFormat/>
    <w:rPr>
      <w:rFonts w:ascii="Consolas" w:hAnsi="Consolas"/>
      <w:b/>
      <w:i/>
      <w:color w:val="204A87"/>
      <w:kern w:val="0"/>
      <w:sz w:val="24"/>
      <w:shd w:val="clear" w:color="auto" w:fill="F8F8F8"/>
      <w:lang w:eastAsia="en-US"/>
      <w14:ligatures w14:val="none"/>
    </w:rPr>
  </w:style>
  <w:style w:type="character" w:customStyle="1" w:styleId="DataTypeTok">
    <w:name w:val="DataTypeTok"/>
    <w:basedOn w:val="VerbatimChar"/>
    <w:qFormat/>
    <w:rPr>
      <w:rFonts w:ascii="Consolas" w:hAnsi="Consolas"/>
      <w:i/>
      <w:color w:val="204A87"/>
      <w:kern w:val="0"/>
      <w:sz w:val="24"/>
      <w:shd w:val="clear" w:color="auto" w:fill="F8F8F8"/>
      <w:lang w:eastAsia="en-US"/>
      <w14:ligatures w14:val="none"/>
    </w:rPr>
  </w:style>
  <w:style w:type="character" w:customStyle="1" w:styleId="DecValTok">
    <w:name w:val="DecValTok"/>
    <w:basedOn w:val="VerbatimChar"/>
    <w:qFormat/>
    <w:rPr>
      <w:rFonts w:ascii="Consolas" w:hAnsi="Consolas"/>
      <w:i/>
      <w:color w:val="0000CF"/>
      <w:kern w:val="0"/>
      <w:sz w:val="24"/>
      <w:shd w:val="clear" w:color="auto" w:fill="F8F8F8"/>
      <w:lang w:eastAsia="en-US"/>
      <w14:ligatures w14:val="none"/>
    </w:rPr>
  </w:style>
  <w:style w:type="character" w:customStyle="1" w:styleId="BaseNTok">
    <w:name w:val="BaseNTok"/>
    <w:basedOn w:val="VerbatimChar"/>
    <w:qFormat/>
    <w:rPr>
      <w:rFonts w:ascii="Consolas" w:hAnsi="Consolas"/>
      <w:i/>
      <w:color w:val="0000CF"/>
      <w:kern w:val="0"/>
      <w:sz w:val="24"/>
      <w:shd w:val="clear" w:color="auto" w:fill="F8F8F8"/>
      <w:lang w:eastAsia="en-US"/>
      <w14:ligatures w14:val="none"/>
    </w:rPr>
  </w:style>
  <w:style w:type="character" w:customStyle="1" w:styleId="FloatTok">
    <w:name w:val="FloatTok"/>
    <w:basedOn w:val="VerbatimChar"/>
    <w:qFormat/>
    <w:rPr>
      <w:rFonts w:ascii="Consolas" w:hAnsi="Consolas"/>
      <w:i/>
      <w:color w:val="0000CF"/>
      <w:kern w:val="0"/>
      <w:sz w:val="24"/>
      <w:shd w:val="clear" w:color="auto" w:fill="F8F8F8"/>
      <w:lang w:eastAsia="en-US"/>
      <w14:ligatures w14:val="none"/>
    </w:rPr>
  </w:style>
  <w:style w:type="character" w:customStyle="1" w:styleId="ConstantTok">
    <w:name w:val="ConstantTok"/>
    <w:basedOn w:val="VerbatimChar"/>
    <w:qFormat/>
    <w:rPr>
      <w:rFonts w:ascii="Consolas" w:hAnsi="Consolas"/>
      <w:i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CharTok">
    <w:name w:val="CharTok"/>
    <w:basedOn w:val="VerbatimChar"/>
    <w:qFormat/>
    <w:rPr>
      <w:rFonts w:ascii="Consolas" w:hAnsi="Consolas"/>
      <w:i/>
      <w:color w:val="4E9A06"/>
      <w:kern w:val="0"/>
      <w:sz w:val="24"/>
      <w:shd w:val="clear" w:color="auto" w:fill="F8F8F8"/>
      <w:lang w:eastAsia="en-US"/>
      <w14:ligatures w14:val="none"/>
    </w:rPr>
  </w:style>
  <w:style w:type="character" w:customStyle="1" w:styleId="SpecialCharTok">
    <w:name w:val="SpecialCharTok"/>
    <w:basedOn w:val="VerbatimChar"/>
    <w:qFormat/>
    <w:rPr>
      <w:rFonts w:ascii="Consolas" w:hAnsi="Consolas"/>
      <w:b/>
      <w:i/>
      <w:color w:val="CE5C00"/>
      <w:kern w:val="0"/>
      <w:sz w:val="24"/>
      <w:shd w:val="clear" w:color="auto" w:fill="F8F8F8"/>
      <w:lang w:eastAsia="en-US"/>
      <w14:ligatures w14:val="none"/>
    </w:rPr>
  </w:style>
  <w:style w:type="character" w:customStyle="1" w:styleId="StringTok">
    <w:name w:val="StringTok"/>
    <w:basedOn w:val="VerbatimChar"/>
    <w:qFormat/>
    <w:rPr>
      <w:rFonts w:ascii="Consolas" w:hAnsi="Consolas"/>
      <w:i/>
      <w:color w:val="4E9A06"/>
      <w:kern w:val="0"/>
      <w:sz w:val="24"/>
      <w:shd w:val="clear" w:color="auto" w:fill="F8F8F8"/>
      <w:lang w:eastAsia="en-US"/>
      <w14:ligatures w14:val="none"/>
    </w:rPr>
  </w:style>
  <w:style w:type="character" w:customStyle="1" w:styleId="VerbatimStringTok">
    <w:name w:val="VerbatimStringTok"/>
    <w:basedOn w:val="VerbatimChar"/>
    <w:qFormat/>
    <w:rPr>
      <w:rFonts w:ascii="Consolas" w:hAnsi="Consolas"/>
      <w:i/>
      <w:color w:val="4E9A06"/>
      <w:kern w:val="0"/>
      <w:sz w:val="24"/>
      <w:shd w:val="clear" w:color="auto" w:fill="F8F8F8"/>
      <w:lang w:eastAsia="en-US"/>
      <w14:ligatures w14:val="none"/>
    </w:rPr>
  </w:style>
  <w:style w:type="character" w:customStyle="1" w:styleId="SpecialStringTok">
    <w:name w:val="SpecialStringTok"/>
    <w:basedOn w:val="VerbatimChar"/>
    <w:qFormat/>
    <w:rPr>
      <w:rFonts w:ascii="Consolas" w:hAnsi="Consolas"/>
      <w:i/>
      <w:color w:val="4E9A06"/>
      <w:kern w:val="0"/>
      <w:sz w:val="24"/>
      <w:shd w:val="clear" w:color="auto" w:fill="F8F8F8"/>
      <w:lang w:eastAsia="en-US"/>
      <w14:ligatures w14:val="none"/>
    </w:rPr>
  </w:style>
  <w:style w:type="character" w:customStyle="1" w:styleId="ImportTok">
    <w:name w:val="ImportTok"/>
    <w:basedOn w:val="VerbatimChar"/>
    <w:qFormat/>
    <w:rPr>
      <w:rFonts w:ascii="Consolas" w:hAnsi="Consolas"/>
      <w:i/>
      <w:color w:val="C00000"/>
      <w:kern w:val="0"/>
      <w:sz w:val="24"/>
      <w:shd w:val="clear" w:color="auto" w:fill="F8F8F8"/>
      <w:lang w:eastAsia="en-US"/>
      <w14:ligatures w14:val="none"/>
    </w:rPr>
  </w:style>
  <w:style w:type="character" w:customStyle="1" w:styleId="CommentTok">
    <w:name w:val="CommentTok"/>
    <w:basedOn w:val="VerbatimChar"/>
    <w:qFormat/>
    <w:rPr>
      <w:rFonts w:ascii="Consolas" w:hAnsi="Consolas"/>
      <w:i w:val="0"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DocumentationTok">
    <w:name w:val="DocumentationTok"/>
    <w:basedOn w:val="VerbatimChar"/>
    <w:qFormat/>
    <w:rPr>
      <w:rFonts w:ascii="Consolas" w:hAnsi="Consolas"/>
      <w:b/>
      <w:i w:val="0"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AnnotationTok">
    <w:name w:val="AnnotationTok"/>
    <w:basedOn w:val="VerbatimChar"/>
    <w:qFormat/>
    <w:rPr>
      <w:rFonts w:ascii="Consolas" w:hAnsi="Consolas"/>
      <w:b/>
      <w:i w:val="0"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CommentVarTok">
    <w:name w:val="CommentVarTok"/>
    <w:basedOn w:val="VerbatimChar"/>
    <w:qFormat/>
    <w:rPr>
      <w:rFonts w:ascii="Consolas" w:hAnsi="Consolas"/>
      <w:b/>
      <w:i w:val="0"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OtherTok">
    <w:name w:val="OtherTok"/>
    <w:basedOn w:val="VerbatimChar"/>
    <w:qFormat/>
    <w:rPr>
      <w:rFonts w:ascii="Consolas" w:hAnsi="Consolas"/>
      <w:i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FunctionTok">
    <w:name w:val="FunctionTok"/>
    <w:basedOn w:val="VerbatimChar"/>
    <w:qFormat/>
    <w:rPr>
      <w:rFonts w:ascii="Consolas" w:hAnsi="Consolas"/>
      <w:b/>
      <w:i/>
      <w:color w:val="204A87"/>
      <w:kern w:val="0"/>
      <w:sz w:val="24"/>
      <w:shd w:val="clear" w:color="auto" w:fill="F8F8F8"/>
      <w:lang w:eastAsia="en-US"/>
      <w14:ligatures w14:val="none"/>
    </w:rPr>
  </w:style>
  <w:style w:type="character" w:customStyle="1" w:styleId="VariableTok">
    <w:name w:val="VariableTok"/>
    <w:basedOn w:val="VerbatimChar"/>
    <w:qFormat/>
    <w:rPr>
      <w:rFonts w:ascii="Consolas" w:hAnsi="Consolas"/>
      <w:i/>
      <w:color w:val="000000"/>
      <w:kern w:val="0"/>
      <w:sz w:val="24"/>
      <w:shd w:val="clear" w:color="auto" w:fill="F8F8F8"/>
      <w:lang w:eastAsia="en-US"/>
      <w14:ligatures w14:val="none"/>
    </w:rPr>
  </w:style>
  <w:style w:type="character" w:customStyle="1" w:styleId="ControlFlowTok">
    <w:name w:val="ControlFlowTok"/>
    <w:basedOn w:val="VerbatimChar"/>
    <w:qFormat/>
    <w:rPr>
      <w:rFonts w:ascii="Consolas" w:hAnsi="Consolas"/>
      <w:b/>
      <w:i/>
      <w:color w:val="204A87"/>
      <w:kern w:val="0"/>
      <w:sz w:val="24"/>
      <w:shd w:val="clear" w:color="auto" w:fill="F8F8F8"/>
      <w:lang w:eastAsia="en-US"/>
      <w14:ligatures w14:val="none"/>
    </w:rPr>
  </w:style>
  <w:style w:type="character" w:customStyle="1" w:styleId="OperatorTok">
    <w:name w:val="OperatorTok"/>
    <w:basedOn w:val="VerbatimChar"/>
    <w:qFormat/>
    <w:rPr>
      <w:rFonts w:ascii="Consolas" w:hAnsi="Consolas"/>
      <w:b/>
      <w:i/>
      <w:color w:val="CE5C00"/>
      <w:kern w:val="0"/>
      <w:sz w:val="24"/>
      <w:shd w:val="clear" w:color="auto" w:fill="F8F8F8"/>
      <w:lang w:eastAsia="en-US"/>
      <w14:ligatures w14:val="none"/>
    </w:rPr>
  </w:style>
  <w:style w:type="character" w:customStyle="1" w:styleId="BuiltInTok">
    <w:name w:val="BuiltInTok"/>
    <w:basedOn w:val="VerbatimChar"/>
    <w:qFormat/>
    <w:rPr>
      <w:rFonts w:ascii="Consolas" w:hAnsi="Consolas"/>
      <w:i/>
      <w:color w:val="C00000"/>
      <w:kern w:val="0"/>
      <w:sz w:val="24"/>
      <w:shd w:val="clear" w:color="auto" w:fill="F8F8F8"/>
      <w:lang w:eastAsia="en-US"/>
      <w14:ligatures w14:val="none"/>
    </w:rPr>
  </w:style>
  <w:style w:type="character" w:customStyle="1" w:styleId="ExtensionTok">
    <w:name w:val="ExtensionTok"/>
    <w:basedOn w:val="VerbatimChar"/>
    <w:qFormat/>
    <w:rPr>
      <w:rFonts w:ascii="Consolas" w:hAnsi="Consolas"/>
      <w:i/>
      <w:color w:val="C00000"/>
      <w:kern w:val="0"/>
      <w:sz w:val="24"/>
      <w:shd w:val="clear" w:color="auto" w:fill="F8F8F8"/>
      <w:lang w:eastAsia="en-US"/>
      <w14:ligatures w14:val="none"/>
    </w:rPr>
  </w:style>
  <w:style w:type="character" w:customStyle="1" w:styleId="PreprocessorTok">
    <w:name w:val="PreprocessorTok"/>
    <w:basedOn w:val="VerbatimChar"/>
    <w:qFormat/>
    <w:rPr>
      <w:rFonts w:ascii="Consolas" w:hAnsi="Consolas"/>
      <w:i w:val="0"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AttributeTok">
    <w:name w:val="AttributeTok"/>
    <w:basedOn w:val="VerbatimChar"/>
    <w:qFormat/>
    <w:rPr>
      <w:rFonts w:ascii="Consolas" w:hAnsi="Consolas"/>
      <w:i/>
      <w:color w:val="204A87"/>
      <w:kern w:val="0"/>
      <w:sz w:val="24"/>
      <w:shd w:val="clear" w:color="auto" w:fill="F8F8F8"/>
      <w:lang w:eastAsia="en-US"/>
      <w14:ligatures w14:val="none"/>
    </w:rPr>
  </w:style>
  <w:style w:type="character" w:customStyle="1" w:styleId="RegionMarkerTok">
    <w:name w:val="RegionMarkerTok"/>
    <w:basedOn w:val="VerbatimChar"/>
    <w:qFormat/>
    <w:rPr>
      <w:rFonts w:ascii="Consolas" w:hAnsi="Consolas"/>
      <w:i/>
      <w:color w:val="C00000"/>
      <w:kern w:val="0"/>
      <w:sz w:val="24"/>
      <w:shd w:val="clear" w:color="auto" w:fill="F8F8F8"/>
      <w:lang w:eastAsia="en-US"/>
      <w14:ligatures w14:val="none"/>
    </w:rPr>
  </w:style>
  <w:style w:type="character" w:customStyle="1" w:styleId="InformationTok">
    <w:name w:val="InformationTok"/>
    <w:basedOn w:val="VerbatimChar"/>
    <w:qFormat/>
    <w:rPr>
      <w:rFonts w:ascii="Consolas" w:hAnsi="Consolas"/>
      <w:b/>
      <w:i w:val="0"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WarningTok">
    <w:name w:val="WarningTok"/>
    <w:basedOn w:val="VerbatimChar"/>
    <w:qFormat/>
    <w:rPr>
      <w:rFonts w:ascii="Consolas" w:hAnsi="Consolas"/>
      <w:b/>
      <w:i w:val="0"/>
      <w:color w:val="8F5902"/>
      <w:kern w:val="0"/>
      <w:sz w:val="24"/>
      <w:shd w:val="clear" w:color="auto" w:fill="F8F8F8"/>
      <w:lang w:eastAsia="en-US"/>
      <w14:ligatures w14:val="none"/>
    </w:rPr>
  </w:style>
  <w:style w:type="character" w:customStyle="1" w:styleId="AlertTok">
    <w:name w:val="AlertTok"/>
    <w:basedOn w:val="VerbatimChar"/>
    <w:qFormat/>
    <w:rPr>
      <w:rFonts w:ascii="Consolas" w:hAnsi="Consolas"/>
      <w:i/>
      <w:color w:val="EF2929"/>
      <w:kern w:val="0"/>
      <w:sz w:val="24"/>
      <w:shd w:val="clear" w:color="auto" w:fill="F8F8F8"/>
      <w:lang w:eastAsia="en-US"/>
      <w14:ligatures w14:val="none"/>
    </w:rPr>
  </w:style>
  <w:style w:type="character" w:customStyle="1" w:styleId="ErrorTok">
    <w:name w:val="ErrorTok"/>
    <w:basedOn w:val="VerbatimChar"/>
    <w:qFormat/>
    <w:rPr>
      <w:rFonts w:ascii="Consolas" w:hAnsi="Consolas"/>
      <w:b/>
      <w:i/>
      <w:color w:val="A40000"/>
      <w:kern w:val="0"/>
      <w:sz w:val="24"/>
      <w:shd w:val="clear" w:color="auto" w:fill="F8F8F8"/>
      <w:lang w:eastAsia="en-US"/>
      <w14:ligatures w14:val="none"/>
    </w:rPr>
  </w:style>
  <w:style w:type="character" w:customStyle="1" w:styleId="NormalTok">
    <w:name w:val="NormalTok"/>
    <w:basedOn w:val="VerbatimChar"/>
    <w:qFormat/>
    <w:rPr>
      <w:rFonts w:ascii="Consolas" w:hAnsi="Consolas"/>
      <w:i/>
      <w:color w:val="C00000"/>
      <w:kern w:val="0"/>
      <w:sz w:val="24"/>
      <w:shd w:val="clear" w:color="auto" w:fill="F8F8F8"/>
      <w:lang w:eastAsia="en-US"/>
      <w14:ligatures w14:val="none"/>
    </w:rPr>
  </w:style>
  <w:style w:type="table" w:customStyle="1" w:styleId="31">
    <w:name w:val="网格型3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网格型4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3DC40-7D36-426C-B1C6-5C7B03E7A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644</Words>
  <Characters>3068</Characters>
  <Application>Microsoft Office Word</Application>
  <DocSecurity>0</DocSecurity>
  <Lines>306</Lines>
  <Paragraphs>285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桦 张</dc:creator>
  <cp:lastModifiedBy>Author</cp:lastModifiedBy>
  <cp:revision>77</cp:revision>
  <dcterms:created xsi:type="dcterms:W3CDTF">2025-07-31T13:10:00Z</dcterms:created>
  <dcterms:modified xsi:type="dcterms:W3CDTF">2026-05-24T01:01:00Z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eyJoZGlkIjoiYmRlZDljZTFmMjQ2YTZlN2FiZGIzYzY2OWFmNzEyNzEiLCJ1c2VySWQiOiIzMzM4NjUwNjEifQ==</vt:lpwstr>
  </property>
  <property fmtid="{D5CDD505-2E9C-101B-9397-08002B2CF9AE}" pid="3" name="KSOProductBuildVer">
    <vt:lpwstr>2052-12.1.0.26375</vt:lpwstr>
  </property>
  <property fmtid="{D5CDD505-2E9C-101B-9397-08002B2CF9AE}" pid="4" name="ICV">
    <vt:lpwstr>9F7FB5D5325F43EF836CAFBCB5985D28_12</vt:lpwstr>
  </property>
</Properties>
</file>