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A95E" w14:textId="77777777" w:rsidR="00502776" w:rsidRPr="00D757B3" w:rsidRDefault="00000000" w:rsidP="00880AF8">
      <w:pPr>
        <w:pStyle w:val="a3"/>
        <w:rPr>
          <w:rFonts w:ascii="Times New Roman" w:hAnsi="Times New Roman" w:cs="Times New Roman"/>
        </w:rPr>
      </w:pPr>
      <w:r w:rsidRPr="00D757B3">
        <w:rPr>
          <w:rFonts w:ascii="Times New Roman" w:hAnsi="Times New Roman" w:cs="Times New Roman"/>
        </w:rPr>
        <w:t>Supplementary Material</w:t>
      </w:r>
    </w:p>
    <w:p w14:paraId="36914B2D" w14:textId="77777777" w:rsidR="00502776" w:rsidRPr="00717062" w:rsidRDefault="00000000" w:rsidP="00D757B3">
      <w:pPr>
        <w:pStyle w:val="1"/>
        <w:jc w:val="center"/>
      </w:pPr>
      <w:r w:rsidRPr="00717062">
        <w:t>Additional tables and figures for the Phase 2 audio–visual soundscape experiment.</w:t>
      </w:r>
    </w:p>
    <w:p w14:paraId="5232CF6C" w14:textId="77777777" w:rsidR="00B74207" w:rsidRPr="000E3E51" w:rsidRDefault="00000000" w:rsidP="000E3E51">
      <w:pPr>
        <w:pStyle w:val="1"/>
      </w:pPr>
      <w:r w:rsidRPr="000E3E51">
        <w:rPr>
          <w:b/>
          <w:bCs/>
        </w:rPr>
        <w:t>Table S1.</w:t>
      </w:r>
      <w:r w:rsidRPr="000E3E51">
        <w:t xml:space="preserve"> </w:t>
      </w:r>
      <w:r w:rsidR="00B74207" w:rsidRPr="000E3E51">
        <w:t>Phase 1-derived visual covariates and block-level collinearity</w:t>
      </w:r>
    </w:p>
    <w:p w14:paraId="7EFDC786" w14:textId="587CE66F" w:rsidR="00502776" w:rsidRPr="008061CC" w:rsidRDefault="00000000" w:rsidP="008061CC">
      <w:pPr>
        <w:rPr>
          <w:rFonts w:cs="Times New Roman"/>
          <w:szCs w:val="21"/>
        </w:rPr>
      </w:pPr>
      <w:r w:rsidRPr="00717062">
        <w:t>.</w:t>
      </w:r>
      <w:r w:rsidR="00B74207" w:rsidRPr="00B74207">
        <w:rPr>
          <w:rFonts w:cs="Times New Roman"/>
          <w:szCs w:val="21"/>
        </w:rPr>
        <w:t xml:space="preserve"> </w:t>
      </w:r>
      <w:r w:rsidR="00B74207" w:rsidRPr="00717062">
        <w:rPr>
          <w:rFonts w:cs="Times New Roman"/>
          <w:szCs w:val="21"/>
        </w:rPr>
        <w:t xml:space="preserve">Panel A. </w:t>
      </w:r>
      <w:r w:rsidR="008061CC" w:rsidRPr="008061CC">
        <w:rPr>
          <w:rFonts w:cs="Times New Roman"/>
          <w:szCs w:val="21"/>
        </w:rPr>
        <w:t>Visual covariates for the 10 Phase 2 blocks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1201"/>
        <w:gridCol w:w="1185"/>
        <w:gridCol w:w="1187"/>
        <w:gridCol w:w="1187"/>
        <w:gridCol w:w="1182"/>
        <w:gridCol w:w="1182"/>
      </w:tblGrid>
      <w:tr w:rsidR="00502776" w:rsidRPr="00717062" w14:paraId="0CB991CE" w14:textId="77777777" w:rsidTr="00D757B3"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8DC592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Block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8547E7C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VisualBase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0C855509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Pleasure baseline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21BE2A7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Preference baseline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2D31D3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Composite baseline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814032B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Mean VS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2CA7A1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Mean GC (%)</w:t>
            </w:r>
          </w:p>
        </w:tc>
      </w:tr>
      <w:tr w:rsidR="00502776" w:rsidRPr="00717062" w14:paraId="7FFFCC23" w14:textId="77777777" w:rsidTr="00D757B3">
        <w:tc>
          <w:tcPr>
            <w:tcW w:w="1187" w:type="dxa"/>
            <w:tcBorders>
              <w:top w:val="single" w:sz="4" w:space="0" w:color="auto"/>
            </w:tcBorders>
          </w:tcPr>
          <w:p w14:paraId="461B451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B01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F3607C7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4.7115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6D52C44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4.5476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6B1017C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4.3868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636CF67F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4.5486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663951CF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2.2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0044CB7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46</w:t>
            </w:r>
          </w:p>
        </w:tc>
      </w:tr>
      <w:tr w:rsidR="00502776" w:rsidRPr="00717062" w14:paraId="3C2F1626" w14:textId="77777777" w:rsidTr="00D757B3">
        <w:tc>
          <w:tcPr>
            <w:tcW w:w="1187" w:type="dxa"/>
          </w:tcPr>
          <w:p w14:paraId="13475BBF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B02</w:t>
            </w:r>
          </w:p>
        </w:tc>
        <w:tc>
          <w:tcPr>
            <w:tcW w:w="1187" w:type="dxa"/>
          </w:tcPr>
          <w:p w14:paraId="339759C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4.7597</w:t>
            </w:r>
          </w:p>
        </w:tc>
        <w:tc>
          <w:tcPr>
            <w:tcW w:w="1187" w:type="dxa"/>
          </w:tcPr>
          <w:p w14:paraId="505BBAEC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4.6464</w:t>
            </w:r>
          </w:p>
        </w:tc>
        <w:tc>
          <w:tcPr>
            <w:tcW w:w="1187" w:type="dxa"/>
          </w:tcPr>
          <w:p w14:paraId="6A1EE03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4.5563</w:t>
            </w:r>
          </w:p>
        </w:tc>
        <w:tc>
          <w:tcPr>
            <w:tcW w:w="1187" w:type="dxa"/>
          </w:tcPr>
          <w:p w14:paraId="3D8BF70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4.6541</w:t>
            </w:r>
          </w:p>
        </w:tc>
        <w:tc>
          <w:tcPr>
            <w:tcW w:w="1187" w:type="dxa"/>
          </w:tcPr>
          <w:p w14:paraId="3D90434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2.4</w:t>
            </w:r>
          </w:p>
        </w:tc>
        <w:tc>
          <w:tcPr>
            <w:tcW w:w="1187" w:type="dxa"/>
          </w:tcPr>
          <w:p w14:paraId="6271A0B4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47</w:t>
            </w:r>
          </w:p>
        </w:tc>
      </w:tr>
      <w:tr w:rsidR="00502776" w:rsidRPr="00717062" w14:paraId="4167B5A1" w14:textId="77777777" w:rsidTr="00D757B3">
        <w:tc>
          <w:tcPr>
            <w:tcW w:w="1187" w:type="dxa"/>
          </w:tcPr>
          <w:p w14:paraId="757173D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B03</w:t>
            </w:r>
          </w:p>
        </w:tc>
        <w:tc>
          <w:tcPr>
            <w:tcW w:w="1187" w:type="dxa"/>
          </w:tcPr>
          <w:p w14:paraId="1C75D64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4.7633</w:t>
            </w:r>
          </w:p>
        </w:tc>
        <w:tc>
          <w:tcPr>
            <w:tcW w:w="1187" w:type="dxa"/>
          </w:tcPr>
          <w:p w14:paraId="6FA9125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4.7015</w:t>
            </w:r>
          </w:p>
        </w:tc>
        <w:tc>
          <w:tcPr>
            <w:tcW w:w="1187" w:type="dxa"/>
          </w:tcPr>
          <w:p w14:paraId="443088B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4.4875</w:t>
            </w:r>
          </w:p>
        </w:tc>
        <w:tc>
          <w:tcPr>
            <w:tcW w:w="1187" w:type="dxa"/>
          </w:tcPr>
          <w:p w14:paraId="14F8AB1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4.6508</w:t>
            </w:r>
          </w:p>
        </w:tc>
        <w:tc>
          <w:tcPr>
            <w:tcW w:w="1187" w:type="dxa"/>
          </w:tcPr>
          <w:p w14:paraId="22C790EE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2.2</w:t>
            </w:r>
          </w:p>
        </w:tc>
        <w:tc>
          <w:tcPr>
            <w:tcW w:w="1187" w:type="dxa"/>
          </w:tcPr>
          <w:p w14:paraId="5D0FC79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40</w:t>
            </w:r>
          </w:p>
        </w:tc>
      </w:tr>
      <w:tr w:rsidR="00502776" w:rsidRPr="00717062" w14:paraId="3CED151A" w14:textId="77777777" w:rsidTr="00D757B3">
        <w:tc>
          <w:tcPr>
            <w:tcW w:w="1187" w:type="dxa"/>
          </w:tcPr>
          <w:p w14:paraId="42AFC4EB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B04</w:t>
            </w:r>
          </w:p>
        </w:tc>
        <w:tc>
          <w:tcPr>
            <w:tcW w:w="1187" w:type="dxa"/>
          </w:tcPr>
          <w:p w14:paraId="6C2246A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4.8526</w:t>
            </w:r>
          </w:p>
        </w:tc>
        <w:tc>
          <w:tcPr>
            <w:tcW w:w="1187" w:type="dxa"/>
          </w:tcPr>
          <w:p w14:paraId="79FC97D4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4.7983</w:t>
            </w:r>
          </w:p>
        </w:tc>
        <w:tc>
          <w:tcPr>
            <w:tcW w:w="1187" w:type="dxa"/>
          </w:tcPr>
          <w:p w14:paraId="6A599E44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4.5344</w:t>
            </w:r>
          </w:p>
        </w:tc>
        <w:tc>
          <w:tcPr>
            <w:tcW w:w="1187" w:type="dxa"/>
          </w:tcPr>
          <w:p w14:paraId="0B19997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4.7284</w:t>
            </w:r>
          </w:p>
        </w:tc>
        <w:tc>
          <w:tcPr>
            <w:tcW w:w="1187" w:type="dxa"/>
          </w:tcPr>
          <w:p w14:paraId="7020CF8E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2.4</w:t>
            </w:r>
          </w:p>
        </w:tc>
        <w:tc>
          <w:tcPr>
            <w:tcW w:w="1187" w:type="dxa"/>
          </w:tcPr>
          <w:p w14:paraId="35C7615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48</w:t>
            </w:r>
          </w:p>
        </w:tc>
      </w:tr>
      <w:tr w:rsidR="00502776" w:rsidRPr="00717062" w14:paraId="0113BEC0" w14:textId="77777777" w:rsidTr="00D757B3">
        <w:tc>
          <w:tcPr>
            <w:tcW w:w="1187" w:type="dxa"/>
          </w:tcPr>
          <w:p w14:paraId="6E4F548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B05</w:t>
            </w:r>
          </w:p>
        </w:tc>
        <w:tc>
          <w:tcPr>
            <w:tcW w:w="1187" w:type="dxa"/>
          </w:tcPr>
          <w:p w14:paraId="746A567E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4.8772</w:t>
            </w:r>
          </w:p>
        </w:tc>
        <w:tc>
          <w:tcPr>
            <w:tcW w:w="1187" w:type="dxa"/>
          </w:tcPr>
          <w:p w14:paraId="2E851A6F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4.8712</w:t>
            </w:r>
          </w:p>
        </w:tc>
        <w:tc>
          <w:tcPr>
            <w:tcW w:w="1187" w:type="dxa"/>
          </w:tcPr>
          <w:p w14:paraId="4353D52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4.6064</w:t>
            </w:r>
          </w:p>
        </w:tc>
        <w:tc>
          <w:tcPr>
            <w:tcW w:w="1187" w:type="dxa"/>
          </w:tcPr>
          <w:p w14:paraId="02247E21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4.7849</w:t>
            </w:r>
          </w:p>
        </w:tc>
        <w:tc>
          <w:tcPr>
            <w:tcW w:w="1187" w:type="dxa"/>
          </w:tcPr>
          <w:p w14:paraId="4D07665E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2.6</w:t>
            </w:r>
          </w:p>
        </w:tc>
        <w:tc>
          <w:tcPr>
            <w:tcW w:w="1187" w:type="dxa"/>
          </w:tcPr>
          <w:p w14:paraId="2FEF0EB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52</w:t>
            </w:r>
          </w:p>
        </w:tc>
      </w:tr>
      <w:tr w:rsidR="00502776" w:rsidRPr="00717062" w14:paraId="3AA082C1" w14:textId="77777777" w:rsidTr="00D757B3">
        <w:tc>
          <w:tcPr>
            <w:tcW w:w="1187" w:type="dxa"/>
          </w:tcPr>
          <w:p w14:paraId="6D89776E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B06</w:t>
            </w:r>
          </w:p>
        </w:tc>
        <w:tc>
          <w:tcPr>
            <w:tcW w:w="1187" w:type="dxa"/>
          </w:tcPr>
          <w:p w14:paraId="4DB7B331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5.0698</w:t>
            </w:r>
          </w:p>
        </w:tc>
        <w:tc>
          <w:tcPr>
            <w:tcW w:w="1187" w:type="dxa"/>
          </w:tcPr>
          <w:p w14:paraId="1B624A5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4.9623</w:t>
            </w:r>
          </w:p>
        </w:tc>
        <w:tc>
          <w:tcPr>
            <w:tcW w:w="1187" w:type="dxa"/>
          </w:tcPr>
          <w:p w14:paraId="24CA1EBB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4.9035</w:t>
            </w:r>
          </w:p>
        </w:tc>
        <w:tc>
          <w:tcPr>
            <w:tcW w:w="1187" w:type="dxa"/>
          </w:tcPr>
          <w:p w14:paraId="7909B7D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4.9785</w:t>
            </w:r>
          </w:p>
        </w:tc>
        <w:tc>
          <w:tcPr>
            <w:tcW w:w="1187" w:type="dxa"/>
          </w:tcPr>
          <w:p w14:paraId="04DE66A9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2.4</w:t>
            </w:r>
          </w:p>
        </w:tc>
        <w:tc>
          <w:tcPr>
            <w:tcW w:w="1187" w:type="dxa"/>
          </w:tcPr>
          <w:p w14:paraId="631513AB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56</w:t>
            </w:r>
          </w:p>
        </w:tc>
      </w:tr>
      <w:tr w:rsidR="00502776" w:rsidRPr="00717062" w14:paraId="09E62609" w14:textId="77777777" w:rsidTr="00D757B3">
        <w:tc>
          <w:tcPr>
            <w:tcW w:w="1187" w:type="dxa"/>
          </w:tcPr>
          <w:p w14:paraId="3AC4F4B7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B07</w:t>
            </w:r>
          </w:p>
        </w:tc>
        <w:tc>
          <w:tcPr>
            <w:tcW w:w="1187" w:type="dxa"/>
          </w:tcPr>
          <w:p w14:paraId="30ECD8B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4.6124</w:t>
            </w:r>
          </w:p>
        </w:tc>
        <w:tc>
          <w:tcPr>
            <w:tcW w:w="1187" w:type="dxa"/>
          </w:tcPr>
          <w:p w14:paraId="09429BDB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4.5526</w:t>
            </w:r>
          </w:p>
        </w:tc>
        <w:tc>
          <w:tcPr>
            <w:tcW w:w="1187" w:type="dxa"/>
          </w:tcPr>
          <w:p w14:paraId="5B61DCF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4.3835</w:t>
            </w:r>
          </w:p>
        </w:tc>
        <w:tc>
          <w:tcPr>
            <w:tcW w:w="1187" w:type="dxa"/>
          </w:tcPr>
          <w:p w14:paraId="54663F8D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4.5162</w:t>
            </w:r>
          </w:p>
        </w:tc>
        <w:tc>
          <w:tcPr>
            <w:tcW w:w="1187" w:type="dxa"/>
          </w:tcPr>
          <w:p w14:paraId="71A0E5ED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3.0</w:t>
            </w:r>
          </w:p>
        </w:tc>
        <w:tc>
          <w:tcPr>
            <w:tcW w:w="1187" w:type="dxa"/>
          </w:tcPr>
          <w:p w14:paraId="44A1AFE8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67</w:t>
            </w:r>
          </w:p>
        </w:tc>
      </w:tr>
      <w:tr w:rsidR="00502776" w:rsidRPr="00717062" w14:paraId="2056D6B7" w14:textId="77777777" w:rsidTr="00D757B3">
        <w:tc>
          <w:tcPr>
            <w:tcW w:w="1187" w:type="dxa"/>
          </w:tcPr>
          <w:p w14:paraId="5D4DD71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B08</w:t>
            </w:r>
          </w:p>
        </w:tc>
        <w:tc>
          <w:tcPr>
            <w:tcW w:w="1187" w:type="dxa"/>
          </w:tcPr>
          <w:p w14:paraId="0E40C96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4.7856</w:t>
            </w:r>
          </w:p>
        </w:tc>
        <w:tc>
          <w:tcPr>
            <w:tcW w:w="1187" w:type="dxa"/>
          </w:tcPr>
          <w:p w14:paraId="667B0B3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4.6928</w:t>
            </w:r>
          </w:p>
        </w:tc>
        <w:tc>
          <w:tcPr>
            <w:tcW w:w="1187" w:type="dxa"/>
          </w:tcPr>
          <w:p w14:paraId="19695F6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4.5732</w:t>
            </w:r>
          </w:p>
        </w:tc>
        <w:tc>
          <w:tcPr>
            <w:tcW w:w="1187" w:type="dxa"/>
          </w:tcPr>
          <w:p w14:paraId="7A7D848C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4.6839</w:t>
            </w:r>
          </w:p>
        </w:tc>
        <w:tc>
          <w:tcPr>
            <w:tcW w:w="1187" w:type="dxa"/>
          </w:tcPr>
          <w:p w14:paraId="3C52ED6A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2.8</w:t>
            </w:r>
          </w:p>
        </w:tc>
        <w:tc>
          <w:tcPr>
            <w:tcW w:w="1187" w:type="dxa"/>
          </w:tcPr>
          <w:p w14:paraId="546ACD67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65</w:t>
            </w:r>
          </w:p>
        </w:tc>
      </w:tr>
      <w:tr w:rsidR="00502776" w:rsidRPr="00717062" w14:paraId="7A85AEBC" w14:textId="77777777" w:rsidTr="00D757B3">
        <w:tc>
          <w:tcPr>
            <w:tcW w:w="1187" w:type="dxa"/>
          </w:tcPr>
          <w:p w14:paraId="3E77EC58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B09</w:t>
            </w:r>
          </w:p>
        </w:tc>
        <w:tc>
          <w:tcPr>
            <w:tcW w:w="1187" w:type="dxa"/>
          </w:tcPr>
          <w:p w14:paraId="19B2B8D9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4.4454</w:t>
            </w:r>
          </w:p>
        </w:tc>
        <w:tc>
          <w:tcPr>
            <w:tcW w:w="1187" w:type="dxa"/>
          </w:tcPr>
          <w:p w14:paraId="786A1E3E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4.4330</w:t>
            </w:r>
          </w:p>
        </w:tc>
        <w:tc>
          <w:tcPr>
            <w:tcW w:w="1187" w:type="dxa"/>
          </w:tcPr>
          <w:p w14:paraId="1A17205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4.3402</w:t>
            </w:r>
          </w:p>
        </w:tc>
        <w:tc>
          <w:tcPr>
            <w:tcW w:w="1187" w:type="dxa"/>
          </w:tcPr>
          <w:p w14:paraId="043F9D9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4.4062</w:t>
            </w:r>
          </w:p>
        </w:tc>
        <w:tc>
          <w:tcPr>
            <w:tcW w:w="1187" w:type="dxa"/>
          </w:tcPr>
          <w:p w14:paraId="178C8ADC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2.6</w:t>
            </w:r>
          </w:p>
        </w:tc>
        <w:tc>
          <w:tcPr>
            <w:tcW w:w="1187" w:type="dxa"/>
          </w:tcPr>
          <w:p w14:paraId="05B7E2D5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64</w:t>
            </w:r>
          </w:p>
        </w:tc>
      </w:tr>
      <w:tr w:rsidR="00502776" w:rsidRPr="00717062" w14:paraId="7204237A" w14:textId="77777777" w:rsidTr="00D757B3">
        <w:tc>
          <w:tcPr>
            <w:tcW w:w="1187" w:type="dxa"/>
          </w:tcPr>
          <w:p w14:paraId="758D6CB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B10</w:t>
            </w:r>
          </w:p>
        </w:tc>
        <w:tc>
          <w:tcPr>
            <w:tcW w:w="1187" w:type="dxa"/>
          </w:tcPr>
          <w:p w14:paraId="4D8F88A8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4.4907</w:t>
            </w:r>
          </w:p>
        </w:tc>
        <w:tc>
          <w:tcPr>
            <w:tcW w:w="1187" w:type="dxa"/>
          </w:tcPr>
          <w:p w14:paraId="167A8474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4.3526</w:t>
            </w:r>
          </w:p>
        </w:tc>
        <w:tc>
          <w:tcPr>
            <w:tcW w:w="1187" w:type="dxa"/>
          </w:tcPr>
          <w:p w14:paraId="75380D6F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4.2577</w:t>
            </w:r>
          </w:p>
        </w:tc>
        <w:tc>
          <w:tcPr>
            <w:tcW w:w="1187" w:type="dxa"/>
          </w:tcPr>
          <w:p w14:paraId="02685D7B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4.3670</w:t>
            </w:r>
          </w:p>
        </w:tc>
        <w:tc>
          <w:tcPr>
            <w:tcW w:w="1187" w:type="dxa"/>
          </w:tcPr>
          <w:p w14:paraId="78D6D86D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2.0</w:t>
            </w:r>
          </w:p>
        </w:tc>
        <w:tc>
          <w:tcPr>
            <w:tcW w:w="1187" w:type="dxa"/>
          </w:tcPr>
          <w:p w14:paraId="6539B5E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40</w:t>
            </w:r>
          </w:p>
        </w:tc>
      </w:tr>
    </w:tbl>
    <w:p w14:paraId="13DCAD8C" w14:textId="4923C278" w:rsidR="00502776" w:rsidRPr="00717062" w:rsidRDefault="00000000">
      <w:pPr>
        <w:rPr>
          <w:rFonts w:cs="Times New Roman"/>
          <w:szCs w:val="21"/>
        </w:rPr>
      </w:pPr>
      <w:r w:rsidRPr="00717062">
        <w:rPr>
          <w:rFonts w:cs="Times New Roman"/>
          <w:szCs w:val="21"/>
        </w:rPr>
        <w:t xml:space="preserve">Panel </w:t>
      </w:r>
      <w:r w:rsidR="00067F71">
        <w:rPr>
          <w:rFonts w:cs="Times New Roman" w:hint="eastAsia"/>
          <w:szCs w:val="21"/>
        </w:rPr>
        <w:t>B</w:t>
      </w:r>
      <w:r w:rsidRPr="00717062">
        <w:rPr>
          <w:rFonts w:cs="Times New Roman"/>
          <w:szCs w:val="21"/>
        </w:rPr>
        <w:t xml:space="preserve">. </w:t>
      </w:r>
      <w:r w:rsidR="008061CC" w:rsidRPr="008061CC">
        <w:rPr>
          <w:rFonts w:cs="Times New Roman"/>
          <w:szCs w:val="21"/>
        </w:rPr>
        <w:t>Correlations and collinearity diagnostics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502776" w:rsidRPr="00717062" w14:paraId="5360B610" w14:textId="77777777" w:rsidTr="00880AF8"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13FA9A1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Comparison</w:t>
            </w:r>
          </w:p>
        </w:tc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0FF55F9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Pearson r</w:t>
            </w:r>
          </w:p>
        </w:tc>
      </w:tr>
      <w:tr w:rsidR="00502776" w:rsidRPr="00717062" w14:paraId="5DFFBE3B" w14:textId="77777777" w:rsidTr="00880AF8">
        <w:tc>
          <w:tcPr>
            <w:tcW w:w="4153" w:type="dxa"/>
            <w:tcBorders>
              <w:top w:val="single" w:sz="4" w:space="0" w:color="auto"/>
            </w:tcBorders>
          </w:tcPr>
          <w:p w14:paraId="403562F9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 vs. PleasureBase</w:t>
            </w:r>
          </w:p>
        </w:tc>
        <w:tc>
          <w:tcPr>
            <w:tcW w:w="4153" w:type="dxa"/>
            <w:tcBorders>
              <w:top w:val="single" w:sz="4" w:space="0" w:color="auto"/>
            </w:tcBorders>
          </w:tcPr>
          <w:p w14:paraId="5B22B828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0.963</w:t>
            </w:r>
          </w:p>
        </w:tc>
      </w:tr>
      <w:tr w:rsidR="00502776" w:rsidRPr="00717062" w14:paraId="2268DAF8" w14:textId="77777777" w:rsidTr="00880AF8">
        <w:tc>
          <w:tcPr>
            <w:tcW w:w="4153" w:type="dxa"/>
          </w:tcPr>
          <w:p w14:paraId="3731C642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 vs. PreferenceBase</w:t>
            </w:r>
          </w:p>
        </w:tc>
        <w:tc>
          <w:tcPr>
            <w:tcW w:w="4153" w:type="dxa"/>
          </w:tcPr>
          <w:p w14:paraId="0B8FB03D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0.932</w:t>
            </w:r>
          </w:p>
        </w:tc>
      </w:tr>
      <w:tr w:rsidR="00502776" w:rsidRPr="00717062" w14:paraId="60724E19" w14:textId="77777777" w:rsidTr="00880AF8">
        <w:tc>
          <w:tcPr>
            <w:tcW w:w="4153" w:type="dxa"/>
          </w:tcPr>
          <w:p w14:paraId="2BA52886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 vs. CompositeBase</w:t>
            </w:r>
          </w:p>
        </w:tc>
        <w:tc>
          <w:tcPr>
            <w:tcW w:w="4153" w:type="dxa"/>
          </w:tcPr>
          <w:p w14:paraId="7A105AA4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0.986</w:t>
            </w:r>
          </w:p>
        </w:tc>
      </w:tr>
      <w:tr w:rsidR="00502776" w:rsidRPr="00717062" w14:paraId="2D6872CC" w14:textId="77777777" w:rsidTr="00880AF8">
        <w:tc>
          <w:tcPr>
            <w:tcW w:w="4153" w:type="dxa"/>
          </w:tcPr>
          <w:p w14:paraId="1C2AED20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 vs. GC</w:t>
            </w:r>
          </w:p>
        </w:tc>
        <w:tc>
          <w:tcPr>
            <w:tcW w:w="4153" w:type="dxa"/>
          </w:tcPr>
          <w:p w14:paraId="35D7A883" w14:textId="77777777" w:rsidR="00502776" w:rsidRPr="00717062" w:rsidRDefault="00000000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0.910</w:t>
            </w:r>
          </w:p>
        </w:tc>
      </w:tr>
    </w:tbl>
    <w:p w14:paraId="1FC81134" w14:textId="77777777" w:rsidR="00717062" w:rsidRPr="00717062" w:rsidRDefault="00717062">
      <w:pPr>
        <w:rPr>
          <w:rFonts w:cs="Times New Roman"/>
          <w:b/>
          <w:szCs w:val="21"/>
        </w:rPr>
      </w:pPr>
    </w:p>
    <w:p w14:paraId="54A31C70" w14:textId="1B0DF0D2" w:rsidR="00502776" w:rsidRDefault="00000000" w:rsidP="00717062">
      <w:pPr>
        <w:pStyle w:val="1"/>
      </w:pPr>
      <w:r w:rsidRPr="00717062">
        <w:rPr>
          <w:b/>
          <w:bCs/>
        </w:rPr>
        <w:t>Table S</w:t>
      </w:r>
      <w:r w:rsidR="000E3E51">
        <w:rPr>
          <w:rFonts w:hint="eastAsia"/>
          <w:b/>
          <w:bCs/>
        </w:rPr>
        <w:t>2</w:t>
      </w:r>
      <w:r w:rsidRPr="00717062">
        <w:rPr>
          <w:b/>
          <w:bCs/>
        </w:rPr>
        <w:t xml:space="preserve">. </w:t>
      </w:r>
      <w:r w:rsidR="00EC79CC" w:rsidRPr="00EC79CC">
        <w:t>Specific soundtrack content and realized experimental allocation</w:t>
      </w:r>
    </w:p>
    <w:p w14:paraId="06525B4C" w14:textId="32A8AD83" w:rsidR="008061CC" w:rsidRPr="008061CC" w:rsidRDefault="008061CC" w:rsidP="008061CC">
      <w:r w:rsidRPr="008061CC">
        <w:t>Panel A. Specific soundtrack content and exposure counts</w:t>
      </w:r>
    </w:p>
    <w:tbl>
      <w:tblPr>
        <w:tblStyle w:val="ae"/>
        <w:tblW w:w="74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798"/>
        <w:gridCol w:w="3969"/>
        <w:gridCol w:w="1666"/>
      </w:tblGrid>
      <w:tr w:rsidR="00880AF8" w:rsidRPr="00717062" w14:paraId="79A8A1DB" w14:textId="77777777" w:rsidTr="00880AF8"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656D2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Category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0F5D434B" w14:textId="0AA8FEBF" w:rsidR="00880AF8" w:rsidRPr="00717062" w:rsidRDefault="00880AF8" w:rsidP="00880AF8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Track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2D6DD0" w14:textId="6233066F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Content summary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36DA8EE4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Observations, n</w:t>
            </w:r>
          </w:p>
        </w:tc>
      </w:tr>
      <w:tr w:rsidR="00880AF8" w:rsidRPr="00717062" w14:paraId="083A307B" w14:textId="77777777" w:rsidTr="00880AF8">
        <w:tc>
          <w:tcPr>
            <w:tcW w:w="1045" w:type="dxa"/>
            <w:vMerge w:val="restart"/>
            <w:tcBorders>
              <w:top w:val="single" w:sz="4" w:space="0" w:color="auto"/>
            </w:tcBorders>
            <w:vAlign w:val="center"/>
          </w:tcPr>
          <w:p w14:paraId="6C62F1C9" w14:textId="20A316D8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NAT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6653EB16" w14:textId="54CBF245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AE2AC26" w14:textId="174F80AC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Birdsong + light bamboo-leaf friction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54F2F8A8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3A47B878" w14:textId="77777777" w:rsidTr="00880AF8">
        <w:tc>
          <w:tcPr>
            <w:tcW w:w="1045" w:type="dxa"/>
            <w:vMerge/>
            <w:vAlign w:val="center"/>
          </w:tcPr>
          <w:p w14:paraId="5245A145" w14:textId="180A486C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7A65C8F5" w14:textId="2F1A2E8A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</w:t>
            </w:r>
          </w:p>
        </w:tc>
        <w:tc>
          <w:tcPr>
            <w:tcW w:w="3969" w:type="dxa"/>
          </w:tcPr>
          <w:p w14:paraId="5448AD9B" w14:textId="2C32ADDF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Birdsong + more pronounced wind-driven leaf sound</w:t>
            </w:r>
          </w:p>
        </w:tc>
        <w:tc>
          <w:tcPr>
            <w:tcW w:w="1666" w:type="dxa"/>
          </w:tcPr>
          <w:p w14:paraId="0338EF79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41</w:t>
            </w:r>
          </w:p>
        </w:tc>
      </w:tr>
      <w:tr w:rsidR="00880AF8" w:rsidRPr="00717062" w14:paraId="726357C6" w14:textId="77777777" w:rsidTr="00880AF8">
        <w:tc>
          <w:tcPr>
            <w:tcW w:w="1045" w:type="dxa"/>
            <w:vMerge/>
            <w:vAlign w:val="center"/>
          </w:tcPr>
          <w:p w14:paraId="041F5AA3" w14:textId="539A8944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52145AB1" w14:textId="1A782613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</w:t>
            </w:r>
          </w:p>
        </w:tc>
        <w:tc>
          <w:tcPr>
            <w:tcW w:w="3969" w:type="dxa"/>
          </w:tcPr>
          <w:p w14:paraId="41E4C19B" w14:textId="04B77E00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Insect sound + leaf friction</w:t>
            </w:r>
          </w:p>
        </w:tc>
        <w:tc>
          <w:tcPr>
            <w:tcW w:w="1666" w:type="dxa"/>
          </w:tcPr>
          <w:p w14:paraId="7FE43F75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40313A08" w14:textId="77777777" w:rsidTr="00880AF8">
        <w:tc>
          <w:tcPr>
            <w:tcW w:w="1045" w:type="dxa"/>
            <w:vMerge/>
            <w:vAlign w:val="center"/>
          </w:tcPr>
          <w:p w14:paraId="5C4C9804" w14:textId="077334D2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711AC915" w14:textId="0E595463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</w:t>
            </w:r>
          </w:p>
        </w:tc>
        <w:tc>
          <w:tcPr>
            <w:tcW w:w="3969" w:type="dxa"/>
          </w:tcPr>
          <w:p w14:paraId="0170B1F7" w14:textId="7D2728DB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Multiple bird species + weak wind</w:t>
            </w:r>
          </w:p>
        </w:tc>
        <w:tc>
          <w:tcPr>
            <w:tcW w:w="1666" w:type="dxa"/>
          </w:tcPr>
          <w:p w14:paraId="5B680268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741E353E" w14:textId="77777777" w:rsidTr="00880AF8">
        <w:tc>
          <w:tcPr>
            <w:tcW w:w="1045" w:type="dxa"/>
            <w:vMerge/>
            <w:vAlign w:val="center"/>
          </w:tcPr>
          <w:p w14:paraId="08BDFFFC" w14:textId="58F2DC7A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5D1DEB5B" w14:textId="14071742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5</w:t>
            </w:r>
          </w:p>
        </w:tc>
        <w:tc>
          <w:tcPr>
            <w:tcW w:w="3969" w:type="dxa"/>
          </w:tcPr>
          <w:p w14:paraId="7C122961" w14:textId="49134281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Sparse birdsong + natural bamboo-leaf friction</w:t>
            </w:r>
          </w:p>
        </w:tc>
        <w:tc>
          <w:tcPr>
            <w:tcW w:w="1666" w:type="dxa"/>
          </w:tcPr>
          <w:p w14:paraId="5FCA6F57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41</w:t>
            </w:r>
          </w:p>
        </w:tc>
      </w:tr>
      <w:tr w:rsidR="00880AF8" w:rsidRPr="00717062" w14:paraId="01008673" w14:textId="77777777" w:rsidTr="00880AF8">
        <w:tc>
          <w:tcPr>
            <w:tcW w:w="1045" w:type="dxa"/>
            <w:vMerge/>
            <w:vAlign w:val="center"/>
          </w:tcPr>
          <w:p w14:paraId="4466D848" w14:textId="2AAE4C86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69ABBE4D" w14:textId="6F1408C7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</w:t>
            </w:r>
          </w:p>
        </w:tc>
        <w:tc>
          <w:tcPr>
            <w:tcW w:w="3969" w:type="dxa"/>
          </w:tcPr>
          <w:p w14:paraId="38841853" w14:textId="1385278E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Continuous natural background + intermittent birdsong</w:t>
            </w:r>
          </w:p>
        </w:tc>
        <w:tc>
          <w:tcPr>
            <w:tcW w:w="1666" w:type="dxa"/>
          </w:tcPr>
          <w:p w14:paraId="3EA5FDA5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59228F4F" w14:textId="77777777" w:rsidTr="00880AF8">
        <w:tc>
          <w:tcPr>
            <w:tcW w:w="1045" w:type="dxa"/>
            <w:vMerge w:val="restart"/>
            <w:vAlign w:val="center"/>
          </w:tcPr>
          <w:p w14:paraId="0E0989CE" w14:textId="7ED0E34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</w:t>
            </w:r>
          </w:p>
        </w:tc>
        <w:tc>
          <w:tcPr>
            <w:tcW w:w="798" w:type="dxa"/>
          </w:tcPr>
          <w:p w14:paraId="1CCE7D91" w14:textId="6EA1B745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</w:t>
            </w:r>
          </w:p>
        </w:tc>
        <w:tc>
          <w:tcPr>
            <w:tcW w:w="3969" w:type="dxa"/>
          </w:tcPr>
          <w:p w14:paraId="1EF8612B" w14:textId="3E75A02A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Two people speaking quietly + footsteps</w:t>
            </w:r>
          </w:p>
        </w:tc>
        <w:tc>
          <w:tcPr>
            <w:tcW w:w="1666" w:type="dxa"/>
          </w:tcPr>
          <w:p w14:paraId="39B468BB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511EC61D" w14:textId="77777777" w:rsidTr="00880AF8">
        <w:tc>
          <w:tcPr>
            <w:tcW w:w="1045" w:type="dxa"/>
            <w:vMerge/>
            <w:vAlign w:val="center"/>
          </w:tcPr>
          <w:p w14:paraId="4DD4D7F8" w14:textId="31217C8D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66070833" w14:textId="4D00D15E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</w:t>
            </w:r>
          </w:p>
        </w:tc>
        <w:tc>
          <w:tcPr>
            <w:tcW w:w="3969" w:type="dxa"/>
          </w:tcPr>
          <w:p w14:paraId="796E1D35" w14:textId="0B4B12C1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Distant, continuous conversation by several people</w:t>
            </w:r>
          </w:p>
        </w:tc>
        <w:tc>
          <w:tcPr>
            <w:tcW w:w="1666" w:type="dxa"/>
          </w:tcPr>
          <w:p w14:paraId="10636B79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140231B0" w14:textId="77777777" w:rsidTr="00880AF8">
        <w:tc>
          <w:tcPr>
            <w:tcW w:w="1045" w:type="dxa"/>
            <w:vMerge/>
            <w:vAlign w:val="center"/>
          </w:tcPr>
          <w:p w14:paraId="24E0C93A" w14:textId="368530B9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452BC217" w14:textId="336CF45E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</w:t>
            </w:r>
          </w:p>
        </w:tc>
        <w:tc>
          <w:tcPr>
            <w:tcW w:w="3969" w:type="dxa"/>
          </w:tcPr>
          <w:p w14:paraId="5E94699F" w14:textId="621F749C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Intermittent footsteps + conversation</w:t>
            </w:r>
          </w:p>
        </w:tc>
        <w:tc>
          <w:tcPr>
            <w:tcW w:w="1666" w:type="dxa"/>
          </w:tcPr>
          <w:p w14:paraId="7EA4D166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41</w:t>
            </w:r>
          </w:p>
        </w:tc>
      </w:tr>
      <w:tr w:rsidR="00880AF8" w:rsidRPr="00717062" w14:paraId="7300658C" w14:textId="77777777" w:rsidTr="00880AF8">
        <w:tc>
          <w:tcPr>
            <w:tcW w:w="1045" w:type="dxa"/>
            <w:vMerge/>
            <w:vAlign w:val="center"/>
          </w:tcPr>
          <w:p w14:paraId="2C1C651B" w14:textId="3867440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36F9FC8B" w14:textId="75E77F3B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</w:t>
            </w:r>
          </w:p>
        </w:tc>
        <w:tc>
          <w:tcPr>
            <w:tcW w:w="3969" w:type="dxa"/>
          </w:tcPr>
          <w:p w14:paraId="585F924D" w14:textId="27249A4C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Child/family recreation, dominated by children’s voices</w:t>
            </w:r>
          </w:p>
        </w:tc>
        <w:tc>
          <w:tcPr>
            <w:tcW w:w="1666" w:type="dxa"/>
          </w:tcPr>
          <w:p w14:paraId="657C777A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75997FA6" w14:textId="77777777" w:rsidTr="00880AF8">
        <w:tc>
          <w:tcPr>
            <w:tcW w:w="1045" w:type="dxa"/>
            <w:vMerge/>
            <w:vAlign w:val="center"/>
          </w:tcPr>
          <w:p w14:paraId="734A4AF7" w14:textId="7891CA53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32FE4C9B" w14:textId="4D08E668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5</w:t>
            </w:r>
          </w:p>
        </w:tc>
        <w:tc>
          <w:tcPr>
            <w:tcW w:w="3969" w:type="dxa"/>
          </w:tcPr>
          <w:p w14:paraId="042AEBEE" w14:textId="328EAA47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Continuous footsteps + furniture-moving sound</w:t>
            </w:r>
          </w:p>
        </w:tc>
        <w:tc>
          <w:tcPr>
            <w:tcW w:w="1666" w:type="dxa"/>
          </w:tcPr>
          <w:p w14:paraId="7DA9C939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2D7853B3" w14:textId="77777777" w:rsidTr="00880AF8">
        <w:tc>
          <w:tcPr>
            <w:tcW w:w="1045" w:type="dxa"/>
            <w:vMerge/>
            <w:vAlign w:val="center"/>
          </w:tcPr>
          <w:p w14:paraId="7CD28D5B" w14:textId="7C455F9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4C47C65C" w14:textId="697BF3E1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</w:t>
            </w:r>
          </w:p>
        </w:tc>
        <w:tc>
          <w:tcPr>
            <w:tcW w:w="3969" w:type="dxa"/>
          </w:tcPr>
          <w:p w14:paraId="3485CACE" w14:textId="4BA13170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Distant group-activity background</w:t>
            </w:r>
          </w:p>
        </w:tc>
        <w:tc>
          <w:tcPr>
            <w:tcW w:w="1666" w:type="dxa"/>
          </w:tcPr>
          <w:p w14:paraId="0BC2064C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41</w:t>
            </w:r>
          </w:p>
        </w:tc>
      </w:tr>
      <w:tr w:rsidR="00880AF8" w:rsidRPr="00717062" w14:paraId="79490920" w14:textId="77777777" w:rsidTr="00880AF8">
        <w:tc>
          <w:tcPr>
            <w:tcW w:w="1045" w:type="dxa"/>
            <w:vMerge w:val="restart"/>
            <w:vAlign w:val="center"/>
          </w:tcPr>
          <w:p w14:paraId="4D50B1D3" w14:textId="201EFF54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</w:t>
            </w:r>
          </w:p>
        </w:tc>
        <w:tc>
          <w:tcPr>
            <w:tcW w:w="798" w:type="dxa"/>
          </w:tcPr>
          <w:p w14:paraId="019B9EBE" w14:textId="5347DF3F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</w:t>
            </w:r>
          </w:p>
        </w:tc>
        <w:tc>
          <w:tcPr>
            <w:tcW w:w="3969" w:type="dxa"/>
          </w:tcPr>
          <w:p w14:paraId="2BC2DC92" w14:textId="4A6E7994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Vehicle horn</w:t>
            </w:r>
          </w:p>
        </w:tc>
        <w:tc>
          <w:tcPr>
            <w:tcW w:w="1666" w:type="dxa"/>
          </w:tcPr>
          <w:p w14:paraId="6D949C9C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41</w:t>
            </w:r>
          </w:p>
        </w:tc>
      </w:tr>
      <w:tr w:rsidR="00880AF8" w:rsidRPr="00717062" w14:paraId="551ACECC" w14:textId="77777777" w:rsidTr="00880AF8">
        <w:tc>
          <w:tcPr>
            <w:tcW w:w="1045" w:type="dxa"/>
            <w:vMerge/>
            <w:vAlign w:val="center"/>
          </w:tcPr>
          <w:p w14:paraId="70133A29" w14:textId="3EFA1410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1EAB8797" w14:textId="074C4BEE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</w:t>
            </w:r>
          </w:p>
        </w:tc>
        <w:tc>
          <w:tcPr>
            <w:tcW w:w="3969" w:type="dxa"/>
          </w:tcPr>
          <w:p w14:paraId="2CAB1B9A" w14:textId="73B14FAF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Continuous distant road traffic + intermittent horns</w:t>
            </w:r>
          </w:p>
        </w:tc>
        <w:tc>
          <w:tcPr>
            <w:tcW w:w="1666" w:type="dxa"/>
          </w:tcPr>
          <w:p w14:paraId="3B4EB24C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62B27E89" w14:textId="77777777" w:rsidTr="00880AF8">
        <w:tc>
          <w:tcPr>
            <w:tcW w:w="1045" w:type="dxa"/>
            <w:vMerge/>
            <w:vAlign w:val="center"/>
          </w:tcPr>
          <w:p w14:paraId="3A231724" w14:textId="654B7460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268B285F" w14:textId="1509AD59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</w:t>
            </w:r>
          </w:p>
        </w:tc>
        <w:tc>
          <w:tcPr>
            <w:tcW w:w="3969" w:type="dxa"/>
          </w:tcPr>
          <w:p w14:paraId="6F3B8622" w14:textId="78031047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Sequential vehicle pass-bys + horn</w:t>
            </w:r>
          </w:p>
        </w:tc>
        <w:tc>
          <w:tcPr>
            <w:tcW w:w="1666" w:type="dxa"/>
          </w:tcPr>
          <w:p w14:paraId="5995CBA6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54BC8369" w14:textId="77777777" w:rsidTr="00880AF8">
        <w:tc>
          <w:tcPr>
            <w:tcW w:w="1045" w:type="dxa"/>
            <w:vMerge/>
            <w:vAlign w:val="center"/>
          </w:tcPr>
          <w:p w14:paraId="36CEC40E" w14:textId="26D77030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4D53BEA8" w14:textId="2F4BF88A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</w:t>
            </w:r>
          </w:p>
        </w:tc>
        <w:tc>
          <w:tcPr>
            <w:tcW w:w="3969" w:type="dxa"/>
          </w:tcPr>
          <w:p w14:paraId="35440FFF" w14:textId="60F0DDDE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Vehicle horn + train horn</w:t>
            </w:r>
          </w:p>
        </w:tc>
        <w:tc>
          <w:tcPr>
            <w:tcW w:w="1666" w:type="dxa"/>
          </w:tcPr>
          <w:p w14:paraId="0F268B59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41</w:t>
            </w:r>
          </w:p>
        </w:tc>
      </w:tr>
      <w:tr w:rsidR="00880AF8" w:rsidRPr="00717062" w14:paraId="734DCF60" w14:textId="77777777" w:rsidTr="00880AF8">
        <w:tc>
          <w:tcPr>
            <w:tcW w:w="1045" w:type="dxa"/>
            <w:vMerge/>
            <w:vAlign w:val="center"/>
          </w:tcPr>
          <w:p w14:paraId="28800246" w14:textId="1286638E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6992310D" w14:textId="108A8B5F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5</w:t>
            </w:r>
          </w:p>
        </w:tc>
        <w:tc>
          <w:tcPr>
            <w:tcW w:w="3969" w:type="dxa"/>
          </w:tcPr>
          <w:p w14:paraId="51E4110B" w14:textId="27C30AC3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Road background + occasional near vehicle pass-by</w:t>
            </w:r>
          </w:p>
        </w:tc>
        <w:tc>
          <w:tcPr>
            <w:tcW w:w="1666" w:type="dxa"/>
          </w:tcPr>
          <w:p w14:paraId="356EB621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  <w:tr w:rsidR="00880AF8" w:rsidRPr="00717062" w14:paraId="44972C80" w14:textId="77777777" w:rsidTr="00880AF8">
        <w:tc>
          <w:tcPr>
            <w:tcW w:w="1045" w:type="dxa"/>
            <w:vMerge/>
            <w:vAlign w:val="center"/>
          </w:tcPr>
          <w:p w14:paraId="6DB6A4FF" w14:textId="5AEFB34A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98" w:type="dxa"/>
          </w:tcPr>
          <w:p w14:paraId="067D2FEC" w14:textId="2E1168B2" w:rsidR="00880AF8" w:rsidRPr="00717062" w:rsidRDefault="00880AF8" w:rsidP="00880AF8">
            <w:pPr>
              <w:jc w:val="center"/>
              <w:rPr>
                <w:rFonts w:eastAsia="Times New Roman"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</w:t>
            </w:r>
          </w:p>
        </w:tc>
        <w:tc>
          <w:tcPr>
            <w:tcW w:w="3969" w:type="dxa"/>
          </w:tcPr>
          <w:p w14:paraId="12E4B50A" w14:textId="64302DED" w:rsidR="00880AF8" w:rsidRPr="00717062" w:rsidRDefault="00880AF8" w:rsidP="00880AF8">
            <w:pPr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Passing train + passing vehicles</w:t>
            </w:r>
          </w:p>
        </w:tc>
        <w:tc>
          <w:tcPr>
            <w:tcW w:w="1666" w:type="dxa"/>
          </w:tcPr>
          <w:p w14:paraId="6B01F169" w14:textId="77777777" w:rsidR="00880AF8" w:rsidRPr="00717062" w:rsidRDefault="00880AF8" w:rsidP="00880AF8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36</w:t>
            </w:r>
          </w:p>
        </w:tc>
      </w:tr>
    </w:tbl>
    <w:p w14:paraId="3351CBBD" w14:textId="0168D202" w:rsidR="005F2B06" w:rsidRPr="00717062" w:rsidRDefault="005F2B06" w:rsidP="005F2B06">
      <w:pPr>
        <w:rPr>
          <w:rFonts w:cs="Times New Roman"/>
          <w:szCs w:val="21"/>
        </w:rPr>
      </w:pPr>
      <w:r w:rsidRPr="00717062">
        <w:rPr>
          <w:rFonts w:cs="Times New Roman"/>
          <w:szCs w:val="21"/>
        </w:rPr>
        <w:t>Panel</w:t>
      </w:r>
      <w:r w:rsidR="008061CC">
        <w:rPr>
          <w:rFonts w:cs="Times New Roman" w:hint="eastAsia"/>
          <w:szCs w:val="21"/>
        </w:rPr>
        <w:t xml:space="preserve"> B</w:t>
      </w:r>
      <w:r w:rsidRPr="00717062">
        <w:rPr>
          <w:rFonts w:cs="Times New Roman"/>
          <w:szCs w:val="21"/>
        </w:rPr>
        <w:t>. Visual-sequence assignment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5F2B06" w:rsidRPr="00717062" w14:paraId="652C9623" w14:textId="77777777" w:rsidTr="00B50ACA"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6401E62D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Visual sequence</w:t>
            </w:r>
          </w:p>
        </w:tc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37E8485B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Participants, n</w:t>
            </w:r>
          </w:p>
        </w:tc>
      </w:tr>
      <w:tr w:rsidR="005F2B06" w:rsidRPr="00717062" w14:paraId="58B86C25" w14:textId="77777777" w:rsidTr="00B50ACA">
        <w:tc>
          <w:tcPr>
            <w:tcW w:w="4153" w:type="dxa"/>
            <w:tcBorders>
              <w:top w:val="single" w:sz="4" w:space="0" w:color="auto"/>
            </w:tcBorders>
          </w:tcPr>
          <w:p w14:paraId="7A8896B3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lastRenderedPageBreak/>
              <w:t>S1</w:t>
            </w:r>
          </w:p>
        </w:tc>
        <w:tc>
          <w:tcPr>
            <w:tcW w:w="4153" w:type="dxa"/>
            <w:tcBorders>
              <w:top w:val="single" w:sz="4" w:space="0" w:color="auto"/>
            </w:tcBorders>
          </w:tcPr>
          <w:p w14:paraId="650A56FF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12</w:t>
            </w:r>
          </w:p>
        </w:tc>
      </w:tr>
      <w:tr w:rsidR="005F2B06" w:rsidRPr="00717062" w14:paraId="0FB02448" w14:textId="77777777" w:rsidTr="00B50ACA">
        <w:tc>
          <w:tcPr>
            <w:tcW w:w="4153" w:type="dxa"/>
          </w:tcPr>
          <w:p w14:paraId="3619BCC8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S2</w:t>
            </w:r>
          </w:p>
        </w:tc>
        <w:tc>
          <w:tcPr>
            <w:tcW w:w="4153" w:type="dxa"/>
          </w:tcPr>
          <w:p w14:paraId="146C095E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12</w:t>
            </w:r>
          </w:p>
        </w:tc>
      </w:tr>
      <w:tr w:rsidR="005F2B06" w:rsidRPr="00717062" w14:paraId="77110F79" w14:textId="77777777" w:rsidTr="00B50ACA">
        <w:tc>
          <w:tcPr>
            <w:tcW w:w="4153" w:type="dxa"/>
          </w:tcPr>
          <w:p w14:paraId="736C9C6B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S3</w:t>
            </w:r>
          </w:p>
        </w:tc>
        <w:tc>
          <w:tcPr>
            <w:tcW w:w="4153" w:type="dxa"/>
          </w:tcPr>
          <w:p w14:paraId="28B9B2E7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12</w:t>
            </w:r>
          </w:p>
        </w:tc>
      </w:tr>
      <w:tr w:rsidR="005F2B06" w:rsidRPr="00717062" w14:paraId="5211C2A8" w14:textId="77777777" w:rsidTr="00B50ACA">
        <w:tc>
          <w:tcPr>
            <w:tcW w:w="4153" w:type="dxa"/>
          </w:tcPr>
          <w:p w14:paraId="648B80B4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S4</w:t>
            </w:r>
          </w:p>
        </w:tc>
        <w:tc>
          <w:tcPr>
            <w:tcW w:w="4153" w:type="dxa"/>
          </w:tcPr>
          <w:p w14:paraId="56D55B05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12</w:t>
            </w:r>
          </w:p>
        </w:tc>
      </w:tr>
      <w:tr w:rsidR="005F2B06" w:rsidRPr="00717062" w14:paraId="17317D3F" w14:textId="77777777" w:rsidTr="00B50ACA">
        <w:tc>
          <w:tcPr>
            <w:tcW w:w="4153" w:type="dxa"/>
          </w:tcPr>
          <w:p w14:paraId="0E6579D5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S5</w:t>
            </w:r>
          </w:p>
        </w:tc>
        <w:tc>
          <w:tcPr>
            <w:tcW w:w="4153" w:type="dxa"/>
          </w:tcPr>
          <w:p w14:paraId="65FF88D7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12</w:t>
            </w:r>
          </w:p>
        </w:tc>
      </w:tr>
      <w:tr w:rsidR="005F2B06" w:rsidRPr="00717062" w14:paraId="5CFD763F" w14:textId="77777777" w:rsidTr="00B50ACA">
        <w:tc>
          <w:tcPr>
            <w:tcW w:w="4153" w:type="dxa"/>
          </w:tcPr>
          <w:p w14:paraId="609E84E5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S6</w:t>
            </w:r>
          </w:p>
        </w:tc>
        <w:tc>
          <w:tcPr>
            <w:tcW w:w="4153" w:type="dxa"/>
          </w:tcPr>
          <w:p w14:paraId="3C5D2912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12</w:t>
            </w:r>
          </w:p>
        </w:tc>
      </w:tr>
      <w:tr w:rsidR="005F2B06" w:rsidRPr="00717062" w14:paraId="7D0797AC" w14:textId="77777777" w:rsidTr="00B50ACA">
        <w:tc>
          <w:tcPr>
            <w:tcW w:w="4153" w:type="dxa"/>
          </w:tcPr>
          <w:p w14:paraId="02AE3F82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S7</w:t>
            </w:r>
          </w:p>
        </w:tc>
        <w:tc>
          <w:tcPr>
            <w:tcW w:w="4153" w:type="dxa"/>
          </w:tcPr>
          <w:p w14:paraId="71C711ED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11</w:t>
            </w:r>
          </w:p>
        </w:tc>
      </w:tr>
      <w:tr w:rsidR="005F2B06" w:rsidRPr="00717062" w14:paraId="5ECF9110" w14:textId="77777777" w:rsidTr="00B50ACA">
        <w:tc>
          <w:tcPr>
            <w:tcW w:w="4153" w:type="dxa"/>
          </w:tcPr>
          <w:p w14:paraId="2752ABE1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S8</w:t>
            </w:r>
          </w:p>
        </w:tc>
        <w:tc>
          <w:tcPr>
            <w:tcW w:w="4153" w:type="dxa"/>
          </w:tcPr>
          <w:p w14:paraId="29989D19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10</w:t>
            </w:r>
          </w:p>
        </w:tc>
      </w:tr>
      <w:tr w:rsidR="005F2B06" w:rsidRPr="00717062" w14:paraId="062D4797" w14:textId="77777777" w:rsidTr="00B50ACA">
        <w:tc>
          <w:tcPr>
            <w:tcW w:w="4153" w:type="dxa"/>
          </w:tcPr>
          <w:p w14:paraId="5BFCE981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S9</w:t>
            </w:r>
          </w:p>
        </w:tc>
        <w:tc>
          <w:tcPr>
            <w:tcW w:w="4153" w:type="dxa"/>
          </w:tcPr>
          <w:p w14:paraId="1096D9C6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10</w:t>
            </w:r>
          </w:p>
        </w:tc>
      </w:tr>
      <w:tr w:rsidR="005F2B06" w:rsidRPr="00717062" w14:paraId="2408B58B" w14:textId="77777777" w:rsidTr="00B50ACA">
        <w:tc>
          <w:tcPr>
            <w:tcW w:w="4153" w:type="dxa"/>
          </w:tcPr>
          <w:p w14:paraId="12202A59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S10</w:t>
            </w:r>
          </w:p>
        </w:tc>
        <w:tc>
          <w:tcPr>
            <w:tcW w:w="4153" w:type="dxa"/>
          </w:tcPr>
          <w:p w14:paraId="77055E89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10</w:t>
            </w:r>
          </w:p>
        </w:tc>
      </w:tr>
    </w:tbl>
    <w:p w14:paraId="7D294E10" w14:textId="4DBF64AA" w:rsidR="005F2B06" w:rsidRPr="00717062" w:rsidRDefault="005F2B06" w:rsidP="005F2B06">
      <w:pPr>
        <w:rPr>
          <w:rFonts w:cs="Times New Roman"/>
          <w:szCs w:val="21"/>
        </w:rPr>
      </w:pPr>
      <w:r w:rsidRPr="00717062">
        <w:rPr>
          <w:rFonts w:cs="Times New Roman"/>
          <w:szCs w:val="21"/>
        </w:rPr>
        <w:t xml:space="preserve">Panel </w:t>
      </w:r>
      <w:r w:rsidR="008061CC">
        <w:rPr>
          <w:rFonts w:cs="Times New Roman" w:hint="eastAsia"/>
          <w:szCs w:val="21"/>
        </w:rPr>
        <w:t>C</w:t>
      </w:r>
      <w:r w:rsidRPr="00717062">
        <w:rPr>
          <w:rFonts w:cs="Times New Roman"/>
          <w:szCs w:val="21"/>
        </w:rPr>
        <w:t>. Soundscape-category order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410"/>
        <w:gridCol w:w="2769"/>
      </w:tblGrid>
      <w:tr w:rsidR="005F2B06" w:rsidRPr="00717062" w14:paraId="7E4B19DA" w14:textId="77777777" w:rsidTr="00B50ACA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4A4C156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Order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</w:tcBorders>
          </w:tcPr>
          <w:p w14:paraId="2F99CE18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Sequence</w:t>
            </w: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14:paraId="3A843DFE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Participants, n</w:t>
            </w:r>
          </w:p>
        </w:tc>
      </w:tr>
      <w:tr w:rsidR="005F2B06" w:rsidRPr="00717062" w14:paraId="6EFB4B95" w14:textId="77777777" w:rsidTr="00B50ACA">
        <w:tc>
          <w:tcPr>
            <w:tcW w:w="2127" w:type="dxa"/>
            <w:tcBorders>
              <w:top w:val="single" w:sz="4" w:space="0" w:color="auto"/>
            </w:tcBorders>
          </w:tcPr>
          <w:p w14:paraId="222BC592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O1</w:t>
            </w:r>
          </w:p>
        </w:tc>
        <w:tc>
          <w:tcPr>
            <w:tcW w:w="3410" w:type="dxa"/>
            <w:tcBorders>
              <w:top w:val="single" w:sz="4" w:space="0" w:color="auto"/>
            </w:tcBorders>
          </w:tcPr>
          <w:p w14:paraId="044731CF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NAT–HUM–TRA–NAT–HUM–TRA</w:t>
            </w:r>
          </w:p>
        </w:tc>
        <w:tc>
          <w:tcPr>
            <w:tcW w:w="2769" w:type="dxa"/>
            <w:tcBorders>
              <w:top w:val="single" w:sz="4" w:space="0" w:color="auto"/>
            </w:tcBorders>
          </w:tcPr>
          <w:p w14:paraId="3A4E756B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38</w:t>
            </w:r>
          </w:p>
        </w:tc>
      </w:tr>
      <w:tr w:rsidR="005F2B06" w:rsidRPr="00717062" w14:paraId="6C200B77" w14:textId="77777777" w:rsidTr="00B50ACA">
        <w:tc>
          <w:tcPr>
            <w:tcW w:w="2127" w:type="dxa"/>
          </w:tcPr>
          <w:p w14:paraId="398F786F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O2</w:t>
            </w:r>
          </w:p>
        </w:tc>
        <w:tc>
          <w:tcPr>
            <w:tcW w:w="3410" w:type="dxa"/>
          </w:tcPr>
          <w:p w14:paraId="500C03FA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HUM–TRA–NAT–HUM–TRA–NAT</w:t>
            </w:r>
          </w:p>
        </w:tc>
        <w:tc>
          <w:tcPr>
            <w:tcW w:w="2769" w:type="dxa"/>
          </w:tcPr>
          <w:p w14:paraId="78017CDC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38</w:t>
            </w:r>
          </w:p>
        </w:tc>
      </w:tr>
      <w:tr w:rsidR="005F2B06" w:rsidRPr="00717062" w14:paraId="5745B914" w14:textId="77777777" w:rsidTr="00B50ACA">
        <w:tc>
          <w:tcPr>
            <w:tcW w:w="2127" w:type="dxa"/>
          </w:tcPr>
          <w:p w14:paraId="2464C4B3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O3</w:t>
            </w:r>
          </w:p>
        </w:tc>
        <w:tc>
          <w:tcPr>
            <w:tcW w:w="3410" w:type="dxa"/>
          </w:tcPr>
          <w:p w14:paraId="48DAD33B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TRA–NAT–HUM–TRA–NAT–HUM</w:t>
            </w:r>
          </w:p>
        </w:tc>
        <w:tc>
          <w:tcPr>
            <w:tcW w:w="2769" w:type="dxa"/>
          </w:tcPr>
          <w:p w14:paraId="0DE64DDC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37</w:t>
            </w:r>
          </w:p>
        </w:tc>
      </w:tr>
    </w:tbl>
    <w:p w14:paraId="28DA0B09" w14:textId="1A78E168" w:rsidR="005F2B06" w:rsidRPr="00717062" w:rsidRDefault="005F2B06" w:rsidP="005F2B06">
      <w:pPr>
        <w:rPr>
          <w:rFonts w:cs="Times New Roman"/>
          <w:szCs w:val="21"/>
        </w:rPr>
      </w:pPr>
      <w:r w:rsidRPr="00717062">
        <w:rPr>
          <w:rFonts w:cs="Times New Roman"/>
          <w:szCs w:val="21"/>
        </w:rPr>
        <w:t xml:space="preserve">Panel </w:t>
      </w:r>
      <w:r w:rsidR="008061CC">
        <w:rPr>
          <w:rFonts w:cs="Times New Roman" w:hint="eastAsia"/>
          <w:szCs w:val="21"/>
        </w:rPr>
        <w:t>D</w:t>
      </w:r>
      <w:r w:rsidRPr="00717062">
        <w:rPr>
          <w:rFonts w:cs="Times New Roman"/>
          <w:szCs w:val="21"/>
        </w:rPr>
        <w:t>. Soundtrack-number rotation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5F2B06" w:rsidRPr="00717062" w14:paraId="5A7CC1D0" w14:textId="77777777" w:rsidTr="00B50ACA"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4FE618C8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Rotation</w:t>
            </w:r>
          </w:p>
        </w:tc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4951998E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Participants, n</w:t>
            </w:r>
          </w:p>
        </w:tc>
      </w:tr>
      <w:tr w:rsidR="005F2B06" w:rsidRPr="00717062" w14:paraId="7648929F" w14:textId="77777777" w:rsidTr="00B50ACA">
        <w:tc>
          <w:tcPr>
            <w:tcW w:w="4153" w:type="dxa"/>
            <w:tcBorders>
              <w:top w:val="single" w:sz="4" w:space="0" w:color="auto"/>
            </w:tcBorders>
          </w:tcPr>
          <w:p w14:paraId="7F24319C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R1</w:t>
            </w:r>
          </w:p>
        </w:tc>
        <w:tc>
          <w:tcPr>
            <w:tcW w:w="4153" w:type="dxa"/>
            <w:tcBorders>
              <w:top w:val="single" w:sz="4" w:space="0" w:color="auto"/>
            </w:tcBorders>
          </w:tcPr>
          <w:p w14:paraId="2A9020D7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6</w:t>
            </w:r>
          </w:p>
        </w:tc>
      </w:tr>
      <w:tr w:rsidR="005F2B06" w:rsidRPr="00717062" w14:paraId="1078D093" w14:textId="77777777" w:rsidTr="00B50ACA">
        <w:tc>
          <w:tcPr>
            <w:tcW w:w="4153" w:type="dxa"/>
          </w:tcPr>
          <w:p w14:paraId="592DD8A5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R2</w:t>
            </w:r>
          </w:p>
        </w:tc>
        <w:tc>
          <w:tcPr>
            <w:tcW w:w="4153" w:type="dxa"/>
          </w:tcPr>
          <w:p w14:paraId="4EDD0795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24</w:t>
            </w:r>
          </w:p>
        </w:tc>
      </w:tr>
      <w:tr w:rsidR="005F2B06" w:rsidRPr="00717062" w14:paraId="1C594851" w14:textId="77777777" w:rsidTr="00B50ACA">
        <w:tc>
          <w:tcPr>
            <w:tcW w:w="4153" w:type="dxa"/>
          </w:tcPr>
          <w:p w14:paraId="05E64B08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R3</w:t>
            </w:r>
          </w:p>
        </w:tc>
        <w:tc>
          <w:tcPr>
            <w:tcW w:w="4153" w:type="dxa"/>
          </w:tcPr>
          <w:p w14:paraId="6ED92B26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30</w:t>
            </w:r>
          </w:p>
        </w:tc>
      </w:tr>
      <w:tr w:rsidR="005F2B06" w:rsidRPr="00717062" w14:paraId="778D7302" w14:textId="77777777" w:rsidTr="00B50ACA">
        <w:tc>
          <w:tcPr>
            <w:tcW w:w="4153" w:type="dxa"/>
          </w:tcPr>
          <w:p w14:paraId="28381A7A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R4</w:t>
            </w:r>
          </w:p>
        </w:tc>
        <w:tc>
          <w:tcPr>
            <w:tcW w:w="4153" w:type="dxa"/>
          </w:tcPr>
          <w:p w14:paraId="0B5C8600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27</w:t>
            </w:r>
          </w:p>
        </w:tc>
      </w:tr>
      <w:tr w:rsidR="005F2B06" w:rsidRPr="00717062" w14:paraId="3366C26E" w14:textId="77777777" w:rsidTr="00B50ACA">
        <w:tc>
          <w:tcPr>
            <w:tcW w:w="4153" w:type="dxa"/>
          </w:tcPr>
          <w:p w14:paraId="0881F8BC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R5</w:t>
            </w:r>
          </w:p>
        </w:tc>
        <w:tc>
          <w:tcPr>
            <w:tcW w:w="4153" w:type="dxa"/>
          </w:tcPr>
          <w:p w14:paraId="7D2FF213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16</w:t>
            </w:r>
          </w:p>
        </w:tc>
      </w:tr>
      <w:tr w:rsidR="005F2B06" w:rsidRPr="00717062" w14:paraId="71BB2515" w14:textId="77777777" w:rsidTr="00B50ACA">
        <w:tc>
          <w:tcPr>
            <w:tcW w:w="4153" w:type="dxa"/>
          </w:tcPr>
          <w:p w14:paraId="083DD5CC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R6</w:t>
            </w:r>
          </w:p>
        </w:tc>
        <w:tc>
          <w:tcPr>
            <w:tcW w:w="4153" w:type="dxa"/>
          </w:tcPr>
          <w:p w14:paraId="473FB2CC" w14:textId="77777777" w:rsidR="005F2B06" w:rsidRPr="00717062" w:rsidRDefault="005F2B06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10</w:t>
            </w:r>
          </w:p>
        </w:tc>
      </w:tr>
    </w:tbl>
    <w:p w14:paraId="38D6D77E" w14:textId="77777777" w:rsidR="00FC2002" w:rsidRDefault="00FC2002">
      <w:pPr>
        <w:rPr>
          <w:rFonts w:cs="Times New Roman"/>
          <w:b/>
          <w:szCs w:val="21"/>
        </w:rPr>
      </w:pPr>
    </w:p>
    <w:p w14:paraId="2AE7A191" w14:textId="2B407D7A" w:rsidR="00A32929" w:rsidRPr="00717062" w:rsidRDefault="00A32929" w:rsidP="00A32929">
      <w:pPr>
        <w:pStyle w:val="1"/>
      </w:pPr>
      <w:r w:rsidRPr="00717062">
        <w:rPr>
          <w:b/>
        </w:rPr>
        <w:t>Table S</w:t>
      </w:r>
      <w:r w:rsidR="000E3E51">
        <w:rPr>
          <w:rFonts w:hint="eastAsia"/>
          <w:b/>
        </w:rPr>
        <w:t>3</w:t>
      </w:r>
      <w:r w:rsidRPr="00717062">
        <w:rPr>
          <w:b/>
        </w:rPr>
        <w:t>.</w:t>
      </w:r>
      <w:r w:rsidRPr="00717062">
        <w:t xml:space="preserve"> Soundscape×visual-context interactions.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178"/>
        <w:gridCol w:w="1769"/>
        <w:gridCol w:w="850"/>
        <w:gridCol w:w="1701"/>
        <w:gridCol w:w="850"/>
        <w:gridCol w:w="793"/>
      </w:tblGrid>
      <w:tr w:rsidR="00A32929" w:rsidRPr="00717062" w14:paraId="07E02763" w14:textId="77777777" w:rsidTr="00B50ACA"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132DFED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Outcome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669706D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Visual variable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4AEDC2B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Interaction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54B0B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0B3C9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20088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Raw p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14:paraId="0BF317A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b/>
                <w:szCs w:val="21"/>
              </w:rPr>
              <w:t>Holm p</w:t>
            </w:r>
          </w:p>
        </w:tc>
      </w:tr>
      <w:tr w:rsidR="00A32929" w:rsidRPr="00717062" w14:paraId="4030ACBF" w14:textId="77777777" w:rsidTr="00B50ACA">
        <w:tc>
          <w:tcPr>
            <w:tcW w:w="1165" w:type="dxa"/>
            <w:vMerge w:val="restart"/>
            <w:tcBorders>
              <w:top w:val="single" w:sz="4" w:space="0" w:color="auto"/>
            </w:tcBorders>
            <w:vAlign w:val="center"/>
          </w:tcPr>
          <w:p w14:paraId="3D53A4C8" w14:textId="77777777" w:rsidR="00A32929" w:rsidRPr="00FC200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Relaxation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4CE55FC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  <w:tcBorders>
              <w:top w:val="single" w:sz="4" w:space="0" w:color="auto"/>
            </w:tcBorders>
          </w:tcPr>
          <w:p w14:paraId="1697337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HUM×VisualBase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19D8F6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9441D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[−2.98, 1.90]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AE5E2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0.663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A5F96F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50DFA265" w14:textId="77777777" w:rsidTr="00B50ACA">
        <w:tc>
          <w:tcPr>
            <w:tcW w:w="1165" w:type="dxa"/>
            <w:vMerge/>
            <w:vAlign w:val="center"/>
          </w:tcPr>
          <w:p w14:paraId="265FFBD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4B4C785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4FB24FC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TRA×VisualBase</w:t>
            </w:r>
          </w:p>
        </w:tc>
        <w:tc>
          <w:tcPr>
            <w:tcW w:w="850" w:type="dxa"/>
          </w:tcPr>
          <w:p w14:paraId="06ABE79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−0.41</w:t>
            </w:r>
          </w:p>
        </w:tc>
        <w:tc>
          <w:tcPr>
            <w:tcW w:w="1701" w:type="dxa"/>
          </w:tcPr>
          <w:p w14:paraId="0BDFE18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[−2.97, 2.15]</w:t>
            </w:r>
          </w:p>
        </w:tc>
        <w:tc>
          <w:tcPr>
            <w:tcW w:w="850" w:type="dxa"/>
          </w:tcPr>
          <w:p w14:paraId="26DB9378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0.755</w:t>
            </w:r>
          </w:p>
        </w:tc>
        <w:tc>
          <w:tcPr>
            <w:tcW w:w="793" w:type="dxa"/>
          </w:tcPr>
          <w:p w14:paraId="50B5288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1321486B" w14:textId="77777777" w:rsidTr="00B50ACA">
        <w:tc>
          <w:tcPr>
            <w:tcW w:w="1165" w:type="dxa"/>
            <w:vMerge/>
            <w:vAlign w:val="center"/>
          </w:tcPr>
          <w:p w14:paraId="2E65EC1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171FCBD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39DB862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HUM×VS</w:t>
            </w:r>
          </w:p>
        </w:tc>
        <w:tc>
          <w:tcPr>
            <w:tcW w:w="850" w:type="dxa"/>
          </w:tcPr>
          <w:p w14:paraId="35B6E6A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0.17</w:t>
            </w:r>
          </w:p>
        </w:tc>
        <w:tc>
          <w:tcPr>
            <w:tcW w:w="1701" w:type="dxa"/>
          </w:tcPr>
          <w:p w14:paraId="44BB760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[−2.26, 2.60]</w:t>
            </w:r>
          </w:p>
        </w:tc>
        <w:tc>
          <w:tcPr>
            <w:tcW w:w="850" w:type="dxa"/>
          </w:tcPr>
          <w:p w14:paraId="66AAB5F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0.890</w:t>
            </w:r>
          </w:p>
        </w:tc>
        <w:tc>
          <w:tcPr>
            <w:tcW w:w="793" w:type="dxa"/>
          </w:tcPr>
          <w:p w14:paraId="3E13A80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1A9A9BAF" w14:textId="77777777" w:rsidTr="00B50ACA">
        <w:tc>
          <w:tcPr>
            <w:tcW w:w="1165" w:type="dxa"/>
            <w:vMerge/>
            <w:vAlign w:val="center"/>
          </w:tcPr>
          <w:p w14:paraId="7EE3F5B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0A56DE0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418F828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TRA×VS</w:t>
            </w:r>
          </w:p>
        </w:tc>
        <w:tc>
          <w:tcPr>
            <w:tcW w:w="850" w:type="dxa"/>
          </w:tcPr>
          <w:p w14:paraId="398FA81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−1.00</w:t>
            </w:r>
          </w:p>
        </w:tc>
        <w:tc>
          <w:tcPr>
            <w:tcW w:w="1701" w:type="dxa"/>
          </w:tcPr>
          <w:p w14:paraId="57318BB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[−3.61, 1.61]</w:t>
            </w:r>
          </w:p>
        </w:tc>
        <w:tc>
          <w:tcPr>
            <w:tcW w:w="850" w:type="dxa"/>
          </w:tcPr>
          <w:p w14:paraId="22CAFA1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0.453</w:t>
            </w:r>
          </w:p>
        </w:tc>
        <w:tc>
          <w:tcPr>
            <w:tcW w:w="793" w:type="dxa"/>
          </w:tcPr>
          <w:p w14:paraId="5FE9778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7E96B125" w14:textId="77777777" w:rsidTr="00B50ACA">
        <w:tc>
          <w:tcPr>
            <w:tcW w:w="1165" w:type="dxa"/>
            <w:vMerge/>
            <w:vAlign w:val="center"/>
          </w:tcPr>
          <w:p w14:paraId="385339C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6BDD544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24F6E35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HUM×GC</w:t>
            </w:r>
          </w:p>
        </w:tc>
        <w:tc>
          <w:tcPr>
            <w:tcW w:w="850" w:type="dxa"/>
          </w:tcPr>
          <w:p w14:paraId="2E7D29D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1.06</w:t>
            </w:r>
          </w:p>
        </w:tc>
        <w:tc>
          <w:tcPr>
            <w:tcW w:w="1701" w:type="dxa"/>
          </w:tcPr>
          <w:p w14:paraId="12BB331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[−1.37, 3.48]</w:t>
            </w:r>
          </w:p>
        </w:tc>
        <w:tc>
          <w:tcPr>
            <w:tcW w:w="850" w:type="dxa"/>
          </w:tcPr>
          <w:p w14:paraId="32A4ABB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0.392</w:t>
            </w:r>
          </w:p>
        </w:tc>
        <w:tc>
          <w:tcPr>
            <w:tcW w:w="793" w:type="dxa"/>
          </w:tcPr>
          <w:p w14:paraId="725D411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5F32F314" w14:textId="77777777" w:rsidTr="00B50ACA">
        <w:tc>
          <w:tcPr>
            <w:tcW w:w="1165" w:type="dxa"/>
            <w:vMerge/>
            <w:vAlign w:val="center"/>
          </w:tcPr>
          <w:p w14:paraId="7616D5A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650F08D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0CD3CBB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TRA×GC</w:t>
            </w:r>
          </w:p>
        </w:tc>
        <w:tc>
          <w:tcPr>
            <w:tcW w:w="850" w:type="dxa"/>
          </w:tcPr>
          <w:p w14:paraId="343C207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−0.55</w:t>
            </w:r>
          </w:p>
        </w:tc>
        <w:tc>
          <w:tcPr>
            <w:tcW w:w="1701" w:type="dxa"/>
          </w:tcPr>
          <w:p w14:paraId="01B6A3B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[−3.14, 2.04]</w:t>
            </w:r>
          </w:p>
        </w:tc>
        <w:tc>
          <w:tcPr>
            <w:tcW w:w="850" w:type="dxa"/>
          </w:tcPr>
          <w:p w14:paraId="56B4651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0.676</w:t>
            </w:r>
          </w:p>
        </w:tc>
        <w:tc>
          <w:tcPr>
            <w:tcW w:w="793" w:type="dxa"/>
          </w:tcPr>
          <w:p w14:paraId="6196547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137EFDEC" w14:textId="77777777" w:rsidTr="00B50ACA">
        <w:tc>
          <w:tcPr>
            <w:tcW w:w="1165" w:type="dxa"/>
            <w:vMerge w:val="restart"/>
            <w:vAlign w:val="center"/>
          </w:tcPr>
          <w:p w14:paraId="40A439A8" w14:textId="77777777" w:rsidR="00A32929" w:rsidRPr="00FC200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Pleasure</w:t>
            </w:r>
          </w:p>
        </w:tc>
        <w:tc>
          <w:tcPr>
            <w:tcW w:w="1178" w:type="dxa"/>
          </w:tcPr>
          <w:p w14:paraId="7744B16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2155BDC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HUM×VisualBase</w:t>
            </w:r>
          </w:p>
        </w:tc>
        <w:tc>
          <w:tcPr>
            <w:tcW w:w="850" w:type="dxa"/>
          </w:tcPr>
          <w:p w14:paraId="715EC96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−1.61</w:t>
            </w:r>
          </w:p>
        </w:tc>
        <w:tc>
          <w:tcPr>
            <w:tcW w:w="1701" w:type="dxa"/>
          </w:tcPr>
          <w:p w14:paraId="5C62024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[−4.01, 0.79]</w:t>
            </w:r>
          </w:p>
        </w:tc>
        <w:tc>
          <w:tcPr>
            <w:tcW w:w="850" w:type="dxa"/>
          </w:tcPr>
          <w:p w14:paraId="36FF750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0.189</w:t>
            </w:r>
          </w:p>
        </w:tc>
        <w:tc>
          <w:tcPr>
            <w:tcW w:w="793" w:type="dxa"/>
          </w:tcPr>
          <w:p w14:paraId="01396FB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05CD4BB2" w14:textId="77777777" w:rsidTr="00B50ACA">
        <w:tc>
          <w:tcPr>
            <w:tcW w:w="1165" w:type="dxa"/>
            <w:vMerge/>
            <w:vAlign w:val="center"/>
          </w:tcPr>
          <w:p w14:paraId="09DFFCB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70EDA28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6780C1C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TRA×VisualBase</w:t>
            </w:r>
          </w:p>
        </w:tc>
        <w:tc>
          <w:tcPr>
            <w:tcW w:w="850" w:type="dxa"/>
          </w:tcPr>
          <w:p w14:paraId="5198239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−0.53</w:t>
            </w:r>
          </w:p>
        </w:tc>
        <w:tc>
          <w:tcPr>
            <w:tcW w:w="1701" w:type="dxa"/>
          </w:tcPr>
          <w:p w14:paraId="549A990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[−3.01, 1.95]</w:t>
            </w:r>
          </w:p>
        </w:tc>
        <w:tc>
          <w:tcPr>
            <w:tcW w:w="850" w:type="dxa"/>
          </w:tcPr>
          <w:p w14:paraId="49ED38F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0.672</w:t>
            </w:r>
          </w:p>
        </w:tc>
        <w:tc>
          <w:tcPr>
            <w:tcW w:w="793" w:type="dxa"/>
          </w:tcPr>
          <w:p w14:paraId="2CB062D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3FA2E097" w14:textId="77777777" w:rsidTr="00B50ACA">
        <w:tc>
          <w:tcPr>
            <w:tcW w:w="1165" w:type="dxa"/>
            <w:vMerge/>
            <w:vAlign w:val="center"/>
          </w:tcPr>
          <w:p w14:paraId="2FDDA0D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647116C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6183979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HUM×VS</w:t>
            </w:r>
          </w:p>
        </w:tc>
        <w:tc>
          <w:tcPr>
            <w:tcW w:w="850" w:type="dxa"/>
          </w:tcPr>
          <w:p w14:paraId="105CABF8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−1.03</w:t>
            </w:r>
          </w:p>
        </w:tc>
        <w:tc>
          <w:tcPr>
            <w:tcW w:w="1701" w:type="dxa"/>
          </w:tcPr>
          <w:p w14:paraId="4E3E109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[−3.43, 1.37]</w:t>
            </w:r>
          </w:p>
        </w:tc>
        <w:tc>
          <w:tcPr>
            <w:tcW w:w="850" w:type="dxa"/>
          </w:tcPr>
          <w:p w14:paraId="3E0EBC2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0.401</w:t>
            </w:r>
          </w:p>
        </w:tc>
        <w:tc>
          <w:tcPr>
            <w:tcW w:w="793" w:type="dxa"/>
          </w:tcPr>
          <w:p w14:paraId="5656165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2D009A2A" w14:textId="77777777" w:rsidTr="00B50ACA">
        <w:tc>
          <w:tcPr>
            <w:tcW w:w="1165" w:type="dxa"/>
            <w:vMerge/>
            <w:vAlign w:val="center"/>
          </w:tcPr>
          <w:p w14:paraId="668EDF6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121DC83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1B95BBB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TRA×VS</w:t>
            </w:r>
          </w:p>
        </w:tc>
        <w:tc>
          <w:tcPr>
            <w:tcW w:w="850" w:type="dxa"/>
          </w:tcPr>
          <w:p w14:paraId="5A504DD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−1.62</w:t>
            </w:r>
          </w:p>
        </w:tc>
        <w:tc>
          <w:tcPr>
            <w:tcW w:w="1701" w:type="dxa"/>
          </w:tcPr>
          <w:p w14:paraId="55C7784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[−4.14, 0.90]</w:t>
            </w:r>
          </w:p>
        </w:tc>
        <w:tc>
          <w:tcPr>
            <w:tcW w:w="850" w:type="dxa"/>
          </w:tcPr>
          <w:p w14:paraId="605D9AE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0.208</w:t>
            </w:r>
          </w:p>
        </w:tc>
        <w:tc>
          <w:tcPr>
            <w:tcW w:w="793" w:type="dxa"/>
          </w:tcPr>
          <w:p w14:paraId="020C4D5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25EAB703" w14:textId="77777777" w:rsidTr="00B50ACA">
        <w:tc>
          <w:tcPr>
            <w:tcW w:w="1165" w:type="dxa"/>
            <w:vMerge/>
            <w:vAlign w:val="center"/>
          </w:tcPr>
          <w:p w14:paraId="0B270BA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73F6368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4797538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HUM×GC</w:t>
            </w:r>
          </w:p>
        </w:tc>
        <w:tc>
          <w:tcPr>
            <w:tcW w:w="850" w:type="dxa"/>
          </w:tcPr>
          <w:p w14:paraId="136C449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−0.74</w:t>
            </w:r>
          </w:p>
        </w:tc>
        <w:tc>
          <w:tcPr>
            <w:tcW w:w="1701" w:type="dxa"/>
          </w:tcPr>
          <w:p w14:paraId="3B8F8FC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[−3.14, 1.66]</w:t>
            </w:r>
          </w:p>
        </w:tc>
        <w:tc>
          <w:tcPr>
            <w:tcW w:w="850" w:type="dxa"/>
          </w:tcPr>
          <w:p w14:paraId="0D8B66A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0.546</w:t>
            </w:r>
          </w:p>
        </w:tc>
        <w:tc>
          <w:tcPr>
            <w:tcW w:w="793" w:type="dxa"/>
          </w:tcPr>
          <w:p w14:paraId="37ED4E8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4B3ABF2B" w14:textId="77777777" w:rsidTr="00B50ACA">
        <w:tc>
          <w:tcPr>
            <w:tcW w:w="1165" w:type="dxa"/>
            <w:vMerge/>
            <w:vAlign w:val="center"/>
          </w:tcPr>
          <w:p w14:paraId="387BAE6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7BDD933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7E66300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TRA×GC</w:t>
            </w:r>
          </w:p>
        </w:tc>
        <w:tc>
          <w:tcPr>
            <w:tcW w:w="850" w:type="dxa"/>
          </w:tcPr>
          <w:p w14:paraId="314D3E1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−1.69</w:t>
            </w:r>
          </w:p>
        </w:tc>
        <w:tc>
          <w:tcPr>
            <w:tcW w:w="1701" w:type="dxa"/>
          </w:tcPr>
          <w:p w14:paraId="7B54693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[−4.19, 0.80]</w:t>
            </w:r>
          </w:p>
        </w:tc>
        <w:tc>
          <w:tcPr>
            <w:tcW w:w="850" w:type="dxa"/>
          </w:tcPr>
          <w:p w14:paraId="7056951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0.183</w:t>
            </w:r>
          </w:p>
        </w:tc>
        <w:tc>
          <w:tcPr>
            <w:tcW w:w="793" w:type="dxa"/>
          </w:tcPr>
          <w:p w14:paraId="44A363D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11C288E3" w14:textId="77777777" w:rsidTr="00B50ACA">
        <w:tc>
          <w:tcPr>
            <w:tcW w:w="1165" w:type="dxa"/>
            <w:vMerge w:val="restart"/>
            <w:vAlign w:val="center"/>
          </w:tcPr>
          <w:p w14:paraId="27C4C31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Preference</w:t>
            </w:r>
          </w:p>
        </w:tc>
        <w:tc>
          <w:tcPr>
            <w:tcW w:w="1178" w:type="dxa"/>
          </w:tcPr>
          <w:p w14:paraId="427C32F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31BC657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HUM×VisualBase</w:t>
            </w:r>
          </w:p>
        </w:tc>
        <w:tc>
          <w:tcPr>
            <w:tcW w:w="850" w:type="dxa"/>
          </w:tcPr>
          <w:p w14:paraId="238CFBA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1.30</w:t>
            </w:r>
          </w:p>
        </w:tc>
        <w:tc>
          <w:tcPr>
            <w:tcW w:w="1701" w:type="dxa"/>
          </w:tcPr>
          <w:p w14:paraId="729F918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[−1.50, 4.09]</w:t>
            </w:r>
          </w:p>
        </w:tc>
        <w:tc>
          <w:tcPr>
            <w:tcW w:w="850" w:type="dxa"/>
          </w:tcPr>
          <w:p w14:paraId="6E9DFF8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0.362</w:t>
            </w:r>
          </w:p>
        </w:tc>
        <w:tc>
          <w:tcPr>
            <w:tcW w:w="793" w:type="dxa"/>
          </w:tcPr>
          <w:p w14:paraId="3E605C5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6080FB3E" w14:textId="77777777" w:rsidTr="00B50ACA">
        <w:tc>
          <w:tcPr>
            <w:tcW w:w="1165" w:type="dxa"/>
            <w:vMerge/>
            <w:vAlign w:val="center"/>
          </w:tcPr>
          <w:p w14:paraId="6F0A30C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74FEF51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740E9F9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TRA×VisualBase</w:t>
            </w:r>
          </w:p>
        </w:tc>
        <w:tc>
          <w:tcPr>
            <w:tcW w:w="850" w:type="dxa"/>
          </w:tcPr>
          <w:p w14:paraId="700C80D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1.91</w:t>
            </w:r>
          </w:p>
        </w:tc>
        <w:tc>
          <w:tcPr>
            <w:tcW w:w="1701" w:type="dxa"/>
          </w:tcPr>
          <w:p w14:paraId="2AB8ED5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[−0.98, 4.80]</w:t>
            </w:r>
          </w:p>
        </w:tc>
        <w:tc>
          <w:tcPr>
            <w:tcW w:w="850" w:type="dxa"/>
          </w:tcPr>
          <w:p w14:paraId="1374EB1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0.194</w:t>
            </w:r>
          </w:p>
        </w:tc>
        <w:tc>
          <w:tcPr>
            <w:tcW w:w="793" w:type="dxa"/>
          </w:tcPr>
          <w:p w14:paraId="076C4AD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29E563EE" w14:textId="77777777" w:rsidTr="00B50ACA">
        <w:tc>
          <w:tcPr>
            <w:tcW w:w="1165" w:type="dxa"/>
            <w:vMerge/>
            <w:vAlign w:val="center"/>
          </w:tcPr>
          <w:p w14:paraId="4F335622" w14:textId="77777777" w:rsidR="00A32929" w:rsidRPr="00FC200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7F7C43A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5D3CF7D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HUM×VS</w:t>
            </w:r>
          </w:p>
        </w:tc>
        <w:tc>
          <w:tcPr>
            <w:tcW w:w="850" w:type="dxa"/>
          </w:tcPr>
          <w:p w14:paraId="06FD1C1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−1.28</w:t>
            </w:r>
          </w:p>
        </w:tc>
        <w:tc>
          <w:tcPr>
            <w:tcW w:w="1701" w:type="dxa"/>
          </w:tcPr>
          <w:p w14:paraId="372AA90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[−4.08, 1.51]</w:t>
            </w:r>
          </w:p>
        </w:tc>
        <w:tc>
          <w:tcPr>
            <w:tcW w:w="850" w:type="dxa"/>
          </w:tcPr>
          <w:p w14:paraId="7AA2ED6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0.368</w:t>
            </w:r>
          </w:p>
        </w:tc>
        <w:tc>
          <w:tcPr>
            <w:tcW w:w="793" w:type="dxa"/>
          </w:tcPr>
          <w:p w14:paraId="577B227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74D55555" w14:textId="77777777" w:rsidTr="00B50ACA">
        <w:tc>
          <w:tcPr>
            <w:tcW w:w="1165" w:type="dxa"/>
            <w:vMerge/>
            <w:vAlign w:val="center"/>
          </w:tcPr>
          <w:p w14:paraId="6037663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485A4EF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4B94FA0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TRA×VS</w:t>
            </w:r>
          </w:p>
        </w:tc>
        <w:tc>
          <w:tcPr>
            <w:tcW w:w="850" w:type="dxa"/>
          </w:tcPr>
          <w:p w14:paraId="2D49C32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−1.25</w:t>
            </w:r>
          </w:p>
        </w:tc>
        <w:tc>
          <w:tcPr>
            <w:tcW w:w="1701" w:type="dxa"/>
          </w:tcPr>
          <w:p w14:paraId="01CF8CE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[−4.20, 1.70]</w:t>
            </w:r>
          </w:p>
        </w:tc>
        <w:tc>
          <w:tcPr>
            <w:tcW w:w="850" w:type="dxa"/>
          </w:tcPr>
          <w:p w14:paraId="125C369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0.407</w:t>
            </w:r>
          </w:p>
        </w:tc>
        <w:tc>
          <w:tcPr>
            <w:tcW w:w="793" w:type="dxa"/>
          </w:tcPr>
          <w:p w14:paraId="76A6B75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5FD233F7" w14:textId="77777777" w:rsidTr="00B50ACA">
        <w:tc>
          <w:tcPr>
            <w:tcW w:w="1165" w:type="dxa"/>
            <w:vMerge/>
            <w:vAlign w:val="center"/>
          </w:tcPr>
          <w:p w14:paraId="3737831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67AD8BE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07DE239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HUM×GC</w:t>
            </w:r>
          </w:p>
        </w:tc>
        <w:tc>
          <w:tcPr>
            <w:tcW w:w="850" w:type="dxa"/>
          </w:tcPr>
          <w:p w14:paraId="70085AE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−1.12</w:t>
            </w:r>
          </w:p>
        </w:tc>
        <w:tc>
          <w:tcPr>
            <w:tcW w:w="1701" w:type="dxa"/>
          </w:tcPr>
          <w:p w14:paraId="0B94443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[−3.92, 1.68]</w:t>
            </w:r>
          </w:p>
        </w:tc>
        <w:tc>
          <w:tcPr>
            <w:tcW w:w="850" w:type="dxa"/>
          </w:tcPr>
          <w:p w14:paraId="52097B7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0.432</w:t>
            </w:r>
          </w:p>
        </w:tc>
        <w:tc>
          <w:tcPr>
            <w:tcW w:w="793" w:type="dxa"/>
          </w:tcPr>
          <w:p w14:paraId="50D3939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4ACB8363" w14:textId="77777777" w:rsidTr="00B50ACA">
        <w:tc>
          <w:tcPr>
            <w:tcW w:w="1165" w:type="dxa"/>
            <w:vMerge/>
            <w:vAlign w:val="center"/>
          </w:tcPr>
          <w:p w14:paraId="1E206D5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5D0F579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309FB2B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TRA×GC</w:t>
            </w:r>
          </w:p>
        </w:tc>
        <w:tc>
          <w:tcPr>
            <w:tcW w:w="850" w:type="dxa"/>
          </w:tcPr>
          <w:p w14:paraId="7997EA2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−1.52</w:t>
            </w:r>
          </w:p>
        </w:tc>
        <w:tc>
          <w:tcPr>
            <w:tcW w:w="1701" w:type="dxa"/>
          </w:tcPr>
          <w:p w14:paraId="53FF961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[−4.45, 1.41]</w:t>
            </w:r>
          </w:p>
        </w:tc>
        <w:tc>
          <w:tcPr>
            <w:tcW w:w="850" w:type="dxa"/>
          </w:tcPr>
          <w:p w14:paraId="0F2CDC3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0.308</w:t>
            </w:r>
          </w:p>
        </w:tc>
        <w:tc>
          <w:tcPr>
            <w:tcW w:w="793" w:type="dxa"/>
          </w:tcPr>
          <w:p w14:paraId="47094C9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52FF5726" w14:textId="77777777" w:rsidTr="00B50ACA">
        <w:tc>
          <w:tcPr>
            <w:tcW w:w="1165" w:type="dxa"/>
            <w:vMerge w:val="restart"/>
            <w:vAlign w:val="center"/>
          </w:tcPr>
          <w:p w14:paraId="7C7C3A9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FC2002">
              <w:rPr>
                <w:rFonts w:eastAsia="Times New Roman" w:cs="Times New Roman"/>
                <w:bCs/>
                <w:szCs w:val="21"/>
              </w:rPr>
              <w:t>EEG</w:t>
            </w:r>
          </w:p>
        </w:tc>
        <w:tc>
          <w:tcPr>
            <w:tcW w:w="1178" w:type="dxa"/>
          </w:tcPr>
          <w:p w14:paraId="44E0939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768ACE8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HUM×VisualBase</w:t>
            </w:r>
          </w:p>
        </w:tc>
        <w:tc>
          <w:tcPr>
            <w:tcW w:w="850" w:type="dxa"/>
          </w:tcPr>
          <w:p w14:paraId="46215C7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0.023</w:t>
            </w:r>
          </w:p>
        </w:tc>
        <w:tc>
          <w:tcPr>
            <w:tcW w:w="1701" w:type="dxa"/>
          </w:tcPr>
          <w:p w14:paraId="08E447C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[−0.044, 0.089]</w:t>
            </w:r>
          </w:p>
        </w:tc>
        <w:tc>
          <w:tcPr>
            <w:tcW w:w="850" w:type="dxa"/>
          </w:tcPr>
          <w:p w14:paraId="38A23FE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0.501</w:t>
            </w:r>
          </w:p>
        </w:tc>
        <w:tc>
          <w:tcPr>
            <w:tcW w:w="793" w:type="dxa"/>
          </w:tcPr>
          <w:p w14:paraId="437AA45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7DB83041" w14:textId="77777777" w:rsidTr="00B50ACA">
        <w:tc>
          <w:tcPr>
            <w:tcW w:w="1165" w:type="dxa"/>
            <w:vMerge/>
            <w:vAlign w:val="center"/>
          </w:tcPr>
          <w:p w14:paraId="28BF39D4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4B1A388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VisualBase</w:t>
            </w:r>
          </w:p>
        </w:tc>
        <w:tc>
          <w:tcPr>
            <w:tcW w:w="1769" w:type="dxa"/>
          </w:tcPr>
          <w:p w14:paraId="47F6996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TRA×VisualBase</w:t>
            </w:r>
          </w:p>
        </w:tc>
        <w:tc>
          <w:tcPr>
            <w:tcW w:w="850" w:type="dxa"/>
          </w:tcPr>
          <w:p w14:paraId="5A6918B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0.017</w:t>
            </w:r>
          </w:p>
        </w:tc>
        <w:tc>
          <w:tcPr>
            <w:tcW w:w="1701" w:type="dxa"/>
          </w:tcPr>
          <w:p w14:paraId="0CE69CD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[−0.049, 0.083]</w:t>
            </w:r>
          </w:p>
        </w:tc>
        <w:tc>
          <w:tcPr>
            <w:tcW w:w="850" w:type="dxa"/>
          </w:tcPr>
          <w:p w14:paraId="061CCFD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0.615</w:t>
            </w:r>
          </w:p>
        </w:tc>
        <w:tc>
          <w:tcPr>
            <w:tcW w:w="793" w:type="dxa"/>
          </w:tcPr>
          <w:p w14:paraId="1A5D05E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1.000</w:t>
            </w:r>
          </w:p>
        </w:tc>
      </w:tr>
      <w:tr w:rsidR="00A32929" w:rsidRPr="00717062" w14:paraId="22316EB3" w14:textId="77777777" w:rsidTr="00B50ACA">
        <w:tc>
          <w:tcPr>
            <w:tcW w:w="1165" w:type="dxa"/>
            <w:vMerge/>
            <w:vAlign w:val="center"/>
          </w:tcPr>
          <w:p w14:paraId="1E20167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5009A50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1D0CA4F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HUM×VS</w:t>
            </w:r>
          </w:p>
        </w:tc>
        <w:tc>
          <w:tcPr>
            <w:tcW w:w="850" w:type="dxa"/>
          </w:tcPr>
          <w:p w14:paraId="09211350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−0.077</w:t>
            </w:r>
          </w:p>
        </w:tc>
        <w:tc>
          <w:tcPr>
            <w:tcW w:w="1701" w:type="dxa"/>
          </w:tcPr>
          <w:p w14:paraId="54EEA267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[−0.143, −0.012]</w:t>
            </w:r>
          </w:p>
        </w:tc>
        <w:tc>
          <w:tcPr>
            <w:tcW w:w="850" w:type="dxa"/>
          </w:tcPr>
          <w:p w14:paraId="61D9280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0.021</w:t>
            </w:r>
          </w:p>
        </w:tc>
        <w:tc>
          <w:tcPr>
            <w:tcW w:w="793" w:type="dxa"/>
          </w:tcPr>
          <w:p w14:paraId="62E2645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0.465</w:t>
            </w:r>
          </w:p>
        </w:tc>
      </w:tr>
      <w:tr w:rsidR="00A32929" w:rsidRPr="00717062" w14:paraId="0530A74E" w14:textId="77777777" w:rsidTr="00B50ACA">
        <w:tc>
          <w:tcPr>
            <w:tcW w:w="1165" w:type="dxa"/>
            <w:vMerge/>
            <w:vAlign w:val="center"/>
          </w:tcPr>
          <w:p w14:paraId="5D7088DD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413F7D3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VS</w:t>
            </w:r>
          </w:p>
        </w:tc>
        <w:tc>
          <w:tcPr>
            <w:tcW w:w="1769" w:type="dxa"/>
          </w:tcPr>
          <w:p w14:paraId="3BB2CB1E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TRA×VS</w:t>
            </w:r>
          </w:p>
        </w:tc>
        <w:tc>
          <w:tcPr>
            <w:tcW w:w="850" w:type="dxa"/>
          </w:tcPr>
          <w:p w14:paraId="5527239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−0.080</w:t>
            </w:r>
          </w:p>
        </w:tc>
        <w:tc>
          <w:tcPr>
            <w:tcW w:w="1701" w:type="dxa"/>
          </w:tcPr>
          <w:p w14:paraId="598CAAE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[−0.148, −0.012]</w:t>
            </w:r>
          </w:p>
        </w:tc>
        <w:tc>
          <w:tcPr>
            <w:tcW w:w="850" w:type="dxa"/>
          </w:tcPr>
          <w:p w14:paraId="048513FF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0.021</w:t>
            </w:r>
          </w:p>
        </w:tc>
        <w:tc>
          <w:tcPr>
            <w:tcW w:w="793" w:type="dxa"/>
          </w:tcPr>
          <w:p w14:paraId="005CDA55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0.465</w:t>
            </w:r>
          </w:p>
        </w:tc>
      </w:tr>
      <w:tr w:rsidR="00A32929" w:rsidRPr="00717062" w14:paraId="21629CF4" w14:textId="77777777" w:rsidTr="00B50ACA">
        <w:tc>
          <w:tcPr>
            <w:tcW w:w="1165" w:type="dxa"/>
            <w:vMerge/>
            <w:vAlign w:val="center"/>
          </w:tcPr>
          <w:p w14:paraId="368F063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27ED907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5FCC89FC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HUM×GC</w:t>
            </w:r>
          </w:p>
        </w:tc>
        <w:tc>
          <w:tcPr>
            <w:tcW w:w="850" w:type="dxa"/>
          </w:tcPr>
          <w:p w14:paraId="44D6777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−0.078</w:t>
            </w:r>
          </w:p>
        </w:tc>
        <w:tc>
          <w:tcPr>
            <w:tcW w:w="1701" w:type="dxa"/>
          </w:tcPr>
          <w:p w14:paraId="72B0FD4B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[−0.144, −0.013]</w:t>
            </w:r>
          </w:p>
        </w:tc>
        <w:tc>
          <w:tcPr>
            <w:tcW w:w="850" w:type="dxa"/>
          </w:tcPr>
          <w:p w14:paraId="0AF21EE2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0.020</w:t>
            </w:r>
          </w:p>
        </w:tc>
        <w:tc>
          <w:tcPr>
            <w:tcW w:w="793" w:type="dxa"/>
          </w:tcPr>
          <w:p w14:paraId="059788AA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0.451</w:t>
            </w:r>
          </w:p>
        </w:tc>
      </w:tr>
      <w:tr w:rsidR="00A32929" w:rsidRPr="00717062" w14:paraId="0E31B457" w14:textId="77777777" w:rsidTr="00B50ACA">
        <w:tc>
          <w:tcPr>
            <w:tcW w:w="1165" w:type="dxa"/>
            <w:vMerge/>
            <w:vAlign w:val="center"/>
          </w:tcPr>
          <w:p w14:paraId="5F2C0326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178" w:type="dxa"/>
          </w:tcPr>
          <w:p w14:paraId="36819FB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GC</w:t>
            </w:r>
          </w:p>
        </w:tc>
        <w:tc>
          <w:tcPr>
            <w:tcW w:w="1769" w:type="dxa"/>
          </w:tcPr>
          <w:p w14:paraId="25D94AA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TRA×GC</w:t>
            </w:r>
          </w:p>
        </w:tc>
        <w:tc>
          <w:tcPr>
            <w:tcW w:w="850" w:type="dxa"/>
          </w:tcPr>
          <w:p w14:paraId="1C11EFB1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−0.091</w:t>
            </w:r>
          </w:p>
        </w:tc>
        <w:tc>
          <w:tcPr>
            <w:tcW w:w="1701" w:type="dxa"/>
          </w:tcPr>
          <w:p w14:paraId="772518E9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[−0.158, −0.024]</w:t>
            </w:r>
          </w:p>
        </w:tc>
        <w:tc>
          <w:tcPr>
            <w:tcW w:w="850" w:type="dxa"/>
          </w:tcPr>
          <w:p w14:paraId="6539AB03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0.008</w:t>
            </w:r>
          </w:p>
        </w:tc>
        <w:tc>
          <w:tcPr>
            <w:tcW w:w="793" w:type="dxa"/>
          </w:tcPr>
          <w:p w14:paraId="70628268" w14:textId="77777777" w:rsidR="00A32929" w:rsidRPr="00717062" w:rsidRDefault="00A32929" w:rsidP="00B50ACA">
            <w:pPr>
              <w:jc w:val="center"/>
              <w:rPr>
                <w:rFonts w:cs="Times New Roman"/>
                <w:szCs w:val="21"/>
              </w:rPr>
            </w:pPr>
            <w:r w:rsidRPr="00717062">
              <w:rPr>
                <w:rFonts w:eastAsia="Times New Roman" w:cs="Times New Roman"/>
                <w:szCs w:val="21"/>
              </w:rPr>
              <w:t>0.187</w:t>
            </w:r>
          </w:p>
        </w:tc>
      </w:tr>
    </w:tbl>
    <w:p w14:paraId="23E01818" w14:textId="77777777" w:rsidR="00A32929" w:rsidRPr="00717062" w:rsidRDefault="00A32929" w:rsidP="00A32929">
      <w:pPr>
        <w:rPr>
          <w:rFonts w:cs="Times New Roman"/>
          <w:szCs w:val="21"/>
        </w:rPr>
      </w:pPr>
      <w:r w:rsidRPr="00717062">
        <w:rPr>
          <w:rFonts w:cs="Times New Roman"/>
          <w:b/>
          <w:szCs w:val="21"/>
        </w:rPr>
        <w:t xml:space="preserve">Note: </w:t>
      </w:r>
      <w:r w:rsidRPr="00717062">
        <w:rPr>
          <w:rFonts w:cs="Times New Roman"/>
          <w:szCs w:val="21"/>
        </w:rPr>
        <w:t>No interaction remained significant after adjustment across 24 tests.</w:t>
      </w:r>
    </w:p>
    <w:p w14:paraId="4EF787E1" w14:textId="77777777" w:rsidR="001C0866" w:rsidRDefault="001C0866" w:rsidP="000E3E51">
      <w:pPr>
        <w:pStyle w:val="1"/>
        <w:rPr>
          <w:b/>
          <w:bCs/>
        </w:rPr>
        <w:sectPr w:rsidR="001C086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CC689E" w14:textId="34B1DEE5" w:rsidR="000E3E51" w:rsidRPr="000E3E51" w:rsidRDefault="000E3E51" w:rsidP="000E3E51">
      <w:pPr>
        <w:pStyle w:val="1"/>
      </w:pPr>
      <w:r w:rsidRPr="000E3E51">
        <w:rPr>
          <w:b/>
          <w:bCs/>
        </w:rPr>
        <w:lastRenderedPageBreak/>
        <w:t>Table S4.</w:t>
      </w:r>
      <w:r w:rsidRPr="000E3E51">
        <w:t xml:space="preserve"> Final-model diagnostics and hierarchical random-effects sensitivity analyses</w:t>
      </w:r>
    </w:p>
    <w:p w14:paraId="2DD6492C" w14:textId="77777777" w:rsidR="000E3E51" w:rsidRPr="000E3E51" w:rsidRDefault="000E3E51" w:rsidP="000E3E51">
      <w:r w:rsidRPr="000E3E51">
        <w:t>Panel A. Convergence, singularity, and random-effects structures of the reported final models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557"/>
        <w:gridCol w:w="4427"/>
        <w:gridCol w:w="1111"/>
        <w:gridCol w:w="1443"/>
        <w:gridCol w:w="2241"/>
        <w:gridCol w:w="1760"/>
      </w:tblGrid>
      <w:tr w:rsidR="000E3E51" w:rsidRPr="000E3E51" w14:paraId="4C7A870A" w14:textId="77777777" w:rsidTr="00D169DE">
        <w:trPr>
          <w:tblHeader/>
          <w:tblCellSpacing w:w="15" w:type="dxa"/>
        </w:trPr>
        <w:tc>
          <w:tcPr>
            <w:tcW w:w="492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B07522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Outcome</w:t>
            </w:r>
          </w:p>
        </w:tc>
        <w:tc>
          <w:tcPr>
            <w:tcW w:w="54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8A6AF3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Observations, n</w:t>
            </w:r>
          </w:p>
        </w:tc>
        <w:tc>
          <w:tcPr>
            <w:tcW w:w="157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D35BEB3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Final random-effects structure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E1AB5F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Converged</w:t>
            </w: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9784D40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Singular fit</w:t>
            </w:r>
          </w:p>
        </w:tc>
        <w:tc>
          <w:tcPr>
            <w:tcW w:w="792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738861C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Convergence message</w:t>
            </w:r>
          </w:p>
        </w:tc>
        <w:tc>
          <w:tcPr>
            <w:tcW w:w="614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E7DD5A9" w14:textId="77777777" w:rsidR="000E3E51" w:rsidRPr="000E3E51" w:rsidRDefault="000E3E51" w:rsidP="00D169DE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Optimizer code</w:t>
            </w:r>
          </w:p>
        </w:tc>
      </w:tr>
      <w:tr w:rsidR="000E3E51" w:rsidRPr="000E3E51" w14:paraId="03298B71" w14:textId="77777777" w:rsidTr="00D169DE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139B71E3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Relaxation</w:t>
            </w:r>
          </w:p>
        </w:tc>
        <w:tc>
          <w:tcPr>
            <w:tcW w:w="547" w:type="pct"/>
            <w:vAlign w:val="center"/>
            <w:hideMark/>
          </w:tcPr>
          <w:p w14:paraId="4D6CD07B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1575" w:type="pct"/>
            <w:vAlign w:val="center"/>
            <w:hideMark/>
          </w:tcPr>
          <w:p w14:paraId="6286CF4E" w14:textId="77777777" w:rsidR="000E3E51" w:rsidRPr="000E3E51" w:rsidRDefault="000E3E51" w:rsidP="00D169DE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visual-block intercept</w:t>
            </w:r>
          </w:p>
        </w:tc>
        <w:tc>
          <w:tcPr>
            <w:tcW w:w="387" w:type="pct"/>
            <w:vAlign w:val="center"/>
            <w:hideMark/>
          </w:tcPr>
          <w:p w14:paraId="68CBCE42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506" w:type="pct"/>
            <w:vAlign w:val="center"/>
            <w:hideMark/>
          </w:tcPr>
          <w:p w14:paraId="6DB49B88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792" w:type="pct"/>
            <w:vAlign w:val="center"/>
            <w:hideMark/>
          </w:tcPr>
          <w:p w14:paraId="44BF9D47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None</w:t>
            </w:r>
          </w:p>
        </w:tc>
        <w:tc>
          <w:tcPr>
            <w:tcW w:w="614" w:type="pct"/>
            <w:vAlign w:val="center"/>
            <w:hideMark/>
          </w:tcPr>
          <w:p w14:paraId="060183CA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</w:t>
            </w:r>
          </w:p>
        </w:tc>
      </w:tr>
      <w:tr w:rsidR="000E3E51" w:rsidRPr="000E3E51" w14:paraId="0FF4B0A9" w14:textId="77777777" w:rsidTr="00D169DE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6BD72439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Pleasure</w:t>
            </w:r>
          </w:p>
        </w:tc>
        <w:tc>
          <w:tcPr>
            <w:tcW w:w="547" w:type="pct"/>
            <w:vAlign w:val="center"/>
            <w:hideMark/>
          </w:tcPr>
          <w:p w14:paraId="37958510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1575" w:type="pct"/>
            <w:vAlign w:val="center"/>
            <w:hideMark/>
          </w:tcPr>
          <w:p w14:paraId="7E1E8602" w14:textId="77777777" w:rsidR="000E3E51" w:rsidRPr="000E3E51" w:rsidRDefault="000E3E51" w:rsidP="00D169DE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visual-block intercept</w:t>
            </w:r>
          </w:p>
        </w:tc>
        <w:tc>
          <w:tcPr>
            <w:tcW w:w="387" w:type="pct"/>
            <w:vAlign w:val="center"/>
            <w:hideMark/>
          </w:tcPr>
          <w:p w14:paraId="7407FAB4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506" w:type="pct"/>
            <w:vAlign w:val="center"/>
            <w:hideMark/>
          </w:tcPr>
          <w:p w14:paraId="7129AE85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792" w:type="pct"/>
            <w:vAlign w:val="center"/>
            <w:hideMark/>
          </w:tcPr>
          <w:p w14:paraId="67190A24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None</w:t>
            </w:r>
          </w:p>
        </w:tc>
        <w:tc>
          <w:tcPr>
            <w:tcW w:w="614" w:type="pct"/>
            <w:vAlign w:val="center"/>
            <w:hideMark/>
          </w:tcPr>
          <w:p w14:paraId="46A70196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</w:t>
            </w:r>
          </w:p>
        </w:tc>
      </w:tr>
      <w:tr w:rsidR="000E3E51" w:rsidRPr="000E3E51" w14:paraId="02D6EEB4" w14:textId="77777777" w:rsidTr="00D169DE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3929FCB7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Preference</w:t>
            </w:r>
          </w:p>
        </w:tc>
        <w:tc>
          <w:tcPr>
            <w:tcW w:w="547" w:type="pct"/>
            <w:vAlign w:val="center"/>
            <w:hideMark/>
          </w:tcPr>
          <w:p w14:paraId="1AD0D099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1575" w:type="pct"/>
            <w:vAlign w:val="center"/>
            <w:hideMark/>
          </w:tcPr>
          <w:p w14:paraId="57DF486F" w14:textId="77777777" w:rsidR="000E3E51" w:rsidRPr="000E3E51" w:rsidRDefault="000E3E51" w:rsidP="00D169DE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visual-block intercept</w:t>
            </w:r>
          </w:p>
        </w:tc>
        <w:tc>
          <w:tcPr>
            <w:tcW w:w="387" w:type="pct"/>
            <w:vAlign w:val="center"/>
            <w:hideMark/>
          </w:tcPr>
          <w:p w14:paraId="2BEAB5C6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506" w:type="pct"/>
            <w:vAlign w:val="center"/>
            <w:hideMark/>
          </w:tcPr>
          <w:p w14:paraId="664C3289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792" w:type="pct"/>
            <w:vAlign w:val="center"/>
            <w:hideMark/>
          </w:tcPr>
          <w:p w14:paraId="143BA829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None</w:t>
            </w:r>
          </w:p>
        </w:tc>
        <w:tc>
          <w:tcPr>
            <w:tcW w:w="614" w:type="pct"/>
            <w:vAlign w:val="center"/>
            <w:hideMark/>
          </w:tcPr>
          <w:p w14:paraId="4FAEE012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</w:t>
            </w:r>
          </w:p>
        </w:tc>
      </w:tr>
      <w:tr w:rsidR="000E3E51" w:rsidRPr="000E3E51" w14:paraId="75B93C4F" w14:textId="77777777" w:rsidTr="00D169DE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0A9032E8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Soundscape pleasantness</w:t>
            </w:r>
          </w:p>
        </w:tc>
        <w:tc>
          <w:tcPr>
            <w:tcW w:w="547" w:type="pct"/>
            <w:vAlign w:val="center"/>
            <w:hideMark/>
          </w:tcPr>
          <w:p w14:paraId="58FD94A5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1575" w:type="pct"/>
            <w:vAlign w:val="center"/>
            <w:hideMark/>
          </w:tcPr>
          <w:p w14:paraId="133C6EC7" w14:textId="77777777" w:rsidR="000E3E51" w:rsidRPr="000E3E51" w:rsidRDefault="000E3E51" w:rsidP="00D169DE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visual-block intercept</w:t>
            </w:r>
          </w:p>
        </w:tc>
        <w:tc>
          <w:tcPr>
            <w:tcW w:w="387" w:type="pct"/>
            <w:vAlign w:val="center"/>
            <w:hideMark/>
          </w:tcPr>
          <w:p w14:paraId="1072819E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506" w:type="pct"/>
            <w:vAlign w:val="center"/>
            <w:hideMark/>
          </w:tcPr>
          <w:p w14:paraId="13E33C27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792" w:type="pct"/>
            <w:vAlign w:val="center"/>
            <w:hideMark/>
          </w:tcPr>
          <w:p w14:paraId="0F876F06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None</w:t>
            </w:r>
          </w:p>
        </w:tc>
        <w:tc>
          <w:tcPr>
            <w:tcW w:w="614" w:type="pct"/>
            <w:vAlign w:val="center"/>
            <w:hideMark/>
          </w:tcPr>
          <w:p w14:paraId="59BAFE43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</w:t>
            </w:r>
          </w:p>
        </w:tc>
      </w:tr>
      <w:tr w:rsidR="000E3E51" w:rsidRPr="000E3E51" w14:paraId="76E4566D" w14:textId="77777777" w:rsidTr="00D169DE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5E4B9916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Annoyance</w:t>
            </w:r>
          </w:p>
        </w:tc>
        <w:tc>
          <w:tcPr>
            <w:tcW w:w="547" w:type="pct"/>
            <w:vAlign w:val="center"/>
            <w:hideMark/>
          </w:tcPr>
          <w:p w14:paraId="153CBA89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1575" w:type="pct"/>
            <w:vAlign w:val="center"/>
            <w:hideMark/>
          </w:tcPr>
          <w:p w14:paraId="55CCCF91" w14:textId="77777777" w:rsidR="000E3E51" w:rsidRPr="000E3E51" w:rsidRDefault="000E3E51" w:rsidP="00D169DE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visual-block intercept</w:t>
            </w:r>
          </w:p>
        </w:tc>
        <w:tc>
          <w:tcPr>
            <w:tcW w:w="387" w:type="pct"/>
            <w:vAlign w:val="center"/>
            <w:hideMark/>
          </w:tcPr>
          <w:p w14:paraId="2D43D78D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506" w:type="pct"/>
            <w:vAlign w:val="center"/>
            <w:hideMark/>
          </w:tcPr>
          <w:p w14:paraId="1EB108F4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792" w:type="pct"/>
            <w:vAlign w:val="center"/>
            <w:hideMark/>
          </w:tcPr>
          <w:p w14:paraId="08B12C1F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None</w:t>
            </w:r>
          </w:p>
        </w:tc>
        <w:tc>
          <w:tcPr>
            <w:tcW w:w="614" w:type="pct"/>
            <w:vAlign w:val="center"/>
            <w:hideMark/>
          </w:tcPr>
          <w:p w14:paraId="0FF64C93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</w:t>
            </w:r>
          </w:p>
        </w:tc>
      </w:tr>
      <w:tr w:rsidR="000E3E51" w:rsidRPr="000E3E51" w14:paraId="3DFEDD24" w14:textId="77777777" w:rsidTr="00D169DE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30D48830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EEG Δ(β/α)</w:t>
            </w:r>
          </w:p>
        </w:tc>
        <w:tc>
          <w:tcPr>
            <w:tcW w:w="547" w:type="pct"/>
            <w:vAlign w:val="center"/>
            <w:hideMark/>
          </w:tcPr>
          <w:p w14:paraId="64796530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1575" w:type="pct"/>
            <w:vAlign w:val="center"/>
            <w:hideMark/>
          </w:tcPr>
          <w:p w14:paraId="202BD4C8" w14:textId="77777777" w:rsidR="000E3E51" w:rsidRPr="000E3E51" w:rsidRDefault="000E3E51" w:rsidP="00D169DE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specific-soundtrack intercept</w:t>
            </w:r>
          </w:p>
        </w:tc>
        <w:tc>
          <w:tcPr>
            <w:tcW w:w="387" w:type="pct"/>
            <w:vAlign w:val="center"/>
            <w:hideMark/>
          </w:tcPr>
          <w:p w14:paraId="4C8EB72D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506" w:type="pct"/>
            <w:vAlign w:val="center"/>
            <w:hideMark/>
          </w:tcPr>
          <w:p w14:paraId="1A160DDF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792" w:type="pct"/>
            <w:vAlign w:val="center"/>
            <w:hideMark/>
          </w:tcPr>
          <w:p w14:paraId="5B1ED34A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None</w:t>
            </w:r>
          </w:p>
        </w:tc>
        <w:tc>
          <w:tcPr>
            <w:tcW w:w="614" w:type="pct"/>
            <w:vAlign w:val="center"/>
            <w:hideMark/>
          </w:tcPr>
          <w:p w14:paraId="489CAF53" w14:textId="77777777" w:rsidR="000E3E51" w:rsidRPr="000E3E51" w:rsidRDefault="000E3E51" w:rsidP="00D169DE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</w:t>
            </w:r>
          </w:p>
        </w:tc>
      </w:tr>
    </w:tbl>
    <w:p w14:paraId="77C2B173" w14:textId="43970A02" w:rsidR="00502776" w:rsidRDefault="000E3E51">
      <w:pPr>
        <w:rPr>
          <w:rFonts w:cs="Times New Roman"/>
          <w:szCs w:val="21"/>
        </w:rPr>
      </w:pPr>
      <w:r w:rsidRPr="000E3E51">
        <w:rPr>
          <w:rFonts w:cs="Times New Roman"/>
          <w:szCs w:val="21"/>
        </w:rPr>
        <w:t>Panel B. Hierarchical random-effects sensitivity of the subjective soundscape contrasts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3842"/>
        <w:gridCol w:w="1263"/>
        <w:gridCol w:w="2346"/>
        <w:gridCol w:w="2472"/>
        <w:gridCol w:w="1010"/>
        <w:gridCol w:w="845"/>
        <w:gridCol w:w="1054"/>
      </w:tblGrid>
      <w:tr w:rsidR="000E3E51" w:rsidRPr="000E3E51" w14:paraId="26C0FB01" w14:textId="77777777" w:rsidTr="00C332DE"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CB82CA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Outcome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6578D8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Selected sensitivity structure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D9BACD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Contrast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F895D0" w14:textId="77777777" w:rsidR="00D169DE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 xml:space="preserve">Reference model, B </w:t>
            </w:r>
          </w:p>
          <w:p w14:paraId="24E03D7D" w14:textId="7245D490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(95% CI)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A3B75B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Selected model, B 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BDFAD2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Estimate change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4C1F2F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CI-width ratio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552032" w14:textId="77777777" w:rsidR="000E3E51" w:rsidRPr="000E3E51" w:rsidRDefault="000E3E51" w:rsidP="001C0866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Holm-adjusted p</w:t>
            </w:r>
          </w:p>
        </w:tc>
      </w:tr>
      <w:tr w:rsidR="000E3E51" w:rsidRPr="000E3E51" w14:paraId="1C9D3E77" w14:textId="77777777" w:rsidTr="00C332DE">
        <w:tc>
          <w:tcPr>
            <w:tcW w:w="1126" w:type="dxa"/>
            <w:tcBorders>
              <w:top w:val="single" w:sz="4" w:space="0" w:color="auto"/>
            </w:tcBorders>
            <w:vAlign w:val="center"/>
            <w:hideMark/>
          </w:tcPr>
          <w:p w14:paraId="546A0ADC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Relaxation</w:t>
            </w:r>
          </w:p>
        </w:tc>
        <w:tc>
          <w:tcPr>
            <w:tcW w:w="3977" w:type="dxa"/>
            <w:tcBorders>
              <w:top w:val="single" w:sz="4" w:space="0" w:color="auto"/>
            </w:tcBorders>
            <w:vAlign w:val="center"/>
            <w:hideMark/>
          </w:tcPr>
          <w:p w14:paraId="032F8E4A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independent HUM and TRA slopes + visual-block intercept + specific-soundtrack intercept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527263BB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HUM–NAT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  <w:hideMark/>
          </w:tcPr>
          <w:p w14:paraId="0968D54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−17.47 [−20.04, −14.91]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  <w:hideMark/>
          </w:tcPr>
          <w:p w14:paraId="15CAD532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−17.43 [−20.84, −14.02]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21618ED2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0.24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36B0D5D9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1.33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  <w:hideMark/>
          </w:tcPr>
          <w:p w14:paraId="3908AB37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&lt;0.001</w:t>
            </w:r>
          </w:p>
        </w:tc>
      </w:tr>
      <w:tr w:rsidR="000E3E51" w:rsidRPr="000E3E51" w14:paraId="038841B6" w14:textId="77777777" w:rsidTr="00C332DE">
        <w:tc>
          <w:tcPr>
            <w:tcW w:w="1126" w:type="dxa"/>
            <w:vAlign w:val="center"/>
            <w:hideMark/>
          </w:tcPr>
          <w:p w14:paraId="57721AC5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977" w:type="dxa"/>
            <w:vAlign w:val="center"/>
            <w:hideMark/>
          </w:tcPr>
          <w:p w14:paraId="4F79D29B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0F915263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TRA–NAT</w:t>
            </w:r>
          </w:p>
        </w:tc>
        <w:tc>
          <w:tcPr>
            <w:tcW w:w="2410" w:type="dxa"/>
            <w:vAlign w:val="center"/>
            <w:hideMark/>
          </w:tcPr>
          <w:p w14:paraId="55125DC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−41.52 [−44.09, −38.96]</w:t>
            </w:r>
          </w:p>
        </w:tc>
        <w:tc>
          <w:tcPr>
            <w:tcW w:w="2551" w:type="dxa"/>
            <w:vAlign w:val="center"/>
            <w:hideMark/>
          </w:tcPr>
          <w:p w14:paraId="3CA495E0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−41.38 [−45.43, −37.33]</w:t>
            </w:r>
          </w:p>
        </w:tc>
        <w:tc>
          <w:tcPr>
            <w:tcW w:w="709" w:type="dxa"/>
            <w:vAlign w:val="center"/>
            <w:hideMark/>
          </w:tcPr>
          <w:p w14:paraId="11169283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0.35</w:t>
            </w:r>
          </w:p>
        </w:tc>
        <w:tc>
          <w:tcPr>
            <w:tcW w:w="851" w:type="dxa"/>
            <w:vAlign w:val="center"/>
            <w:hideMark/>
          </w:tcPr>
          <w:p w14:paraId="29FF60CA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1.58</w:t>
            </w:r>
          </w:p>
        </w:tc>
        <w:tc>
          <w:tcPr>
            <w:tcW w:w="1058" w:type="dxa"/>
            <w:vAlign w:val="center"/>
            <w:hideMark/>
          </w:tcPr>
          <w:p w14:paraId="4530FDE0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&lt;0.001</w:t>
            </w:r>
          </w:p>
        </w:tc>
      </w:tr>
      <w:tr w:rsidR="000E3E51" w:rsidRPr="000E3E51" w14:paraId="473AD21B" w14:textId="77777777" w:rsidTr="00C332DE">
        <w:tc>
          <w:tcPr>
            <w:tcW w:w="1126" w:type="dxa"/>
            <w:vAlign w:val="center"/>
            <w:hideMark/>
          </w:tcPr>
          <w:p w14:paraId="1D4D9399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Pleasure</w:t>
            </w:r>
          </w:p>
        </w:tc>
        <w:tc>
          <w:tcPr>
            <w:tcW w:w="3977" w:type="dxa"/>
            <w:vAlign w:val="center"/>
            <w:hideMark/>
          </w:tcPr>
          <w:p w14:paraId="44241C10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visual-block intercept</w:t>
            </w:r>
          </w:p>
        </w:tc>
        <w:tc>
          <w:tcPr>
            <w:tcW w:w="1276" w:type="dxa"/>
            <w:vAlign w:val="center"/>
            <w:hideMark/>
          </w:tcPr>
          <w:p w14:paraId="3855769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HUM–NAT</w:t>
            </w:r>
          </w:p>
        </w:tc>
        <w:tc>
          <w:tcPr>
            <w:tcW w:w="2410" w:type="dxa"/>
            <w:vAlign w:val="center"/>
            <w:hideMark/>
          </w:tcPr>
          <w:p w14:paraId="41B36475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−18.14 [−20.70, −15.58]</w:t>
            </w:r>
          </w:p>
        </w:tc>
        <w:tc>
          <w:tcPr>
            <w:tcW w:w="2551" w:type="dxa"/>
            <w:vAlign w:val="center"/>
            <w:hideMark/>
          </w:tcPr>
          <w:p w14:paraId="1A21C209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−18.14 [−20.70, −15.58]</w:t>
            </w:r>
          </w:p>
        </w:tc>
        <w:tc>
          <w:tcPr>
            <w:tcW w:w="709" w:type="dxa"/>
            <w:vAlign w:val="center"/>
            <w:hideMark/>
          </w:tcPr>
          <w:p w14:paraId="1C1D8B7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0.00</w:t>
            </w:r>
          </w:p>
        </w:tc>
        <w:tc>
          <w:tcPr>
            <w:tcW w:w="851" w:type="dxa"/>
            <w:vAlign w:val="center"/>
            <w:hideMark/>
          </w:tcPr>
          <w:p w14:paraId="347C36E9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1.00</w:t>
            </w:r>
          </w:p>
        </w:tc>
        <w:tc>
          <w:tcPr>
            <w:tcW w:w="1058" w:type="dxa"/>
            <w:vAlign w:val="center"/>
            <w:hideMark/>
          </w:tcPr>
          <w:p w14:paraId="1C536AF4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&lt;0.001</w:t>
            </w:r>
          </w:p>
        </w:tc>
      </w:tr>
      <w:tr w:rsidR="000E3E51" w:rsidRPr="000E3E51" w14:paraId="7AE31747" w14:textId="77777777" w:rsidTr="00C332DE">
        <w:tc>
          <w:tcPr>
            <w:tcW w:w="1126" w:type="dxa"/>
            <w:vAlign w:val="center"/>
            <w:hideMark/>
          </w:tcPr>
          <w:p w14:paraId="369B29E1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977" w:type="dxa"/>
            <w:vAlign w:val="center"/>
            <w:hideMark/>
          </w:tcPr>
          <w:p w14:paraId="79A26EEE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6786AAA0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TRA–NAT</w:t>
            </w:r>
          </w:p>
        </w:tc>
        <w:tc>
          <w:tcPr>
            <w:tcW w:w="2410" w:type="dxa"/>
            <w:vAlign w:val="center"/>
            <w:hideMark/>
          </w:tcPr>
          <w:p w14:paraId="344CBA3B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−41.51 [−44.07, −38.95]</w:t>
            </w:r>
          </w:p>
        </w:tc>
        <w:tc>
          <w:tcPr>
            <w:tcW w:w="2551" w:type="dxa"/>
            <w:vAlign w:val="center"/>
            <w:hideMark/>
          </w:tcPr>
          <w:p w14:paraId="7E9137CE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−41.51 [−44.07, −38.95]</w:t>
            </w:r>
          </w:p>
        </w:tc>
        <w:tc>
          <w:tcPr>
            <w:tcW w:w="709" w:type="dxa"/>
            <w:vAlign w:val="center"/>
            <w:hideMark/>
          </w:tcPr>
          <w:p w14:paraId="2416D9E4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0.00</w:t>
            </w:r>
          </w:p>
        </w:tc>
        <w:tc>
          <w:tcPr>
            <w:tcW w:w="851" w:type="dxa"/>
            <w:vAlign w:val="center"/>
            <w:hideMark/>
          </w:tcPr>
          <w:p w14:paraId="1BB1C3A4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1.00</w:t>
            </w:r>
          </w:p>
        </w:tc>
        <w:tc>
          <w:tcPr>
            <w:tcW w:w="1058" w:type="dxa"/>
            <w:vAlign w:val="center"/>
            <w:hideMark/>
          </w:tcPr>
          <w:p w14:paraId="0DAB2CD1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&lt;0.001</w:t>
            </w:r>
          </w:p>
        </w:tc>
      </w:tr>
      <w:tr w:rsidR="000E3E51" w:rsidRPr="000E3E51" w14:paraId="7B6180C9" w14:textId="77777777" w:rsidTr="00C332DE">
        <w:tc>
          <w:tcPr>
            <w:tcW w:w="1126" w:type="dxa"/>
            <w:vAlign w:val="center"/>
            <w:hideMark/>
          </w:tcPr>
          <w:p w14:paraId="7500F853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Preference</w:t>
            </w:r>
          </w:p>
        </w:tc>
        <w:tc>
          <w:tcPr>
            <w:tcW w:w="3977" w:type="dxa"/>
            <w:vAlign w:val="center"/>
            <w:hideMark/>
          </w:tcPr>
          <w:p w14:paraId="414379F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independent HUM slope + visual-block intercept + specific-soundtrack intercept</w:t>
            </w:r>
          </w:p>
        </w:tc>
        <w:tc>
          <w:tcPr>
            <w:tcW w:w="1276" w:type="dxa"/>
            <w:vAlign w:val="center"/>
            <w:hideMark/>
          </w:tcPr>
          <w:p w14:paraId="54AAF5A3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HUM–NAT</w:t>
            </w:r>
          </w:p>
        </w:tc>
        <w:tc>
          <w:tcPr>
            <w:tcW w:w="2410" w:type="dxa"/>
            <w:vAlign w:val="center"/>
            <w:hideMark/>
          </w:tcPr>
          <w:p w14:paraId="3D9E4030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−22.36 [−25.35, −19.37]</w:t>
            </w:r>
          </w:p>
        </w:tc>
        <w:tc>
          <w:tcPr>
            <w:tcW w:w="2551" w:type="dxa"/>
            <w:vAlign w:val="center"/>
            <w:hideMark/>
          </w:tcPr>
          <w:p w14:paraId="7B114055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−22.35 [−25.76, −18.94]</w:t>
            </w:r>
          </w:p>
        </w:tc>
        <w:tc>
          <w:tcPr>
            <w:tcW w:w="709" w:type="dxa"/>
            <w:vAlign w:val="center"/>
            <w:hideMark/>
          </w:tcPr>
          <w:p w14:paraId="5FDE075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0.04</w:t>
            </w:r>
          </w:p>
        </w:tc>
        <w:tc>
          <w:tcPr>
            <w:tcW w:w="851" w:type="dxa"/>
            <w:vAlign w:val="center"/>
            <w:hideMark/>
          </w:tcPr>
          <w:p w14:paraId="63CCAE95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1.14</w:t>
            </w:r>
          </w:p>
        </w:tc>
        <w:tc>
          <w:tcPr>
            <w:tcW w:w="1058" w:type="dxa"/>
            <w:vAlign w:val="center"/>
            <w:hideMark/>
          </w:tcPr>
          <w:p w14:paraId="3E526E62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&lt;0.001</w:t>
            </w:r>
          </w:p>
        </w:tc>
      </w:tr>
      <w:tr w:rsidR="000E3E51" w:rsidRPr="000E3E51" w14:paraId="1414DEC8" w14:textId="77777777" w:rsidTr="00C332DE">
        <w:tc>
          <w:tcPr>
            <w:tcW w:w="1126" w:type="dxa"/>
            <w:vAlign w:val="center"/>
            <w:hideMark/>
          </w:tcPr>
          <w:p w14:paraId="6696A165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977" w:type="dxa"/>
            <w:vAlign w:val="center"/>
            <w:hideMark/>
          </w:tcPr>
          <w:p w14:paraId="3BBA7BA1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7C25A474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TRA–NAT</w:t>
            </w:r>
          </w:p>
        </w:tc>
        <w:tc>
          <w:tcPr>
            <w:tcW w:w="2410" w:type="dxa"/>
            <w:vAlign w:val="center"/>
            <w:hideMark/>
          </w:tcPr>
          <w:p w14:paraId="4B22F598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−46.64 [−49.63, −43.64]</w:t>
            </w:r>
          </w:p>
        </w:tc>
        <w:tc>
          <w:tcPr>
            <w:tcW w:w="2551" w:type="dxa"/>
            <w:vAlign w:val="center"/>
            <w:hideMark/>
          </w:tcPr>
          <w:p w14:paraId="1734A103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−46.63 [−50.04, −43.22]</w:t>
            </w:r>
          </w:p>
        </w:tc>
        <w:tc>
          <w:tcPr>
            <w:tcW w:w="709" w:type="dxa"/>
            <w:vAlign w:val="center"/>
            <w:hideMark/>
          </w:tcPr>
          <w:p w14:paraId="5911ACEE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0.01</w:t>
            </w:r>
          </w:p>
        </w:tc>
        <w:tc>
          <w:tcPr>
            <w:tcW w:w="851" w:type="dxa"/>
            <w:vAlign w:val="center"/>
            <w:hideMark/>
          </w:tcPr>
          <w:p w14:paraId="1624132F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1.14</w:t>
            </w:r>
          </w:p>
        </w:tc>
        <w:tc>
          <w:tcPr>
            <w:tcW w:w="1058" w:type="dxa"/>
            <w:vAlign w:val="center"/>
            <w:hideMark/>
          </w:tcPr>
          <w:p w14:paraId="0100BB0F" w14:textId="77777777" w:rsidR="000E3E51" w:rsidRPr="000E3E51" w:rsidRDefault="000E3E51" w:rsidP="001C0866">
            <w:pPr>
              <w:jc w:val="center"/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&lt;0.001</w:t>
            </w:r>
          </w:p>
        </w:tc>
      </w:tr>
    </w:tbl>
    <w:p w14:paraId="37F07BA9" w14:textId="77777777" w:rsidR="00D169DE" w:rsidRPr="000E3E51" w:rsidRDefault="00D169DE" w:rsidP="00D169DE">
      <w:pPr>
        <w:rPr>
          <w:rFonts w:cs="Times New Roman"/>
          <w:szCs w:val="21"/>
        </w:rPr>
      </w:pPr>
      <w:r w:rsidRPr="000E3E51">
        <w:rPr>
          <w:rFonts w:cs="Times New Roman"/>
          <w:szCs w:val="21"/>
        </w:rPr>
        <w:t>Panel C. EEG random-structure sensitivity</w:t>
      </w:r>
    </w:p>
    <w:p w14:paraId="1FC4E6BA" w14:textId="77777777" w:rsidR="00D169DE" w:rsidRPr="000E3E51" w:rsidRDefault="00D169DE" w:rsidP="00D169DE">
      <w:pPr>
        <w:rPr>
          <w:rFonts w:cs="Times New Roman"/>
          <w:szCs w:val="21"/>
        </w:rPr>
      </w:pPr>
      <w:r w:rsidRPr="000E3E51">
        <w:rPr>
          <w:rFonts w:cs="Times New Roman"/>
          <w:szCs w:val="21"/>
        </w:rPr>
        <w:t>Panel C1. Model diagnostics and variance components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3118"/>
        <w:gridCol w:w="1275"/>
        <w:gridCol w:w="993"/>
        <w:gridCol w:w="1275"/>
        <w:gridCol w:w="1418"/>
        <w:gridCol w:w="1559"/>
        <w:gridCol w:w="1342"/>
      </w:tblGrid>
      <w:tr w:rsidR="00D169DE" w:rsidRPr="000E3E51" w14:paraId="5926202D" w14:textId="77777777" w:rsidTr="00AB6A1F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D4295D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EEG model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43ACAD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Observations, 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444528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Random-effects structure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1E0758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Converged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0C7F74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Singular fit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825FBB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Participant variance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9F538F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Visual-block variance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5591DB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Specific-soundtrack variance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C9509B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Residual variance</w:t>
            </w:r>
          </w:p>
        </w:tc>
      </w:tr>
      <w:tr w:rsidR="00D169DE" w:rsidRPr="000E3E51" w14:paraId="12CD2CFE" w14:textId="77777777" w:rsidTr="00AB6A1F"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26AD3E55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Prespecified model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5F3D1081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hideMark/>
          </w:tcPr>
          <w:p w14:paraId="44AF0599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visual-</w:t>
            </w:r>
            <w:r w:rsidRPr="000E3E51">
              <w:rPr>
                <w:rFonts w:cs="Times New Roman"/>
                <w:szCs w:val="21"/>
              </w:rPr>
              <w:lastRenderedPageBreak/>
              <w:t>block intercept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0976852B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lastRenderedPageBreak/>
              <w:t>Yes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22DF7A25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725DA7C4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0.05621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0DFA119A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1.49 × 10⁻¹⁶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4D81FD1D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—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hideMark/>
          </w:tcPr>
          <w:p w14:paraId="0ED815E8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0.11113</w:t>
            </w:r>
          </w:p>
        </w:tc>
      </w:tr>
      <w:tr w:rsidR="00D169DE" w:rsidRPr="000E3E51" w14:paraId="7A9A7810" w14:textId="77777777" w:rsidTr="00AB6A1F">
        <w:tc>
          <w:tcPr>
            <w:tcW w:w="1985" w:type="dxa"/>
            <w:hideMark/>
          </w:tcPr>
          <w:p w14:paraId="6443B93B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Reported final model</w:t>
            </w:r>
          </w:p>
        </w:tc>
        <w:tc>
          <w:tcPr>
            <w:tcW w:w="993" w:type="dxa"/>
            <w:hideMark/>
          </w:tcPr>
          <w:p w14:paraId="1525E5AD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678</w:t>
            </w:r>
          </w:p>
        </w:tc>
        <w:tc>
          <w:tcPr>
            <w:tcW w:w="3118" w:type="dxa"/>
            <w:hideMark/>
          </w:tcPr>
          <w:p w14:paraId="69E8DE22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Participant intercept + specific-soundtrack intercept</w:t>
            </w:r>
          </w:p>
        </w:tc>
        <w:tc>
          <w:tcPr>
            <w:tcW w:w="1275" w:type="dxa"/>
            <w:hideMark/>
          </w:tcPr>
          <w:p w14:paraId="259EB8B6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993" w:type="dxa"/>
            <w:hideMark/>
          </w:tcPr>
          <w:p w14:paraId="5520E958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No</w:t>
            </w:r>
          </w:p>
        </w:tc>
        <w:tc>
          <w:tcPr>
            <w:tcW w:w="1275" w:type="dxa"/>
            <w:hideMark/>
          </w:tcPr>
          <w:p w14:paraId="6AA4BCE4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0.05575</w:t>
            </w:r>
          </w:p>
        </w:tc>
        <w:tc>
          <w:tcPr>
            <w:tcW w:w="1418" w:type="dxa"/>
            <w:hideMark/>
          </w:tcPr>
          <w:p w14:paraId="4CEF748F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—</w:t>
            </w:r>
          </w:p>
        </w:tc>
        <w:tc>
          <w:tcPr>
            <w:tcW w:w="1559" w:type="dxa"/>
            <w:hideMark/>
          </w:tcPr>
          <w:p w14:paraId="195763D9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0.00294</w:t>
            </w:r>
          </w:p>
        </w:tc>
        <w:tc>
          <w:tcPr>
            <w:tcW w:w="1342" w:type="dxa"/>
            <w:hideMark/>
          </w:tcPr>
          <w:p w14:paraId="489E43C3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0.10886</w:t>
            </w:r>
          </w:p>
        </w:tc>
      </w:tr>
    </w:tbl>
    <w:p w14:paraId="12FCF10E" w14:textId="77777777" w:rsidR="00D169DE" w:rsidRDefault="00D169DE" w:rsidP="00D169DE">
      <w:pPr>
        <w:rPr>
          <w:rFonts w:cs="Times New Roman"/>
          <w:szCs w:val="21"/>
        </w:rPr>
      </w:pPr>
      <w:r w:rsidRPr="000E3E51">
        <w:rPr>
          <w:rFonts w:cs="Times New Roman"/>
          <w:szCs w:val="21"/>
        </w:rPr>
        <w:t>Panel C2. Stability of the EEG soundscape contrasts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2111"/>
        <w:gridCol w:w="1724"/>
        <w:gridCol w:w="2551"/>
        <w:gridCol w:w="1729"/>
        <w:gridCol w:w="1461"/>
        <w:gridCol w:w="1554"/>
      </w:tblGrid>
      <w:tr w:rsidR="00D169DE" w:rsidRPr="000E3E51" w14:paraId="4035F3C3" w14:textId="77777777" w:rsidTr="00C332D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B867A7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EEG model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6D22AC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HUM–NAT, B (95% CI)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D7F262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Change from prespecified model (%)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7A6189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TRA–NAT, B (95% CI)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FC86A3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Change from prespecified model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C5C1BB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Direction retained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A5E458" w14:textId="77777777" w:rsidR="00D169DE" w:rsidRPr="000E3E51" w:rsidRDefault="00D169DE" w:rsidP="00AB6A1F">
            <w:pPr>
              <w:rPr>
                <w:rFonts w:cs="Times New Roman"/>
                <w:b/>
                <w:bCs/>
                <w:szCs w:val="21"/>
              </w:rPr>
            </w:pPr>
            <w:r w:rsidRPr="000E3E51">
              <w:rPr>
                <w:rFonts w:cs="Times New Roman"/>
                <w:b/>
                <w:bCs/>
                <w:szCs w:val="21"/>
              </w:rPr>
              <w:t>Both CIs exclude zero</w:t>
            </w:r>
          </w:p>
        </w:tc>
      </w:tr>
      <w:tr w:rsidR="00D169DE" w:rsidRPr="000E3E51" w14:paraId="6AC11496" w14:textId="77777777" w:rsidTr="00C332DE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0D559FA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Prespecified participant-and-block model</w:t>
            </w:r>
          </w:p>
        </w:tc>
        <w:tc>
          <w:tcPr>
            <w:tcW w:w="2111" w:type="dxa"/>
            <w:tcBorders>
              <w:top w:val="single" w:sz="4" w:space="0" w:color="auto"/>
            </w:tcBorders>
            <w:hideMark/>
          </w:tcPr>
          <w:p w14:paraId="43E9B95E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0.319 [0.257, 0.380]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hideMark/>
          </w:tcPr>
          <w:p w14:paraId="78791433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Reference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hideMark/>
          </w:tcPr>
          <w:p w14:paraId="5808EC8D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0.495 [0.433, 0.557]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hideMark/>
          </w:tcPr>
          <w:p w14:paraId="6967B928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B372EDD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F0DAD61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</w:tr>
      <w:tr w:rsidR="00D169DE" w:rsidRPr="000E3E51" w14:paraId="43FF1D4A" w14:textId="77777777" w:rsidTr="00C332DE">
        <w:tc>
          <w:tcPr>
            <w:tcW w:w="0" w:type="auto"/>
            <w:hideMark/>
          </w:tcPr>
          <w:p w14:paraId="0C3FC118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Reported final participant-and-soundtrack model</w:t>
            </w:r>
          </w:p>
        </w:tc>
        <w:tc>
          <w:tcPr>
            <w:tcW w:w="2111" w:type="dxa"/>
            <w:hideMark/>
          </w:tcPr>
          <w:p w14:paraId="04DF8034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0.318 [0.221, 0.415]</w:t>
            </w:r>
          </w:p>
        </w:tc>
        <w:tc>
          <w:tcPr>
            <w:tcW w:w="1724" w:type="dxa"/>
            <w:hideMark/>
          </w:tcPr>
          <w:p w14:paraId="0D45ED23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0.18</w:t>
            </w:r>
          </w:p>
        </w:tc>
        <w:tc>
          <w:tcPr>
            <w:tcW w:w="2551" w:type="dxa"/>
            <w:hideMark/>
          </w:tcPr>
          <w:p w14:paraId="4EA70B91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0.494 [0.398, 0.591]</w:t>
            </w:r>
          </w:p>
        </w:tc>
        <w:tc>
          <w:tcPr>
            <w:tcW w:w="1729" w:type="dxa"/>
            <w:hideMark/>
          </w:tcPr>
          <w:p w14:paraId="797387D3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0.14</w:t>
            </w:r>
          </w:p>
        </w:tc>
        <w:tc>
          <w:tcPr>
            <w:tcW w:w="0" w:type="auto"/>
            <w:hideMark/>
          </w:tcPr>
          <w:p w14:paraId="602E94CC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  <w:tc>
          <w:tcPr>
            <w:tcW w:w="0" w:type="auto"/>
            <w:hideMark/>
          </w:tcPr>
          <w:p w14:paraId="760F4CB8" w14:textId="77777777" w:rsidR="00D169DE" w:rsidRPr="000E3E51" w:rsidRDefault="00D169DE" w:rsidP="00AB6A1F">
            <w:pPr>
              <w:rPr>
                <w:rFonts w:cs="Times New Roman"/>
                <w:szCs w:val="21"/>
              </w:rPr>
            </w:pPr>
            <w:r w:rsidRPr="000E3E51">
              <w:rPr>
                <w:rFonts w:cs="Times New Roman"/>
                <w:szCs w:val="21"/>
              </w:rPr>
              <w:t>Yes</w:t>
            </w:r>
          </w:p>
        </w:tc>
      </w:tr>
    </w:tbl>
    <w:p w14:paraId="1939BCF0" w14:textId="2CB51A90" w:rsidR="000E3E51" w:rsidRPr="000E3E51" w:rsidRDefault="00D169DE" w:rsidP="00D169DE">
      <w:pPr>
        <w:rPr>
          <w:rFonts w:cs="Times New Roman"/>
          <w:szCs w:val="21"/>
        </w:rPr>
      </w:pPr>
      <w:r w:rsidRPr="000E3E51">
        <w:rPr>
          <w:rFonts w:cs="Times New Roman"/>
          <w:b/>
          <w:bCs/>
          <w:szCs w:val="21"/>
        </w:rPr>
        <w:t>Note:</w:t>
      </w:r>
      <w:r w:rsidRPr="000E3E51">
        <w:rPr>
          <w:rFonts w:cs="Times New Roman"/>
          <w:szCs w:val="21"/>
        </w:rPr>
        <w:t xml:space="preserve"> All models used the same 678 audio–visual block observations and retained the fixed-effects specifications described in Section 2.7. In Panel A, optimizer code 0 indicates successful numerical optimization, and “None” indicates that no convergence warning was returned. The reference subjective models in Panel B included crossed random intercepts for participant and visual block. Candidate hierarchical models additionally considered a specific-soundtrack random intercept and independent participant-specific HUM and TRA slopes; for each outcome, the richest converged, non-singular candidate was selected. Independent slopes were fitted without estimating correlations with the participant intercept. Estimate change was calculated as 100 × |</w:t>
      </w:r>
      <w:proofErr w:type="spellStart"/>
      <w:r w:rsidRPr="000E3E51">
        <w:rPr>
          <w:rFonts w:cs="Times New Roman"/>
          <w:szCs w:val="21"/>
        </w:rPr>
        <w:t>B_selected</w:t>
      </w:r>
      <w:proofErr w:type="spellEnd"/>
      <w:r w:rsidRPr="000E3E51">
        <w:rPr>
          <w:rFonts w:cs="Times New Roman"/>
          <w:szCs w:val="21"/>
        </w:rPr>
        <w:t xml:space="preserve"> − </w:t>
      </w:r>
      <w:proofErr w:type="spellStart"/>
      <w:r w:rsidRPr="000E3E51">
        <w:rPr>
          <w:rFonts w:cs="Times New Roman"/>
          <w:szCs w:val="21"/>
        </w:rPr>
        <w:t>B_reference</w:t>
      </w:r>
      <w:proofErr w:type="spellEnd"/>
      <w:r w:rsidRPr="000E3E51">
        <w:rPr>
          <w:rFonts w:cs="Times New Roman"/>
          <w:szCs w:val="21"/>
        </w:rPr>
        <w:t>|/|</w:t>
      </w:r>
      <w:proofErr w:type="spellStart"/>
      <w:r w:rsidRPr="000E3E51">
        <w:rPr>
          <w:rFonts w:cs="Times New Roman"/>
          <w:szCs w:val="21"/>
        </w:rPr>
        <w:t>B_reference</w:t>
      </w:r>
      <w:proofErr w:type="spellEnd"/>
      <w:r w:rsidRPr="000E3E51">
        <w:rPr>
          <w:rFonts w:cs="Times New Roman"/>
          <w:szCs w:val="21"/>
        </w:rPr>
        <w:t>|, and the CI-width ratio was calculated as the selected-model confidence-interval width divided by the reference-model confidence-interval width. All six subjective contrasts retained their original directions, and all selected-model confidence intervals excluded zero. In Panel C, the prespecified EEG model completed numerical optimization but was singular because the estimated visual-block variance was effectively zero. The reported final EEG model therefore replaced the unsupported visual-block intercept with a specific-soundtrack intercept and converged without singularity. The final HUM–NAT and TRA–NAT estimates differed from the corresponding prespecified-model estimates by 0.18% and 0.14%, respectively.</w:t>
      </w:r>
    </w:p>
    <w:sectPr w:rsidR="000E3E51" w:rsidRPr="000E3E51" w:rsidSect="00AE41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174C" w14:textId="77777777" w:rsidR="0027258B" w:rsidRDefault="0027258B" w:rsidP="005B0466">
      <w:r>
        <w:separator/>
      </w:r>
    </w:p>
  </w:endnote>
  <w:endnote w:type="continuationSeparator" w:id="0">
    <w:p w14:paraId="575FFDC8" w14:textId="77777777" w:rsidR="0027258B" w:rsidRDefault="0027258B" w:rsidP="005B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B271" w14:textId="77777777" w:rsidR="0027258B" w:rsidRDefault="0027258B" w:rsidP="005B0466">
      <w:r>
        <w:separator/>
      </w:r>
    </w:p>
  </w:footnote>
  <w:footnote w:type="continuationSeparator" w:id="0">
    <w:p w14:paraId="5598392F" w14:textId="77777777" w:rsidR="0027258B" w:rsidRDefault="0027258B" w:rsidP="005B0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1"/>
    <w:rsid w:val="00064F9A"/>
    <w:rsid w:val="00067F71"/>
    <w:rsid w:val="000A0CD3"/>
    <w:rsid w:val="000B313B"/>
    <w:rsid w:val="000C15B4"/>
    <w:rsid w:val="000E023D"/>
    <w:rsid w:val="000E3E51"/>
    <w:rsid w:val="0015274A"/>
    <w:rsid w:val="00191A41"/>
    <w:rsid w:val="001A3AB5"/>
    <w:rsid w:val="001B415D"/>
    <w:rsid w:val="001C0866"/>
    <w:rsid w:val="001E48AE"/>
    <w:rsid w:val="0026449D"/>
    <w:rsid w:val="0027258B"/>
    <w:rsid w:val="002C3B70"/>
    <w:rsid w:val="00370B0C"/>
    <w:rsid w:val="003B2872"/>
    <w:rsid w:val="003C16AA"/>
    <w:rsid w:val="003E1B49"/>
    <w:rsid w:val="004035D1"/>
    <w:rsid w:val="004207AF"/>
    <w:rsid w:val="004336E4"/>
    <w:rsid w:val="00473301"/>
    <w:rsid w:val="004B566A"/>
    <w:rsid w:val="004C47CC"/>
    <w:rsid w:val="004E24A4"/>
    <w:rsid w:val="004F588F"/>
    <w:rsid w:val="004F714C"/>
    <w:rsid w:val="00502776"/>
    <w:rsid w:val="00530210"/>
    <w:rsid w:val="005459A4"/>
    <w:rsid w:val="00556FCE"/>
    <w:rsid w:val="005574BA"/>
    <w:rsid w:val="005866CB"/>
    <w:rsid w:val="005B0466"/>
    <w:rsid w:val="005C4CBD"/>
    <w:rsid w:val="005D15A6"/>
    <w:rsid w:val="005D5E2E"/>
    <w:rsid w:val="005F2212"/>
    <w:rsid w:val="005F2B06"/>
    <w:rsid w:val="00674F92"/>
    <w:rsid w:val="006955B3"/>
    <w:rsid w:val="006C59F0"/>
    <w:rsid w:val="00717062"/>
    <w:rsid w:val="00757F01"/>
    <w:rsid w:val="0079160F"/>
    <w:rsid w:val="007A1960"/>
    <w:rsid w:val="007A6518"/>
    <w:rsid w:val="008061CC"/>
    <w:rsid w:val="00817805"/>
    <w:rsid w:val="00843720"/>
    <w:rsid w:val="0085162A"/>
    <w:rsid w:val="00857B73"/>
    <w:rsid w:val="0086476C"/>
    <w:rsid w:val="00880AF8"/>
    <w:rsid w:val="008E50C9"/>
    <w:rsid w:val="008F3EB6"/>
    <w:rsid w:val="00932B08"/>
    <w:rsid w:val="00933A61"/>
    <w:rsid w:val="0098199D"/>
    <w:rsid w:val="009939B4"/>
    <w:rsid w:val="009A48AB"/>
    <w:rsid w:val="00A32929"/>
    <w:rsid w:val="00A6223C"/>
    <w:rsid w:val="00A821D6"/>
    <w:rsid w:val="00AC500F"/>
    <w:rsid w:val="00AE41B2"/>
    <w:rsid w:val="00AF7195"/>
    <w:rsid w:val="00B37251"/>
    <w:rsid w:val="00B74207"/>
    <w:rsid w:val="00BC2619"/>
    <w:rsid w:val="00BC6E43"/>
    <w:rsid w:val="00BE5CE6"/>
    <w:rsid w:val="00C21097"/>
    <w:rsid w:val="00C22664"/>
    <w:rsid w:val="00C332DE"/>
    <w:rsid w:val="00C52107"/>
    <w:rsid w:val="00C55C6A"/>
    <w:rsid w:val="00C65971"/>
    <w:rsid w:val="00C82C22"/>
    <w:rsid w:val="00CC4BB9"/>
    <w:rsid w:val="00CD7956"/>
    <w:rsid w:val="00CF7E5C"/>
    <w:rsid w:val="00D169DE"/>
    <w:rsid w:val="00D757B3"/>
    <w:rsid w:val="00DA1D96"/>
    <w:rsid w:val="00DD12E9"/>
    <w:rsid w:val="00DD3D0C"/>
    <w:rsid w:val="00E15588"/>
    <w:rsid w:val="00EC79CC"/>
    <w:rsid w:val="00EE1845"/>
    <w:rsid w:val="00F11B19"/>
    <w:rsid w:val="00F34FF2"/>
    <w:rsid w:val="00F404DB"/>
    <w:rsid w:val="00F43C31"/>
    <w:rsid w:val="00FC2002"/>
    <w:rsid w:val="00FD6B77"/>
    <w:rsid w:val="00FE6EB0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00814"/>
  <w15:chartTrackingRefBased/>
  <w15:docId w15:val="{FC68D6F1-D200-4BF3-BDF5-BE337C62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5D1"/>
    <w:pPr>
      <w:widowControl w:val="0"/>
      <w:adjustRightInd w:val="0"/>
      <w:snapToGrid w:val="0"/>
      <w:spacing w:after="0" w:line="240" w:lineRule="auto"/>
      <w:jc w:val="both"/>
    </w:pPr>
    <w:rPr>
      <w:rFonts w:ascii="Times New Roman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717062"/>
    <w:pPr>
      <w:keepNext/>
      <w:keepLines/>
      <w:outlineLvl w:val="0"/>
    </w:pPr>
    <w:rPr>
      <w:rFonts w:eastAsiaTheme="majorEastAsia" w:cstheme="majorBidi"/>
      <w:sz w:val="24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03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5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5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5D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5D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5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5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5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062"/>
    <w:rPr>
      <w:rFonts w:ascii="Times New Roman" w:eastAsiaTheme="majorEastAsia" w:hAnsi="Times New Roman" w:cstheme="majorBidi"/>
      <w:sz w:val="24"/>
      <w:szCs w:val="48"/>
    </w:rPr>
  </w:style>
  <w:style w:type="character" w:customStyle="1" w:styleId="20">
    <w:name w:val="标题 2 字符"/>
    <w:basedOn w:val="a0"/>
    <w:link w:val="2"/>
    <w:uiPriority w:val="9"/>
    <w:rsid w:val="00403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3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35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35D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35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35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35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35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35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5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3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035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5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35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3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035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35D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0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B046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B0466"/>
    <w:rPr>
      <w:rFonts w:ascii="Times New Roman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B0466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B0466"/>
    <w:rPr>
      <w:rFonts w:ascii="Times New Roman" w:hAnsi="Times New Roman"/>
      <w:sz w:val="18"/>
      <w:szCs w:val="18"/>
    </w:rPr>
  </w:style>
  <w:style w:type="table" w:styleId="af3">
    <w:name w:val="Grid Table Light"/>
    <w:basedOn w:val="a1"/>
    <w:uiPriority w:val="40"/>
    <w:rsid w:val="007170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FFF09-DE48-4F7B-B361-40CFFC03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1141</Words>
  <Characters>6835</Characters>
  <Application>Microsoft Office Word</Application>
  <DocSecurity>0</DocSecurity>
  <Lines>683</Lines>
  <Paragraphs>569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cp:lastPrinted>2026-07-31T16:07:00Z</cp:lastPrinted>
  <dcterms:created xsi:type="dcterms:W3CDTF">2026-07-31T16:13:00Z</dcterms:created>
  <dcterms:modified xsi:type="dcterms:W3CDTF">2026-08-03T11:57:00Z</dcterms:modified>
</cp:coreProperties>
</file>