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F64D9" w14:textId="032F3DB7" w:rsidR="00C25928" w:rsidRDefault="00C25928" w:rsidP="00965E1B">
      <w:pPr>
        <w:widowControl/>
        <w:spacing w:line="360" w:lineRule="atLeast"/>
        <w:jc w:val="left"/>
        <w:rPr>
          <w:rFonts w:ascii="Times New Roman" w:hAnsi="Times New Roman" w:cs="Times New Roman"/>
          <w:b/>
          <w:bCs/>
          <w:sz w:val="30"/>
          <w:szCs w:val="30"/>
        </w:rPr>
      </w:pPr>
      <w:r w:rsidRPr="00C25928">
        <w:rPr>
          <w:rFonts w:ascii="Times New Roman" w:eastAsia="等线" w:hAnsi="Times New Roman" w:cs="Times New Roman" w:hint="eastAsia"/>
          <w:i/>
          <w:iCs/>
          <w:color w:val="000000"/>
          <w:sz w:val="28"/>
          <w:szCs w:val="28"/>
        </w:rPr>
        <w:t>Supporting Information</w:t>
      </w:r>
    </w:p>
    <w:p w14:paraId="20E30C2B" w14:textId="352B2854" w:rsidR="0086046A" w:rsidRPr="00C25928" w:rsidRDefault="001440CB" w:rsidP="00C25928">
      <w:pPr>
        <w:widowControl/>
        <w:spacing w:line="360" w:lineRule="atLeast"/>
        <w:jc w:val="center"/>
        <w:rPr>
          <w:rFonts w:ascii="Times New Roman" w:hAnsi="Times New Roman" w:cs="Times New Roman"/>
          <w:b/>
          <w:bCs/>
          <w:sz w:val="28"/>
          <w:szCs w:val="28"/>
        </w:rPr>
      </w:pPr>
      <w:r w:rsidRPr="00C25928">
        <w:rPr>
          <w:rFonts w:ascii="Times New Roman" w:hAnsi="Times New Roman" w:cs="Times New Roman"/>
          <w:b/>
          <w:bCs/>
          <w:sz w:val="28"/>
          <w:szCs w:val="28"/>
        </w:rPr>
        <w:t>Molecularly Bridged Gradient Interphases via Hyperbranched-Polyamide-Functionalized Porous CNT Networks in Glass-Fiber/Epoxy Composites</w:t>
      </w:r>
    </w:p>
    <w:p w14:paraId="1BF63EBD" w14:textId="77777777" w:rsidR="00040D98" w:rsidRPr="00040D98" w:rsidRDefault="00040D98" w:rsidP="00040D98">
      <w:pPr>
        <w:widowControl/>
        <w:spacing w:line="360" w:lineRule="atLeast"/>
        <w:jc w:val="center"/>
        <w:rPr>
          <w:rFonts w:ascii="Times New Roman" w:hAnsi="Times New Roman" w:cs="Times New Roman"/>
          <w:szCs w:val="21"/>
        </w:rPr>
      </w:pPr>
      <w:r w:rsidRPr="00040D98">
        <w:rPr>
          <w:rFonts w:ascii="Times New Roman" w:hAnsi="Times New Roman" w:cs="Times New Roman"/>
          <w:szCs w:val="21"/>
        </w:rPr>
        <w:t>Li MENG</w:t>
      </w:r>
      <w:r w:rsidRPr="001205BB">
        <w:rPr>
          <w:rFonts w:ascii="Times New Roman" w:hAnsi="Times New Roman" w:cs="Times New Roman"/>
          <w:szCs w:val="21"/>
          <w:vertAlign w:val="superscript"/>
        </w:rPr>
        <w:t>1,2</w:t>
      </w:r>
      <w:r w:rsidRPr="00040D98">
        <w:rPr>
          <w:rFonts w:ascii="Times New Roman" w:hAnsi="Times New Roman" w:cs="Times New Roman"/>
          <w:szCs w:val="21"/>
        </w:rPr>
        <w:t xml:space="preserve">, </w:t>
      </w:r>
      <w:proofErr w:type="spellStart"/>
      <w:r w:rsidRPr="00040D98">
        <w:rPr>
          <w:rFonts w:ascii="Times New Roman" w:hAnsi="Times New Roman" w:cs="Times New Roman"/>
          <w:szCs w:val="21"/>
        </w:rPr>
        <w:t>Hechuan</w:t>
      </w:r>
      <w:proofErr w:type="spellEnd"/>
      <w:r w:rsidRPr="00040D98">
        <w:rPr>
          <w:rFonts w:ascii="Times New Roman" w:hAnsi="Times New Roman" w:cs="Times New Roman"/>
          <w:szCs w:val="21"/>
        </w:rPr>
        <w:t xml:space="preserve"> MA</w:t>
      </w:r>
      <w:proofErr w:type="gramStart"/>
      <w:r w:rsidRPr="001205BB">
        <w:rPr>
          <w:rFonts w:ascii="Times New Roman" w:hAnsi="Times New Roman" w:cs="Times New Roman"/>
          <w:szCs w:val="21"/>
          <w:vertAlign w:val="superscript"/>
        </w:rPr>
        <w:t>3,*</w:t>
      </w:r>
      <w:proofErr w:type="gramEnd"/>
      <w:r w:rsidRPr="00040D98">
        <w:rPr>
          <w:rFonts w:ascii="Times New Roman" w:hAnsi="Times New Roman" w:cs="Times New Roman"/>
          <w:szCs w:val="21"/>
        </w:rPr>
        <w:t>, Yixin HAN</w:t>
      </w:r>
      <w:r w:rsidRPr="001205BB">
        <w:rPr>
          <w:rFonts w:ascii="Times New Roman" w:hAnsi="Times New Roman" w:cs="Times New Roman"/>
          <w:szCs w:val="21"/>
          <w:vertAlign w:val="superscript"/>
        </w:rPr>
        <w:t>1</w:t>
      </w:r>
      <w:r w:rsidRPr="00040D98">
        <w:rPr>
          <w:rFonts w:ascii="Times New Roman" w:hAnsi="Times New Roman" w:cs="Times New Roman"/>
          <w:szCs w:val="21"/>
        </w:rPr>
        <w:t xml:space="preserve">, </w:t>
      </w:r>
      <w:proofErr w:type="spellStart"/>
      <w:r w:rsidRPr="00040D98">
        <w:rPr>
          <w:rFonts w:ascii="Times New Roman" w:hAnsi="Times New Roman" w:cs="Times New Roman"/>
          <w:szCs w:val="21"/>
        </w:rPr>
        <w:t>Yijie</w:t>
      </w:r>
      <w:proofErr w:type="spellEnd"/>
      <w:r w:rsidRPr="00040D98">
        <w:rPr>
          <w:rFonts w:ascii="Times New Roman" w:hAnsi="Times New Roman" w:cs="Times New Roman"/>
          <w:szCs w:val="21"/>
        </w:rPr>
        <w:t xml:space="preserve"> WANG</w:t>
      </w:r>
      <w:r w:rsidRPr="001205BB">
        <w:rPr>
          <w:rFonts w:ascii="Times New Roman" w:hAnsi="Times New Roman" w:cs="Times New Roman"/>
          <w:szCs w:val="21"/>
          <w:vertAlign w:val="superscript"/>
        </w:rPr>
        <w:t>2</w:t>
      </w:r>
      <w:r w:rsidRPr="00040D98">
        <w:rPr>
          <w:rFonts w:ascii="Times New Roman" w:hAnsi="Times New Roman" w:cs="Times New Roman"/>
          <w:szCs w:val="21"/>
        </w:rPr>
        <w:t>, Haiqi Chen</w:t>
      </w:r>
      <w:r w:rsidRPr="001205BB">
        <w:rPr>
          <w:rFonts w:ascii="Times New Roman" w:hAnsi="Times New Roman" w:cs="Times New Roman"/>
          <w:szCs w:val="21"/>
          <w:vertAlign w:val="superscript"/>
        </w:rPr>
        <w:t>1</w:t>
      </w:r>
      <w:r w:rsidRPr="00040D98">
        <w:rPr>
          <w:rFonts w:ascii="Times New Roman" w:hAnsi="Times New Roman" w:cs="Times New Roman"/>
          <w:szCs w:val="21"/>
        </w:rPr>
        <w:t>, Junjie XUE</w:t>
      </w:r>
      <w:r w:rsidRPr="001205BB">
        <w:rPr>
          <w:rFonts w:ascii="Times New Roman" w:hAnsi="Times New Roman" w:cs="Times New Roman"/>
          <w:szCs w:val="21"/>
          <w:vertAlign w:val="superscript"/>
        </w:rPr>
        <w:t>1</w:t>
      </w:r>
      <w:r w:rsidRPr="00040D98">
        <w:rPr>
          <w:rFonts w:ascii="Times New Roman" w:hAnsi="Times New Roman" w:cs="Times New Roman"/>
          <w:szCs w:val="21"/>
        </w:rPr>
        <w:t>, Yaozu HUI</w:t>
      </w:r>
      <w:r w:rsidRPr="001205BB">
        <w:rPr>
          <w:rFonts w:ascii="Times New Roman" w:hAnsi="Times New Roman" w:cs="Times New Roman"/>
          <w:szCs w:val="21"/>
          <w:vertAlign w:val="superscript"/>
        </w:rPr>
        <w:t>2</w:t>
      </w:r>
      <w:r w:rsidRPr="00040D98">
        <w:rPr>
          <w:rFonts w:ascii="Times New Roman" w:hAnsi="Times New Roman" w:cs="Times New Roman"/>
          <w:szCs w:val="21"/>
        </w:rPr>
        <w:t xml:space="preserve">, </w:t>
      </w:r>
      <w:proofErr w:type="spellStart"/>
      <w:r w:rsidRPr="00040D98">
        <w:rPr>
          <w:rFonts w:ascii="Times New Roman" w:hAnsi="Times New Roman" w:cs="Times New Roman"/>
          <w:szCs w:val="21"/>
        </w:rPr>
        <w:t>wenqian</w:t>
      </w:r>
      <w:proofErr w:type="spellEnd"/>
      <w:r w:rsidRPr="00040D98">
        <w:rPr>
          <w:rFonts w:ascii="Times New Roman" w:hAnsi="Times New Roman" w:cs="Times New Roman"/>
          <w:szCs w:val="21"/>
        </w:rPr>
        <w:t xml:space="preserve"> WANG</w:t>
      </w:r>
      <w:r w:rsidRPr="001205BB">
        <w:rPr>
          <w:rFonts w:ascii="Times New Roman" w:hAnsi="Times New Roman" w:cs="Times New Roman"/>
          <w:szCs w:val="21"/>
          <w:vertAlign w:val="superscript"/>
        </w:rPr>
        <w:t>2</w:t>
      </w:r>
      <w:r w:rsidRPr="00040D98">
        <w:rPr>
          <w:rFonts w:ascii="Times New Roman" w:hAnsi="Times New Roman" w:cs="Times New Roman"/>
          <w:szCs w:val="21"/>
        </w:rPr>
        <w:t>, Jie ZHANG</w:t>
      </w:r>
      <w:r w:rsidRPr="001205BB">
        <w:rPr>
          <w:rFonts w:ascii="Times New Roman" w:hAnsi="Times New Roman" w:cs="Times New Roman"/>
          <w:szCs w:val="21"/>
          <w:vertAlign w:val="superscript"/>
        </w:rPr>
        <w:t>4</w:t>
      </w:r>
      <w:r w:rsidRPr="00040D98">
        <w:rPr>
          <w:rFonts w:ascii="Times New Roman" w:hAnsi="Times New Roman" w:cs="Times New Roman"/>
          <w:szCs w:val="21"/>
        </w:rPr>
        <w:t>, Xiaoming CHEN</w:t>
      </w:r>
      <w:proofErr w:type="gramStart"/>
      <w:r w:rsidRPr="001205BB">
        <w:rPr>
          <w:rFonts w:ascii="Times New Roman" w:hAnsi="Times New Roman" w:cs="Times New Roman"/>
          <w:szCs w:val="21"/>
          <w:vertAlign w:val="superscript"/>
        </w:rPr>
        <w:t>2,*</w:t>
      </w:r>
      <w:proofErr w:type="gramEnd"/>
      <w:r w:rsidRPr="00040D98">
        <w:rPr>
          <w:rFonts w:ascii="Times New Roman" w:hAnsi="Times New Roman" w:cs="Times New Roman"/>
          <w:szCs w:val="21"/>
        </w:rPr>
        <w:t xml:space="preserve">, </w:t>
      </w:r>
      <w:proofErr w:type="spellStart"/>
      <w:r w:rsidRPr="00040D98">
        <w:rPr>
          <w:rFonts w:ascii="Times New Roman" w:hAnsi="Times New Roman" w:cs="Times New Roman"/>
          <w:szCs w:val="21"/>
        </w:rPr>
        <w:t>Peijun</w:t>
      </w:r>
      <w:proofErr w:type="spellEnd"/>
      <w:r w:rsidRPr="00040D98">
        <w:rPr>
          <w:rFonts w:ascii="Times New Roman" w:hAnsi="Times New Roman" w:cs="Times New Roman"/>
          <w:szCs w:val="21"/>
        </w:rPr>
        <w:t xml:space="preserve"> XU</w:t>
      </w:r>
      <w:proofErr w:type="gramStart"/>
      <w:r w:rsidRPr="001205BB">
        <w:rPr>
          <w:rFonts w:ascii="Times New Roman" w:hAnsi="Times New Roman" w:cs="Times New Roman"/>
          <w:szCs w:val="21"/>
          <w:vertAlign w:val="superscript"/>
        </w:rPr>
        <w:t>1,*</w:t>
      </w:r>
      <w:proofErr w:type="gramEnd"/>
    </w:p>
    <w:p w14:paraId="50D19593" w14:textId="77777777" w:rsidR="00040D98" w:rsidRPr="00040D98" w:rsidRDefault="00040D98" w:rsidP="00040D98">
      <w:pPr>
        <w:widowControl/>
        <w:spacing w:line="360" w:lineRule="atLeast"/>
        <w:jc w:val="center"/>
        <w:rPr>
          <w:rFonts w:ascii="Times New Roman" w:hAnsi="Times New Roman" w:cs="Times New Roman"/>
          <w:sz w:val="18"/>
          <w:szCs w:val="18"/>
        </w:rPr>
      </w:pPr>
      <w:r w:rsidRPr="00040D98">
        <w:rPr>
          <w:rFonts w:ascii="Times New Roman" w:hAnsi="Times New Roman" w:cs="Times New Roman"/>
          <w:sz w:val="18"/>
          <w:szCs w:val="18"/>
        </w:rPr>
        <w:t xml:space="preserve">1School of Materials Science and Engineering, </w:t>
      </w:r>
      <w:proofErr w:type="spellStart"/>
      <w:r w:rsidRPr="00040D98">
        <w:rPr>
          <w:rFonts w:ascii="Times New Roman" w:hAnsi="Times New Roman" w:cs="Times New Roman"/>
          <w:sz w:val="18"/>
          <w:szCs w:val="18"/>
        </w:rPr>
        <w:t>Chang'an</w:t>
      </w:r>
      <w:proofErr w:type="spellEnd"/>
      <w:r w:rsidRPr="00040D98">
        <w:rPr>
          <w:rFonts w:ascii="Times New Roman" w:hAnsi="Times New Roman" w:cs="Times New Roman"/>
          <w:sz w:val="18"/>
          <w:szCs w:val="18"/>
        </w:rPr>
        <w:t xml:space="preserve"> University, Xi'an, Shaanxi, 710064, China; </w:t>
      </w:r>
    </w:p>
    <w:p w14:paraId="13641C18" w14:textId="77777777" w:rsidR="00040D98" w:rsidRPr="00040D98" w:rsidRDefault="00040D98" w:rsidP="00040D98">
      <w:pPr>
        <w:widowControl/>
        <w:spacing w:line="360" w:lineRule="atLeast"/>
        <w:jc w:val="center"/>
        <w:rPr>
          <w:rFonts w:ascii="Times New Roman" w:hAnsi="Times New Roman" w:cs="Times New Roman"/>
          <w:sz w:val="18"/>
          <w:szCs w:val="18"/>
        </w:rPr>
      </w:pPr>
      <w:r w:rsidRPr="00040D98">
        <w:rPr>
          <w:rFonts w:ascii="Times New Roman" w:hAnsi="Times New Roman" w:cs="Times New Roman"/>
          <w:sz w:val="18"/>
          <w:szCs w:val="18"/>
        </w:rPr>
        <w:t xml:space="preserve">2Micro- and Nanotechnology Research Center, State Key Laboratory for Manufacturing Systems Engineering, Xi’an </w:t>
      </w:r>
      <w:proofErr w:type="spellStart"/>
      <w:r w:rsidRPr="00040D98">
        <w:rPr>
          <w:rFonts w:ascii="Times New Roman" w:hAnsi="Times New Roman" w:cs="Times New Roman"/>
          <w:sz w:val="18"/>
          <w:szCs w:val="18"/>
        </w:rPr>
        <w:t>Jiaotong</w:t>
      </w:r>
      <w:proofErr w:type="spellEnd"/>
      <w:r w:rsidRPr="00040D98">
        <w:rPr>
          <w:rFonts w:ascii="Times New Roman" w:hAnsi="Times New Roman" w:cs="Times New Roman"/>
          <w:sz w:val="18"/>
          <w:szCs w:val="18"/>
        </w:rPr>
        <w:t xml:space="preserve"> University, Xi’an, Shaanxi 710049, China 3School of Intelligent Manufacturing Engineering, Chongqing University of Arts and Sciences, Chongqing, 402160, China </w:t>
      </w:r>
    </w:p>
    <w:p w14:paraId="02968995" w14:textId="77777777" w:rsidR="00040D98" w:rsidRPr="00040D98" w:rsidRDefault="00040D98" w:rsidP="00040D98">
      <w:pPr>
        <w:widowControl/>
        <w:spacing w:line="360" w:lineRule="atLeast"/>
        <w:jc w:val="center"/>
        <w:rPr>
          <w:rFonts w:ascii="Times New Roman" w:hAnsi="Times New Roman" w:cs="Times New Roman"/>
          <w:sz w:val="18"/>
          <w:szCs w:val="18"/>
        </w:rPr>
      </w:pPr>
      <w:r w:rsidRPr="00040D98">
        <w:rPr>
          <w:rFonts w:ascii="Times New Roman" w:hAnsi="Times New Roman" w:cs="Times New Roman"/>
          <w:sz w:val="18"/>
          <w:szCs w:val="18"/>
        </w:rPr>
        <w:t xml:space="preserve">4Electronic Materials Research Laboratory, Key Laboratory of the Ministry of Education &amp; International Center for Dielectric Research, School of Electronic Science and Engineering, Xi’an </w:t>
      </w:r>
      <w:proofErr w:type="spellStart"/>
      <w:r w:rsidRPr="00040D98">
        <w:rPr>
          <w:rFonts w:ascii="Times New Roman" w:hAnsi="Times New Roman" w:cs="Times New Roman"/>
          <w:sz w:val="18"/>
          <w:szCs w:val="18"/>
        </w:rPr>
        <w:t>Jiaotong</w:t>
      </w:r>
      <w:proofErr w:type="spellEnd"/>
      <w:r w:rsidRPr="00040D98">
        <w:rPr>
          <w:rFonts w:ascii="Times New Roman" w:hAnsi="Times New Roman" w:cs="Times New Roman"/>
          <w:sz w:val="18"/>
          <w:szCs w:val="18"/>
        </w:rPr>
        <w:t xml:space="preserve"> University, Xi’an, Shaanxi 710049, China</w:t>
      </w:r>
    </w:p>
    <w:p w14:paraId="7BA4FA9D" w14:textId="6428C9D5" w:rsidR="0086046A" w:rsidRPr="00040D98" w:rsidRDefault="00040D98" w:rsidP="00040D98">
      <w:pPr>
        <w:widowControl/>
        <w:spacing w:line="360" w:lineRule="atLeast"/>
        <w:jc w:val="center"/>
        <w:rPr>
          <w:rFonts w:ascii="Times New Roman" w:hAnsi="Times New Roman" w:cs="Times New Roman"/>
          <w:sz w:val="18"/>
          <w:szCs w:val="18"/>
        </w:rPr>
      </w:pPr>
      <w:r w:rsidRPr="00040D98">
        <w:rPr>
          <w:rFonts w:ascii="Times New Roman" w:hAnsi="Times New Roman" w:cs="Times New Roman"/>
          <w:sz w:val="18"/>
          <w:szCs w:val="18"/>
        </w:rPr>
        <w:t>*To whom correspondence should be addressed. xupeijun@chd.edu.cn (P. Xu), xiaomingchen@xjtu.edu.cn (X. Chen), and mahechuan520@163.com (H. Ma)</w:t>
      </w:r>
    </w:p>
    <w:p w14:paraId="4D0A61BD" w14:textId="1F5C87D5" w:rsidR="00EB0CEB" w:rsidRPr="008D409A" w:rsidRDefault="00610C3D" w:rsidP="00341331">
      <w:pPr>
        <w:widowControl/>
        <w:spacing w:line="360" w:lineRule="atLeast"/>
        <w:outlineLvl w:val="0"/>
        <w:rPr>
          <w:rFonts w:ascii="宋体" w:eastAsia="宋体" w:hAnsi="宋体" w:cs="Times New Roman"/>
          <w:b/>
          <w:bCs/>
          <w:sz w:val="24"/>
          <w:szCs w:val="24"/>
        </w:rPr>
      </w:pPr>
      <w:r w:rsidRPr="00610C3D">
        <w:rPr>
          <w:rFonts w:ascii="Times New Roman" w:hAnsi="Times New Roman" w:cs="Times New Roman"/>
          <w:b/>
          <w:bCs/>
          <w:sz w:val="24"/>
          <w:szCs w:val="24"/>
        </w:rPr>
        <w:t>SI Note 1:</w:t>
      </w:r>
      <w:r>
        <w:rPr>
          <w:rFonts w:ascii="Times New Roman" w:hAnsi="Times New Roman" w:cs="Times New Roman" w:hint="eastAsia"/>
          <w:b/>
          <w:bCs/>
          <w:sz w:val="24"/>
          <w:szCs w:val="24"/>
        </w:rPr>
        <w:t xml:space="preserve"> </w:t>
      </w:r>
      <w:r w:rsidRPr="00610C3D">
        <w:rPr>
          <w:rFonts w:ascii="Times New Roman" w:eastAsia="宋体" w:hAnsi="Times New Roman" w:cs="Times New Roman"/>
          <w:b/>
          <w:bCs/>
          <w:sz w:val="24"/>
          <w:szCs w:val="24"/>
        </w:rPr>
        <w:t>Materials</w:t>
      </w:r>
    </w:p>
    <w:p w14:paraId="558A01E3" w14:textId="7635E9FC" w:rsidR="00EB0CEB" w:rsidRDefault="00FD5293" w:rsidP="00FD5293">
      <w:pPr>
        <w:widowControl/>
        <w:spacing w:line="360" w:lineRule="auto"/>
        <w:ind w:firstLineChars="100" w:firstLine="240"/>
        <w:rPr>
          <w:rFonts w:ascii="Times New Roman" w:eastAsia="宋体" w:hAnsi="Times New Roman"/>
          <w:szCs w:val="21"/>
        </w:rPr>
      </w:pPr>
      <w:r w:rsidRPr="00F829F4">
        <w:rPr>
          <w:rFonts w:ascii="Times New Roman" w:eastAsia="宋体" w:hAnsi="Times New Roman"/>
          <w:sz w:val="24"/>
          <w:szCs w:val="24"/>
        </w:rPr>
        <w:t xml:space="preserve">Glass fiber (GF, 14 </w:t>
      </w:r>
      <w:proofErr w:type="spellStart"/>
      <w:r w:rsidRPr="00F829F4">
        <w:rPr>
          <w:rFonts w:ascii="Times New Roman" w:eastAsia="宋体" w:hAnsi="Times New Roman"/>
          <w:sz w:val="24"/>
          <w:szCs w:val="24"/>
        </w:rPr>
        <w:t>μm</w:t>
      </w:r>
      <w:proofErr w:type="spellEnd"/>
      <w:r w:rsidRPr="00F829F4">
        <w:rPr>
          <w:rFonts w:ascii="Times New Roman" w:eastAsia="宋体" w:hAnsi="Times New Roman"/>
          <w:sz w:val="24"/>
          <w:szCs w:val="24"/>
        </w:rPr>
        <w:t xml:space="preserve"> in diameter) was collected from </w:t>
      </w:r>
      <w:proofErr w:type="spellStart"/>
      <w:r w:rsidRPr="00F829F4">
        <w:rPr>
          <w:rFonts w:ascii="Times New Roman" w:eastAsia="宋体" w:hAnsi="Times New Roman"/>
          <w:sz w:val="24"/>
          <w:szCs w:val="24"/>
        </w:rPr>
        <w:t>Jushi</w:t>
      </w:r>
      <w:proofErr w:type="spellEnd"/>
      <w:r w:rsidRPr="00F829F4">
        <w:rPr>
          <w:rFonts w:ascii="Times New Roman" w:eastAsia="宋体" w:hAnsi="Times New Roman"/>
          <w:sz w:val="24"/>
          <w:szCs w:val="24"/>
        </w:rPr>
        <w:t xml:space="preserve"> Co., Ltd. Polystyrene microspheres (PS) were supplied by Jiangsu </w:t>
      </w:r>
      <w:proofErr w:type="spellStart"/>
      <w:r w:rsidRPr="00F829F4">
        <w:rPr>
          <w:rFonts w:ascii="Times New Roman" w:eastAsia="宋体" w:hAnsi="Times New Roman"/>
          <w:sz w:val="24"/>
          <w:szCs w:val="24"/>
        </w:rPr>
        <w:t>Zhichuan</w:t>
      </w:r>
      <w:proofErr w:type="spellEnd"/>
      <w:r w:rsidRPr="00F829F4">
        <w:rPr>
          <w:rFonts w:ascii="Times New Roman" w:eastAsia="宋体" w:hAnsi="Times New Roman"/>
          <w:sz w:val="24"/>
          <w:szCs w:val="24"/>
        </w:rPr>
        <w:t xml:space="preserve"> Technology Co., Ltd. An aqueous dispersion of carboxyl-functionalized multi-walled carbon nanotubes (MWCNTs–COOH, solid content 10%) was obtained from </w:t>
      </w:r>
      <w:proofErr w:type="spellStart"/>
      <w:r w:rsidRPr="00F829F4">
        <w:rPr>
          <w:rFonts w:ascii="Times New Roman" w:eastAsia="宋体" w:hAnsi="Times New Roman"/>
          <w:sz w:val="24"/>
          <w:szCs w:val="24"/>
        </w:rPr>
        <w:t>Zhongke</w:t>
      </w:r>
      <w:proofErr w:type="spellEnd"/>
      <w:r w:rsidRPr="00F829F4">
        <w:rPr>
          <w:rFonts w:ascii="Times New Roman" w:eastAsia="宋体" w:hAnsi="Times New Roman"/>
          <w:sz w:val="24"/>
          <w:szCs w:val="24"/>
        </w:rPr>
        <w:t xml:space="preserve"> </w:t>
      </w:r>
      <w:proofErr w:type="spellStart"/>
      <w:r w:rsidRPr="00F829F4">
        <w:rPr>
          <w:rFonts w:ascii="Times New Roman" w:eastAsia="宋体" w:hAnsi="Times New Roman"/>
          <w:sz w:val="24"/>
          <w:szCs w:val="24"/>
        </w:rPr>
        <w:t>Leiming</w:t>
      </w:r>
      <w:proofErr w:type="spellEnd"/>
      <w:r w:rsidRPr="00F829F4">
        <w:rPr>
          <w:rFonts w:ascii="Times New Roman" w:eastAsia="宋体" w:hAnsi="Times New Roman"/>
          <w:sz w:val="24"/>
          <w:szCs w:val="24"/>
        </w:rPr>
        <w:t xml:space="preserve"> Co., Ltd., Chinese Academy of Sciences. Analytical-grade sodium hydroxide (NaOH) was sourced from Tianjin Damao Chemical Reagent Factory. γ-</w:t>
      </w:r>
      <w:proofErr w:type="spellStart"/>
      <w:r w:rsidRPr="00F829F4">
        <w:rPr>
          <w:rFonts w:ascii="Times New Roman" w:eastAsia="宋体" w:hAnsi="Times New Roman"/>
          <w:sz w:val="24"/>
          <w:szCs w:val="24"/>
        </w:rPr>
        <w:t>Aminopropyltriethoxysilane</w:t>
      </w:r>
      <w:proofErr w:type="spellEnd"/>
      <w:r w:rsidRPr="00F829F4">
        <w:rPr>
          <w:rFonts w:ascii="Times New Roman" w:eastAsia="宋体" w:hAnsi="Times New Roman"/>
          <w:sz w:val="24"/>
          <w:szCs w:val="24"/>
        </w:rPr>
        <w:t xml:space="preserve"> (KH550) was purchased from Aladdin Reagent (Shanghai) Co., Ltd. Sulfuric acid (H₂SO₄), hydrogen peroxide (H₂O₂), and hydrochloric acid (HCl) were acquired from </w:t>
      </w:r>
      <w:proofErr w:type="spellStart"/>
      <w:r w:rsidRPr="00F829F4">
        <w:rPr>
          <w:rFonts w:ascii="Times New Roman" w:eastAsia="宋体" w:hAnsi="Times New Roman"/>
          <w:sz w:val="24"/>
          <w:szCs w:val="24"/>
        </w:rPr>
        <w:t>Thermo</w:t>
      </w:r>
      <w:proofErr w:type="spellEnd"/>
      <w:r w:rsidRPr="00F829F4">
        <w:rPr>
          <w:rFonts w:ascii="Times New Roman" w:eastAsia="宋体" w:hAnsi="Times New Roman"/>
          <w:sz w:val="24"/>
          <w:szCs w:val="24"/>
        </w:rPr>
        <w:t xml:space="preserve"> Fisher Scientific Inc. Terminal amino hyperbranched polyamide resin (</w:t>
      </w:r>
      <w:proofErr w:type="spellStart"/>
      <w:r w:rsidRPr="00F829F4">
        <w:rPr>
          <w:rFonts w:ascii="Times New Roman" w:eastAsia="宋体" w:hAnsi="Times New Roman"/>
          <w:sz w:val="24"/>
          <w:szCs w:val="24"/>
        </w:rPr>
        <w:t>HyPer</w:t>
      </w:r>
      <w:proofErr w:type="spellEnd"/>
      <w:r w:rsidRPr="00F829F4">
        <w:rPr>
          <w:rFonts w:ascii="Times New Roman" w:eastAsia="宋体" w:hAnsi="Times New Roman"/>
          <w:sz w:val="24"/>
          <w:szCs w:val="24"/>
        </w:rPr>
        <w:t xml:space="preserve">, N103) was provided by Wuhan </w:t>
      </w:r>
      <w:proofErr w:type="spellStart"/>
      <w:r w:rsidRPr="00F829F4">
        <w:rPr>
          <w:rFonts w:ascii="Times New Roman" w:eastAsia="宋体" w:hAnsi="Times New Roman"/>
          <w:sz w:val="24"/>
          <w:szCs w:val="24"/>
        </w:rPr>
        <w:t>HyPer</w:t>
      </w:r>
      <w:proofErr w:type="spellEnd"/>
      <w:r w:rsidRPr="00F829F4">
        <w:rPr>
          <w:rFonts w:ascii="Times New Roman" w:eastAsia="宋体" w:hAnsi="Times New Roman"/>
          <w:sz w:val="24"/>
          <w:szCs w:val="24"/>
        </w:rPr>
        <w:t xml:space="preserve"> Branched Polymers Science &amp; Technology Co., Ltd. The coupling agents N-(3-dimethylaminopropyl)-N′-</w:t>
      </w:r>
      <w:proofErr w:type="spellStart"/>
      <w:r w:rsidRPr="00F829F4">
        <w:rPr>
          <w:rFonts w:ascii="Times New Roman" w:eastAsia="宋体" w:hAnsi="Times New Roman"/>
          <w:sz w:val="24"/>
          <w:szCs w:val="24"/>
        </w:rPr>
        <w:t>ethylcarbodiimide</w:t>
      </w:r>
      <w:proofErr w:type="spellEnd"/>
      <w:r w:rsidRPr="00F829F4">
        <w:rPr>
          <w:rFonts w:ascii="Times New Roman" w:eastAsia="宋体" w:hAnsi="Times New Roman"/>
          <w:sz w:val="24"/>
          <w:szCs w:val="24"/>
        </w:rPr>
        <w:t xml:space="preserve"> hydrochloride (EDC) and N-</w:t>
      </w:r>
      <w:proofErr w:type="spellStart"/>
      <w:r w:rsidRPr="00F829F4">
        <w:rPr>
          <w:rFonts w:ascii="Times New Roman" w:eastAsia="宋体" w:hAnsi="Times New Roman"/>
          <w:sz w:val="24"/>
          <w:szCs w:val="24"/>
        </w:rPr>
        <w:t>hydroxysuccinimide</w:t>
      </w:r>
      <w:proofErr w:type="spellEnd"/>
      <w:r w:rsidRPr="00F829F4">
        <w:rPr>
          <w:rFonts w:ascii="Times New Roman" w:eastAsia="宋体" w:hAnsi="Times New Roman"/>
          <w:sz w:val="24"/>
          <w:szCs w:val="24"/>
        </w:rPr>
        <w:t xml:space="preserve"> (NHS) were obtained from Shanghai Macklin Biochemical Co., Ltd. A bicomponent epoxy system, consisting of epoxy resin E51 and hardener 651, was used as the polymer matrix and supplied by Shanghai Macklin Biochemical Co., Ltd.</w:t>
      </w:r>
    </w:p>
    <w:p w14:paraId="613A99E2" w14:textId="77777777" w:rsidR="00610C3D" w:rsidRPr="00852EB1" w:rsidRDefault="00610C3D" w:rsidP="0090627E">
      <w:pPr>
        <w:widowControl/>
        <w:spacing w:line="360" w:lineRule="auto"/>
        <w:ind w:firstLineChars="200" w:firstLine="420"/>
        <w:rPr>
          <w:rFonts w:ascii="Times New Roman" w:eastAsia="宋体" w:hAnsi="Times New Roman" w:cs="Times New Roman"/>
          <w:szCs w:val="21"/>
        </w:rPr>
      </w:pPr>
    </w:p>
    <w:p w14:paraId="1C4AD34D" w14:textId="363062D3" w:rsidR="00610C3D" w:rsidRPr="008D409A" w:rsidRDefault="00610C3D" w:rsidP="00F829F4">
      <w:pPr>
        <w:widowControl/>
        <w:spacing w:line="360" w:lineRule="atLeast"/>
        <w:outlineLvl w:val="0"/>
        <w:rPr>
          <w:rFonts w:ascii="Times New Roman" w:hAnsi="Times New Roman" w:cs="Times New Roman"/>
          <w:b/>
          <w:bCs/>
          <w:sz w:val="24"/>
          <w:szCs w:val="24"/>
        </w:rPr>
      </w:pPr>
      <w:r w:rsidRPr="00610C3D">
        <w:rPr>
          <w:rFonts w:ascii="Times New Roman" w:hAnsi="Times New Roman" w:cs="Times New Roman"/>
          <w:b/>
          <w:bCs/>
          <w:sz w:val="24"/>
          <w:szCs w:val="24"/>
        </w:rPr>
        <w:t xml:space="preserve">SI Note </w:t>
      </w:r>
      <w:r>
        <w:rPr>
          <w:rFonts w:ascii="Times New Roman" w:hAnsi="Times New Roman" w:cs="Times New Roman" w:hint="eastAsia"/>
          <w:b/>
          <w:bCs/>
          <w:sz w:val="24"/>
          <w:szCs w:val="24"/>
        </w:rPr>
        <w:t>2</w:t>
      </w:r>
      <w:r w:rsidRPr="00610C3D">
        <w:rPr>
          <w:rFonts w:ascii="Times New Roman" w:hAnsi="Times New Roman" w:cs="Times New Roman"/>
          <w:b/>
          <w:bCs/>
          <w:sz w:val="24"/>
          <w:szCs w:val="24"/>
        </w:rPr>
        <w:t>: Characterization</w:t>
      </w:r>
    </w:p>
    <w:p w14:paraId="30CB00A7" w14:textId="77777777" w:rsidR="00FD5293" w:rsidRPr="00F829F4" w:rsidRDefault="00FD5293" w:rsidP="00FD5293">
      <w:pPr>
        <w:widowControl/>
        <w:spacing w:line="360" w:lineRule="auto"/>
        <w:ind w:firstLineChars="100" w:firstLine="240"/>
        <w:rPr>
          <w:rFonts w:ascii="Times New Roman" w:eastAsia="宋体" w:hAnsi="Times New Roman" w:cs="Times New Roman"/>
          <w:sz w:val="24"/>
          <w:szCs w:val="24"/>
        </w:rPr>
      </w:pPr>
      <w:r w:rsidRPr="00F829F4">
        <w:rPr>
          <w:rFonts w:ascii="Times New Roman" w:eastAsia="宋体" w:hAnsi="Times New Roman" w:cs="Times New Roman"/>
          <w:sz w:val="24"/>
          <w:szCs w:val="24"/>
        </w:rPr>
        <w:t xml:space="preserve">The surface coating structure of the fibers was characterized using scanning electron microscopy (SEM, Hitachi SU8010, Japan). Elemental line-scan analysis at the FRP interface was performed via energy-dispersive spectroscopy (EDS). X-ray photoelectron spectroscopy (XPS, </w:t>
      </w:r>
      <w:proofErr w:type="spellStart"/>
      <w:r w:rsidRPr="00F829F4">
        <w:rPr>
          <w:rFonts w:ascii="Times New Roman" w:eastAsia="宋体" w:hAnsi="Times New Roman" w:cs="Times New Roman"/>
          <w:sz w:val="24"/>
          <w:szCs w:val="24"/>
        </w:rPr>
        <w:t>Thermo</w:t>
      </w:r>
      <w:proofErr w:type="spellEnd"/>
      <w:r w:rsidRPr="00F829F4">
        <w:rPr>
          <w:rFonts w:ascii="Times New Roman" w:eastAsia="宋体" w:hAnsi="Times New Roman" w:cs="Times New Roman"/>
          <w:sz w:val="24"/>
          <w:szCs w:val="24"/>
        </w:rPr>
        <w:t xml:space="preserve"> Fisher ESCALAB Xi+, Japan) was employed to analyze the composition and valence states of the different modified fibers. After drying the tested fiber samples, they were placed on the ATR crystal of Fourier-transform infrared spectroscopy (FTIR, Nicolet iS50, China) to test the chemical bond state of the fiber surface. The thermal degradation behavior of different coated modified fibers at 800℃ was analyzed by using a thermogravimetric analyzer. The surface morphology and interface modulus transition of different fibers and their composite materials were characterized by using the tapping mode and peak force measurement mode of an atomic force microscope (BLU_402, NT-MDT). </w:t>
      </w:r>
    </w:p>
    <w:p w14:paraId="11937D5A" w14:textId="76E4C202" w:rsidR="00EB0CEB" w:rsidRPr="00F829F4" w:rsidRDefault="00FD5293" w:rsidP="00FD5293">
      <w:pPr>
        <w:widowControl/>
        <w:spacing w:line="360" w:lineRule="auto"/>
        <w:ind w:firstLineChars="100" w:firstLine="240"/>
        <w:rPr>
          <w:rFonts w:ascii="Times New Roman" w:eastAsia="宋体" w:hAnsi="Times New Roman" w:cs="Times New Roman"/>
          <w:sz w:val="24"/>
          <w:szCs w:val="24"/>
        </w:rPr>
      </w:pPr>
      <w:r w:rsidRPr="00F829F4">
        <w:rPr>
          <w:rFonts w:ascii="Times New Roman" w:eastAsia="宋体" w:hAnsi="Times New Roman" w:cs="Times New Roman"/>
          <w:sz w:val="24"/>
          <w:szCs w:val="24"/>
        </w:rPr>
        <w:t>The fiber strength at different modification stages was studied using a precision tensile micromotion stage (</w:t>
      </w:r>
      <w:proofErr w:type="spellStart"/>
      <w:r w:rsidRPr="00F829F4">
        <w:rPr>
          <w:rFonts w:ascii="Times New Roman" w:eastAsia="宋体" w:hAnsi="Times New Roman" w:cs="Times New Roman"/>
          <w:sz w:val="24"/>
          <w:szCs w:val="24"/>
        </w:rPr>
        <w:t>Linkam</w:t>
      </w:r>
      <w:proofErr w:type="spellEnd"/>
      <w:r w:rsidRPr="00F829F4">
        <w:rPr>
          <w:rFonts w:ascii="Times New Roman" w:eastAsia="宋体" w:hAnsi="Times New Roman" w:cs="Times New Roman"/>
          <w:sz w:val="24"/>
          <w:szCs w:val="24"/>
        </w:rPr>
        <w:t xml:space="preserve"> MFS 350, UK) at a tensile rate of 10 </w:t>
      </w:r>
      <w:proofErr w:type="spellStart"/>
      <w:r w:rsidRPr="00F829F4">
        <w:rPr>
          <w:rFonts w:ascii="Times New Roman" w:eastAsia="宋体" w:hAnsi="Times New Roman" w:cs="Times New Roman"/>
          <w:sz w:val="24"/>
          <w:szCs w:val="24"/>
        </w:rPr>
        <w:t>μm</w:t>
      </w:r>
      <w:proofErr w:type="spellEnd"/>
      <w:r w:rsidRPr="00F829F4">
        <w:rPr>
          <w:rFonts w:ascii="Times New Roman" w:eastAsia="宋体" w:hAnsi="Times New Roman" w:cs="Times New Roman"/>
          <w:sz w:val="24"/>
          <w:szCs w:val="24"/>
        </w:rPr>
        <w:t>/s. The tensile strength and modulus of the fiber were determined using Eq. (S1) and Eq. (S2), respectively:</w:t>
      </w:r>
    </w:p>
    <w:bookmarkStart w:id="0" w:name="MTBlankEqn"/>
    <w:p w14:paraId="0BB898E6" w14:textId="0D2EEF2E" w:rsidR="00EB0CEB" w:rsidRPr="00F829F4" w:rsidRDefault="00B27134" w:rsidP="0090627E">
      <w:pPr>
        <w:tabs>
          <w:tab w:val="left" w:pos="4962"/>
        </w:tabs>
        <w:spacing w:line="360" w:lineRule="auto"/>
        <w:ind w:firstLine="100"/>
        <w:jc w:val="right"/>
        <w:rPr>
          <w:rFonts w:ascii="Times New Roman" w:eastAsia="宋体" w:hAnsi="Times New Roman" w:cs="Times New Roman"/>
          <w:sz w:val="24"/>
          <w:szCs w:val="24"/>
          <w14:ligatures w14:val="standardContextual"/>
        </w:rPr>
      </w:pPr>
      <w:r w:rsidRPr="00B27134">
        <w:rPr>
          <w:position w:val="-24"/>
          <w:sz w:val="24"/>
          <w:szCs w:val="24"/>
        </w:rPr>
        <w:object w:dxaOrig="880" w:dyaOrig="620" w14:anchorId="5741A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5pt;height:31pt" o:ole="">
            <v:imagedata r:id="rId6" o:title=""/>
          </v:shape>
          <o:OLEObject Type="Embed" ProgID="Equation.DSMT4" ShapeID="_x0000_i1025" DrawAspect="Content" ObjectID="_1847556119" r:id="rId7"/>
        </w:object>
      </w:r>
      <w:bookmarkEnd w:id="0"/>
      <w:r w:rsidR="00852EB1" w:rsidRPr="00F829F4">
        <w:rPr>
          <w:rFonts w:ascii="Times New Roman" w:eastAsia="宋体" w:hAnsi="Times New Roman" w:cs="Times New Roman" w:hint="eastAsia"/>
          <w:sz w:val="24"/>
          <w:szCs w:val="24"/>
          <w14:ligatures w14:val="standardContextual"/>
        </w:rPr>
        <w:t>,</w:t>
      </w:r>
      <w:r w:rsidR="00852EB1" w:rsidRPr="00F829F4">
        <w:rPr>
          <w:rFonts w:ascii="Times New Roman" w:eastAsia="宋体" w:hAnsi="Times New Roman" w:cs="Times New Roman"/>
          <w:sz w:val="24"/>
          <w:szCs w:val="24"/>
          <w14:ligatures w14:val="standardContextual"/>
        </w:rPr>
        <w:tab/>
      </w:r>
      <w:r w:rsidR="00852EB1" w:rsidRPr="00F829F4">
        <w:rPr>
          <w:rFonts w:ascii="Times New Roman" w:eastAsia="宋体" w:hAnsi="Times New Roman" w:cs="Times New Roman" w:hint="eastAsia"/>
          <w:sz w:val="24"/>
          <w:szCs w:val="24"/>
          <w14:ligatures w14:val="standardContextual"/>
        </w:rPr>
        <w:t>(S1)</w:t>
      </w:r>
    </w:p>
    <w:p w14:paraId="342455E7" w14:textId="77777777" w:rsidR="00FD5293" w:rsidRPr="00F829F4" w:rsidRDefault="00FD5293" w:rsidP="00FD5293">
      <w:pPr>
        <w:tabs>
          <w:tab w:val="left" w:pos="4962"/>
        </w:tabs>
        <w:spacing w:line="360" w:lineRule="auto"/>
        <w:ind w:firstLineChars="100" w:firstLine="240"/>
        <w:jc w:val="left"/>
        <w:rPr>
          <w:rFonts w:ascii="Times New Roman" w:eastAsia="宋体" w:hAnsi="Times New Roman" w:cs="Times New Roman"/>
          <w:sz w:val="24"/>
          <w:szCs w:val="24"/>
        </w:rPr>
      </w:pPr>
      <w:r w:rsidRPr="00F829F4">
        <w:rPr>
          <w:rFonts w:ascii="Times New Roman" w:eastAsia="宋体" w:hAnsi="Times New Roman" w:cs="Times New Roman"/>
          <w:sz w:val="24"/>
          <w:szCs w:val="24"/>
        </w:rPr>
        <w:t xml:space="preserve">where </w:t>
      </w:r>
      <w:proofErr w:type="spellStart"/>
      <w:r w:rsidRPr="00F829F4">
        <w:rPr>
          <w:rFonts w:ascii="Times New Roman" w:eastAsia="宋体" w:hAnsi="Times New Roman" w:cs="Times New Roman"/>
          <w:sz w:val="24"/>
          <w:szCs w:val="24"/>
        </w:rPr>
        <w:t>σ</w:t>
      </w:r>
      <w:r w:rsidRPr="00F829F4">
        <w:rPr>
          <w:rFonts w:ascii="Times New Roman" w:eastAsia="宋体" w:hAnsi="Times New Roman" w:cs="Times New Roman"/>
          <w:sz w:val="24"/>
          <w:szCs w:val="24"/>
          <w:vertAlign w:val="subscript"/>
        </w:rPr>
        <w:t>f</w:t>
      </w:r>
      <w:proofErr w:type="spellEnd"/>
      <w:r w:rsidRPr="00F829F4">
        <w:rPr>
          <w:rFonts w:ascii="Times New Roman" w:eastAsia="宋体" w:hAnsi="Times New Roman" w:cs="Times New Roman"/>
          <w:sz w:val="24"/>
          <w:szCs w:val="24"/>
        </w:rPr>
        <w:t xml:space="preserve"> denotes the tensile strength of the fiber (MPa), F</w:t>
      </w:r>
      <w:r w:rsidRPr="00F829F4">
        <w:rPr>
          <w:rFonts w:ascii="Times New Roman" w:eastAsia="宋体" w:hAnsi="Times New Roman" w:cs="Times New Roman"/>
          <w:sz w:val="24"/>
          <w:szCs w:val="24"/>
          <w:vertAlign w:val="subscript"/>
        </w:rPr>
        <w:t>f</w:t>
      </w:r>
      <w:r w:rsidRPr="00F829F4">
        <w:rPr>
          <w:rFonts w:ascii="Times New Roman" w:eastAsia="宋体" w:hAnsi="Times New Roman" w:cs="Times New Roman"/>
          <w:sz w:val="24"/>
          <w:szCs w:val="24"/>
        </w:rPr>
        <w:t xml:space="preserve"> is the breaking load (N), and d is the fiber diameter (mm)</w:t>
      </w:r>
    </w:p>
    <w:p w14:paraId="4E75016E" w14:textId="0117F5DE" w:rsidR="00EB0CEB" w:rsidRPr="00F829F4" w:rsidRDefault="00B27134" w:rsidP="0090627E">
      <w:pPr>
        <w:tabs>
          <w:tab w:val="left" w:pos="4962"/>
        </w:tabs>
        <w:spacing w:line="360" w:lineRule="auto"/>
        <w:ind w:firstLine="100"/>
        <w:jc w:val="right"/>
        <w:rPr>
          <w:rFonts w:ascii="Times New Roman" w:eastAsia="宋体" w:hAnsi="Times New Roman" w:cs="Times New Roman"/>
          <w:sz w:val="24"/>
          <w:szCs w:val="24"/>
          <w14:ligatures w14:val="standardContextual"/>
        </w:rPr>
      </w:pPr>
      <w:r w:rsidRPr="00B27134">
        <w:rPr>
          <w:position w:val="-32"/>
          <w:sz w:val="24"/>
          <w:szCs w:val="24"/>
        </w:rPr>
        <w:object w:dxaOrig="2500" w:dyaOrig="760" w14:anchorId="0B100443">
          <v:shape id="_x0000_i1026" type="#_x0000_t75" style="width:125.15pt;height:38.1pt" o:ole="">
            <v:imagedata r:id="rId8" o:title=""/>
          </v:shape>
          <o:OLEObject Type="Embed" ProgID="Equation.DSMT4" ShapeID="_x0000_i1026" DrawAspect="Content" ObjectID="_1847556120" r:id="rId9"/>
        </w:object>
      </w:r>
      <w:r w:rsidR="00852EB1" w:rsidRPr="00F829F4">
        <w:rPr>
          <w:rFonts w:ascii="Times New Roman" w:eastAsia="宋体" w:hAnsi="Times New Roman" w:cs="Times New Roman" w:hint="eastAsia"/>
          <w:sz w:val="24"/>
          <w:szCs w:val="24"/>
          <w14:ligatures w14:val="standardContextual"/>
        </w:rPr>
        <w:t>,</w:t>
      </w:r>
      <w:r w:rsidR="00852EB1" w:rsidRPr="00F829F4">
        <w:rPr>
          <w:rFonts w:ascii="Times New Roman" w:eastAsia="宋体" w:hAnsi="Times New Roman" w:cs="Times New Roman"/>
          <w:sz w:val="24"/>
          <w:szCs w:val="24"/>
          <w14:ligatures w14:val="standardContextual"/>
        </w:rPr>
        <w:tab/>
      </w:r>
      <w:r w:rsidR="00852EB1" w:rsidRPr="00F829F4">
        <w:rPr>
          <w:rFonts w:ascii="Times New Roman" w:eastAsia="宋体" w:hAnsi="Times New Roman" w:cs="Times New Roman" w:hint="eastAsia"/>
          <w:sz w:val="24"/>
          <w:szCs w:val="24"/>
          <w14:ligatures w14:val="standardContextual"/>
        </w:rPr>
        <w:t>(S2)</w:t>
      </w:r>
    </w:p>
    <w:p w14:paraId="09377DB8" w14:textId="399951DE" w:rsidR="00EB0CEB" w:rsidRPr="00F829F4" w:rsidRDefault="00FD5293" w:rsidP="00FD5293">
      <w:pPr>
        <w:widowControl/>
        <w:spacing w:line="360" w:lineRule="auto"/>
        <w:ind w:firstLineChars="100" w:firstLine="240"/>
        <w:rPr>
          <w:rFonts w:ascii="Times New Roman" w:eastAsia="宋体" w:hAnsi="Times New Roman" w:cs="Times New Roman"/>
          <w:sz w:val="24"/>
          <w:szCs w:val="24"/>
        </w:rPr>
      </w:pPr>
      <w:r w:rsidRPr="00F829F4">
        <w:rPr>
          <w:rFonts w:ascii="Times New Roman" w:eastAsia="宋体" w:hAnsi="Times New Roman"/>
          <w:sz w:val="24"/>
          <w:szCs w:val="24"/>
          <w14:ligatures w14:val="standardContextual"/>
        </w:rPr>
        <w:t>E</w:t>
      </w:r>
      <w:r w:rsidRPr="00F829F4">
        <w:rPr>
          <w:rFonts w:ascii="Times New Roman" w:eastAsia="宋体" w:hAnsi="Times New Roman"/>
          <w:sz w:val="24"/>
          <w:szCs w:val="24"/>
          <w:vertAlign w:val="subscript"/>
          <w14:ligatures w14:val="standardContextual"/>
        </w:rPr>
        <w:t>A</w:t>
      </w:r>
      <w:r w:rsidRPr="00F829F4">
        <w:rPr>
          <w:rFonts w:ascii="Times New Roman" w:eastAsia="宋体" w:hAnsi="Times New Roman"/>
          <w:sz w:val="24"/>
          <w:szCs w:val="24"/>
          <w14:ligatures w14:val="standardContextual"/>
        </w:rPr>
        <w:t xml:space="preserve"> represents the tensile elastic modulus (</w:t>
      </w:r>
      <w:proofErr w:type="spellStart"/>
      <w:r w:rsidRPr="00F829F4">
        <w:rPr>
          <w:rFonts w:ascii="Times New Roman" w:eastAsia="宋体" w:hAnsi="Times New Roman"/>
          <w:sz w:val="24"/>
          <w:szCs w:val="24"/>
          <w14:ligatures w14:val="standardContextual"/>
        </w:rPr>
        <w:t>GPa</w:t>
      </w:r>
      <w:proofErr w:type="spellEnd"/>
      <w:r w:rsidRPr="00F829F4">
        <w:rPr>
          <w:rFonts w:ascii="Times New Roman" w:eastAsia="宋体" w:hAnsi="Times New Roman"/>
          <w:sz w:val="24"/>
          <w:szCs w:val="24"/>
          <w14:ligatures w14:val="standardContextual"/>
        </w:rPr>
        <w:t xml:space="preserve">), ∆FA is the load increment between two points on the force-displacement curve, </w:t>
      </w:r>
      <w:proofErr w:type="spellStart"/>
      <w:r w:rsidRPr="00F829F4">
        <w:rPr>
          <w:rFonts w:ascii="Times New Roman" w:eastAsia="宋体" w:hAnsi="Times New Roman"/>
          <w:sz w:val="24"/>
          <w:szCs w:val="24"/>
          <w14:ligatures w14:val="standardContextual"/>
        </w:rPr>
        <w:t>A</w:t>
      </w:r>
      <w:r w:rsidRPr="00F829F4">
        <w:rPr>
          <w:rFonts w:ascii="Times New Roman" w:eastAsia="宋体" w:hAnsi="Times New Roman"/>
          <w:sz w:val="24"/>
          <w:szCs w:val="24"/>
          <w:vertAlign w:val="subscript"/>
          <w14:ligatures w14:val="standardContextual"/>
        </w:rPr>
        <w:t>f</w:t>
      </w:r>
      <w:proofErr w:type="spellEnd"/>
      <w:r w:rsidRPr="00F829F4">
        <w:rPr>
          <w:rFonts w:ascii="Times New Roman" w:eastAsia="宋体" w:hAnsi="Times New Roman"/>
          <w:sz w:val="24"/>
          <w:szCs w:val="24"/>
          <w:vertAlign w:val="subscript"/>
          <w14:ligatures w14:val="standardContextual"/>
        </w:rPr>
        <w:t xml:space="preserve"> </w:t>
      </w:r>
      <w:r w:rsidRPr="00F829F4">
        <w:rPr>
          <w:rFonts w:ascii="Times New Roman" w:eastAsia="宋体" w:hAnsi="Times New Roman"/>
          <w:sz w:val="24"/>
          <w:szCs w:val="24"/>
          <w14:ligatures w14:val="standardContextual"/>
        </w:rPr>
        <w:t>is the cross-sectional area of the fiber (mm</w:t>
      </w:r>
      <w:r w:rsidRPr="00F829F4">
        <w:rPr>
          <w:rFonts w:ascii="Times New Roman" w:eastAsia="宋体" w:hAnsi="Times New Roman"/>
          <w:sz w:val="24"/>
          <w:szCs w:val="24"/>
          <w:vertAlign w:val="superscript"/>
          <w14:ligatures w14:val="standardContextual"/>
        </w:rPr>
        <w:t>2</w:t>
      </w:r>
      <w:r w:rsidRPr="00F829F4">
        <w:rPr>
          <w:rFonts w:ascii="Times New Roman" w:eastAsia="宋体" w:hAnsi="Times New Roman"/>
          <w:sz w:val="24"/>
          <w:szCs w:val="24"/>
          <w14:ligatures w14:val="standardContextual"/>
        </w:rPr>
        <w:t>), L is the gauge length, and ∆L</w:t>
      </w:r>
      <w:r w:rsidRPr="00F829F4">
        <w:rPr>
          <w:rFonts w:ascii="Times New Roman" w:eastAsia="宋体" w:hAnsi="Times New Roman"/>
          <w:sz w:val="24"/>
          <w:szCs w:val="24"/>
          <w:vertAlign w:val="subscript"/>
          <w14:ligatures w14:val="standardContextual"/>
        </w:rPr>
        <w:t>A</w:t>
      </w:r>
      <w:r w:rsidRPr="00F829F4">
        <w:rPr>
          <w:rFonts w:ascii="Times New Roman" w:eastAsia="宋体" w:hAnsi="Times New Roman"/>
          <w:sz w:val="24"/>
          <w:szCs w:val="24"/>
          <w14:ligatures w14:val="standardContextual"/>
        </w:rPr>
        <w:t xml:space="preserve"> is the corresponding displacement increment. The Weibull statistical model was employed to analyze the mechanical reliability and failure mechanism of fibers. Based on the conventional Weibull distribution model </w:t>
      </w:r>
      <w:r w:rsidRPr="00F829F4">
        <w:rPr>
          <w:rFonts w:ascii="Times New Roman" w:eastAsia="宋体" w:hAnsi="Times New Roman"/>
          <w:sz w:val="24"/>
          <w:szCs w:val="24"/>
          <w14:ligatures w14:val="standardContextual"/>
        </w:rPr>
        <w:lastRenderedPageBreak/>
        <w:t>described by Eq. (S3) and Eq. (S4), a total of 30 valid single-fiber tensile tests were conducted for each sample:</w:t>
      </w:r>
    </w:p>
    <w:p w14:paraId="1D2C0EFC" w14:textId="57848F75" w:rsidR="00852EB1" w:rsidRPr="00F829F4" w:rsidRDefault="00B27134" w:rsidP="0090627E">
      <w:pPr>
        <w:tabs>
          <w:tab w:val="left" w:pos="4962"/>
        </w:tabs>
        <w:spacing w:line="360" w:lineRule="auto"/>
        <w:ind w:firstLine="100"/>
        <w:jc w:val="right"/>
        <w:rPr>
          <w:rFonts w:ascii="Times New Roman" w:eastAsia="宋体" w:hAnsi="Times New Roman" w:cs="Times New Roman"/>
          <w:sz w:val="24"/>
          <w:szCs w:val="24"/>
          <w14:ligatures w14:val="standardContextual"/>
        </w:rPr>
      </w:pPr>
      <w:r w:rsidRPr="00B27134">
        <w:rPr>
          <w:position w:val="-34"/>
          <w:sz w:val="24"/>
          <w:szCs w:val="24"/>
        </w:rPr>
        <w:object w:dxaOrig="2040" w:dyaOrig="800" w14:anchorId="508AC55E">
          <v:shape id="_x0000_i1027" type="#_x0000_t75" style="width:102.2pt;height:39.95pt" o:ole="">
            <v:imagedata r:id="rId10" o:title=""/>
          </v:shape>
          <o:OLEObject Type="Embed" ProgID="Equation.DSMT4" ShapeID="_x0000_i1027" DrawAspect="Content" ObjectID="_1847556121" r:id="rId11"/>
        </w:object>
      </w:r>
      <w:r w:rsidR="00852EB1" w:rsidRPr="00F829F4">
        <w:rPr>
          <w:rFonts w:ascii="Times New Roman" w:eastAsia="宋体" w:hAnsi="Times New Roman" w:cs="Times New Roman" w:hint="eastAsia"/>
          <w:sz w:val="24"/>
          <w:szCs w:val="24"/>
          <w14:ligatures w14:val="standardContextual"/>
        </w:rPr>
        <w:t>,</w:t>
      </w:r>
      <w:r w:rsidR="00852EB1" w:rsidRPr="00F829F4">
        <w:rPr>
          <w:rFonts w:ascii="Times New Roman" w:eastAsia="宋体" w:hAnsi="Times New Roman" w:cs="Times New Roman"/>
          <w:sz w:val="24"/>
          <w:szCs w:val="24"/>
          <w14:ligatures w14:val="standardContextual"/>
        </w:rPr>
        <w:t xml:space="preserve"> </w:t>
      </w:r>
      <w:r w:rsidR="00852EB1" w:rsidRPr="00F829F4">
        <w:rPr>
          <w:rFonts w:ascii="Times New Roman" w:eastAsia="宋体" w:hAnsi="Times New Roman" w:cs="Times New Roman"/>
          <w:sz w:val="24"/>
          <w:szCs w:val="24"/>
          <w14:ligatures w14:val="standardContextual"/>
        </w:rPr>
        <w:tab/>
      </w:r>
      <w:r w:rsidR="00852EB1" w:rsidRPr="00F829F4">
        <w:rPr>
          <w:rFonts w:ascii="Times New Roman" w:eastAsia="宋体" w:hAnsi="Times New Roman" w:cs="Times New Roman" w:hint="eastAsia"/>
          <w:sz w:val="24"/>
          <w:szCs w:val="24"/>
          <w14:ligatures w14:val="standardContextual"/>
        </w:rPr>
        <w:t>(S3)</w:t>
      </w:r>
    </w:p>
    <w:p w14:paraId="3E4790EB" w14:textId="60927FA7" w:rsidR="00852EB1" w:rsidRPr="00F829F4" w:rsidRDefault="00B27134" w:rsidP="0090627E">
      <w:pPr>
        <w:tabs>
          <w:tab w:val="left" w:pos="4962"/>
        </w:tabs>
        <w:spacing w:line="360" w:lineRule="auto"/>
        <w:ind w:leftChars="49" w:left="206" w:right="-58" w:hanging="103"/>
        <w:jc w:val="right"/>
        <w:rPr>
          <w:rFonts w:ascii="Times New Roman" w:eastAsia="宋体" w:hAnsi="Times New Roman" w:cs="Times New Roman"/>
          <w:sz w:val="24"/>
          <w:szCs w:val="24"/>
          <w14:ligatures w14:val="standardContextual"/>
        </w:rPr>
      </w:pPr>
      <w:r w:rsidRPr="00B27134">
        <w:rPr>
          <w:position w:val="-18"/>
          <w:sz w:val="24"/>
          <w:szCs w:val="24"/>
        </w:rPr>
        <w:object w:dxaOrig="3519" w:dyaOrig="480" w14:anchorId="76C275BF">
          <v:shape id="_x0000_i1028" type="#_x0000_t75" style="width:175.95pt;height:23.9pt" o:ole="">
            <v:imagedata r:id="rId12" o:title=""/>
          </v:shape>
          <o:OLEObject Type="Embed" ProgID="Equation.DSMT4" ShapeID="_x0000_i1028" DrawAspect="Content" ObjectID="_1847556122" r:id="rId13"/>
        </w:object>
      </w:r>
      <w:r w:rsidR="00852EB1" w:rsidRPr="00F829F4">
        <w:rPr>
          <w:rFonts w:ascii="Times New Roman" w:eastAsia="宋体" w:hAnsi="Times New Roman" w:cs="Times New Roman" w:hint="eastAsia"/>
          <w:sz w:val="24"/>
          <w:szCs w:val="24"/>
          <w14:ligatures w14:val="standardContextual"/>
        </w:rPr>
        <w:t>,</w:t>
      </w:r>
      <w:r w:rsidR="00852EB1" w:rsidRPr="00F829F4">
        <w:rPr>
          <w:rFonts w:ascii="Times New Roman" w:eastAsia="宋体" w:hAnsi="Times New Roman" w:cs="Times New Roman"/>
          <w:sz w:val="24"/>
          <w:szCs w:val="24"/>
          <w14:ligatures w14:val="standardContextual"/>
        </w:rPr>
        <w:t xml:space="preserve"> </w:t>
      </w:r>
      <w:r w:rsidR="00852EB1" w:rsidRPr="00F829F4">
        <w:rPr>
          <w:rFonts w:ascii="Times New Roman" w:eastAsia="宋体" w:hAnsi="Times New Roman" w:cs="Times New Roman"/>
          <w:sz w:val="24"/>
          <w:szCs w:val="24"/>
          <w14:ligatures w14:val="standardContextual"/>
        </w:rPr>
        <w:tab/>
      </w:r>
      <w:r w:rsidR="00852EB1" w:rsidRPr="00F829F4">
        <w:rPr>
          <w:rFonts w:ascii="Times New Roman" w:eastAsia="宋体" w:hAnsi="Times New Roman" w:cs="Times New Roman" w:hint="eastAsia"/>
          <w:sz w:val="24"/>
          <w:szCs w:val="24"/>
          <w14:ligatures w14:val="standardContextual"/>
        </w:rPr>
        <w:t>(S4)</w:t>
      </w:r>
    </w:p>
    <w:p w14:paraId="50A5CBC7" w14:textId="3D515982" w:rsidR="00483874" w:rsidRPr="00F829F4" w:rsidRDefault="00483874" w:rsidP="0090627E">
      <w:pPr>
        <w:widowControl/>
        <w:spacing w:line="360" w:lineRule="auto"/>
        <w:rPr>
          <w:rFonts w:ascii="Times New Roman" w:eastAsia="宋体" w:hAnsi="Times New Roman" w:cs="Times New Roman"/>
          <w:sz w:val="24"/>
          <w:szCs w:val="24"/>
        </w:rPr>
      </w:pPr>
      <w:r w:rsidRPr="00F829F4">
        <w:rPr>
          <w:rFonts w:ascii="Times New Roman" w:eastAsia="宋体" w:hAnsi="Times New Roman"/>
          <w:sz w:val="24"/>
          <w:szCs w:val="24"/>
          <w14:ligatures w14:val="standardContextual"/>
        </w:rPr>
        <w:t xml:space="preserve">where </w:t>
      </w:r>
      <w:proofErr w:type="spellStart"/>
      <w:r w:rsidRPr="00F829F4">
        <w:rPr>
          <w:rFonts w:ascii="Times New Roman" w:eastAsia="宋体" w:hAnsi="Times New Roman"/>
          <w:sz w:val="24"/>
          <w:szCs w:val="24"/>
          <w14:ligatures w14:val="standardContextual"/>
        </w:rPr>
        <w:t>i</w:t>
      </w:r>
      <w:proofErr w:type="spellEnd"/>
      <w:r w:rsidRPr="00F829F4">
        <w:rPr>
          <w:rFonts w:ascii="Times New Roman" w:eastAsia="宋体" w:hAnsi="Times New Roman"/>
          <w:sz w:val="24"/>
          <w:szCs w:val="24"/>
          <w14:ligatures w14:val="standardContextual"/>
        </w:rPr>
        <w:t xml:space="preserve"> represents the serial number of the samples arranged in ascending order of tensile strength; F</w:t>
      </w:r>
      <w:r w:rsidRPr="00F829F4">
        <w:rPr>
          <w:rFonts w:ascii="Times New Roman" w:eastAsia="宋体" w:hAnsi="Times New Roman"/>
          <w:sz w:val="24"/>
          <w:szCs w:val="24"/>
          <w:vertAlign w:val="subscript"/>
          <w14:ligatures w14:val="standardContextual"/>
        </w:rPr>
        <w:t>i</w:t>
      </w:r>
      <w:r w:rsidRPr="00F829F4">
        <w:rPr>
          <w:rFonts w:ascii="Times New Roman" w:eastAsia="宋体" w:hAnsi="Times New Roman"/>
          <w:sz w:val="24"/>
          <w:szCs w:val="24"/>
          <w14:ligatures w14:val="standardContextual"/>
        </w:rPr>
        <w:t xml:space="preserve"> is the failure probability corresponding to tensile strength</w:t>
      </w:r>
      <w:r w:rsidRPr="00F829F4">
        <w:rPr>
          <w:rFonts w:ascii="Times New Roman" w:eastAsia="宋体" w:hAnsi="Times New Roman" w:hint="eastAsia"/>
          <w:sz w:val="24"/>
          <w:szCs w:val="24"/>
          <w14:ligatures w14:val="standardContextual"/>
        </w:rPr>
        <w:t xml:space="preserve"> </w:t>
      </w:r>
      <w:proofErr w:type="spellStart"/>
      <w:r w:rsidRPr="00F829F4">
        <w:rPr>
          <w:rFonts w:ascii="Times New Roman" w:eastAsia="宋体" w:hAnsi="Times New Roman"/>
          <w:sz w:val="24"/>
          <w:szCs w:val="24"/>
          <w14:ligatures w14:val="standardContextual"/>
        </w:rPr>
        <w:t>σ</w:t>
      </w:r>
      <w:r w:rsidRPr="00F829F4">
        <w:rPr>
          <w:rFonts w:ascii="Times New Roman" w:eastAsia="宋体" w:hAnsi="Times New Roman"/>
          <w:sz w:val="24"/>
          <w:szCs w:val="24"/>
          <w:vertAlign w:val="subscript"/>
          <w14:ligatures w14:val="standardContextual"/>
        </w:rPr>
        <w:t>i</w:t>
      </w:r>
      <w:proofErr w:type="spellEnd"/>
      <w:r w:rsidRPr="00F829F4">
        <w:rPr>
          <w:rFonts w:ascii="Times New Roman" w:eastAsia="宋体" w:hAnsi="Times New Roman"/>
          <w:sz w:val="24"/>
          <w:szCs w:val="24"/>
          <w14:ligatures w14:val="standardContextual"/>
        </w:rPr>
        <w:t>; σ</w:t>
      </w:r>
      <w:r w:rsidRPr="00F829F4">
        <w:rPr>
          <w:rFonts w:ascii="Times New Roman" w:eastAsia="宋体" w:hAnsi="Times New Roman"/>
          <w:sz w:val="24"/>
          <w:szCs w:val="24"/>
          <w:vertAlign w:val="subscript"/>
          <w14:ligatures w14:val="standardContextual"/>
        </w:rPr>
        <w:t>0</w:t>
      </w:r>
      <w:r w:rsidRPr="00F829F4">
        <w:rPr>
          <w:rFonts w:ascii="Times New Roman" w:eastAsia="宋体" w:hAnsi="Times New Roman"/>
          <w:sz w:val="24"/>
          <w:szCs w:val="24"/>
          <w14:ligatures w14:val="standardContextual"/>
        </w:rPr>
        <w:t xml:space="preserve"> and m are the scale and shape parameters, respectively. The probability F</w:t>
      </w:r>
      <w:r w:rsidRPr="00F829F4">
        <w:rPr>
          <w:rFonts w:ascii="Times New Roman" w:eastAsia="宋体" w:hAnsi="Times New Roman"/>
          <w:sz w:val="24"/>
          <w:szCs w:val="24"/>
          <w:vertAlign w:val="subscript"/>
          <w14:ligatures w14:val="standardContextual"/>
        </w:rPr>
        <w:t>i</w:t>
      </w:r>
      <w:r w:rsidRPr="00F829F4">
        <w:rPr>
          <w:rFonts w:ascii="Times New Roman" w:eastAsia="宋体" w:hAnsi="Times New Roman"/>
          <w:sz w:val="24"/>
          <w:szCs w:val="24"/>
          <w14:ligatures w14:val="standardContextual"/>
        </w:rPr>
        <w:t xml:space="preserve"> was estimated by the median rank method as follows:</w:t>
      </w:r>
    </w:p>
    <w:p w14:paraId="24E4EA70" w14:textId="26074F45" w:rsidR="00852EB1" w:rsidRPr="00F829F4" w:rsidRDefault="00AF6FFD" w:rsidP="0090627E">
      <w:pPr>
        <w:tabs>
          <w:tab w:val="left" w:pos="4962"/>
        </w:tabs>
        <w:spacing w:line="360" w:lineRule="auto"/>
        <w:ind w:firstLine="100"/>
        <w:jc w:val="right"/>
        <w:rPr>
          <w:rFonts w:ascii="Times New Roman" w:eastAsia="宋体" w:hAnsi="Times New Roman" w:cs="Times New Roman"/>
          <w:sz w:val="24"/>
          <w:szCs w:val="24"/>
          <w14:ligatures w14:val="standardContextual"/>
        </w:rPr>
      </w:pPr>
      <w:r w:rsidRPr="00AF6FFD">
        <w:rPr>
          <w:position w:val="-32"/>
          <w:sz w:val="24"/>
          <w:szCs w:val="24"/>
        </w:rPr>
        <w:object w:dxaOrig="1340" w:dyaOrig="740" w14:anchorId="375C8989">
          <v:shape id="_x0000_i1029" type="#_x0000_t75" style="width:67.15pt;height:36.8pt" o:ole="">
            <v:imagedata r:id="rId14" o:title=""/>
          </v:shape>
          <o:OLEObject Type="Embed" ProgID="Equation.DSMT4" ShapeID="_x0000_i1029" DrawAspect="Content" ObjectID="_1847556123" r:id="rId15"/>
        </w:object>
      </w:r>
      <w:r w:rsidR="00852EB1" w:rsidRPr="00F829F4">
        <w:rPr>
          <w:rFonts w:ascii="Times New Roman" w:eastAsia="宋体" w:hAnsi="Times New Roman" w:cs="Times New Roman" w:hint="eastAsia"/>
          <w:sz w:val="24"/>
          <w:szCs w:val="24"/>
          <w14:ligatures w14:val="standardContextual"/>
        </w:rPr>
        <w:t>,</w:t>
      </w:r>
      <w:r w:rsidR="00852EB1" w:rsidRPr="00F829F4">
        <w:rPr>
          <w:rFonts w:ascii="Times New Roman" w:eastAsia="宋体" w:hAnsi="Times New Roman" w:cs="Times New Roman"/>
          <w:sz w:val="24"/>
          <w:szCs w:val="24"/>
          <w14:ligatures w14:val="standardContextual"/>
        </w:rPr>
        <w:t xml:space="preserve"> </w:t>
      </w:r>
      <w:r w:rsidR="00852EB1" w:rsidRPr="00F829F4">
        <w:rPr>
          <w:rFonts w:ascii="Times New Roman" w:eastAsia="宋体" w:hAnsi="Times New Roman" w:cs="Times New Roman"/>
          <w:sz w:val="24"/>
          <w:szCs w:val="24"/>
          <w14:ligatures w14:val="standardContextual"/>
        </w:rPr>
        <w:tab/>
      </w:r>
      <w:r w:rsidR="00852EB1" w:rsidRPr="00F829F4">
        <w:rPr>
          <w:rFonts w:ascii="Times New Roman" w:eastAsia="宋体" w:hAnsi="Times New Roman" w:cs="Times New Roman" w:hint="eastAsia"/>
          <w:sz w:val="24"/>
          <w:szCs w:val="24"/>
          <w14:ligatures w14:val="standardContextual"/>
        </w:rPr>
        <w:t>(S5)</w:t>
      </w:r>
    </w:p>
    <w:p w14:paraId="71DA23C4" w14:textId="77777777" w:rsidR="00B97610" w:rsidRPr="00F829F4" w:rsidRDefault="00B97610" w:rsidP="00B97610">
      <w:pPr>
        <w:tabs>
          <w:tab w:val="left" w:pos="4962"/>
        </w:tabs>
        <w:spacing w:line="360" w:lineRule="auto"/>
        <w:ind w:firstLineChars="200" w:firstLine="480"/>
        <w:rPr>
          <w:rFonts w:ascii="Times New Roman" w:eastAsia="宋体" w:hAnsi="Times New Roman"/>
          <w:sz w:val="24"/>
          <w:szCs w:val="24"/>
          <w14:ligatures w14:val="standardContextual"/>
        </w:rPr>
      </w:pPr>
      <w:r w:rsidRPr="00F829F4">
        <w:rPr>
          <w:rFonts w:ascii="Times New Roman" w:eastAsia="宋体" w:hAnsi="Times New Roman"/>
          <w:sz w:val="24"/>
          <w:szCs w:val="24"/>
          <w14:ligatures w14:val="standardContextual"/>
        </w:rPr>
        <w:t>where n is the total number of tested fibers. The dynamic contact angles of the fibers in deionized water and ethylene glycol were determined using a surface/interfacial tensiometer (DCAT21, Germany) with an immersion depth of 4 mm and an immersion speed of 10 μm·s⁻¹. The contact angle was calculated according to Eq. (</w:t>
      </w:r>
      <w:r w:rsidRPr="00F829F4">
        <w:rPr>
          <w:rFonts w:ascii="Times New Roman" w:eastAsia="宋体" w:hAnsi="Times New Roman" w:hint="eastAsia"/>
          <w:sz w:val="24"/>
          <w:szCs w:val="24"/>
          <w14:ligatures w14:val="standardContextual"/>
        </w:rPr>
        <w:t>S</w:t>
      </w:r>
      <w:r w:rsidRPr="00F829F4">
        <w:rPr>
          <w:rFonts w:ascii="Times New Roman" w:eastAsia="宋体" w:hAnsi="Times New Roman"/>
          <w:sz w:val="24"/>
          <w:szCs w:val="24"/>
          <w14:ligatures w14:val="standardContextual"/>
        </w:rPr>
        <w:t>6)</w:t>
      </w:r>
    </w:p>
    <w:p w14:paraId="68A7240A" w14:textId="53881EC3" w:rsidR="00852EB1" w:rsidRPr="00F829F4" w:rsidRDefault="00AF6FFD" w:rsidP="0090627E">
      <w:pPr>
        <w:tabs>
          <w:tab w:val="left" w:pos="4962"/>
        </w:tabs>
        <w:spacing w:line="360" w:lineRule="auto"/>
        <w:ind w:firstLine="100"/>
        <w:jc w:val="right"/>
        <w:rPr>
          <w:rFonts w:ascii="Times New Roman" w:eastAsia="宋体" w:hAnsi="Times New Roman" w:cs="Times New Roman"/>
          <w:sz w:val="24"/>
          <w:szCs w:val="24"/>
        </w:rPr>
      </w:pPr>
      <w:r w:rsidRPr="00AF6FFD">
        <w:rPr>
          <w:position w:val="-28"/>
          <w:sz w:val="24"/>
          <w:szCs w:val="24"/>
        </w:rPr>
        <w:object w:dxaOrig="1180" w:dyaOrig="660" w14:anchorId="1BC3EC5D">
          <v:shape id="_x0000_i1030" type="#_x0000_t75" style="width:59.1pt;height:32.85pt" o:ole="">
            <v:imagedata r:id="rId16" o:title=""/>
          </v:shape>
          <o:OLEObject Type="Embed" ProgID="Equation.DSMT4" ShapeID="_x0000_i1030" DrawAspect="Content" ObjectID="_1847556124" r:id="rId17"/>
        </w:object>
      </w:r>
      <w:r w:rsidR="00852EB1" w:rsidRPr="00F829F4">
        <w:rPr>
          <w:rFonts w:ascii="Times New Roman" w:eastAsia="宋体" w:hAnsi="Times New Roman" w:cs="Times New Roman" w:hint="eastAsia"/>
          <w:sz w:val="24"/>
          <w:szCs w:val="24"/>
          <w14:ligatures w14:val="standardContextual"/>
        </w:rPr>
        <w:t>,</w:t>
      </w:r>
      <w:r w:rsidR="00852EB1" w:rsidRPr="00F829F4">
        <w:rPr>
          <w:rFonts w:ascii="Times New Roman" w:eastAsia="宋体" w:hAnsi="Times New Roman" w:cs="Times New Roman"/>
          <w:sz w:val="24"/>
          <w:szCs w:val="24"/>
          <w14:ligatures w14:val="standardContextual"/>
        </w:rPr>
        <w:t xml:space="preserve"> </w:t>
      </w:r>
      <w:r w:rsidR="00852EB1" w:rsidRPr="00F829F4">
        <w:rPr>
          <w:rFonts w:ascii="Times New Roman" w:eastAsia="宋体" w:hAnsi="Times New Roman" w:cs="Times New Roman"/>
          <w:sz w:val="24"/>
          <w:szCs w:val="24"/>
          <w14:ligatures w14:val="standardContextual"/>
        </w:rPr>
        <w:tab/>
      </w:r>
      <w:r w:rsidR="00852EB1" w:rsidRPr="00F829F4">
        <w:rPr>
          <w:rFonts w:ascii="Times New Roman" w:eastAsia="宋体" w:hAnsi="Times New Roman" w:cs="Times New Roman" w:hint="eastAsia"/>
          <w:sz w:val="24"/>
          <w:szCs w:val="24"/>
          <w14:ligatures w14:val="standardContextual"/>
        </w:rPr>
        <w:t>(S6)</w:t>
      </w:r>
    </w:p>
    <w:p w14:paraId="10FA27A7" w14:textId="77777777" w:rsidR="00B97610" w:rsidRPr="00F829F4" w:rsidRDefault="00B97610" w:rsidP="00B97610">
      <w:pPr>
        <w:spacing w:line="360" w:lineRule="auto"/>
        <w:ind w:firstLineChars="200" w:firstLine="480"/>
        <w:rPr>
          <w:rFonts w:ascii="Times New Roman" w:eastAsia="宋体" w:hAnsi="Times New Roman"/>
          <w:sz w:val="24"/>
          <w:szCs w:val="24"/>
          <w14:ligatures w14:val="standardContextual"/>
        </w:rPr>
      </w:pPr>
      <w:r w:rsidRPr="00F829F4">
        <w:rPr>
          <w:rFonts w:ascii="Times New Roman" w:eastAsia="宋体" w:hAnsi="Times New Roman"/>
          <w:sz w:val="24"/>
          <w:szCs w:val="24"/>
          <w14:ligatures w14:val="standardContextual"/>
        </w:rPr>
        <w:t xml:space="preserve">where θ represents the dynamic contact angle (°), m is the mass difference </w:t>
      </w:r>
      <w:r w:rsidRPr="00F829F4">
        <w:rPr>
          <w:rFonts w:ascii="Times New Roman" w:eastAsia="宋体" w:hAnsi="Times New Roman" w:hint="eastAsia"/>
          <w:sz w:val="24"/>
          <w:szCs w:val="24"/>
          <w14:ligatures w14:val="standardContextual"/>
        </w:rPr>
        <w:t>during immersion</w:t>
      </w:r>
      <w:r w:rsidRPr="00F829F4">
        <w:rPr>
          <w:rFonts w:ascii="Times New Roman" w:eastAsia="宋体" w:hAnsi="Times New Roman"/>
          <w:sz w:val="24"/>
          <w:szCs w:val="24"/>
          <w14:ligatures w14:val="standardContextual"/>
        </w:rPr>
        <w:t xml:space="preserve"> (g), g is the acceleration of gravity (m/s</w:t>
      </w:r>
      <w:r w:rsidRPr="00F829F4">
        <w:rPr>
          <w:rFonts w:ascii="Times New Roman" w:eastAsia="宋体" w:hAnsi="Times New Roman"/>
          <w:sz w:val="24"/>
          <w:szCs w:val="24"/>
          <w:vertAlign w:val="superscript"/>
          <w14:ligatures w14:val="standardContextual"/>
        </w:rPr>
        <w:t>2</w:t>
      </w:r>
      <w:r w:rsidRPr="00F829F4">
        <w:rPr>
          <w:rFonts w:ascii="Times New Roman" w:eastAsia="宋体" w:hAnsi="Times New Roman"/>
          <w:sz w:val="24"/>
          <w:szCs w:val="24"/>
          <w14:ligatures w14:val="standardContextual"/>
        </w:rPr>
        <w:t>), d is the diameter of the fiber (</w:t>
      </w:r>
      <w:proofErr w:type="spellStart"/>
      <w:r w:rsidRPr="00F829F4">
        <w:rPr>
          <w:rFonts w:ascii="Times New Roman" w:eastAsia="宋体" w:hAnsi="Times New Roman"/>
          <w:sz w:val="24"/>
          <w:szCs w:val="24"/>
          <w14:ligatures w14:val="standardContextual"/>
        </w:rPr>
        <w:t>μm</w:t>
      </w:r>
      <w:proofErr w:type="spellEnd"/>
      <w:r w:rsidRPr="00F829F4">
        <w:rPr>
          <w:rFonts w:ascii="Times New Roman" w:eastAsia="宋体" w:hAnsi="Times New Roman"/>
          <w:sz w:val="24"/>
          <w:szCs w:val="24"/>
          <w14:ligatures w14:val="standardContextual"/>
        </w:rPr>
        <w:t>), and γ is the surface energy of the liquid (</w:t>
      </w:r>
      <w:proofErr w:type="spellStart"/>
      <w:r w:rsidRPr="00F829F4">
        <w:rPr>
          <w:rFonts w:ascii="Times New Roman" w:eastAsia="宋体" w:hAnsi="Times New Roman"/>
          <w:sz w:val="24"/>
          <w:szCs w:val="24"/>
          <w14:ligatures w14:val="standardContextual"/>
        </w:rPr>
        <w:t>mN</w:t>
      </w:r>
      <w:proofErr w:type="spellEnd"/>
      <w:r w:rsidRPr="00F829F4">
        <w:rPr>
          <w:rFonts w:ascii="Times New Roman" w:eastAsia="宋体" w:hAnsi="Times New Roman"/>
          <w:sz w:val="24"/>
          <w:szCs w:val="24"/>
          <w14:ligatures w14:val="standardContextual"/>
        </w:rPr>
        <w:t>/m).</w:t>
      </w:r>
    </w:p>
    <w:p w14:paraId="478BFAAF" w14:textId="5A7260F4" w:rsidR="00852EB1" w:rsidRPr="00F829F4" w:rsidRDefault="00B97610" w:rsidP="00B97610">
      <w:pPr>
        <w:widowControl/>
        <w:spacing w:line="360" w:lineRule="auto"/>
        <w:rPr>
          <w:rFonts w:ascii="Times New Roman" w:eastAsia="宋体" w:hAnsi="Times New Roman" w:cs="Times New Roman"/>
          <w:sz w:val="24"/>
          <w:szCs w:val="24"/>
        </w:rPr>
      </w:pPr>
      <w:r w:rsidRPr="00F829F4">
        <w:rPr>
          <w:rFonts w:ascii="Times New Roman" w:eastAsia="宋体" w:hAnsi="Times New Roman"/>
          <w:sz w:val="24"/>
          <w:szCs w:val="24"/>
          <w14:ligatures w14:val="standardContextual"/>
        </w:rPr>
        <w:t xml:space="preserve">The surface energy (γ) </w:t>
      </w:r>
      <w:r w:rsidRPr="00F829F4">
        <w:rPr>
          <w:rFonts w:ascii="Times New Roman" w:eastAsia="宋体" w:hAnsi="Times New Roman" w:hint="eastAsia"/>
          <w:sz w:val="24"/>
          <w:szCs w:val="24"/>
          <w14:ligatures w14:val="standardContextual"/>
        </w:rPr>
        <w:t xml:space="preserve">of </w:t>
      </w:r>
      <w:r w:rsidRPr="00F829F4">
        <w:rPr>
          <w:rFonts w:ascii="Times New Roman" w:eastAsia="宋体" w:hAnsi="Times New Roman"/>
          <w:sz w:val="24"/>
          <w:szCs w:val="24"/>
          <w14:ligatures w14:val="standardContextual"/>
        </w:rPr>
        <w:t xml:space="preserve">the </w:t>
      </w:r>
      <w:r w:rsidRPr="00F829F4">
        <w:rPr>
          <w:rFonts w:ascii="Times New Roman" w:eastAsia="宋体" w:hAnsi="Times New Roman" w:hint="eastAsia"/>
          <w:sz w:val="24"/>
          <w:szCs w:val="24"/>
          <w14:ligatures w14:val="standardContextual"/>
        </w:rPr>
        <w:t>fiber was estimated</w:t>
      </w:r>
      <w:r w:rsidRPr="00F829F4">
        <w:rPr>
          <w:rFonts w:ascii="Times New Roman" w:eastAsia="宋体" w:hAnsi="Times New Roman"/>
          <w:sz w:val="24"/>
          <w:szCs w:val="24"/>
          <w14:ligatures w14:val="standardContextual"/>
        </w:rPr>
        <w:t xml:space="preserve"> </w:t>
      </w:r>
      <w:r w:rsidRPr="00F829F4">
        <w:rPr>
          <w:rFonts w:ascii="Times New Roman" w:eastAsia="宋体" w:hAnsi="Times New Roman" w:hint="eastAsia"/>
          <w:sz w:val="24"/>
          <w:szCs w:val="24"/>
          <w14:ligatures w14:val="standardContextual"/>
        </w:rPr>
        <w:t>from</w:t>
      </w:r>
      <w:r w:rsidRPr="00F829F4">
        <w:rPr>
          <w:rFonts w:ascii="Times New Roman" w:eastAsia="宋体" w:hAnsi="Times New Roman"/>
          <w:sz w:val="24"/>
          <w:szCs w:val="24"/>
          <w14:ligatures w14:val="standardContextual"/>
        </w:rPr>
        <w:t xml:space="preserve"> the dispersive and polar components</w:t>
      </w:r>
      <w:r w:rsidRPr="00F829F4">
        <w:rPr>
          <w:rFonts w:ascii="Times New Roman" w:eastAsia="宋体" w:hAnsi="Times New Roman" w:hint="eastAsia"/>
          <w:sz w:val="24"/>
          <w:szCs w:val="24"/>
          <w14:ligatures w14:val="standardContextual"/>
        </w:rPr>
        <w:t>:</w:t>
      </w:r>
    </w:p>
    <w:p w14:paraId="463F1961" w14:textId="0D82C46D" w:rsidR="00852EB1" w:rsidRPr="00F829F4" w:rsidRDefault="00CB084C" w:rsidP="0090627E">
      <w:pPr>
        <w:tabs>
          <w:tab w:val="left" w:pos="4962"/>
        </w:tabs>
        <w:spacing w:line="360" w:lineRule="auto"/>
        <w:ind w:firstLine="100"/>
        <w:jc w:val="right"/>
        <w:rPr>
          <w:rFonts w:ascii="Times New Roman" w:eastAsia="宋体" w:hAnsi="Times New Roman" w:cs="Times New Roman"/>
          <w:sz w:val="24"/>
          <w:szCs w:val="24"/>
          <w14:ligatures w14:val="standardContextual"/>
        </w:rPr>
      </w:pPr>
      <w:r w:rsidRPr="00CB084C">
        <w:rPr>
          <w:position w:val="-16"/>
          <w:sz w:val="24"/>
          <w:szCs w:val="24"/>
        </w:rPr>
        <w:object w:dxaOrig="3240" w:dyaOrig="639" w14:anchorId="31FD02DB">
          <v:shape id="_x0000_i1031" type="#_x0000_t75" style="width:162.15pt;height:31.95pt" o:ole="">
            <v:imagedata r:id="rId18" o:title=""/>
          </v:shape>
          <o:OLEObject Type="Embed" ProgID="Equation.DSMT4" ShapeID="_x0000_i1031" DrawAspect="Content" ObjectID="_1847556125" r:id="rId19"/>
        </w:object>
      </w:r>
      <w:r w:rsidR="00852EB1" w:rsidRPr="00F829F4">
        <w:rPr>
          <w:rFonts w:ascii="Times New Roman" w:eastAsia="宋体" w:hAnsi="Times New Roman" w:cs="Times New Roman" w:hint="eastAsia"/>
          <w:sz w:val="24"/>
          <w:szCs w:val="24"/>
          <w14:ligatures w14:val="standardContextual"/>
        </w:rPr>
        <w:t>,</w:t>
      </w:r>
      <w:r w:rsidR="00852EB1" w:rsidRPr="00F829F4">
        <w:rPr>
          <w:rFonts w:ascii="Times New Roman" w:eastAsia="宋体" w:hAnsi="Times New Roman" w:cs="Times New Roman"/>
          <w:sz w:val="24"/>
          <w:szCs w:val="24"/>
          <w14:ligatures w14:val="standardContextual"/>
        </w:rPr>
        <w:t xml:space="preserve"> </w:t>
      </w:r>
      <w:r w:rsidR="00852EB1" w:rsidRPr="00F829F4">
        <w:rPr>
          <w:rFonts w:ascii="Times New Roman" w:eastAsia="宋体" w:hAnsi="Times New Roman" w:cs="Times New Roman"/>
          <w:sz w:val="24"/>
          <w:szCs w:val="24"/>
          <w14:ligatures w14:val="standardContextual"/>
        </w:rPr>
        <w:tab/>
      </w:r>
      <w:r w:rsidR="00852EB1" w:rsidRPr="00F829F4">
        <w:rPr>
          <w:rFonts w:ascii="Times New Roman" w:eastAsia="宋体" w:hAnsi="Times New Roman" w:cs="Times New Roman" w:hint="eastAsia"/>
          <w:sz w:val="24"/>
          <w:szCs w:val="24"/>
          <w14:ligatures w14:val="standardContextual"/>
        </w:rPr>
        <w:t>(S7)</w:t>
      </w:r>
    </w:p>
    <w:p w14:paraId="7DBD748D" w14:textId="466986CE" w:rsidR="00852EB1" w:rsidRPr="00F829F4" w:rsidRDefault="00CB084C" w:rsidP="0090627E">
      <w:pPr>
        <w:tabs>
          <w:tab w:val="left" w:pos="4962"/>
        </w:tabs>
        <w:spacing w:line="360" w:lineRule="auto"/>
        <w:ind w:leftChars="86" w:left="220" w:hanging="39"/>
        <w:jc w:val="right"/>
        <w:rPr>
          <w:rFonts w:ascii="Times New Roman" w:eastAsia="宋体" w:hAnsi="Times New Roman" w:cs="Times New Roman"/>
          <w:sz w:val="24"/>
          <w:szCs w:val="24"/>
          <w14:ligatures w14:val="standardContextual"/>
        </w:rPr>
      </w:pPr>
      <w:r w:rsidRPr="00CB084C">
        <w:rPr>
          <w:position w:val="-12"/>
          <w:sz w:val="24"/>
          <w:szCs w:val="24"/>
        </w:rPr>
        <w:object w:dxaOrig="1160" w:dyaOrig="380" w14:anchorId="52634AF2">
          <v:shape id="_x0000_i1032" type="#_x0000_t75" style="width:57.75pt;height:19.05pt" o:ole="">
            <v:imagedata r:id="rId20" o:title=""/>
          </v:shape>
          <o:OLEObject Type="Embed" ProgID="Equation.DSMT4" ShapeID="_x0000_i1032" DrawAspect="Content" ObjectID="_1847556126" r:id="rId21"/>
        </w:object>
      </w:r>
      <w:r w:rsidR="00852EB1" w:rsidRPr="00F829F4">
        <w:rPr>
          <w:rFonts w:ascii="Times New Roman" w:eastAsia="宋体" w:hAnsi="Times New Roman" w:cs="Times New Roman" w:hint="eastAsia"/>
          <w:sz w:val="24"/>
          <w:szCs w:val="24"/>
          <w14:ligatures w14:val="standardContextual"/>
        </w:rPr>
        <w:t>,</w:t>
      </w:r>
      <w:r w:rsidR="00852EB1" w:rsidRPr="00F829F4">
        <w:rPr>
          <w:rFonts w:ascii="Times New Roman" w:eastAsia="宋体" w:hAnsi="Times New Roman" w:cs="Times New Roman"/>
          <w:sz w:val="24"/>
          <w:szCs w:val="24"/>
          <w14:ligatures w14:val="standardContextual"/>
        </w:rPr>
        <w:t xml:space="preserve"> </w:t>
      </w:r>
      <w:r w:rsidR="00852EB1" w:rsidRPr="00F829F4">
        <w:rPr>
          <w:rFonts w:ascii="Times New Roman" w:eastAsia="宋体" w:hAnsi="Times New Roman" w:cs="Times New Roman"/>
          <w:sz w:val="24"/>
          <w:szCs w:val="24"/>
          <w14:ligatures w14:val="standardContextual"/>
        </w:rPr>
        <w:tab/>
      </w:r>
      <w:r w:rsidR="00852EB1" w:rsidRPr="00F829F4">
        <w:rPr>
          <w:rFonts w:ascii="Times New Roman" w:eastAsia="宋体" w:hAnsi="Times New Roman" w:cs="Times New Roman" w:hint="eastAsia"/>
          <w:sz w:val="24"/>
          <w:szCs w:val="24"/>
          <w14:ligatures w14:val="standardContextual"/>
        </w:rPr>
        <w:t>(S8)</w:t>
      </w:r>
    </w:p>
    <w:p w14:paraId="1EF7E7B5" w14:textId="12AD2D58" w:rsidR="00852EB1" w:rsidRPr="00F829F4" w:rsidRDefault="00274D80" w:rsidP="0090627E">
      <w:pPr>
        <w:widowControl/>
        <w:spacing w:line="360" w:lineRule="auto"/>
        <w:rPr>
          <w:rFonts w:ascii="Times New Roman" w:eastAsia="宋体" w:hAnsi="Times New Roman" w:cs="Times New Roman"/>
          <w:sz w:val="24"/>
          <w:szCs w:val="24"/>
        </w:rPr>
      </w:pPr>
      <w:r w:rsidRPr="00F829F4">
        <w:rPr>
          <w:rFonts w:ascii="Times New Roman" w:eastAsia="宋体" w:hAnsi="Times New Roman" w:cs="Times New Roman"/>
          <w:sz w:val="24"/>
          <w:szCs w:val="24"/>
        </w:rPr>
        <w:t>Based on Fowke’s theory and Young-Dupré equation, the definition of the adhesion work (</w:t>
      </w:r>
      <w:proofErr w:type="spellStart"/>
      <w:r w:rsidRPr="00F829F4">
        <w:rPr>
          <w:rFonts w:ascii="Times New Roman" w:eastAsia="宋体" w:hAnsi="Times New Roman" w:cs="Times New Roman"/>
          <w:sz w:val="24"/>
          <w:szCs w:val="24"/>
        </w:rPr>
        <w:t>Wa</w:t>
      </w:r>
      <w:proofErr w:type="spellEnd"/>
      <w:r w:rsidRPr="00F829F4">
        <w:rPr>
          <w:rFonts w:ascii="Times New Roman" w:eastAsia="宋体" w:hAnsi="Times New Roman" w:cs="Times New Roman"/>
          <w:sz w:val="24"/>
          <w:szCs w:val="24"/>
        </w:rPr>
        <w:t>) is determined by Eq. (S9):</w:t>
      </w:r>
    </w:p>
    <w:p w14:paraId="4E76ECC8" w14:textId="2AF596EE" w:rsidR="00852EB1" w:rsidRPr="00F829F4" w:rsidRDefault="00852EB1" w:rsidP="0090627E">
      <w:pPr>
        <w:pStyle w:val="MTDisplayEquation"/>
        <w:spacing w:line="360" w:lineRule="auto"/>
        <w:rPr>
          <w:sz w:val="24"/>
        </w:rPr>
      </w:pPr>
      <w:r w:rsidRPr="00F829F4">
        <w:rPr>
          <w:sz w:val="24"/>
        </w:rPr>
        <w:tab/>
      </w:r>
      <w:r w:rsidR="00CB084C" w:rsidRPr="00CB084C">
        <w:rPr>
          <w:position w:val="-20"/>
          <w:sz w:val="24"/>
        </w:rPr>
        <w:object w:dxaOrig="2600" w:dyaOrig="580" w14:anchorId="23354A7A">
          <v:shape id="_x0000_i1033" type="#_x0000_t75" style="width:130pt;height:29.1pt" o:ole="">
            <v:imagedata r:id="rId22" o:title=""/>
          </v:shape>
          <o:OLEObject Type="Embed" ProgID="Equation.DSMT4" ShapeID="_x0000_i1033" DrawAspect="Content" ObjectID="_1847556127" r:id="rId23"/>
        </w:object>
      </w:r>
      <w:r w:rsidRPr="00F829F4">
        <w:rPr>
          <w:sz w:val="24"/>
        </w:rPr>
        <w:t xml:space="preserve"> </w:t>
      </w:r>
      <w:r w:rsidRPr="00F829F4">
        <w:rPr>
          <w:sz w:val="24"/>
        </w:rPr>
        <w:tab/>
        <w:t xml:space="preserve"> </w:t>
      </w:r>
      <w:r w:rsidRPr="00F829F4">
        <w:rPr>
          <w:sz w:val="24"/>
        </w:rPr>
        <w:fldChar w:fldCharType="begin"/>
      </w:r>
      <w:r w:rsidRPr="00F829F4">
        <w:rPr>
          <w:sz w:val="24"/>
        </w:rPr>
        <w:instrText xml:space="preserve"> MACROBUTTON MTPlaceRef \* MERGEFORMAT </w:instrText>
      </w:r>
      <w:r w:rsidRPr="00F829F4">
        <w:rPr>
          <w:sz w:val="24"/>
        </w:rPr>
        <w:fldChar w:fldCharType="begin"/>
      </w:r>
      <w:r w:rsidRPr="00F829F4">
        <w:rPr>
          <w:sz w:val="24"/>
        </w:rPr>
        <w:instrText xml:space="preserve"> SEQ MTEqn \h \* MERGEFORMAT </w:instrText>
      </w:r>
      <w:r w:rsidRPr="00F829F4">
        <w:rPr>
          <w:sz w:val="24"/>
        </w:rPr>
        <w:fldChar w:fldCharType="end"/>
      </w:r>
      <w:r w:rsidRPr="00F829F4">
        <w:rPr>
          <w:sz w:val="24"/>
        </w:rPr>
        <w:instrText>(S9)</w:instrText>
      </w:r>
      <w:r w:rsidRPr="00F829F4">
        <w:rPr>
          <w:sz w:val="24"/>
        </w:rPr>
        <w:fldChar w:fldCharType="end"/>
      </w:r>
    </w:p>
    <w:p w14:paraId="47BD429D" w14:textId="3FCA44FF" w:rsidR="00852EB1" w:rsidRPr="00F829F4" w:rsidRDefault="00274D80" w:rsidP="0090627E">
      <w:pPr>
        <w:widowControl/>
        <w:spacing w:line="360" w:lineRule="auto"/>
        <w:ind w:firstLineChars="200" w:firstLine="480"/>
        <w:rPr>
          <w:rFonts w:ascii="Times New Roman" w:eastAsia="宋体" w:hAnsi="Times New Roman" w:cs="Times New Roman"/>
          <w:sz w:val="24"/>
          <w:szCs w:val="24"/>
        </w:rPr>
      </w:pPr>
      <w:r w:rsidRPr="00F829F4">
        <w:rPr>
          <w:rFonts w:ascii="Times New Roman" w:eastAsia="宋体" w:hAnsi="Times New Roman" w:cs="Times New Roman"/>
          <w:sz w:val="24"/>
          <w:szCs w:val="24"/>
        </w:rPr>
        <w:t>The superscripts p and d denote polar and dispersive components, while subscripts 1, r, and f correspond to the test liquid, epoxy resin, and fiber, respectively. The surface tension values of deionized water and ethylene glycol are summarized in Supplementary Table 2. Cross-sectional microstructures of fiber composites were prepared by polishing using a metallographic polishing system (SY-1B, China). The interfacial shear strength (IFSS) between GF, GF-</w:t>
      </w:r>
      <w:proofErr w:type="spellStart"/>
      <w:r w:rsidRPr="00F829F4">
        <w:rPr>
          <w:rFonts w:ascii="Times New Roman" w:eastAsia="宋体" w:hAnsi="Times New Roman" w:cs="Times New Roman"/>
          <w:sz w:val="24"/>
          <w:szCs w:val="24"/>
        </w:rPr>
        <w:t>pCNT</w:t>
      </w:r>
      <w:proofErr w:type="spellEnd"/>
      <w:r w:rsidRPr="00F829F4">
        <w:rPr>
          <w:rFonts w:ascii="Times New Roman" w:eastAsia="宋体" w:hAnsi="Times New Roman" w:cs="Times New Roman"/>
          <w:sz w:val="24"/>
          <w:szCs w:val="24"/>
        </w:rPr>
        <w:t>, and GF-</w:t>
      </w:r>
      <w:proofErr w:type="spellStart"/>
      <w:r w:rsidRPr="00F829F4">
        <w:rPr>
          <w:rFonts w:ascii="Times New Roman" w:eastAsia="宋体" w:hAnsi="Times New Roman" w:cs="Times New Roman"/>
          <w:sz w:val="24"/>
          <w:szCs w:val="24"/>
        </w:rPr>
        <w:t>pCNT</w:t>
      </w:r>
      <w:proofErr w:type="spellEnd"/>
      <w:r w:rsidRPr="00F829F4">
        <w:rPr>
          <w:rFonts w:ascii="Times New Roman" w:eastAsia="宋体" w:hAnsi="Times New Roman" w:cs="Times New Roman"/>
          <w:sz w:val="24"/>
          <w:szCs w:val="24"/>
        </w:rPr>
        <w:t>-H was evaluated using microdroplet debonding tests on an interfacial testing apparatus (HM410, Japan). The average IFSS was calculated based on Eq. (S10):</w:t>
      </w:r>
    </w:p>
    <w:p w14:paraId="7D11BD62" w14:textId="5F899BCB" w:rsidR="005E5539" w:rsidRPr="00F829F4" w:rsidRDefault="00CB084C" w:rsidP="0090627E">
      <w:pPr>
        <w:tabs>
          <w:tab w:val="left" w:pos="4962"/>
        </w:tabs>
        <w:spacing w:line="360" w:lineRule="auto"/>
        <w:ind w:firstLine="100"/>
        <w:jc w:val="right"/>
        <w:rPr>
          <w:rFonts w:ascii="Times New Roman" w:eastAsia="宋体" w:hAnsi="Times New Roman" w:cs="Times New Roman"/>
          <w:sz w:val="24"/>
          <w:szCs w:val="24"/>
          <w14:ligatures w14:val="standardContextual"/>
        </w:rPr>
      </w:pPr>
      <w:r w:rsidRPr="00CB084C">
        <w:rPr>
          <w:position w:val="-24"/>
          <w:sz w:val="24"/>
          <w:szCs w:val="24"/>
        </w:rPr>
        <w:object w:dxaOrig="1160" w:dyaOrig="620" w14:anchorId="2887CEB5">
          <v:shape id="_x0000_i1034" type="#_x0000_t75" style="width:58.1pt;height:31.15pt" o:ole="">
            <v:imagedata r:id="rId24" o:title=""/>
          </v:shape>
          <o:OLEObject Type="Embed" ProgID="Equation.DSMT4" ShapeID="_x0000_i1034" DrawAspect="Content" ObjectID="_1847556128" r:id="rId25"/>
        </w:object>
      </w:r>
      <w:r w:rsidR="005E5539" w:rsidRPr="00F829F4">
        <w:rPr>
          <w:rFonts w:ascii="Times New Roman" w:eastAsia="宋体" w:hAnsi="Times New Roman" w:cs="Times New Roman" w:hint="eastAsia"/>
          <w:sz w:val="24"/>
          <w:szCs w:val="24"/>
          <w14:ligatures w14:val="standardContextual"/>
        </w:rPr>
        <w:t>,</w:t>
      </w:r>
      <w:r w:rsidR="005E5539" w:rsidRPr="00F829F4">
        <w:rPr>
          <w:rFonts w:ascii="Times New Roman" w:eastAsia="宋体" w:hAnsi="Times New Roman" w:cs="Times New Roman"/>
          <w:sz w:val="24"/>
          <w:szCs w:val="24"/>
          <w14:ligatures w14:val="standardContextual"/>
        </w:rPr>
        <w:t xml:space="preserve"> </w:t>
      </w:r>
      <w:r w:rsidR="005E5539" w:rsidRPr="00F829F4">
        <w:rPr>
          <w:rFonts w:ascii="Times New Roman" w:eastAsia="宋体" w:hAnsi="Times New Roman" w:cs="Times New Roman"/>
          <w:sz w:val="24"/>
          <w:szCs w:val="24"/>
          <w14:ligatures w14:val="standardContextual"/>
        </w:rPr>
        <w:tab/>
      </w:r>
      <w:r w:rsidR="005E5539" w:rsidRPr="00F829F4">
        <w:rPr>
          <w:rFonts w:ascii="Times New Roman" w:eastAsia="宋体" w:hAnsi="Times New Roman" w:cs="Times New Roman" w:hint="eastAsia"/>
          <w:sz w:val="24"/>
          <w:szCs w:val="24"/>
          <w14:ligatures w14:val="standardContextual"/>
        </w:rPr>
        <w:t>(S10)</w:t>
      </w:r>
    </w:p>
    <w:p w14:paraId="1BF8E317" w14:textId="77777777" w:rsidR="00274D80" w:rsidRPr="00F829F4" w:rsidRDefault="00274D80" w:rsidP="00274D80">
      <w:pPr>
        <w:spacing w:line="360" w:lineRule="auto"/>
        <w:ind w:firstLineChars="100" w:firstLine="240"/>
        <w:rPr>
          <w:rFonts w:ascii="Times New Roman" w:eastAsia="宋体" w:hAnsi="Times New Roman" w:cs="Times New Roman"/>
          <w:sz w:val="24"/>
          <w:szCs w:val="24"/>
        </w:rPr>
      </w:pPr>
      <w:r w:rsidRPr="00F829F4">
        <w:rPr>
          <w:rFonts w:ascii="Times New Roman" w:eastAsia="宋体" w:hAnsi="Times New Roman" w:cs="Times New Roman"/>
          <w:sz w:val="24"/>
          <w:szCs w:val="24"/>
        </w:rPr>
        <w:t xml:space="preserve">where d represents the diameter of the fiber, Fmax denotes the maximum debonding load, and l refers to the length of the fiber embedded in the resin. The mechanical performance under uniaxial tension was tested using a universal mechanical testing machine (PLD-5, Xi’an </w:t>
      </w:r>
      <w:proofErr w:type="spellStart"/>
      <w:r w:rsidRPr="00F829F4">
        <w:rPr>
          <w:rFonts w:ascii="Times New Roman" w:eastAsia="宋体" w:hAnsi="Times New Roman" w:cs="Times New Roman"/>
          <w:sz w:val="24"/>
          <w:szCs w:val="24"/>
        </w:rPr>
        <w:t>Lichuang</w:t>
      </w:r>
      <w:proofErr w:type="spellEnd"/>
      <w:r w:rsidRPr="00F829F4">
        <w:rPr>
          <w:rFonts w:ascii="Times New Roman" w:eastAsia="宋体" w:hAnsi="Times New Roman" w:cs="Times New Roman"/>
          <w:sz w:val="24"/>
          <w:szCs w:val="24"/>
        </w:rPr>
        <w:t>) at a loading rate of 0.6 mm·min⁻¹ under ambient conditions.</w:t>
      </w:r>
    </w:p>
    <w:p w14:paraId="30A134C9" w14:textId="77777777" w:rsidR="00274D80" w:rsidRPr="00F829F4" w:rsidRDefault="00274D80" w:rsidP="00274D80">
      <w:pPr>
        <w:tabs>
          <w:tab w:val="left" w:pos="4962"/>
        </w:tabs>
        <w:spacing w:line="360" w:lineRule="auto"/>
        <w:ind w:firstLineChars="100" w:firstLine="240"/>
        <w:rPr>
          <w:rFonts w:ascii="Times New Roman" w:eastAsia="宋体" w:hAnsi="Times New Roman"/>
          <w:sz w:val="24"/>
          <w:szCs w:val="24"/>
          <w14:ligatures w14:val="standardContextual"/>
        </w:rPr>
      </w:pPr>
      <w:r w:rsidRPr="00F829F4">
        <w:rPr>
          <w:rFonts w:ascii="Times New Roman" w:eastAsia="宋体" w:hAnsi="Times New Roman" w:cs="Times New Roman"/>
          <w:sz w:val="24"/>
          <w:szCs w:val="24"/>
        </w:rPr>
        <w:t xml:space="preserve">For transverse fiber bundle tensile (TFBT) specimens, fiber bundles were positioned in the slit of a dog-bone-shaped silicone mold specifically designed for composite strand testing and held under tension to maintain alignment. The mixed epoxy resin and curing agent were then slowly poured into the mold, followed by vacuum degassing to remove trapped air bubbles. The samples were cured at 80 °C for 4 h in an oven to obtain the TFBT specimens containing various fiber bundles. Five valid specimens were tested for each condition, and the mean values were used to determine the TFBT strength, calculated from Eq. (S11): </w:t>
      </w:r>
    </w:p>
    <w:p w14:paraId="3F17256A" w14:textId="340AA833" w:rsidR="005E5539" w:rsidRPr="00F829F4" w:rsidRDefault="00104E8A" w:rsidP="00274D80">
      <w:pPr>
        <w:tabs>
          <w:tab w:val="left" w:pos="4962"/>
        </w:tabs>
        <w:spacing w:line="360" w:lineRule="auto"/>
        <w:ind w:firstLine="100"/>
        <w:jc w:val="right"/>
        <w:rPr>
          <w:rFonts w:ascii="Times New Roman" w:eastAsia="宋体" w:hAnsi="Times New Roman" w:cs="Times New Roman"/>
          <w:sz w:val="24"/>
          <w:szCs w:val="24"/>
          <w14:ligatures w14:val="standardContextual"/>
        </w:rPr>
      </w:pPr>
      <w:r w:rsidRPr="00104E8A">
        <w:rPr>
          <w:position w:val="-24"/>
          <w:sz w:val="24"/>
          <w:szCs w:val="24"/>
        </w:rPr>
        <w:object w:dxaOrig="1080" w:dyaOrig="620" w14:anchorId="3B5B77FE">
          <v:shape id="_x0000_i1035" type="#_x0000_t75" style="width:54.05pt;height:31.15pt" o:ole="">
            <v:imagedata r:id="rId26" o:title=""/>
          </v:shape>
          <o:OLEObject Type="Embed" ProgID="Equation.DSMT4" ShapeID="_x0000_i1035" DrawAspect="Content" ObjectID="_1847556129" r:id="rId27"/>
        </w:object>
      </w:r>
      <w:r w:rsidR="005E5539" w:rsidRPr="00F829F4">
        <w:rPr>
          <w:rFonts w:ascii="Times New Roman" w:hAnsi="Times New Roman" w:cs="Times New Roman"/>
          <w:sz w:val="24"/>
          <w:szCs w:val="24"/>
        </w:rPr>
        <w:t>,</w:t>
      </w:r>
      <w:r w:rsidR="005E5539" w:rsidRPr="00F829F4">
        <w:rPr>
          <w:rFonts w:ascii="Times New Roman" w:eastAsia="宋体" w:hAnsi="Times New Roman" w:cs="Times New Roman"/>
          <w:sz w:val="24"/>
          <w:szCs w:val="24"/>
          <w14:ligatures w14:val="standardContextual"/>
        </w:rPr>
        <w:tab/>
      </w:r>
      <w:r w:rsidR="005E5539" w:rsidRPr="00F829F4">
        <w:rPr>
          <w:rFonts w:ascii="Times New Roman" w:eastAsia="宋体" w:hAnsi="Times New Roman" w:cs="Times New Roman" w:hint="eastAsia"/>
          <w:sz w:val="24"/>
          <w:szCs w:val="24"/>
          <w14:ligatures w14:val="standardContextual"/>
        </w:rPr>
        <w:t>(S11)</w:t>
      </w:r>
    </w:p>
    <w:p w14:paraId="19E97092" w14:textId="4AB88405" w:rsidR="00852EB1" w:rsidRPr="00F829F4" w:rsidRDefault="00274D80" w:rsidP="00274D80">
      <w:pPr>
        <w:widowControl/>
        <w:spacing w:line="360" w:lineRule="auto"/>
        <w:ind w:firstLineChars="100" w:firstLine="240"/>
        <w:rPr>
          <w:rFonts w:ascii="Times New Roman" w:eastAsia="宋体" w:hAnsi="Times New Roman" w:cs="Times New Roman"/>
          <w:sz w:val="24"/>
          <w:szCs w:val="24"/>
        </w:rPr>
      </w:pPr>
      <w:r w:rsidRPr="00F829F4">
        <w:rPr>
          <w:rFonts w:ascii="Times New Roman" w:eastAsia="宋体" w:hAnsi="Times New Roman" w:cs="Times New Roman"/>
          <w:sz w:val="24"/>
          <w:szCs w:val="24"/>
        </w:rPr>
        <w:t>Where</w:t>
      </w:r>
      <w:r w:rsidRPr="00F829F4">
        <w:rPr>
          <w:rFonts w:ascii="Times New Roman" w:eastAsia="宋体" w:hAnsi="Times New Roman" w:cs="Times New Roman" w:hint="eastAsia"/>
          <w:sz w:val="24"/>
          <w:szCs w:val="24"/>
        </w:rPr>
        <w:t xml:space="preserve"> </w:t>
      </w:r>
      <w:proofErr w:type="spellStart"/>
      <w:r w:rsidR="005E5539" w:rsidRPr="00F829F4">
        <w:rPr>
          <w:rFonts w:ascii="Times New Roman" w:eastAsia="宋体" w:hAnsi="Times New Roman" w:cs="Times New Roman"/>
          <w:sz w:val="24"/>
          <w:szCs w:val="24"/>
          <w14:ligatures w14:val="standardContextual"/>
        </w:rPr>
        <w:t>σ</w:t>
      </w:r>
      <w:r w:rsidR="005E5539" w:rsidRPr="00F829F4">
        <w:rPr>
          <w:rFonts w:ascii="Times New Roman" w:eastAsia="宋体" w:hAnsi="Times New Roman" w:cs="Times New Roman"/>
          <w:sz w:val="24"/>
          <w:szCs w:val="24"/>
          <w:vertAlign w:val="subscript"/>
          <w14:ligatures w14:val="standardContextual"/>
        </w:rPr>
        <w:t>TFBT</w:t>
      </w:r>
      <w:proofErr w:type="spellEnd"/>
      <w:r w:rsidRPr="00F829F4">
        <w:rPr>
          <w:sz w:val="24"/>
          <w:szCs w:val="24"/>
        </w:rPr>
        <w:t xml:space="preserve"> </w:t>
      </w:r>
      <w:r w:rsidRPr="00F829F4">
        <w:rPr>
          <w:rFonts w:ascii="Times New Roman" w:eastAsia="宋体" w:hAnsi="Times New Roman" w:cs="Times New Roman"/>
          <w:sz w:val="24"/>
          <w:szCs w:val="24"/>
        </w:rPr>
        <w:t>denotes the transverse tensile strength of the specimen (MPa), F is the maximum load before failure (N), b is the specimen width (mm), and h is the thickness (mm). The TFBT tests were conducted at a crosshead speed of 0.6 mm·min⁻¹ using a universal testing machine to evaluate the transverse tensile strength of three types of glass fiber bundle composites (GF, GF-</w:t>
      </w:r>
      <w:proofErr w:type="spellStart"/>
      <w:r w:rsidRPr="00F829F4">
        <w:rPr>
          <w:rFonts w:ascii="Times New Roman" w:eastAsia="宋体" w:hAnsi="Times New Roman" w:cs="Times New Roman"/>
          <w:sz w:val="24"/>
          <w:szCs w:val="24"/>
        </w:rPr>
        <w:t>pCNT</w:t>
      </w:r>
      <w:proofErr w:type="spellEnd"/>
      <w:r w:rsidRPr="00F829F4">
        <w:rPr>
          <w:rFonts w:ascii="Times New Roman" w:eastAsia="宋体" w:hAnsi="Times New Roman" w:cs="Times New Roman"/>
          <w:sz w:val="24"/>
          <w:szCs w:val="24"/>
        </w:rPr>
        <w:t>, and GF-</w:t>
      </w:r>
      <w:proofErr w:type="spellStart"/>
      <w:r w:rsidRPr="00F829F4">
        <w:rPr>
          <w:rFonts w:ascii="Times New Roman" w:eastAsia="宋体" w:hAnsi="Times New Roman" w:cs="Times New Roman"/>
          <w:sz w:val="24"/>
          <w:szCs w:val="24"/>
        </w:rPr>
        <w:t>pCNT</w:t>
      </w:r>
      <w:proofErr w:type="spellEnd"/>
      <w:r w:rsidRPr="00F829F4">
        <w:rPr>
          <w:rFonts w:ascii="Times New Roman" w:eastAsia="宋体" w:hAnsi="Times New Roman" w:cs="Times New Roman"/>
          <w:sz w:val="24"/>
          <w:szCs w:val="24"/>
        </w:rPr>
        <w:t>-H).</w:t>
      </w:r>
    </w:p>
    <w:p w14:paraId="6D1764B2" w14:textId="77777777" w:rsidR="00610C3D" w:rsidRPr="00852EB1" w:rsidRDefault="00610C3D" w:rsidP="0090627E">
      <w:pPr>
        <w:widowControl/>
        <w:spacing w:line="360" w:lineRule="auto"/>
        <w:rPr>
          <w:rFonts w:ascii="Times New Roman" w:eastAsia="宋体" w:hAnsi="Times New Roman" w:cs="Times New Roman"/>
          <w:szCs w:val="21"/>
        </w:rPr>
      </w:pPr>
    </w:p>
    <w:p w14:paraId="3D6E9850" w14:textId="1F52374F" w:rsidR="008C1919" w:rsidRPr="008C1919" w:rsidRDefault="00610C3D" w:rsidP="002A5A75">
      <w:pPr>
        <w:widowControl/>
        <w:spacing w:line="360" w:lineRule="atLeast"/>
        <w:outlineLvl w:val="0"/>
        <w:rPr>
          <w:rFonts w:ascii="Times New Roman" w:hAnsi="Times New Roman" w:cs="Times New Roman"/>
          <w:b/>
          <w:bCs/>
          <w:sz w:val="24"/>
          <w:szCs w:val="24"/>
        </w:rPr>
      </w:pPr>
      <w:r w:rsidRPr="00610C3D">
        <w:rPr>
          <w:rFonts w:ascii="Times New Roman" w:hAnsi="Times New Roman" w:cs="Times New Roman"/>
          <w:b/>
          <w:bCs/>
          <w:sz w:val="24"/>
          <w:szCs w:val="24"/>
        </w:rPr>
        <w:t xml:space="preserve">SI Note </w:t>
      </w:r>
      <w:r>
        <w:rPr>
          <w:rFonts w:ascii="Times New Roman" w:hAnsi="Times New Roman" w:cs="Times New Roman" w:hint="eastAsia"/>
          <w:b/>
          <w:bCs/>
          <w:sz w:val="24"/>
          <w:szCs w:val="24"/>
        </w:rPr>
        <w:t>3</w:t>
      </w:r>
      <w:r w:rsidRPr="00610C3D">
        <w:rPr>
          <w:rFonts w:ascii="Times New Roman" w:hAnsi="Times New Roman" w:cs="Times New Roman"/>
          <w:b/>
          <w:bCs/>
          <w:sz w:val="24"/>
          <w:szCs w:val="24"/>
        </w:rPr>
        <w:t>:</w:t>
      </w:r>
      <w:r>
        <w:rPr>
          <w:rFonts w:ascii="Times New Roman" w:hAnsi="Times New Roman" w:cs="Times New Roman" w:hint="eastAsia"/>
          <w:b/>
          <w:bCs/>
          <w:sz w:val="24"/>
          <w:szCs w:val="24"/>
        </w:rPr>
        <w:t xml:space="preserve"> </w:t>
      </w:r>
      <w:r w:rsidRPr="00610C3D">
        <w:rPr>
          <w:rFonts w:ascii="Times New Roman" w:hAnsi="Times New Roman" w:cs="Times New Roman"/>
          <w:b/>
          <w:bCs/>
          <w:sz w:val="24"/>
          <w:szCs w:val="24"/>
        </w:rPr>
        <w:t>Molecular dynamics simulation process</w:t>
      </w:r>
    </w:p>
    <w:p w14:paraId="40CB7E3E" w14:textId="2E0B9243" w:rsidR="008C1919" w:rsidRPr="002A5A75" w:rsidRDefault="00610C3D" w:rsidP="002A5A75">
      <w:pPr>
        <w:widowControl/>
        <w:spacing w:line="360" w:lineRule="auto"/>
        <w:outlineLvl w:val="1"/>
        <w:rPr>
          <w:rFonts w:ascii="Times New Roman" w:eastAsia="宋体" w:hAnsi="Times New Roman" w:cs="Times New Roman"/>
          <w:b/>
          <w:bCs/>
          <w:sz w:val="24"/>
          <w:szCs w:val="24"/>
        </w:rPr>
      </w:pPr>
      <w:r w:rsidRPr="002A5A75">
        <w:rPr>
          <w:rFonts w:ascii="Times New Roman" w:hAnsi="Times New Roman" w:cs="Times New Roman"/>
          <w:b/>
          <w:bCs/>
          <w:sz w:val="24"/>
          <w:szCs w:val="24"/>
        </w:rPr>
        <w:t xml:space="preserve">SI Note </w:t>
      </w:r>
      <w:r w:rsidR="008C1919" w:rsidRPr="002A5A75">
        <w:rPr>
          <w:rFonts w:ascii="Times New Roman" w:eastAsia="宋体" w:hAnsi="Times New Roman" w:cs="Times New Roman" w:hint="eastAsia"/>
          <w:b/>
          <w:bCs/>
          <w:sz w:val="24"/>
          <w:szCs w:val="24"/>
        </w:rPr>
        <w:t>3.1</w:t>
      </w:r>
      <w:r w:rsidRPr="002A5A75">
        <w:rPr>
          <w:rFonts w:ascii="Times New Roman" w:eastAsia="宋体" w:hAnsi="Times New Roman" w:cs="Times New Roman" w:hint="eastAsia"/>
          <w:b/>
          <w:bCs/>
          <w:sz w:val="24"/>
          <w:szCs w:val="24"/>
        </w:rPr>
        <w:t>:</w:t>
      </w:r>
      <w:r w:rsidR="008C1919" w:rsidRPr="002A5A75">
        <w:rPr>
          <w:rFonts w:ascii="Times New Roman" w:eastAsia="宋体" w:hAnsi="Times New Roman" w:cs="Times New Roman" w:hint="eastAsia"/>
          <w:b/>
          <w:bCs/>
          <w:sz w:val="24"/>
          <w:szCs w:val="24"/>
        </w:rPr>
        <w:t xml:space="preserve"> </w:t>
      </w:r>
      <w:r w:rsidR="00BF7E53" w:rsidRPr="002A5A75">
        <w:rPr>
          <w:rFonts w:ascii="Times New Roman" w:eastAsia="宋体" w:hAnsi="Times New Roman" w:cs="Times New Roman"/>
          <w:b/>
          <w:bCs/>
          <w:sz w:val="24"/>
          <w:szCs w:val="24"/>
        </w:rPr>
        <w:t>Establishment of a resin system model</w:t>
      </w:r>
    </w:p>
    <w:p w14:paraId="59933327" w14:textId="62B38D29" w:rsidR="00282B70" w:rsidRPr="002A5A75" w:rsidRDefault="00BF7E53" w:rsidP="002A5A75">
      <w:pPr>
        <w:spacing w:line="360" w:lineRule="auto"/>
        <w:ind w:firstLineChars="100" w:firstLine="240"/>
        <w:rPr>
          <w:rFonts w:ascii="Times New Roman" w:eastAsia="宋体" w:hAnsi="Times New Roman" w:cs="Times New Roman"/>
          <w:sz w:val="24"/>
          <w:szCs w:val="24"/>
        </w:rPr>
      </w:pPr>
      <w:r w:rsidRPr="002A5A75">
        <w:rPr>
          <w:rFonts w:ascii="Times New Roman" w:eastAsia="宋体" w:hAnsi="Times New Roman" w:cs="Times New Roman"/>
          <w:sz w:val="24"/>
          <w:szCs w:val="24"/>
        </w:rPr>
        <w:t>The molecular models of</w:t>
      </w:r>
      <w:r w:rsidRPr="002A5A75">
        <w:rPr>
          <w:rFonts w:ascii="Times New Roman" w:hAnsi="Times New Roman" w:cs="Times New Roman"/>
          <w:sz w:val="32"/>
          <w:szCs w:val="36"/>
        </w:rPr>
        <w:t xml:space="preserve"> </w:t>
      </w:r>
      <w:r w:rsidRPr="002A5A75">
        <w:rPr>
          <w:rFonts w:ascii="Times New Roman" w:eastAsia="宋体" w:hAnsi="Times New Roman" w:cs="Times New Roman"/>
          <w:sz w:val="24"/>
          <w:szCs w:val="24"/>
        </w:rPr>
        <w:t xml:space="preserve">epoxy resin (DGEBA) and polyamide curing agent </w:t>
      </w:r>
      <w:r w:rsidR="004C37C0">
        <w:rPr>
          <w:rFonts w:ascii="Times New Roman" w:eastAsia="宋体" w:hAnsi="Times New Roman" w:cs="Times New Roman" w:hint="eastAsia"/>
          <w:sz w:val="24"/>
          <w:szCs w:val="24"/>
        </w:rPr>
        <w:t>(</w:t>
      </w:r>
      <w:r w:rsidR="004C37C0" w:rsidRPr="002A5A75">
        <w:rPr>
          <w:rFonts w:ascii="Times New Roman" w:eastAsia="宋体" w:hAnsi="Times New Roman" w:cs="Times New Roman"/>
          <w:sz w:val="24"/>
          <w:szCs w:val="24"/>
        </w:rPr>
        <w:t>651</w:t>
      </w:r>
      <w:r w:rsidR="004C37C0">
        <w:rPr>
          <w:rFonts w:ascii="Times New Roman" w:eastAsia="宋体" w:hAnsi="Times New Roman" w:cs="Times New Roman" w:hint="eastAsia"/>
          <w:sz w:val="24"/>
          <w:szCs w:val="24"/>
        </w:rPr>
        <w:t xml:space="preserve">) </w:t>
      </w:r>
      <w:r w:rsidRPr="002A5A75">
        <w:rPr>
          <w:rFonts w:ascii="Times New Roman" w:eastAsia="宋体" w:hAnsi="Times New Roman" w:cs="Times New Roman"/>
          <w:sz w:val="24"/>
          <w:szCs w:val="24"/>
        </w:rPr>
        <w:t>were constructed in Materials Studio (MS). Using the Amorphous Cell (AC) module, 100 DGEBA molecules and 50 curing-agent molecules were packed into a three-dimensional periodic simulation cell, and an appropriate force field was assigned to the system. The initial cell was then subjected to geometry optimization to obtain a minimum-energy configuration. Subsequently, a multistep cross-linking procedure was carried out using the resin cross-linking script until the target degree of cure was reached. The representative cross-linking mechanism is illustrated in</w:t>
      </w:r>
      <w:r w:rsidRPr="002A5A75">
        <w:rPr>
          <w:rFonts w:ascii="Times New Roman" w:eastAsia="宋体" w:hAnsi="Times New Roman" w:cs="Times New Roman"/>
          <w:b/>
          <w:bCs/>
          <w:sz w:val="24"/>
          <w:szCs w:val="24"/>
        </w:rPr>
        <w:t xml:space="preserve"> Fig</w:t>
      </w:r>
      <w:r w:rsidR="0046136A">
        <w:rPr>
          <w:rFonts w:ascii="Times New Roman" w:eastAsia="宋体" w:hAnsi="Times New Roman" w:cs="Times New Roman" w:hint="eastAsia"/>
          <w:b/>
          <w:bCs/>
          <w:sz w:val="24"/>
          <w:szCs w:val="24"/>
        </w:rPr>
        <w:t>.</w:t>
      </w:r>
      <w:r w:rsidRPr="002A5A75">
        <w:rPr>
          <w:rFonts w:ascii="Times New Roman" w:eastAsia="宋体" w:hAnsi="Times New Roman" w:cs="Times New Roman"/>
          <w:b/>
          <w:bCs/>
          <w:sz w:val="24"/>
          <w:szCs w:val="24"/>
        </w:rPr>
        <w:t xml:space="preserve"> S</w:t>
      </w:r>
      <w:r w:rsidR="0046136A">
        <w:rPr>
          <w:rFonts w:ascii="Times New Roman" w:eastAsia="宋体" w:hAnsi="Times New Roman" w:cs="Times New Roman" w:hint="eastAsia"/>
          <w:b/>
          <w:bCs/>
          <w:sz w:val="24"/>
          <w:szCs w:val="24"/>
        </w:rPr>
        <w:t>3.</w:t>
      </w:r>
      <w:r w:rsidRPr="002A5A75">
        <w:rPr>
          <w:rFonts w:ascii="Times New Roman" w:eastAsia="宋体" w:hAnsi="Times New Roman" w:cs="Times New Roman"/>
          <w:b/>
          <w:bCs/>
          <w:sz w:val="24"/>
          <w:szCs w:val="24"/>
        </w:rPr>
        <w:t>1</w:t>
      </w:r>
      <w:r w:rsidRPr="002A5A75">
        <w:rPr>
          <w:rFonts w:ascii="Times New Roman" w:eastAsia="宋体" w:hAnsi="Times New Roman" w:cs="Times New Roman"/>
          <w:sz w:val="24"/>
          <w:szCs w:val="24"/>
        </w:rPr>
        <w:t xml:space="preserve"> The cross-linked epoxy model was further relaxed by MD simulation to eliminate residual internal stress. An initial equilibration was performed at 600 K for 1×10</w:t>
      </w:r>
      <w:r w:rsidRPr="002A5A75">
        <w:rPr>
          <w:rFonts w:ascii="Times New Roman" w:eastAsia="宋体" w:hAnsi="Times New Roman" w:cs="Times New Roman"/>
          <w:sz w:val="24"/>
          <w:szCs w:val="24"/>
          <w:vertAlign w:val="superscript"/>
        </w:rPr>
        <w:t>4</w:t>
      </w:r>
      <w:r w:rsidRPr="002A5A75">
        <w:rPr>
          <w:rFonts w:ascii="Times New Roman" w:eastAsia="宋体" w:hAnsi="Times New Roman" w:cs="Times New Roman"/>
          <w:sz w:val="24"/>
          <w:szCs w:val="24"/>
        </w:rPr>
        <w:t>steps with a time step of 0.5 fs, followed by a cooling simulation from 600 K to 298 K for 5×10</w:t>
      </w:r>
      <w:r w:rsidRPr="002A5A75">
        <w:rPr>
          <w:rFonts w:ascii="Times New Roman" w:eastAsia="宋体" w:hAnsi="Times New Roman" w:cs="Times New Roman"/>
          <w:sz w:val="24"/>
          <w:szCs w:val="24"/>
          <w:vertAlign w:val="superscript"/>
        </w:rPr>
        <w:t>5</w:t>
      </w:r>
      <w:r w:rsidRPr="002A5A75">
        <w:rPr>
          <w:rFonts w:ascii="Times New Roman" w:eastAsia="宋体" w:hAnsi="Times New Roman" w:cs="Times New Roman"/>
          <w:sz w:val="24"/>
          <w:szCs w:val="24"/>
        </w:rPr>
        <w:t xml:space="preserve"> steps with the same time step. After equilibration, the total energy, temperature, and density of the system reached stable values.</w:t>
      </w:r>
    </w:p>
    <w:p w14:paraId="24EA976D" w14:textId="69FA5A6D" w:rsidR="008C1919" w:rsidRDefault="00A87B19" w:rsidP="0022517A">
      <w:pPr>
        <w:widowControl/>
        <w:spacing w:line="360" w:lineRule="auto"/>
        <w:ind w:firstLineChars="200" w:firstLine="420"/>
        <w:jc w:val="center"/>
        <w:rPr>
          <w:rFonts w:ascii="Times New Roman" w:eastAsia="宋体" w:hAnsi="Times New Roman" w:cs="Times New Roman"/>
          <w:szCs w:val="21"/>
        </w:rPr>
      </w:pPr>
      <w:r>
        <w:rPr>
          <w:rFonts w:ascii="Times New Roman" w:eastAsia="宋体" w:hAnsi="Times New Roman" w:cs="Times New Roman"/>
          <w:noProof/>
          <w:szCs w:val="21"/>
        </w:rPr>
        <w:drawing>
          <wp:inline distT="0" distB="0" distL="0" distR="0" wp14:anchorId="446BE4BC" wp14:editId="13D0D041">
            <wp:extent cx="4013541" cy="2671184"/>
            <wp:effectExtent l="0" t="0" r="6350" b="0"/>
            <wp:docPr id="11751952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95215" name="图片 117519521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18431" cy="2674438"/>
                    </a:xfrm>
                    <a:prstGeom prst="rect">
                      <a:avLst/>
                    </a:prstGeom>
                  </pic:spPr>
                </pic:pic>
              </a:graphicData>
            </a:graphic>
          </wp:inline>
        </w:drawing>
      </w:r>
    </w:p>
    <w:p w14:paraId="18C5CD3D" w14:textId="069AADAF" w:rsidR="009A1ABC" w:rsidRDefault="009A1ABC" w:rsidP="008C1919">
      <w:pPr>
        <w:widowControl/>
        <w:spacing w:line="360" w:lineRule="auto"/>
        <w:rPr>
          <w:rFonts w:ascii="Times New Roman" w:eastAsia="宋体" w:hAnsi="Times New Roman" w:cs="Times New Roman"/>
          <w:szCs w:val="21"/>
        </w:rPr>
      </w:pPr>
      <w:r w:rsidRPr="002A5A75">
        <w:rPr>
          <w:rFonts w:ascii="Times New Roman" w:eastAsia="宋体" w:hAnsi="Times New Roman" w:cs="Times New Roman"/>
          <w:b/>
          <w:bCs/>
          <w:szCs w:val="21"/>
        </w:rPr>
        <w:t>Fig</w:t>
      </w:r>
      <w:r w:rsidR="00C25928">
        <w:rPr>
          <w:rFonts w:ascii="Times New Roman" w:eastAsia="宋体" w:hAnsi="Times New Roman" w:cs="Times New Roman" w:hint="eastAsia"/>
          <w:b/>
          <w:bCs/>
          <w:szCs w:val="21"/>
        </w:rPr>
        <w:t>.</w:t>
      </w:r>
      <w:r w:rsidRPr="002A5A75">
        <w:rPr>
          <w:rFonts w:ascii="Times New Roman" w:eastAsia="宋体" w:hAnsi="Times New Roman" w:cs="Times New Roman"/>
          <w:b/>
          <w:bCs/>
          <w:szCs w:val="21"/>
        </w:rPr>
        <w:t xml:space="preserve"> S</w:t>
      </w:r>
      <w:r w:rsidR="008E4737" w:rsidRPr="002A5A75">
        <w:rPr>
          <w:rFonts w:ascii="Times New Roman" w:eastAsia="宋体" w:hAnsi="Times New Roman" w:cs="Times New Roman" w:hint="eastAsia"/>
          <w:b/>
          <w:bCs/>
          <w:szCs w:val="21"/>
        </w:rPr>
        <w:t>3.1</w:t>
      </w:r>
      <w:r w:rsidRPr="009A1ABC">
        <w:rPr>
          <w:rFonts w:ascii="Times New Roman" w:eastAsia="宋体" w:hAnsi="Times New Roman" w:cs="Times New Roman"/>
          <w:szCs w:val="21"/>
        </w:rPr>
        <w:t xml:space="preserve"> (a) Resin molecular model</w:t>
      </w:r>
      <w:r w:rsidR="006C51EA">
        <w:rPr>
          <w:rFonts w:ascii="Times New Roman" w:eastAsia="宋体" w:hAnsi="Times New Roman" w:cs="Times New Roman" w:hint="eastAsia"/>
          <w:szCs w:val="21"/>
        </w:rPr>
        <w:t>.</w:t>
      </w:r>
      <w:r w:rsidRPr="009A1ABC">
        <w:rPr>
          <w:rFonts w:ascii="Times New Roman" w:eastAsia="宋体" w:hAnsi="Times New Roman" w:cs="Times New Roman"/>
          <w:szCs w:val="21"/>
        </w:rPr>
        <w:t xml:space="preserve"> (b) Crosslinking mechanism of the resin system</w:t>
      </w:r>
      <w:r w:rsidR="006C51EA">
        <w:rPr>
          <w:rFonts w:ascii="Times New Roman" w:eastAsia="宋体" w:hAnsi="Times New Roman" w:cs="Times New Roman" w:hint="eastAsia"/>
          <w:szCs w:val="21"/>
        </w:rPr>
        <w:t>.</w:t>
      </w:r>
      <w:r w:rsidRPr="009A1ABC">
        <w:rPr>
          <w:rFonts w:ascii="Times New Roman" w:eastAsia="宋体" w:hAnsi="Times New Roman" w:cs="Times New Roman"/>
          <w:szCs w:val="21"/>
        </w:rPr>
        <w:t xml:space="preserve"> (c) Schematic diagram of resin </w:t>
      </w:r>
      <w:r w:rsidR="009806AB">
        <w:rPr>
          <w:rFonts w:ascii="Times New Roman" w:eastAsia="宋体" w:hAnsi="Times New Roman" w:cs="Times New Roman"/>
          <w:szCs w:val="21"/>
        </w:rPr>
        <w:t>crosslinking</w:t>
      </w:r>
    </w:p>
    <w:p w14:paraId="44933E50" w14:textId="596BD48B" w:rsidR="008C1919" w:rsidRPr="002A5A75" w:rsidRDefault="00610C3D" w:rsidP="002A5A75">
      <w:pPr>
        <w:widowControl/>
        <w:spacing w:line="360" w:lineRule="auto"/>
        <w:outlineLvl w:val="1"/>
        <w:rPr>
          <w:rFonts w:ascii="Times New Roman" w:eastAsia="宋体" w:hAnsi="Times New Roman" w:cs="Times New Roman"/>
          <w:b/>
          <w:bCs/>
          <w:sz w:val="24"/>
          <w:szCs w:val="24"/>
        </w:rPr>
      </w:pPr>
      <w:r w:rsidRPr="002A5A75">
        <w:rPr>
          <w:rFonts w:ascii="Times New Roman" w:hAnsi="Times New Roman" w:cs="Times New Roman"/>
          <w:b/>
          <w:bCs/>
          <w:sz w:val="24"/>
          <w:szCs w:val="24"/>
        </w:rPr>
        <w:t xml:space="preserve">SI Note </w:t>
      </w:r>
      <w:r w:rsidR="008C1919" w:rsidRPr="002A5A75">
        <w:rPr>
          <w:rFonts w:ascii="Times New Roman" w:eastAsia="宋体" w:hAnsi="Times New Roman" w:cs="Times New Roman" w:hint="eastAsia"/>
          <w:b/>
          <w:bCs/>
          <w:sz w:val="24"/>
          <w:szCs w:val="24"/>
        </w:rPr>
        <w:t>3.2</w:t>
      </w:r>
      <w:r w:rsidRPr="002A5A75">
        <w:rPr>
          <w:rFonts w:ascii="Times New Roman" w:eastAsia="宋体" w:hAnsi="Times New Roman" w:cs="Times New Roman" w:hint="eastAsia"/>
          <w:b/>
          <w:bCs/>
          <w:sz w:val="24"/>
          <w:szCs w:val="24"/>
        </w:rPr>
        <w:t xml:space="preserve">: </w:t>
      </w:r>
      <w:r w:rsidR="00BF7E53" w:rsidRPr="002A5A75">
        <w:rPr>
          <w:rFonts w:ascii="Times New Roman" w:eastAsia="宋体" w:hAnsi="Times New Roman" w:cs="Times New Roman"/>
          <w:b/>
          <w:bCs/>
          <w:sz w:val="24"/>
          <w:szCs w:val="24"/>
        </w:rPr>
        <w:t>Establishment of a fiber model</w:t>
      </w:r>
    </w:p>
    <w:p w14:paraId="64331F60" w14:textId="2E513972" w:rsidR="00CE38BC" w:rsidRDefault="003D4680" w:rsidP="008C1919">
      <w:pPr>
        <w:widowControl/>
        <w:spacing w:line="360" w:lineRule="auto"/>
        <w:ind w:firstLineChars="200" w:firstLine="480"/>
        <w:rPr>
          <w:rFonts w:ascii="Times New Roman" w:eastAsia="宋体" w:hAnsi="Times New Roman" w:cs="Times New Roman"/>
          <w:szCs w:val="21"/>
        </w:rPr>
      </w:pPr>
      <w:r w:rsidRPr="002A5A75">
        <w:rPr>
          <w:rFonts w:ascii="Times New Roman" w:eastAsia="宋体" w:hAnsi="Times New Roman" w:cs="Times New Roman"/>
          <w:sz w:val="24"/>
          <w:szCs w:val="24"/>
        </w:rPr>
        <w:t xml:space="preserve">The surface of glass fiber is mainly composed of a siloxane network, and its interfacial chemical behavior can generally be characterized using silica surfaces. Given the pronounced amorphous nature of the surface layer of practical glass fibers, the quartz crystalline </w:t>
      </w:r>
      <w:proofErr w:type="spellStart"/>
      <w:r w:rsidRPr="002A5A75">
        <w:rPr>
          <w:rFonts w:ascii="Times New Roman" w:eastAsia="宋体" w:hAnsi="Times New Roman" w:cs="Times New Roman"/>
          <w:sz w:val="24"/>
          <w:szCs w:val="24"/>
        </w:rPr>
        <w:t>SiO</w:t>
      </w:r>
      <w:proofErr w:type="spellEnd"/>
      <w:r w:rsidRPr="002A5A75">
        <w:rPr>
          <w:rFonts w:ascii="Times New Roman" w:eastAsia="宋体" w:hAnsi="Times New Roman" w:cs="Times New Roman"/>
          <w:sz w:val="24"/>
          <w:szCs w:val="24"/>
        </w:rPr>
        <w:t xml:space="preserve">₂ was adopted as the initial structure in this work to construct the glass fiber surface model via surface cutting, hydroxylation </w:t>
      </w:r>
      <w:r w:rsidR="009806AB" w:rsidRPr="002A5A75">
        <w:rPr>
          <w:rFonts w:ascii="Times New Roman" w:eastAsia="宋体" w:hAnsi="Times New Roman" w:cs="Times New Roman"/>
          <w:sz w:val="24"/>
          <w:szCs w:val="24"/>
        </w:rPr>
        <w:t>modification,</w:t>
      </w:r>
      <w:r w:rsidRPr="002A5A75">
        <w:rPr>
          <w:rFonts w:ascii="Times New Roman" w:eastAsia="宋体" w:hAnsi="Times New Roman" w:cs="Times New Roman"/>
          <w:sz w:val="24"/>
          <w:szCs w:val="24"/>
        </w:rPr>
        <w:t xml:space="preserve"> and annealing amorphization treatment (</w:t>
      </w:r>
      <w:r w:rsidRPr="002A5A75">
        <w:rPr>
          <w:rFonts w:ascii="Times New Roman" w:eastAsia="宋体" w:hAnsi="Times New Roman" w:cs="Times New Roman"/>
          <w:b/>
          <w:bCs/>
          <w:sz w:val="24"/>
          <w:szCs w:val="24"/>
        </w:rPr>
        <w:t>Fig</w:t>
      </w:r>
      <w:r w:rsidR="0046136A">
        <w:rPr>
          <w:rFonts w:ascii="Times New Roman" w:eastAsia="宋体" w:hAnsi="Times New Roman" w:cs="Times New Roman" w:hint="eastAsia"/>
          <w:b/>
          <w:bCs/>
          <w:sz w:val="24"/>
          <w:szCs w:val="24"/>
        </w:rPr>
        <w:t>.</w:t>
      </w:r>
      <w:r w:rsidRPr="002A5A75">
        <w:rPr>
          <w:rFonts w:ascii="Times New Roman" w:eastAsia="宋体" w:hAnsi="Times New Roman" w:cs="Times New Roman"/>
          <w:b/>
          <w:bCs/>
          <w:sz w:val="24"/>
          <w:szCs w:val="24"/>
        </w:rPr>
        <w:t xml:space="preserve"> S</w:t>
      </w:r>
      <w:r w:rsidR="001C2DB1">
        <w:rPr>
          <w:rFonts w:ascii="Times New Roman" w:eastAsia="宋体" w:hAnsi="Times New Roman" w:cs="Times New Roman" w:hint="eastAsia"/>
          <w:b/>
          <w:bCs/>
          <w:sz w:val="24"/>
          <w:szCs w:val="24"/>
        </w:rPr>
        <w:t>3.</w:t>
      </w:r>
      <w:r w:rsidRPr="002A5A75">
        <w:rPr>
          <w:rFonts w:ascii="Times New Roman" w:eastAsia="宋体" w:hAnsi="Times New Roman" w:cs="Times New Roman"/>
          <w:b/>
          <w:bCs/>
          <w:sz w:val="24"/>
          <w:szCs w:val="24"/>
        </w:rPr>
        <w:t>2a</w:t>
      </w:r>
      <w:r w:rsidRPr="002A5A75">
        <w:rPr>
          <w:rFonts w:ascii="Times New Roman" w:eastAsia="宋体" w:hAnsi="Times New Roman" w:cs="Times New Roman"/>
          <w:sz w:val="24"/>
          <w:szCs w:val="24"/>
        </w:rPr>
        <w:t xml:space="preserve">). The crystalline structure of quartz </w:t>
      </w:r>
      <w:proofErr w:type="spellStart"/>
      <w:r w:rsidRPr="002A5A75">
        <w:rPr>
          <w:rFonts w:ascii="Times New Roman" w:eastAsia="宋体" w:hAnsi="Times New Roman" w:cs="Times New Roman"/>
          <w:sz w:val="24"/>
          <w:szCs w:val="24"/>
        </w:rPr>
        <w:t>SiO</w:t>
      </w:r>
      <w:proofErr w:type="spellEnd"/>
      <w:r w:rsidRPr="002A5A75">
        <w:rPr>
          <w:rFonts w:ascii="Times New Roman" w:eastAsia="宋体" w:hAnsi="Times New Roman" w:cs="Times New Roman"/>
          <w:sz w:val="24"/>
          <w:szCs w:val="24"/>
        </w:rPr>
        <w:t xml:space="preserve">₂ was imported as the starting model in Materials Studio, followed by cleavage of the (001) crystal plane and supercell expansion to obtain a unit cell with dimensions of 30 × 42.5 × 25 Å. The crystalline silica model was subjected to annealing treatment to generate an amorphous silica model, and subsequent geometric optimization was performed to acquire a stable amorphous surface structure. The atomic bonding state of the amorphous silica model was characterized by </w:t>
      </w:r>
      <w:r w:rsidR="009806AB" w:rsidRPr="002A5A75">
        <w:rPr>
          <w:rFonts w:ascii="Times New Roman" w:eastAsia="宋体" w:hAnsi="Times New Roman" w:cs="Times New Roman"/>
          <w:sz w:val="24"/>
          <w:szCs w:val="24"/>
        </w:rPr>
        <w:t xml:space="preserve">a </w:t>
      </w:r>
      <w:r w:rsidRPr="002A5A75">
        <w:rPr>
          <w:rFonts w:ascii="Times New Roman" w:eastAsia="宋体" w:hAnsi="Times New Roman" w:cs="Times New Roman"/>
          <w:sz w:val="24"/>
          <w:szCs w:val="24"/>
        </w:rPr>
        <w:t>radial distribution function (</w:t>
      </w:r>
      <w:r w:rsidR="001C2DB1" w:rsidRPr="001C2DB1">
        <w:rPr>
          <w:rFonts w:ascii="Times New Roman" w:eastAsia="宋体" w:hAnsi="Times New Roman" w:cs="Times New Roman"/>
          <w:b/>
          <w:bCs/>
          <w:sz w:val="24"/>
          <w:szCs w:val="24"/>
        </w:rPr>
        <w:t>Fig. S3.2</w:t>
      </w:r>
      <w:r w:rsidRPr="002A5A75">
        <w:rPr>
          <w:rFonts w:ascii="Times New Roman" w:eastAsia="宋体" w:hAnsi="Times New Roman" w:cs="Times New Roman"/>
          <w:b/>
          <w:bCs/>
          <w:sz w:val="24"/>
          <w:szCs w:val="24"/>
        </w:rPr>
        <w:t>b</w:t>
      </w:r>
      <w:r w:rsidRPr="002A5A75">
        <w:rPr>
          <w:rFonts w:ascii="Times New Roman" w:eastAsia="宋体" w:hAnsi="Times New Roman" w:cs="Times New Roman"/>
          <w:sz w:val="24"/>
          <w:szCs w:val="24"/>
        </w:rPr>
        <w:t>), which verified that the silica had been converted into an amorphous state; therefore, this model can be employed for subsequent simulation investigations.</w:t>
      </w:r>
      <w:r w:rsidR="00CE38BC">
        <w:rPr>
          <w:rFonts w:ascii="Times New Roman" w:eastAsia="宋体" w:hAnsi="Times New Roman" w:cs="Times New Roman" w:hint="eastAsia"/>
          <w:noProof/>
          <w:szCs w:val="21"/>
        </w:rPr>
        <w:drawing>
          <wp:inline distT="0" distB="0" distL="0" distR="0" wp14:anchorId="19596539" wp14:editId="626E74B9">
            <wp:extent cx="4829750" cy="1205402"/>
            <wp:effectExtent l="0" t="0" r="0" b="0"/>
            <wp:docPr id="6306166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616628" name="图片 63061662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39921" cy="1207940"/>
                    </a:xfrm>
                    <a:prstGeom prst="rect">
                      <a:avLst/>
                    </a:prstGeom>
                  </pic:spPr>
                </pic:pic>
              </a:graphicData>
            </a:graphic>
          </wp:inline>
        </w:drawing>
      </w:r>
    </w:p>
    <w:p w14:paraId="58FFE1E3" w14:textId="6D68BC6C" w:rsidR="0070450C" w:rsidRDefault="0070450C" w:rsidP="0070450C">
      <w:pPr>
        <w:widowControl/>
        <w:jc w:val="center"/>
        <w:rPr>
          <w:rFonts w:ascii="Times New Roman" w:eastAsia="宋体" w:hAnsi="Times New Roman" w:cs="Times New Roman"/>
          <w:szCs w:val="21"/>
        </w:rPr>
      </w:pPr>
      <w:r w:rsidRPr="002A5A75">
        <w:rPr>
          <w:rFonts w:ascii="Times New Roman" w:eastAsia="宋体" w:hAnsi="Times New Roman" w:cs="Times New Roman"/>
          <w:b/>
          <w:bCs/>
          <w:szCs w:val="21"/>
        </w:rPr>
        <w:t>Fig</w:t>
      </w:r>
      <w:r w:rsidR="001C2DB1">
        <w:rPr>
          <w:rFonts w:ascii="Times New Roman" w:eastAsia="宋体" w:hAnsi="Times New Roman" w:cs="Times New Roman" w:hint="eastAsia"/>
          <w:b/>
          <w:bCs/>
          <w:szCs w:val="21"/>
        </w:rPr>
        <w:t>.</w:t>
      </w:r>
      <w:r w:rsidRPr="002A5A75">
        <w:rPr>
          <w:rFonts w:ascii="Times New Roman" w:eastAsia="宋体" w:hAnsi="Times New Roman" w:cs="Times New Roman"/>
          <w:b/>
          <w:bCs/>
          <w:szCs w:val="21"/>
        </w:rPr>
        <w:t xml:space="preserve"> S</w:t>
      </w:r>
      <w:r w:rsidR="008E4737" w:rsidRPr="002A5A75">
        <w:rPr>
          <w:rFonts w:ascii="Times New Roman" w:eastAsia="宋体" w:hAnsi="Times New Roman" w:cs="Times New Roman" w:hint="eastAsia"/>
          <w:b/>
          <w:bCs/>
          <w:szCs w:val="21"/>
        </w:rPr>
        <w:t>3.</w:t>
      </w:r>
      <w:r w:rsidRPr="002A5A75">
        <w:rPr>
          <w:rFonts w:ascii="Times New Roman" w:eastAsia="宋体" w:hAnsi="Times New Roman" w:cs="Times New Roman"/>
          <w:b/>
          <w:bCs/>
          <w:szCs w:val="21"/>
        </w:rPr>
        <w:t>2</w:t>
      </w:r>
      <w:r w:rsidRPr="0070450C">
        <w:rPr>
          <w:rFonts w:ascii="Times New Roman" w:eastAsia="宋体" w:hAnsi="Times New Roman" w:cs="Times New Roman"/>
          <w:szCs w:val="21"/>
        </w:rPr>
        <w:t xml:space="preserve"> (a) Construction of the fiber model</w:t>
      </w:r>
      <w:r w:rsidR="006C51EA">
        <w:rPr>
          <w:rFonts w:ascii="Times New Roman" w:eastAsia="宋体" w:hAnsi="Times New Roman" w:cs="Times New Roman" w:hint="eastAsia"/>
          <w:szCs w:val="21"/>
        </w:rPr>
        <w:t>.</w:t>
      </w:r>
      <w:r w:rsidRPr="0070450C">
        <w:rPr>
          <w:rFonts w:ascii="Times New Roman" w:eastAsia="宋体" w:hAnsi="Times New Roman" w:cs="Times New Roman"/>
          <w:szCs w:val="21"/>
        </w:rPr>
        <w:t xml:space="preserve"> (b) Radial distribution function</w:t>
      </w:r>
    </w:p>
    <w:p w14:paraId="6060A6B7" w14:textId="6370D025" w:rsidR="00CE38BC" w:rsidRDefault="00CE38BC">
      <w:pPr>
        <w:widowControl/>
        <w:jc w:val="left"/>
        <w:rPr>
          <w:rFonts w:ascii="Times New Roman" w:eastAsia="宋体" w:hAnsi="Times New Roman" w:cs="Times New Roman"/>
          <w:b/>
          <w:bCs/>
          <w:szCs w:val="21"/>
        </w:rPr>
      </w:pPr>
    </w:p>
    <w:p w14:paraId="3D3DC441" w14:textId="4914132B" w:rsidR="008C1919" w:rsidRPr="002A5A75" w:rsidRDefault="00610C3D" w:rsidP="002A5A75">
      <w:pPr>
        <w:widowControl/>
        <w:spacing w:line="360" w:lineRule="auto"/>
        <w:outlineLvl w:val="1"/>
        <w:rPr>
          <w:rFonts w:ascii="Times New Roman" w:hAnsi="Times New Roman" w:cs="Times New Roman"/>
          <w:b/>
          <w:bCs/>
          <w:sz w:val="24"/>
          <w:szCs w:val="24"/>
        </w:rPr>
      </w:pPr>
      <w:r w:rsidRPr="002A5A75">
        <w:rPr>
          <w:rFonts w:ascii="Times New Roman" w:hAnsi="Times New Roman" w:cs="Times New Roman"/>
          <w:b/>
          <w:bCs/>
          <w:sz w:val="24"/>
          <w:szCs w:val="24"/>
        </w:rPr>
        <w:t xml:space="preserve">SI Note </w:t>
      </w:r>
      <w:r w:rsidRPr="002A5A75">
        <w:rPr>
          <w:rFonts w:ascii="Times New Roman" w:hAnsi="Times New Roman" w:cs="Times New Roman" w:hint="eastAsia"/>
          <w:b/>
          <w:bCs/>
          <w:sz w:val="24"/>
          <w:szCs w:val="24"/>
        </w:rPr>
        <w:t>3.3:</w:t>
      </w:r>
      <w:r w:rsidR="008C1919" w:rsidRPr="002A5A75">
        <w:rPr>
          <w:rFonts w:ascii="Times New Roman" w:hAnsi="Times New Roman" w:cs="Times New Roman" w:hint="eastAsia"/>
          <w:b/>
          <w:bCs/>
          <w:sz w:val="24"/>
          <w:szCs w:val="24"/>
        </w:rPr>
        <w:t xml:space="preserve"> </w:t>
      </w:r>
      <w:r w:rsidR="00BF7E53" w:rsidRPr="002A5A75">
        <w:rPr>
          <w:rFonts w:ascii="Times New Roman" w:hAnsi="Times New Roman" w:cs="Times New Roman"/>
          <w:b/>
          <w:bCs/>
          <w:sz w:val="24"/>
          <w:szCs w:val="24"/>
        </w:rPr>
        <w:t>Construction of different types of interface models</w:t>
      </w:r>
    </w:p>
    <w:p w14:paraId="479FFAD4" w14:textId="547DA1E5" w:rsidR="00282B70" w:rsidRPr="002A5A75" w:rsidRDefault="00BF7E53" w:rsidP="008D409A">
      <w:pPr>
        <w:widowControl/>
        <w:spacing w:line="360" w:lineRule="auto"/>
        <w:ind w:firstLineChars="200" w:firstLine="480"/>
        <w:rPr>
          <w:rFonts w:ascii="Times New Roman" w:eastAsia="宋体" w:hAnsi="Times New Roman" w:cs="Times New Roman"/>
          <w:sz w:val="24"/>
          <w:szCs w:val="24"/>
        </w:rPr>
      </w:pPr>
      <w:r w:rsidRPr="002A5A75">
        <w:rPr>
          <w:rFonts w:ascii="Times New Roman" w:eastAsia="宋体" w:hAnsi="Times New Roman" w:cs="Times New Roman"/>
          <w:sz w:val="24"/>
          <w:szCs w:val="24"/>
        </w:rPr>
        <w:t>Three interfacial models were constructed for comparison, namely the GF/EP interface (M1), the GF-</w:t>
      </w:r>
      <w:proofErr w:type="spellStart"/>
      <w:r w:rsidRPr="002A5A75">
        <w:rPr>
          <w:rFonts w:ascii="Times New Roman" w:eastAsia="宋体" w:hAnsi="Times New Roman" w:cs="Times New Roman"/>
          <w:sz w:val="24"/>
          <w:szCs w:val="24"/>
        </w:rPr>
        <w:t>pCNT</w:t>
      </w:r>
      <w:proofErr w:type="spellEnd"/>
      <w:r w:rsidRPr="002A5A75">
        <w:rPr>
          <w:rFonts w:ascii="Times New Roman" w:eastAsia="宋体" w:hAnsi="Times New Roman" w:cs="Times New Roman"/>
          <w:sz w:val="24"/>
          <w:szCs w:val="24"/>
        </w:rPr>
        <w:t>/EP interface (M2), and the GF-</w:t>
      </w:r>
      <w:proofErr w:type="spellStart"/>
      <w:r w:rsidRPr="002A5A75">
        <w:rPr>
          <w:rFonts w:ascii="Times New Roman" w:eastAsia="宋体" w:hAnsi="Times New Roman" w:cs="Times New Roman"/>
          <w:sz w:val="24"/>
          <w:szCs w:val="24"/>
        </w:rPr>
        <w:t>pCNT</w:t>
      </w:r>
      <w:proofErr w:type="spellEnd"/>
      <w:r w:rsidRPr="002A5A75">
        <w:rPr>
          <w:rFonts w:ascii="Times New Roman" w:eastAsia="宋体" w:hAnsi="Times New Roman" w:cs="Times New Roman"/>
          <w:sz w:val="24"/>
          <w:szCs w:val="24"/>
        </w:rPr>
        <w:t xml:space="preserve">-H/EP interface (M3). The molecular model of the modifier is shown in </w:t>
      </w:r>
      <w:r w:rsidRPr="001C2DB1">
        <w:rPr>
          <w:rFonts w:ascii="Times New Roman" w:eastAsia="宋体" w:hAnsi="Times New Roman" w:cs="Times New Roman"/>
          <w:b/>
          <w:bCs/>
          <w:sz w:val="24"/>
          <w:szCs w:val="24"/>
        </w:rPr>
        <w:t>Fig</w:t>
      </w:r>
      <w:r w:rsidR="001C2DB1">
        <w:rPr>
          <w:rFonts w:ascii="Times New Roman" w:eastAsia="宋体" w:hAnsi="Times New Roman" w:cs="Times New Roman" w:hint="eastAsia"/>
          <w:b/>
          <w:bCs/>
          <w:sz w:val="24"/>
          <w:szCs w:val="24"/>
        </w:rPr>
        <w:t>.</w:t>
      </w:r>
      <w:r w:rsidRPr="001C2DB1">
        <w:rPr>
          <w:rFonts w:ascii="Times New Roman" w:eastAsia="宋体" w:hAnsi="Times New Roman" w:cs="Times New Roman"/>
          <w:b/>
          <w:bCs/>
          <w:sz w:val="24"/>
          <w:szCs w:val="24"/>
        </w:rPr>
        <w:t xml:space="preserve"> </w:t>
      </w:r>
      <w:r w:rsidR="003916CD" w:rsidRPr="001C2DB1">
        <w:rPr>
          <w:rFonts w:ascii="Times New Roman" w:eastAsia="宋体" w:hAnsi="Times New Roman" w:cs="Times New Roman" w:hint="eastAsia"/>
          <w:b/>
          <w:bCs/>
          <w:sz w:val="24"/>
          <w:szCs w:val="24"/>
        </w:rPr>
        <w:t>S3</w:t>
      </w:r>
      <w:r w:rsidRPr="001C2DB1">
        <w:rPr>
          <w:rFonts w:ascii="Times New Roman" w:eastAsia="宋体" w:hAnsi="Times New Roman" w:cs="Times New Roman"/>
          <w:b/>
          <w:bCs/>
          <w:sz w:val="24"/>
          <w:szCs w:val="24"/>
        </w:rPr>
        <w:t>.</w:t>
      </w:r>
      <w:r w:rsidR="001C2DB1" w:rsidRPr="001C2DB1">
        <w:rPr>
          <w:rFonts w:ascii="Times New Roman" w:eastAsia="宋体" w:hAnsi="Times New Roman" w:cs="Times New Roman" w:hint="eastAsia"/>
          <w:b/>
          <w:bCs/>
          <w:sz w:val="24"/>
          <w:szCs w:val="24"/>
        </w:rPr>
        <w:t>3</w:t>
      </w:r>
      <w:r w:rsidR="001C2DB1" w:rsidRPr="001C2DB1">
        <w:rPr>
          <w:rFonts w:ascii="Times New Roman" w:eastAsia="宋体" w:hAnsi="Times New Roman" w:cs="Times New Roman" w:hint="eastAsia"/>
          <w:sz w:val="24"/>
          <w:szCs w:val="24"/>
        </w:rPr>
        <w:t>.</w:t>
      </w:r>
      <w:r w:rsidRPr="002A5A75">
        <w:rPr>
          <w:rFonts w:ascii="Times New Roman" w:eastAsia="宋体" w:hAnsi="Times New Roman" w:cs="Times New Roman"/>
          <w:sz w:val="24"/>
          <w:szCs w:val="24"/>
        </w:rPr>
        <w:t xml:space="preserve"> Each model was built by assembling the fiber slab and the crosslinked epoxy resin into a layered configuration. A 60 Å vacuum layer was introduced along the z-direction to avoid spurious interactions with the periodic effect and to prevent interference from the lower fiber layer during the adsorption process. Before the dynamic simulations, the bottom 3 atomic layers of the fiber slab were fixed, and the whole system was fully geometry-optimized. The resin phase was then softened and allowed to adsorb onto the fiber surface by an NVT simulation at 600 K for 150 ps. Subsequently, another NVT simulation was carried out at 298 K for 150 </w:t>
      </w:r>
      <w:proofErr w:type="spellStart"/>
      <w:r w:rsidRPr="002A5A75">
        <w:rPr>
          <w:rFonts w:ascii="Times New Roman" w:eastAsia="宋体" w:hAnsi="Times New Roman" w:cs="Times New Roman"/>
          <w:sz w:val="24"/>
          <w:szCs w:val="24"/>
        </w:rPr>
        <w:t>ps</w:t>
      </w:r>
      <w:proofErr w:type="spellEnd"/>
      <w:r w:rsidRPr="002A5A75">
        <w:rPr>
          <w:rFonts w:ascii="Times New Roman" w:eastAsia="宋体" w:hAnsi="Times New Roman" w:cs="Times New Roman"/>
          <w:sz w:val="24"/>
          <w:szCs w:val="24"/>
        </w:rPr>
        <w:t xml:space="preserve"> to obtain an equilibrated interfacial configuration. The initial and optimized interfacial models are shown in </w:t>
      </w:r>
      <w:r w:rsidRPr="006C51EA">
        <w:rPr>
          <w:rFonts w:ascii="Times New Roman" w:eastAsia="宋体" w:hAnsi="Times New Roman" w:cs="Times New Roman"/>
          <w:b/>
          <w:bCs/>
          <w:sz w:val="24"/>
          <w:szCs w:val="24"/>
        </w:rPr>
        <w:t>Fig</w:t>
      </w:r>
      <w:r w:rsidR="006C51EA">
        <w:rPr>
          <w:rFonts w:ascii="Times New Roman" w:eastAsia="宋体" w:hAnsi="Times New Roman" w:cs="Times New Roman" w:hint="eastAsia"/>
          <w:b/>
          <w:bCs/>
          <w:sz w:val="24"/>
          <w:szCs w:val="24"/>
        </w:rPr>
        <w:t>.</w:t>
      </w:r>
      <w:r w:rsidRPr="006C51EA">
        <w:rPr>
          <w:rFonts w:ascii="Times New Roman" w:eastAsia="宋体" w:hAnsi="Times New Roman" w:cs="Times New Roman"/>
          <w:b/>
          <w:bCs/>
          <w:sz w:val="24"/>
          <w:szCs w:val="24"/>
        </w:rPr>
        <w:t xml:space="preserve"> </w:t>
      </w:r>
      <w:r w:rsidR="00E10E21" w:rsidRPr="006C51EA">
        <w:rPr>
          <w:rFonts w:ascii="Times New Roman" w:eastAsia="宋体" w:hAnsi="Times New Roman" w:cs="Times New Roman"/>
          <w:b/>
          <w:bCs/>
          <w:sz w:val="24"/>
          <w:szCs w:val="24"/>
        </w:rPr>
        <w:t>S</w:t>
      </w:r>
      <w:r w:rsidR="006C51EA">
        <w:rPr>
          <w:rFonts w:ascii="Times New Roman" w:eastAsia="宋体" w:hAnsi="Times New Roman" w:cs="Times New Roman" w:hint="eastAsia"/>
          <w:b/>
          <w:bCs/>
          <w:sz w:val="24"/>
          <w:szCs w:val="24"/>
        </w:rPr>
        <w:t>3.</w:t>
      </w:r>
      <w:r w:rsidR="0071716B" w:rsidRPr="006C51EA">
        <w:rPr>
          <w:rFonts w:ascii="Times New Roman" w:eastAsia="宋体" w:hAnsi="Times New Roman" w:cs="Times New Roman" w:hint="eastAsia"/>
          <w:b/>
          <w:bCs/>
          <w:sz w:val="24"/>
          <w:szCs w:val="24"/>
        </w:rPr>
        <w:t>4</w:t>
      </w:r>
      <w:r w:rsidR="006C51EA">
        <w:rPr>
          <w:rFonts w:ascii="Times New Roman" w:eastAsia="宋体" w:hAnsi="Times New Roman" w:cs="Times New Roman" w:hint="eastAsia"/>
          <w:sz w:val="24"/>
          <w:szCs w:val="24"/>
        </w:rPr>
        <w:t>.</w:t>
      </w:r>
      <w:r w:rsidRPr="002A5A75">
        <w:rPr>
          <w:rFonts w:ascii="Times New Roman" w:eastAsia="宋体" w:hAnsi="Times New Roman" w:cs="Times New Roman"/>
          <w:sz w:val="24"/>
          <w:szCs w:val="24"/>
        </w:rPr>
        <w:t xml:space="preserve"> The equilibrated structures were used for the subsequent analyses.</w:t>
      </w:r>
    </w:p>
    <w:p w14:paraId="2A7F5173" w14:textId="5A2ADE19" w:rsidR="004A5110" w:rsidRDefault="001A4689" w:rsidP="004A5110">
      <w:pPr>
        <w:widowControl/>
        <w:spacing w:line="360" w:lineRule="auto"/>
        <w:ind w:firstLineChars="200" w:firstLine="420"/>
        <w:jc w:val="center"/>
        <w:rPr>
          <w:rFonts w:ascii="Times New Roman" w:eastAsia="宋体" w:hAnsi="Times New Roman" w:cs="Times New Roman"/>
          <w:szCs w:val="21"/>
        </w:rPr>
      </w:pPr>
      <w:r>
        <w:rPr>
          <w:rFonts w:ascii="Times New Roman" w:eastAsia="宋体" w:hAnsi="Times New Roman" w:cs="Times New Roman"/>
          <w:noProof/>
          <w:szCs w:val="21"/>
        </w:rPr>
        <w:drawing>
          <wp:inline distT="0" distB="0" distL="0" distR="0" wp14:anchorId="39974896" wp14:editId="6CF67189">
            <wp:extent cx="4185794" cy="1888798"/>
            <wp:effectExtent l="0" t="0" r="5715" b="0"/>
            <wp:docPr id="14224631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463152" name="图片 142246315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01730" cy="1895989"/>
                    </a:xfrm>
                    <a:prstGeom prst="rect">
                      <a:avLst/>
                    </a:prstGeom>
                  </pic:spPr>
                </pic:pic>
              </a:graphicData>
            </a:graphic>
          </wp:inline>
        </w:drawing>
      </w:r>
    </w:p>
    <w:p w14:paraId="385B346A" w14:textId="4F80DF6A" w:rsidR="004A5110" w:rsidRDefault="004A5110" w:rsidP="004A5110">
      <w:pPr>
        <w:widowControl/>
        <w:spacing w:line="360" w:lineRule="auto"/>
        <w:ind w:firstLineChars="200" w:firstLine="422"/>
        <w:jc w:val="center"/>
        <w:rPr>
          <w:rFonts w:ascii="Times New Roman" w:eastAsia="宋体" w:hAnsi="Times New Roman" w:cs="Times New Roman"/>
          <w:szCs w:val="21"/>
        </w:rPr>
      </w:pPr>
      <w:r w:rsidRPr="002A5A75">
        <w:rPr>
          <w:rFonts w:ascii="Times New Roman" w:eastAsia="宋体" w:hAnsi="Times New Roman" w:cs="Times New Roman"/>
          <w:b/>
          <w:bCs/>
          <w:szCs w:val="21"/>
        </w:rPr>
        <w:t>Fig</w:t>
      </w:r>
      <w:r w:rsidR="006C51EA">
        <w:rPr>
          <w:rFonts w:ascii="Times New Roman" w:eastAsia="宋体" w:hAnsi="Times New Roman" w:cs="Times New Roman" w:hint="eastAsia"/>
          <w:b/>
          <w:bCs/>
          <w:szCs w:val="21"/>
        </w:rPr>
        <w:t>.</w:t>
      </w:r>
      <w:r w:rsidRPr="002A5A75">
        <w:rPr>
          <w:rFonts w:ascii="Times New Roman" w:eastAsia="宋体" w:hAnsi="Times New Roman" w:cs="Times New Roman"/>
          <w:b/>
          <w:bCs/>
          <w:szCs w:val="21"/>
        </w:rPr>
        <w:t>S3.</w:t>
      </w:r>
      <w:r w:rsidR="008E4737" w:rsidRPr="002A5A75">
        <w:rPr>
          <w:rFonts w:ascii="Times New Roman" w:eastAsia="宋体" w:hAnsi="Times New Roman" w:cs="Times New Roman" w:hint="eastAsia"/>
          <w:b/>
          <w:bCs/>
          <w:szCs w:val="21"/>
        </w:rPr>
        <w:t>3</w:t>
      </w:r>
      <w:r w:rsidRPr="004A5110">
        <w:rPr>
          <w:rFonts w:ascii="Times New Roman" w:eastAsia="宋体" w:hAnsi="Times New Roman" w:cs="Times New Roman"/>
          <w:szCs w:val="21"/>
        </w:rPr>
        <w:t xml:space="preserve"> (a) CNT-COOH</w:t>
      </w:r>
      <w:r w:rsidR="006C51EA">
        <w:rPr>
          <w:rFonts w:ascii="Times New Roman" w:eastAsia="宋体" w:hAnsi="Times New Roman" w:cs="Times New Roman" w:hint="eastAsia"/>
          <w:szCs w:val="21"/>
        </w:rPr>
        <w:t xml:space="preserve">. </w:t>
      </w:r>
      <w:r w:rsidRPr="004A5110">
        <w:rPr>
          <w:rFonts w:ascii="Times New Roman" w:eastAsia="宋体" w:hAnsi="Times New Roman" w:cs="Times New Roman"/>
          <w:szCs w:val="21"/>
        </w:rPr>
        <w:t>(b) Hydrolyzed KH550</w:t>
      </w:r>
      <w:r w:rsidR="006C51EA">
        <w:rPr>
          <w:rFonts w:ascii="Times New Roman" w:eastAsia="宋体" w:hAnsi="Times New Roman" w:cs="Times New Roman" w:hint="eastAsia"/>
          <w:szCs w:val="21"/>
        </w:rPr>
        <w:t>.</w:t>
      </w:r>
      <w:r w:rsidRPr="004A5110">
        <w:rPr>
          <w:rFonts w:ascii="Times New Roman" w:eastAsia="宋体" w:hAnsi="Times New Roman" w:cs="Times New Roman"/>
          <w:szCs w:val="21"/>
        </w:rPr>
        <w:t xml:space="preserve"> (c) HBP</w:t>
      </w:r>
    </w:p>
    <w:p w14:paraId="39C9E9DD" w14:textId="1A2A3FBB" w:rsidR="00282B70" w:rsidRDefault="00CE38BC" w:rsidP="004A5110">
      <w:pPr>
        <w:widowControl/>
        <w:spacing w:line="360" w:lineRule="auto"/>
        <w:ind w:firstLineChars="200" w:firstLine="420"/>
        <w:jc w:val="center"/>
        <w:rPr>
          <w:rFonts w:ascii="Times New Roman" w:eastAsia="宋体" w:hAnsi="Times New Roman" w:cs="Times New Roman"/>
          <w:szCs w:val="21"/>
        </w:rPr>
      </w:pPr>
      <w:r>
        <w:rPr>
          <w:rFonts w:ascii="Times New Roman" w:eastAsia="宋体" w:hAnsi="Times New Roman" w:cs="Times New Roman"/>
          <w:noProof/>
          <w:szCs w:val="21"/>
        </w:rPr>
        <w:drawing>
          <wp:inline distT="0" distB="0" distL="0" distR="0" wp14:anchorId="0995E796" wp14:editId="79EE0A08">
            <wp:extent cx="2249084" cy="2810558"/>
            <wp:effectExtent l="0" t="0" r="0" b="0"/>
            <wp:docPr id="4008105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10554" name="图片 40081055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62818" cy="2827721"/>
                    </a:xfrm>
                    <a:prstGeom prst="rect">
                      <a:avLst/>
                    </a:prstGeom>
                  </pic:spPr>
                </pic:pic>
              </a:graphicData>
            </a:graphic>
          </wp:inline>
        </w:drawing>
      </w:r>
    </w:p>
    <w:p w14:paraId="040B990E" w14:textId="4156F643" w:rsidR="0030189C" w:rsidRPr="00D902CF" w:rsidRDefault="00E43CE0" w:rsidP="00D902CF">
      <w:pPr>
        <w:widowControl/>
        <w:jc w:val="center"/>
        <w:rPr>
          <w:rFonts w:ascii="Times New Roman" w:eastAsia="宋体" w:hAnsi="Times New Roman" w:cs="Times New Roman"/>
          <w:szCs w:val="21"/>
        </w:rPr>
      </w:pPr>
      <w:r w:rsidRPr="002A5A75">
        <w:rPr>
          <w:rFonts w:ascii="Times New Roman" w:eastAsia="宋体" w:hAnsi="Times New Roman" w:cs="Times New Roman"/>
          <w:b/>
          <w:bCs/>
          <w:szCs w:val="21"/>
        </w:rPr>
        <w:t>Figure S</w:t>
      </w:r>
      <w:r w:rsidR="008E4737" w:rsidRPr="002A5A75">
        <w:rPr>
          <w:rFonts w:ascii="Times New Roman" w:eastAsia="宋体" w:hAnsi="Times New Roman" w:cs="Times New Roman" w:hint="eastAsia"/>
          <w:b/>
          <w:bCs/>
          <w:szCs w:val="21"/>
        </w:rPr>
        <w:t>3.</w:t>
      </w:r>
      <w:r w:rsidRPr="002A5A75">
        <w:rPr>
          <w:rFonts w:ascii="Times New Roman" w:eastAsia="宋体" w:hAnsi="Times New Roman" w:cs="Times New Roman"/>
          <w:b/>
          <w:bCs/>
          <w:szCs w:val="21"/>
        </w:rPr>
        <w:t>4</w:t>
      </w:r>
      <w:r w:rsidRPr="00E43CE0">
        <w:rPr>
          <w:rFonts w:ascii="Times New Roman" w:eastAsia="宋体" w:hAnsi="Times New Roman" w:cs="Times New Roman"/>
          <w:szCs w:val="21"/>
        </w:rPr>
        <w:t xml:space="preserve"> Construction of </w:t>
      </w:r>
      <w:r>
        <w:rPr>
          <w:rFonts w:ascii="Times New Roman" w:eastAsia="宋体" w:hAnsi="Times New Roman" w:cs="Times New Roman" w:hint="eastAsia"/>
          <w:szCs w:val="21"/>
        </w:rPr>
        <w:t>d</w:t>
      </w:r>
      <w:r w:rsidRPr="00E43CE0">
        <w:rPr>
          <w:rFonts w:ascii="Times New Roman" w:eastAsia="宋体" w:hAnsi="Times New Roman" w:cs="Times New Roman"/>
          <w:szCs w:val="21"/>
        </w:rPr>
        <w:t xml:space="preserve">ifferent </w:t>
      </w:r>
      <w:r>
        <w:rPr>
          <w:rFonts w:ascii="Times New Roman" w:eastAsia="宋体" w:hAnsi="Times New Roman" w:cs="Times New Roman" w:hint="eastAsia"/>
          <w:szCs w:val="21"/>
        </w:rPr>
        <w:t>f</w:t>
      </w:r>
      <w:r w:rsidRPr="00E43CE0">
        <w:rPr>
          <w:rFonts w:ascii="Times New Roman" w:eastAsia="宋体" w:hAnsi="Times New Roman" w:cs="Times New Roman"/>
          <w:szCs w:val="21"/>
        </w:rPr>
        <w:t>iber</w:t>
      </w:r>
      <w:r>
        <w:rPr>
          <w:rFonts w:ascii="Times New Roman" w:eastAsia="宋体" w:hAnsi="Times New Roman" w:cs="Times New Roman" w:hint="eastAsia"/>
          <w:szCs w:val="21"/>
        </w:rPr>
        <w:t>/r</w:t>
      </w:r>
      <w:r w:rsidRPr="00E43CE0">
        <w:rPr>
          <w:rFonts w:ascii="Times New Roman" w:eastAsia="宋体" w:hAnsi="Times New Roman" w:cs="Times New Roman"/>
          <w:szCs w:val="21"/>
        </w:rPr>
        <w:t xml:space="preserve">esin </w:t>
      </w:r>
      <w:r>
        <w:rPr>
          <w:rFonts w:ascii="Times New Roman" w:eastAsia="宋体" w:hAnsi="Times New Roman" w:cs="Times New Roman" w:hint="eastAsia"/>
          <w:szCs w:val="21"/>
        </w:rPr>
        <w:t>i</w:t>
      </w:r>
      <w:r w:rsidRPr="00E43CE0">
        <w:rPr>
          <w:rFonts w:ascii="Times New Roman" w:eastAsia="宋体" w:hAnsi="Times New Roman" w:cs="Times New Roman"/>
          <w:szCs w:val="21"/>
        </w:rPr>
        <w:t xml:space="preserve">nterface </w:t>
      </w:r>
      <w:r>
        <w:rPr>
          <w:rFonts w:ascii="Times New Roman" w:eastAsia="宋体" w:hAnsi="Times New Roman" w:cs="Times New Roman" w:hint="eastAsia"/>
          <w:szCs w:val="21"/>
        </w:rPr>
        <w:t>m</w:t>
      </w:r>
      <w:r w:rsidRPr="00E43CE0">
        <w:rPr>
          <w:rFonts w:ascii="Times New Roman" w:eastAsia="宋体" w:hAnsi="Times New Roman" w:cs="Times New Roman"/>
          <w:szCs w:val="21"/>
        </w:rPr>
        <w:t>odels</w:t>
      </w:r>
      <w:r w:rsidR="0030189C">
        <w:rPr>
          <w:rFonts w:ascii="Times New Roman" w:hAnsi="Times New Roman" w:cs="Times New Roman"/>
          <w:sz w:val="24"/>
          <w:szCs w:val="24"/>
        </w:rPr>
        <w:br w:type="page"/>
      </w:r>
    </w:p>
    <w:p w14:paraId="4F678270" w14:textId="77777777" w:rsidR="00D0407D" w:rsidRPr="002A5A75" w:rsidRDefault="00610C3D" w:rsidP="002A5A75">
      <w:pPr>
        <w:widowControl/>
        <w:spacing w:line="360" w:lineRule="atLeast"/>
        <w:outlineLvl w:val="0"/>
        <w:rPr>
          <w:rFonts w:ascii="Times New Roman" w:hAnsi="Times New Roman" w:cs="Times New Roman"/>
          <w:b/>
          <w:bCs/>
          <w:sz w:val="24"/>
          <w:szCs w:val="24"/>
        </w:rPr>
      </w:pPr>
      <w:r w:rsidRPr="002A5A75">
        <w:rPr>
          <w:rFonts w:ascii="Times New Roman" w:hAnsi="Times New Roman" w:cs="Times New Roman"/>
          <w:b/>
          <w:bCs/>
          <w:sz w:val="24"/>
          <w:szCs w:val="24"/>
        </w:rPr>
        <w:t xml:space="preserve">SI Note </w:t>
      </w:r>
      <w:r w:rsidRPr="002A5A75">
        <w:rPr>
          <w:rFonts w:ascii="Times New Roman" w:hAnsi="Times New Roman" w:cs="Times New Roman" w:hint="eastAsia"/>
          <w:b/>
          <w:bCs/>
          <w:sz w:val="24"/>
          <w:szCs w:val="24"/>
        </w:rPr>
        <w:t xml:space="preserve">4: </w:t>
      </w:r>
      <w:r w:rsidR="00D0407D" w:rsidRPr="002A5A75">
        <w:rPr>
          <w:rFonts w:ascii="Times New Roman" w:hAnsi="Times New Roman" w:cs="Times New Roman"/>
          <w:b/>
          <w:bCs/>
          <w:sz w:val="24"/>
          <w:szCs w:val="24"/>
        </w:rPr>
        <w:t>Mechanical properties of different modified fibers</w:t>
      </w:r>
    </w:p>
    <w:p w14:paraId="5103E36B" w14:textId="77777777" w:rsidR="00D0407D" w:rsidRDefault="00D0407D" w:rsidP="00D0407D">
      <w:pPr>
        <w:keepNext/>
        <w:jc w:val="center"/>
        <w:rPr>
          <w:rFonts w:ascii="Times New Roman" w:hAnsi="Times New Roman" w:cs="Times New Roman"/>
          <w:b/>
          <w:bCs/>
        </w:rPr>
      </w:pPr>
      <w:r w:rsidRPr="002B132B">
        <w:rPr>
          <w:rFonts w:ascii="Times New Roman" w:hAnsi="Times New Roman" w:cs="Times New Roman"/>
          <w:b/>
          <w:bCs/>
        </w:rPr>
        <w:t xml:space="preserve">Table </w:t>
      </w:r>
      <w:r>
        <w:rPr>
          <w:rFonts w:ascii="Times New Roman" w:hAnsi="Times New Roman" w:cs="Times New Roman" w:hint="eastAsia"/>
          <w:b/>
          <w:bCs/>
        </w:rPr>
        <w:t>S2</w:t>
      </w:r>
      <w:r w:rsidRPr="002B132B">
        <w:rPr>
          <w:rFonts w:ascii="Times New Roman" w:hAnsi="Times New Roman" w:cs="Times New Roman"/>
          <w:b/>
          <w:bCs/>
        </w:rPr>
        <w:t>. Mechanical properties of different fibers</w:t>
      </w:r>
    </w:p>
    <w:tbl>
      <w:tblPr>
        <w:tblW w:w="8420" w:type="dxa"/>
        <w:jc w:val="center"/>
        <w:tblLayout w:type="fixed"/>
        <w:tblCellMar>
          <w:left w:w="0" w:type="dxa"/>
          <w:right w:w="0" w:type="dxa"/>
        </w:tblCellMar>
        <w:tblLook w:val="04A0" w:firstRow="1" w:lastRow="0" w:firstColumn="1" w:lastColumn="0" w:noHBand="0" w:noVBand="1"/>
      </w:tblPr>
      <w:tblGrid>
        <w:gridCol w:w="1418"/>
        <w:gridCol w:w="1276"/>
        <w:gridCol w:w="992"/>
        <w:gridCol w:w="992"/>
        <w:gridCol w:w="709"/>
        <w:gridCol w:w="850"/>
        <w:gridCol w:w="790"/>
        <w:gridCol w:w="678"/>
        <w:gridCol w:w="715"/>
      </w:tblGrid>
      <w:tr w:rsidR="00D0407D" w:rsidRPr="00C72769" w14:paraId="401D810D" w14:textId="77777777" w:rsidTr="007826EE">
        <w:trPr>
          <w:trHeight w:val="312"/>
          <w:jc w:val="center"/>
        </w:trPr>
        <w:tc>
          <w:tcPr>
            <w:tcW w:w="1418" w:type="dxa"/>
            <w:tcBorders>
              <w:top w:val="single" w:sz="12" w:space="0" w:color="000000"/>
              <w:left w:val="nil"/>
              <w:bottom w:val="single" w:sz="8" w:space="0" w:color="000000"/>
              <w:right w:val="nil"/>
            </w:tcBorders>
            <w:tcMar>
              <w:top w:w="15" w:type="dxa"/>
              <w:left w:w="108" w:type="dxa"/>
              <w:bottom w:w="0" w:type="dxa"/>
              <w:right w:w="108" w:type="dxa"/>
            </w:tcMar>
            <w:hideMark/>
          </w:tcPr>
          <w:p w14:paraId="1D386CD2"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b/>
                <w:bCs/>
              </w:rPr>
              <w:t>Samples</w:t>
            </w:r>
          </w:p>
        </w:tc>
        <w:tc>
          <w:tcPr>
            <w:tcW w:w="1276" w:type="dxa"/>
            <w:tcBorders>
              <w:top w:val="single" w:sz="12" w:space="0" w:color="000000"/>
              <w:left w:val="nil"/>
              <w:bottom w:val="single" w:sz="8" w:space="0" w:color="000000"/>
              <w:right w:val="nil"/>
            </w:tcBorders>
            <w:tcMar>
              <w:top w:w="15" w:type="dxa"/>
              <w:left w:w="108" w:type="dxa"/>
              <w:bottom w:w="0" w:type="dxa"/>
              <w:right w:w="108" w:type="dxa"/>
            </w:tcMar>
            <w:hideMark/>
          </w:tcPr>
          <w:p w14:paraId="18B36BD0"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b/>
                <w:bCs/>
              </w:rPr>
              <w:t>Tensile strength /MPa</w:t>
            </w:r>
          </w:p>
        </w:tc>
        <w:tc>
          <w:tcPr>
            <w:tcW w:w="992" w:type="dxa"/>
            <w:tcBorders>
              <w:top w:val="single" w:sz="12" w:space="0" w:color="000000"/>
              <w:left w:val="nil"/>
              <w:bottom w:val="single" w:sz="8" w:space="0" w:color="000000"/>
              <w:right w:val="nil"/>
            </w:tcBorders>
            <w:tcMar>
              <w:top w:w="15" w:type="dxa"/>
              <w:left w:w="108" w:type="dxa"/>
              <w:bottom w:w="0" w:type="dxa"/>
              <w:right w:w="108" w:type="dxa"/>
            </w:tcMar>
            <w:hideMark/>
          </w:tcPr>
          <w:p w14:paraId="363BD4E4" w14:textId="77777777" w:rsidR="00D0407D" w:rsidRPr="00C72769" w:rsidRDefault="00D0407D" w:rsidP="007826EE">
            <w:pPr>
              <w:jc w:val="center"/>
              <w:rPr>
                <w:rFonts w:ascii="Times New Roman" w:hAnsi="Times New Roman" w:cs="Times New Roman"/>
              </w:rPr>
            </w:pPr>
            <w:proofErr w:type="spellStart"/>
            <w:r w:rsidRPr="00C72769">
              <w:rPr>
                <w:rFonts w:ascii="Times New Roman" w:hAnsi="Times New Roman" w:cs="Times New Roman"/>
                <w:b/>
                <w:bCs/>
              </w:rPr>
              <w:t>CV</w:t>
            </w:r>
            <w:r w:rsidRPr="002B0D3B">
              <w:rPr>
                <w:rFonts w:ascii="Times New Roman" w:hAnsi="Times New Roman" w:cs="Times New Roman"/>
                <w:b/>
                <w:bCs/>
                <w:vertAlign w:val="subscript"/>
              </w:rPr>
              <w:t>σ</w:t>
            </w:r>
            <w:proofErr w:type="spellEnd"/>
            <w:r w:rsidRPr="00C72769">
              <w:rPr>
                <w:rFonts w:ascii="Times New Roman" w:hAnsi="Times New Roman" w:cs="Times New Roman"/>
                <w:b/>
                <w:bCs/>
              </w:rPr>
              <w:t xml:space="preserve"> /%</w:t>
            </w:r>
          </w:p>
        </w:tc>
        <w:tc>
          <w:tcPr>
            <w:tcW w:w="992" w:type="dxa"/>
            <w:tcBorders>
              <w:top w:val="single" w:sz="12" w:space="0" w:color="000000"/>
              <w:left w:val="nil"/>
              <w:bottom w:val="single" w:sz="8" w:space="0" w:color="000000"/>
              <w:right w:val="nil"/>
            </w:tcBorders>
            <w:tcMar>
              <w:top w:w="15" w:type="dxa"/>
              <w:left w:w="108" w:type="dxa"/>
              <w:bottom w:w="0" w:type="dxa"/>
              <w:right w:w="108" w:type="dxa"/>
            </w:tcMar>
            <w:hideMark/>
          </w:tcPr>
          <w:p w14:paraId="30630FDD" w14:textId="77777777" w:rsidR="00D0407D" w:rsidRPr="00C72769" w:rsidRDefault="00D0407D" w:rsidP="007826EE">
            <w:pPr>
              <w:rPr>
                <w:rFonts w:ascii="Times New Roman" w:hAnsi="Times New Roman" w:cs="Times New Roman"/>
              </w:rPr>
            </w:pPr>
            <w:r w:rsidRPr="00C72769">
              <w:rPr>
                <w:rFonts w:ascii="Times New Roman" w:hAnsi="Times New Roman" w:cs="Times New Roman"/>
                <w:b/>
                <w:bCs/>
              </w:rPr>
              <w:t>Tensile modulus</w:t>
            </w:r>
          </w:p>
          <w:p w14:paraId="63644D60" w14:textId="77777777" w:rsidR="00D0407D" w:rsidRPr="00C72769" w:rsidRDefault="00D0407D" w:rsidP="007826EE">
            <w:pPr>
              <w:rPr>
                <w:rFonts w:ascii="Times New Roman" w:hAnsi="Times New Roman" w:cs="Times New Roman"/>
              </w:rPr>
            </w:pPr>
            <w:r w:rsidRPr="00C72769">
              <w:rPr>
                <w:rFonts w:ascii="Times New Roman" w:hAnsi="Times New Roman" w:cs="Times New Roman"/>
                <w:b/>
                <w:bCs/>
              </w:rPr>
              <w:t>/</w:t>
            </w:r>
            <w:proofErr w:type="spellStart"/>
            <w:r w:rsidRPr="00C72769">
              <w:rPr>
                <w:rFonts w:ascii="Times New Roman" w:hAnsi="Times New Roman" w:cs="Times New Roman"/>
                <w:b/>
                <w:bCs/>
              </w:rPr>
              <w:t>GPa</w:t>
            </w:r>
            <w:proofErr w:type="spellEnd"/>
          </w:p>
        </w:tc>
        <w:tc>
          <w:tcPr>
            <w:tcW w:w="709" w:type="dxa"/>
            <w:tcBorders>
              <w:top w:val="single" w:sz="12" w:space="0" w:color="000000"/>
              <w:left w:val="nil"/>
              <w:bottom w:val="single" w:sz="8" w:space="0" w:color="000000"/>
              <w:right w:val="nil"/>
            </w:tcBorders>
            <w:tcMar>
              <w:top w:w="15" w:type="dxa"/>
              <w:left w:w="108" w:type="dxa"/>
              <w:bottom w:w="0" w:type="dxa"/>
              <w:right w:w="108" w:type="dxa"/>
            </w:tcMar>
            <w:hideMark/>
          </w:tcPr>
          <w:p w14:paraId="19F94FA4"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b/>
                <w:bCs/>
              </w:rPr>
              <w:t>CV</w:t>
            </w:r>
            <w:r w:rsidRPr="00C72769">
              <w:rPr>
                <w:rFonts w:ascii="Times New Roman" w:hAnsi="Times New Roman" w:cs="Times New Roman"/>
                <w:b/>
                <w:bCs/>
                <w:vertAlign w:val="subscript"/>
              </w:rPr>
              <w:t>E</w:t>
            </w:r>
            <w:r w:rsidRPr="00C72769">
              <w:rPr>
                <w:rFonts w:ascii="Times New Roman" w:hAnsi="Times New Roman" w:cs="Times New Roman"/>
                <w:b/>
                <w:bCs/>
              </w:rPr>
              <w:t xml:space="preserve"> /%</w:t>
            </w:r>
          </w:p>
        </w:tc>
        <w:tc>
          <w:tcPr>
            <w:tcW w:w="850" w:type="dxa"/>
            <w:tcBorders>
              <w:top w:val="single" w:sz="12" w:space="0" w:color="000000"/>
              <w:left w:val="nil"/>
              <w:bottom w:val="single" w:sz="8" w:space="0" w:color="000000"/>
              <w:right w:val="nil"/>
            </w:tcBorders>
            <w:tcMar>
              <w:top w:w="15" w:type="dxa"/>
              <w:left w:w="108" w:type="dxa"/>
              <w:bottom w:w="0" w:type="dxa"/>
              <w:right w:w="108" w:type="dxa"/>
            </w:tcMar>
            <w:hideMark/>
          </w:tcPr>
          <w:p w14:paraId="0C711269"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b/>
                <w:bCs/>
              </w:rPr>
              <w:t xml:space="preserve"> </w:t>
            </w:r>
            <w:r>
              <w:rPr>
                <w:rFonts w:ascii="Times New Roman" w:hAnsi="Times New Roman" w:cs="Times New Roman" w:hint="eastAsia"/>
                <w:b/>
                <w:bCs/>
              </w:rPr>
              <w:t>c</w:t>
            </w:r>
          </w:p>
        </w:tc>
        <w:tc>
          <w:tcPr>
            <w:tcW w:w="790" w:type="dxa"/>
            <w:tcBorders>
              <w:top w:val="single" w:sz="12" w:space="0" w:color="000000"/>
              <w:left w:val="nil"/>
              <w:bottom w:val="single" w:sz="8" w:space="0" w:color="000000"/>
              <w:right w:val="nil"/>
            </w:tcBorders>
            <w:tcMar>
              <w:top w:w="15" w:type="dxa"/>
              <w:left w:w="108" w:type="dxa"/>
              <w:bottom w:w="0" w:type="dxa"/>
              <w:right w:w="108" w:type="dxa"/>
            </w:tcMar>
            <w:hideMark/>
          </w:tcPr>
          <w:p w14:paraId="68DBF2BA" w14:textId="77777777" w:rsidR="00D0407D" w:rsidRPr="00C72769" w:rsidRDefault="00D0407D" w:rsidP="007826EE">
            <w:pPr>
              <w:rPr>
                <w:rFonts w:ascii="Times New Roman" w:hAnsi="Times New Roman" w:cs="Times New Roman"/>
              </w:rPr>
            </w:pPr>
            <w:r w:rsidRPr="00C72769">
              <w:rPr>
                <w:rFonts w:ascii="Times New Roman" w:hAnsi="Times New Roman" w:cs="Times New Roman"/>
                <w:b/>
                <w:bCs/>
              </w:rPr>
              <w:t xml:space="preserve"> m</w:t>
            </w:r>
          </w:p>
        </w:tc>
        <w:tc>
          <w:tcPr>
            <w:tcW w:w="678" w:type="dxa"/>
            <w:tcBorders>
              <w:top w:val="single" w:sz="12" w:space="0" w:color="000000"/>
              <w:left w:val="nil"/>
              <w:bottom w:val="single" w:sz="8" w:space="0" w:color="000000"/>
              <w:right w:val="nil"/>
            </w:tcBorders>
            <w:tcMar>
              <w:top w:w="15" w:type="dxa"/>
              <w:left w:w="108" w:type="dxa"/>
              <w:bottom w:w="0" w:type="dxa"/>
              <w:right w:w="108" w:type="dxa"/>
            </w:tcMar>
            <w:hideMark/>
          </w:tcPr>
          <w:p w14:paraId="58FBA655"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b/>
                <w:bCs/>
              </w:rPr>
              <w:t>σ</w:t>
            </w:r>
            <w:r w:rsidRPr="00C72769">
              <w:rPr>
                <w:rFonts w:ascii="Times New Roman" w:hAnsi="Times New Roman" w:cs="Times New Roman"/>
                <w:b/>
                <w:bCs/>
                <w:vertAlign w:val="subscript"/>
              </w:rPr>
              <w:t>0</w:t>
            </w:r>
            <w:r w:rsidRPr="00C72769">
              <w:rPr>
                <w:rFonts w:ascii="Times New Roman" w:hAnsi="Times New Roman" w:cs="Times New Roman"/>
                <w:b/>
                <w:bCs/>
              </w:rPr>
              <w:t xml:space="preserve"> /</w:t>
            </w:r>
            <w:proofErr w:type="spellStart"/>
            <w:r w:rsidRPr="00C72769">
              <w:rPr>
                <w:rFonts w:ascii="Times New Roman" w:hAnsi="Times New Roman" w:cs="Times New Roman"/>
                <w:b/>
                <w:bCs/>
              </w:rPr>
              <w:t>GPa</w:t>
            </w:r>
            <w:proofErr w:type="spellEnd"/>
          </w:p>
        </w:tc>
        <w:tc>
          <w:tcPr>
            <w:tcW w:w="715" w:type="dxa"/>
            <w:tcBorders>
              <w:top w:val="single" w:sz="12" w:space="0" w:color="000000"/>
              <w:left w:val="nil"/>
              <w:bottom w:val="single" w:sz="8" w:space="0" w:color="000000"/>
              <w:right w:val="nil"/>
            </w:tcBorders>
            <w:tcMar>
              <w:top w:w="15" w:type="dxa"/>
              <w:left w:w="108" w:type="dxa"/>
              <w:bottom w:w="0" w:type="dxa"/>
              <w:right w:w="108" w:type="dxa"/>
            </w:tcMar>
            <w:hideMark/>
          </w:tcPr>
          <w:p w14:paraId="4928DFC6"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b/>
                <w:bCs/>
              </w:rPr>
              <w:t>R</w:t>
            </w:r>
            <w:r w:rsidRPr="00C72769">
              <w:rPr>
                <w:rFonts w:ascii="Times New Roman" w:hAnsi="Times New Roman" w:cs="Times New Roman"/>
                <w:b/>
                <w:bCs/>
                <w:vertAlign w:val="superscript"/>
              </w:rPr>
              <w:t>2</w:t>
            </w:r>
          </w:p>
        </w:tc>
      </w:tr>
      <w:tr w:rsidR="00D0407D" w:rsidRPr="00C72769" w14:paraId="6C2DE72E" w14:textId="77777777" w:rsidTr="007826EE">
        <w:trPr>
          <w:trHeight w:val="312"/>
          <w:jc w:val="center"/>
        </w:trPr>
        <w:tc>
          <w:tcPr>
            <w:tcW w:w="1418" w:type="dxa"/>
            <w:tcBorders>
              <w:top w:val="single" w:sz="8" w:space="0" w:color="000000"/>
              <w:left w:val="nil"/>
              <w:bottom w:val="nil"/>
              <w:right w:val="nil"/>
            </w:tcBorders>
            <w:tcMar>
              <w:top w:w="15" w:type="dxa"/>
              <w:left w:w="108" w:type="dxa"/>
              <w:bottom w:w="0" w:type="dxa"/>
              <w:right w:w="108" w:type="dxa"/>
            </w:tcMar>
            <w:hideMark/>
          </w:tcPr>
          <w:p w14:paraId="46ECAC8F"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b/>
                <w:bCs/>
              </w:rPr>
              <w:t>GF</w:t>
            </w:r>
          </w:p>
        </w:tc>
        <w:tc>
          <w:tcPr>
            <w:tcW w:w="1276" w:type="dxa"/>
            <w:tcBorders>
              <w:top w:val="single" w:sz="8" w:space="0" w:color="000000"/>
              <w:left w:val="nil"/>
              <w:bottom w:val="nil"/>
              <w:right w:val="nil"/>
            </w:tcBorders>
            <w:tcMar>
              <w:top w:w="15" w:type="dxa"/>
              <w:left w:w="108" w:type="dxa"/>
              <w:bottom w:w="0" w:type="dxa"/>
              <w:right w:w="108" w:type="dxa"/>
            </w:tcMar>
            <w:hideMark/>
          </w:tcPr>
          <w:p w14:paraId="00A4C5D1"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1135.94±99.65</w:t>
            </w:r>
          </w:p>
        </w:tc>
        <w:tc>
          <w:tcPr>
            <w:tcW w:w="992" w:type="dxa"/>
            <w:tcBorders>
              <w:top w:val="single" w:sz="8" w:space="0" w:color="000000"/>
              <w:left w:val="nil"/>
              <w:bottom w:val="nil"/>
              <w:right w:val="nil"/>
            </w:tcBorders>
            <w:tcMar>
              <w:top w:w="15" w:type="dxa"/>
              <w:left w:w="108" w:type="dxa"/>
              <w:bottom w:w="0" w:type="dxa"/>
              <w:right w:w="108" w:type="dxa"/>
            </w:tcMar>
            <w:hideMark/>
          </w:tcPr>
          <w:p w14:paraId="4C458A90"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8.77</w:t>
            </w:r>
          </w:p>
        </w:tc>
        <w:tc>
          <w:tcPr>
            <w:tcW w:w="992" w:type="dxa"/>
            <w:tcBorders>
              <w:top w:val="single" w:sz="8" w:space="0" w:color="000000"/>
              <w:left w:val="nil"/>
              <w:bottom w:val="nil"/>
              <w:right w:val="nil"/>
            </w:tcBorders>
            <w:tcMar>
              <w:top w:w="15" w:type="dxa"/>
              <w:left w:w="108" w:type="dxa"/>
              <w:bottom w:w="0" w:type="dxa"/>
              <w:right w:w="108" w:type="dxa"/>
            </w:tcMar>
            <w:hideMark/>
          </w:tcPr>
          <w:p w14:paraId="22E19387"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57.36</w:t>
            </w:r>
          </w:p>
          <w:p w14:paraId="42E55F7C"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±5.03</w:t>
            </w:r>
          </w:p>
        </w:tc>
        <w:tc>
          <w:tcPr>
            <w:tcW w:w="709" w:type="dxa"/>
            <w:tcBorders>
              <w:top w:val="single" w:sz="8" w:space="0" w:color="000000"/>
              <w:left w:val="nil"/>
              <w:bottom w:val="nil"/>
              <w:right w:val="nil"/>
            </w:tcBorders>
            <w:tcMar>
              <w:top w:w="15" w:type="dxa"/>
              <w:left w:w="108" w:type="dxa"/>
              <w:bottom w:w="0" w:type="dxa"/>
              <w:right w:w="108" w:type="dxa"/>
            </w:tcMar>
            <w:hideMark/>
          </w:tcPr>
          <w:p w14:paraId="748CEFC9"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8.77</w:t>
            </w:r>
          </w:p>
        </w:tc>
        <w:tc>
          <w:tcPr>
            <w:tcW w:w="850" w:type="dxa"/>
            <w:tcBorders>
              <w:top w:val="single" w:sz="8" w:space="0" w:color="000000"/>
              <w:left w:val="nil"/>
              <w:bottom w:val="nil"/>
              <w:right w:val="nil"/>
            </w:tcBorders>
            <w:tcMar>
              <w:top w:w="15" w:type="dxa"/>
              <w:left w:w="108" w:type="dxa"/>
              <w:bottom w:w="0" w:type="dxa"/>
              <w:right w:w="108" w:type="dxa"/>
            </w:tcMar>
          </w:tcPr>
          <w:p w14:paraId="5DD7E6C2" w14:textId="77777777" w:rsidR="00D0407D" w:rsidRPr="00C72769" w:rsidRDefault="00D0407D" w:rsidP="007826EE">
            <w:pPr>
              <w:jc w:val="center"/>
              <w:rPr>
                <w:rFonts w:ascii="Times New Roman" w:hAnsi="Times New Roman" w:cs="Times New Roman"/>
              </w:rPr>
            </w:pPr>
            <w:r>
              <w:rPr>
                <w:rFonts w:ascii="Times New Roman" w:hAnsi="Times New Roman" w:cs="Times New Roman" w:hint="eastAsia"/>
              </w:rPr>
              <w:t>-2.12</w:t>
            </w:r>
          </w:p>
        </w:tc>
        <w:tc>
          <w:tcPr>
            <w:tcW w:w="790" w:type="dxa"/>
            <w:tcBorders>
              <w:top w:val="single" w:sz="8" w:space="0" w:color="000000"/>
              <w:left w:val="nil"/>
              <w:bottom w:val="nil"/>
              <w:right w:val="nil"/>
            </w:tcBorders>
            <w:tcMar>
              <w:top w:w="15" w:type="dxa"/>
              <w:left w:w="108" w:type="dxa"/>
              <w:bottom w:w="0" w:type="dxa"/>
              <w:right w:w="108" w:type="dxa"/>
            </w:tcMar>
            <w:hideMark/>
          </w:tcPr>
          <w:p w14:paraId="3EBC7A51" w14:textId="77777777" w:rsidR="00D0407D" w:rsidRPr="00C72769" w:rsidRDefault="00D0407D" w:rsidP="007826EE">
            <w:pPr>
              <w:jc w:val="center"/>
              <w:rPr>
                <w:rFonts w:ascii="Times New Roman" w:hAnsi="Times New Roman" w:cs="Times New Roman"/>
              </w:rPr>
            </w:pPr>
            <w:r>
              <w:rPr>
                <w:rFonts w:ascii="Times New Roman" w:hAnsi="Times New Roman" w:cs="Times New Roman" w:hint="eastAsia"/>
              </w:rPr>
              <w:t>12.72</w:t>
            </w:r>
          </w:p>
        </w:tc>
        <w:tc>
          <w:tcPr>
            <w:tcW w:w="678" w:type="dxa"/>
            <w:tcBorders>
              <w:top w:val="single" w:sz="8" w:space="0" w:color="000000"/>
              <w:left w:val="nil"/>
              <w:bottom w:val="nil"/>
              <w:right w:val="nil"/>
            </w:tcBorders>
            <w:tcMar>
              <w:top w:w="15" w:type="dxa"/>
              <w:left w:w="108" w:type="dxa"/>
              <w:bottom w:w="0" w:type="dxa"/>
              <w:right w:w="108" w:type="dxa"/>
            </w:tcMar>
            <w:hideMark/>
          </w:tcPr>
          <w:p w14:paraId="5FAD4719" w14:textId="77777777" w:rsidR="00D0407D" w:rsidRPr="00843FEF" w:rsidRDefault="00D0407D" w:rsidP="007826EE">
            <w:pPr>
              <w:jc w:val="center"/>
              <w:rPr>
                <w:rFonts w:ascii="Times New Roman" w:hAnsi="Times New Roman" w:cs="Times New Roman"/>
              </w:rPr>
            </w:pPr>
            <w:r w:rsidRPr="00843FEF">
              <w:rPr>
                <w:rFonts w:ascii="Times New Roman" w:hAnsi="Times New Roman" w:cs="Times New Roman"/>
              </w:rPr>
              <w:t xml:space="preserve">1.18 </w:t>
            </w:r>
          </w:p>
        </w:tc>
        <w:tc>
          <w:tcPr>
            <w:tcW w:w="715" w:type="dxa"/>
            <w:tcBorders>
              <w:top w:val="single" w:sz="8" w:space="0" w:color="000000"/>
              <w:left w:val="nil"/>
              <w:bottom w:val="nil"/>
              <w:right w:val="nil"/>
            </w:tcBorders>
            <w:tcMar>
              <w:top w:w="15" w:type="dxa"/>
              <w:left w:w="108" w:type="dxa"/>
              <w:bottom w:w="0" w:type="dxa"/>
              <w:right w:w="108" w:type="dxa"/>
            </w:tcMar>
            <w:hideMark/>
          </w:tcPr>
          <w:p w14:paraId="158D6379"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rPr>
              <w:t>0.9</w:t>
            </w:r>
            <w:r>
              <w:rPr>
                <w:rFonts w:ascii="Times New Roman" w:hAnsi="Times New Roman" w:cs="Times New Roman" w:hint="eastAsia"/>
              </w:rPr>
              <w:t>65</w:t>
            </w:r>
          </w:p>
        </w:tc>
      </w:tr>
      <w:tr w:rsidR="00D0407D" w:rsidRPr="00C72769" w14:paraId="2F841F23" w14:textId="77777777" w:rsidTr="007826EE">
        <w:trPr>
          <w:trHeight w:val="312"/>
          <w:jc w:val="center"/>
        </w:trPr>
        <w:tc>
          <w:tcPr>
            <w:tcW w:w="1418" w:type="dxa"/>
            <w:tcBorders>
              <w:top w:val="nil"/>
              <w:left w:val="nil"/>
              <w:bottom w:val="nil"/>
              <w:right w:val="nil"/>
            </w:tcBorders>
            <w:tcMar>
              <w:top w:w="15" w:type="dxa"/>
              <w:left w:w="108" w:type="dxa"/>
              <w:bottom w:w="0" w:type="dxa"/>
              <w:right w:w="108" w:type="dxa"/>
            </w:tcMar>
            <w:hideMark/>
          </w:tcPr>
          <w:p w14:paraId="380AC1D4"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b/>
                <w:bCs/>
              </w:rPr>
              <w:t>GF-</w:t>
            </w:r>
            <w:proofErr w:type="spellStart"/>
            <w:r>
              <w:rPr>
                <w:rFonts w:ascii="Times New Roman" w:hAnsi="Times New Roman" w:cs="Times New Roman" w:hint="eastAsia"/>
                <w:b/>
                <w:bCs/>
              </w:rPr>
              <w:t>p</w:t>
            </w:r>
            <w:r w:rsidRPr="00C72769">
              <w:rPr>
                <w:rFonts w:ascii="Times New Roman" w:hAnsi="Times New Roman" w:cs="Times New Roman"/>
                <w:b/>
                <w:bCs/>
              </w:rPr>
              <w:t>CNT</w:t>
            </w:r>
            <w:proofErr w:type="spellEnd"/>
          </w:p>
        </w:tc>
        <w:tc>
          <w:tcPr>
            <w:tcW w:w="1276" w:type="dxa"/>
            <w:tcBorders>
              <w:top w:val="nil"/>
              <w:left w:val="nil"/>
              <w:bottom w:val="nil"/>
              <w:right w:val="nil"/>
            </w:tcBorders>
            <w:tcMar>
              <w:top w:w="15" w:type="dxa"/>
              <w:left w:w="108" w:type="dxa"/>
              <w:bottom w:w="0" w:type="dxa"/>
              <w:right w:w="108" w:type="dxa"/>
            </w:tcMar>
            <w:hideMark/>
          </w:tcPr>
          <w:p w14:paraId="0FBAAE12"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1443.85±113.24</w:t>
            </w:r>
          </w:p>
        </w:tc>
        <w:tc>
          <w:tcPr>
            <w:tcW w:w="992" w:type="dxa"/>
            <w:tcBorders>
              <w:top w:val="nil"/>
              <w:left w:val="nil"/>
              <w:bottom w:val="nil"/>
              <w:right w:val="nil"/>
            </w:tcBorders>
            <w:tcMar>
              <w:top w:w="15" w:type="dxa"/>
              <w:left w:w="108" w:type="dxa"/>
              <w:bottom w:w="0" w:type="dxa"/>
              <w:right w:w="108" w:type="dxa"/>
            </w:tcMar>
            <w:hideMark/>
          </w:tcPr>
          <w:p w14:paraId="07B4AA08"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7.84</w:t>
            </w:r>
          </w:p>
        </w:tc>
        <w:tc>
          <w:tcPr>
            <w:tcW w:w="992" w:type="dxa"/>
            <w:tcBorders>
              <w:top w:val="nil"/>
              <w:left w:val="nil"/>
              <w:bottom w:val="nil"/>
              <w:right w:val="nil"/>
            </w:tcBorders>
            <w:tcMar>
              <w:top w:w="15" w:type="dxa"/>
              <w:left w:w="108" w:type="dxa"/>
              <w:bottom w:w="0" w:type="dxa"/>
              <w:right w:w="108" w:type="dxa"/>
            </w:tcMar>
            <w:hideMark/>
          </w:tcPr>
          <w:p w14:paraId="38EB9EF1"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60.11</w:t>
            </w:r>
          </w:p>
          <w:p w14:paraId="423D5992"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±4.71</w:t>
            </w:r>
          </w:p>
        </w:tc>
        <w:tc>
          <w:tcPr>
            <w:tcW w:w="709" w:type="dxa"/>
            <w:tcBorders>
              <w:top w:val="nil"/>
              <w:left w:val="nil"/>
              <w:bottom w:val="nil"/>
              <w:right w:val="nil"/>
            </w:tcBorders>
            <w:tcMar>
              <w:top w:w="15" w:type="dxa"/>
              <w:left w:w="108" w:type="dxa"/>
              <w:bottom w:w="0" w:type="dxa"/>
              <w:right w:w="108" w:type="dxa"/>
            </w:tcMar>
            <w:hideMark/>
          </w:tcPr>
          <w:p w14:paraId="46A1FD98"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7.84</w:t>
            </w:r>
          </w:p>
        </w:tc>
        <w:tc>
          <w:tcPr>
            <w:tcW w:w="850" w:type="dxa"/>
            <w:tcBorders>
              <w:top w:val="nil"/>
              <w:left w:val="nil"/>
              <w:bottom w:val="nil"/>
              <w:right w:val="nil"/>
            </w:tcBorders>
            <w:tcMar>
              <w:top w:w="15" w:type="dxa"/>
              <w:left w:w="108" w:type="dxa"/>
              <w:bottom w:w="0" w:type="dxa"/>
              <w:right w:w="108" w:type="dxa"/>
            </w:tcMar>
          </w:tcPr>
          <w:p w14:paraId="4F8A9BF7" w14:textId="77777777" w:rsidR="00D0407D" w:rsidRPr="00C72769" w:rsidRDefault="00D0407D" w:rsidP="007826EE">
            <w:pPr>
              <w:jc w:val="center"/>
              <w:rPr>
                <w:rFonts w:ascii="Times New Roman" w:hAnsi="Times New Roman" w:cs="Times New Roman"/>
              </w:rPr>
            </w:pPr>
            <w:r>
              <w:rPr>
                <w:rFonts w:ascii="Times New Roman" w:hAnsi="Times New Roman" w:cs="Times New Roman" w:hint="eastAsia"/>
              </w:rPr>
              <w:t>-5.79</w:t>
            </w:r>
          </w:p>
        </w:tc>
        <w:tc>
          <w:tcPr>
            <w:tcW w:w="790" w:type="dxa"/>
            <w:tcBorders>
              <w:top w:val="nil"/>
              <w:left w:val="nil"/>
              <w:bottom w:val="nil"/>
              <w:right w:val="nil"/>
            </w:tcBorders>
            <w:tcMar>
              <w:top w:w="15" w:type="dxa"/>
              <w:left w:w="108" w:type="dxa"/>
              <w:bottom w:w="0" w:type="dxa"/>
              <w:right w:w="108" w:type="dxa"/>
            </w:tcMar>
            <w:hideMark/>
          </w:tcPr>
          <w:p w14:paraId="138E3437" w14:textId="77777777" w:rsidR="00D0407D" w:rsidRPr="00C72769" w:rsidRDefault="00D0407D" w:rsidP="007826EE">
            <w:pPr>
              <w:jc w:val="center"/>
              <w:rPr>
                <w:rFonts w:ascii="Times New Roman" w:hAnsi="Times New Roman" w:cs="Times New Roman"/>
              </w:rPr>
            </w:pPr>
            <w:r>
              <w:rPr>
                <w:rFonts w:ascii="Times New Roman" w:hAnsi="Times New Roman" w:cs="Times New Roman" w:hint="eastAsia"/>
              </w:rPr>
              <w:t>14.40</w:t>
            </w:r>
          </w:p>
        </w:tc>
        <w:tc>
          <w:tcPr>
            <w:tcW w:w="678" w:type="dxa"/>
            <w:tcBorders>
              <w:top w:val="nil"/>
              <w:left w:val="nil"/>
              <w:bottom w:val="nil"/>
              <w:right w:val="nil"/>
            </w:tcBorders>
            <w:tcMar>
              <w:top w:w="15" w:type="dxa"/>
              <w:left w:w="108" w:type="dxa"/>
              <w:bottom w:w="0" w:type="dxa"/>
              <w:right w:w="108" w:type="dxa"/>
            </w:tcMar>
            <w:hideMark/>
          </w:tcPr>
          <w:p w14:paraId="5175E185" w14:textId="77777777" w:rsidR="00D0407D" w:rsidRPr="00843FEF" w:rsidRDefault="00D0407D" w:rsidP="007826EE">
            <w:pPr>
              <w:jc w:val="center"/>
              <w:rPr>
                <w:rFonts w:ascii="Times New Roman" w:hAnsi="Times New Roman" w:cs="Times New Roman"/>
              </w:rPr>
            </w:pPr>
            <w:r w:rsidRPr="00843FEF">
              <w:rPr>
                <w:rFonts w:ascii="Times New Roman" w:hAnsi="Times New Roman" w:cs="Times New Roman"/>
              </w:rPr>
              <w:t xml:space="preserve">1.49 </w:t>
            </w:r>
          </w:p>
        </w:tc>
        <w:tc>
          <w:tcPr>
            <w:tcW w:w="715" w:type="dxa"/>
            <w:tcBorders>
              <w:top w:val="nil"/>
              <w:left w:val="nil"/>
              <w:bottom w:val="nil"/>
              <w:right w:val="nil"/>
            </w:tcBorders>
            <w:tcMar>
              <w:top w:w="15" w:type="dxa"/>
              <w:left w:w="108" w:type="dxa"/>
              <w:bottom w:w="0" w:type="dxa"/>
              <w:right w:w="108" w:type="dxa"/>
            </w:tcMar>
            <w:hideMark/>
          </w:tcPr>
          <w:p w14:paraId="3259865B"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rPr>
              <w:t>0.9</w:t>
            </w:r>
            <w:r>
              <w:rPr>
                <w:rFonts w:ascii="Times New Roman" w:hAnsi="Times New Roman" w:cs="Times New Roman" w:hint="eastAsia"/>
              </w:rPr>
              <w:t>17</w:t>
            </w:r>
          </w:p>
        </w:tc>
      </w:tr>
      <w:tr w:rsidR="00D0407D" w:rsidRPr="00C72769" w14:paraId="6E1F99C7" w14:textId="77777777" w:rsidTr="007826EE">
        <w:trPr>
          <w:trHeight w:val="312"/>
          <w:jc w:val="center"/>
        </w:trPr>
        <w:tc>
          <w:tcPr>
            <w:tcW w:w="1418" w:type="dxa"/>
            <w:tcBorders>
              <w:top w:val="nil"/>
              <w:left w:val="nil"/>
              <w:bottom w:val="single" w:sz="12" w:space="0" w:color="000000"/>
              <w:right w:val="nil"/>
            </w:tcBorders>
            <w:tcMar>
              <w:top w:w="15" w:type="dxa"/>
              <w:left w:w="108" w:type="dxa"/>
              <w:bottom w:w="0" w:type="dxa"/>
              <w:right w:w="108" w:type="dxa"/>
            </w:tcMar>
            <w:hideMark/>
          </w:tcPr>
          <w:p w14:paraId="7AAB3F87"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b/>
                <w:bCs/>
              </w:rPr>
              <w:t>GF-</w:t>
            </w:r>
            <w:proofErr w:type="spellStart"/>
            <w:r w:rsidRPr="00C72769">
              <w:rPr>
                <w:rFonts w:ascii="Times New Roman" w:hAnsi="Times New Roman" w:cs="Times New Roman"/>
                <w:b/>
                <w:bCs/>
              </w:rPr>
              <w:t>pCNT</w:t>
            </w:r>
            <w:proofErr w:type="spellEnd"/>
            <w:r>
              <w:rPr>
                <w:rFonts w:ascii="Times New Roman" w:hAnsi="Times New Roman" w:cs="Times New Roman" w:hint="eastAsia"/>
                <w:b/>
                <w:bCs/>
              </w:rPr>
              <w:t>-H</w:t>
            </w:r>
          </w:p>
        </w:tc>
        <w:tc>
          <w:tcPr>
            <w:tcW w:w="1276" w:type="dxa"/>
            <w:tcBorders>
              <w:top w:val="nil"/>
              <w:left w:val="nil"/>
              <w:bottom w:val="single" w:sz="12" w:space="0" w:color="000000"/>
              <w:right w:val="nil"/>
            </w:tcBorders>
            <w:tcMar>
              <w:top w:w="15" w:type="dxa"/>
              <w:left w:w="108" w:type="dxa"/>
              <w:bottom w:w="0" w:type="dxa"/>
              <w:right w:w="108" w:type="dxa"/>
            </w:tcMar>
            <w:hideMark/>
          </w:tcPr>
          <w:p w14:paraId="16B118A1"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1886.40±142.37</w:t>
            </w:r>
          </w:p>
        </w:tc>
        <w:tc>
          <w:tcPr>
            <w:tcW w:w="992" w:type="dxa"/>
            <w:tcBorders>
              <w:top w:val="nil"/>
              <w:left w:val="nil"/>
              <w:bottom w:val="single" w:sz="12" w:space="0" w:color="000000"/>
              <w:right w:val="nil"/>
            </w:tcBorders>
            <w:tcMar>
              <w:top w:w="15" w:type="dxa"/>
              <w:left w:w="108" w:type="dxa"/>
              <w:bottom w:w="0" w:type="dxa"/>
              <w:right w:w="108" w:type="dxa"/>
            </w:tcMar>
            <w:hideMark/>
          </w:tcPr>
          <w:p w14:paraId="230A9243"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7.54</w:t>
            </w:r>
          </w:p>
        </w:tc>
        <w:tc>
          <w:tcPr>
            <w:tcW w:w="992" w:type="dxa"/>
            <w:tcBorders>
              <w:top w:val="nil"/>
              <w:left w:val="nil"/>
              <w:bottom w:val="single" w:sz="12" w:space="0" w:color="000000"/>
              <w:right w:val="nil"/>
            </w:tcBorders>
            <w:tcMar>
              <w:top w:w="15" w:type="dxa"/>
              <w:left w:w="108" w:type="dxa"/>
              <w:bottom w:w="0" w:type="dxa"/>
              <w:right w:w="108" w:type="dxa"/>
            </w:tcMar>
            <w:hideMark/>
          </w:tcPr>
          <w:p w14:paraId="6799C989"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59.93</w:t>
            </w:r>
          </w:p>
          <w:p w14:paraId="11D58BA0"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±4.52</w:t>
            </w:r>
          </w:p>
        </w:tc>
        <w:tc>
          <w:tcPr>
            <w:tcW w:w="709" w:type="dxa"/>
            <w:tcBorders>
              <w:top w:val="nil"/>
              <w:left w:val="nil"/>
              <w:bottom w:val="single" w:sz="12" w:space="0" w:color="000000"/>
              <w:right w:val="nil"/>
            </w:tcBorders>
            <w:tcMar>
              <w:top w:w="15" w:type="dxa"/>
              <w:left w:w="108" w:type="dxa"/>
              <w:bottom w:w="0" w:type="dxa"/>
              <w:right w:w="108" w:type="dxa"/>
            </w:tcMar>
            <w:hideMark/>
          </w:tcPr>
          <w:p w14:paraId="485A4075" w14:textId="77777777" w:rsidR="00D0407D" w:rsidRPr="00024D06" w:rsidRDefault="00D0407D" w:rsidP="007826EE">
            <w:pPr>
              <w:jc w:val="center"/>
              <w:rPr>
                <w:rFonts w:ascii="Times New Roman" w:hAnsi="Times New Roman" w:cs="Times New Roman"/>
              </w:rPr>
            </w:pPr>
            <w:r w:rsidRPr="00024D06">
              <w:rPr>
                <w:rFonts w:ascii="Times New Roman" w:hAnsi="Times New Roman" w:cs="Times New Roman"/>
              </w:rPr>
              <w:t>7.5</w:t>
            </w:r>
            <w:r>
              <w:rPr>
                <w:rFonts w:ascii="Times New Roman" w:hAnsi="Times New Roman" w:cs="Times New Roman" w:hint="eastAsia"/>
              </w:rPr>
              <w:t>5</w:t>
            </w:r>
          </w:p>
        </w:tc>
        <w:tc>
          <w:tcPr>
            <w:tcW w:w="850" w:type="dxa"/>
            <w:tcBorders>
              <w:top w:val="nil"/>
              <w:left w:val="nil"/>
              <w:bottom w:val="single" w:sz="12" w:space="0" w:color="000000"/>
              <w:right w:val="nil"/>
            </w:tcBorders>
            <w:tcMar>
              <w:top w:w="15" w:type="dxa"/>
              <w:left w:w="108" w:type="dxa"/>
              <w:bottom w:w="0" w:type="dxa"/>
              <w:right w:w="108" w:type="dxa"/>
            </w:tcMar>
          </w:tcPr>
          <w:p w14:paraId="49679F58" w14:textId="77777777" w:rsidR="00D0407D" w:rsidRPr="00C72769" w:rsidRDefault="00D0407D" w:rsidP="007826EE">
            <w:pPr>
              <w:jc w:val="center"/>
              <w:rPr>
                <w:rFonts w:ascii="Times New Roman" w:hAnsi="Times New Roman" w:cs="Times New Roman"/>
              </w:rPr>
            </w:pPr>
            <w:r>
              <w:rPr>
                <w:rFonts w:ascii="Times New Roman" w:hAnsi="Times New Roman" w:cs="Times New Roman" w:hint="eastAsia"/>
              </w:rPr>
              <w:t>-10.02</w:t>
            </w:r>
          </w:p>
        </w:tc>
        <w:tc>
          <w:tcPr>
            <w:tcW w:w="790" w:type="dxa"/>
            <w:tcBorders>
              <w:top w:val="nil"/>
              <w:left w:val="nil"/>
              <w:bottom w:val="single" w:sz="12" w:space="0" w:color="000000"/>
              <w:right w:val="nil"/>
            </w:tcBorders>
            <w:tcMar>
              <w:top w:w="15" w:type="dxa"/>
              <w:left w:w="108" w:type="dxa"/>
              <w:bottom w:w="0" w:type="dxa"/>
              <w:right w:w="108" w:type="dxa"/>
            </w:tcMar>
            <w:hideMark/>
          </w:tcPr>
          <w:p w14:paraId="2758E0D1" w14:textId="77777777" w:rsidR="00D0407D" w:rsidRPr="00C72769" w:rsidRDefault="00D0407D" w:rsidP="007826EE">
            <w:pPr>
              <w:jc w:val="center"/>
              <w:rPr>
                <w:rFonts w:ascii="Times New Roman" w:hAnsi="Times New Roman" w:cs="Times New Roman"/>
              </w:rPr>
            </w:pPr>
            <w:r>
              <w:rPr>
                <w:rFonts w:ascii="Times New Roman" w:hAnsi="Times New Roman" w:cs="Times New Roman" w:hint="eastAsia"/>
              </w:rPr>
              <w:t>14.98</w:t>
            </w:r>
          </w:p>
        </w:tc>
        <w:tc>
          <w:tcPr>
            <w:tcW w:w="678" w:type="dxa"/>
            <w:tcBorders>
              <w:top w:val="nil"/>
              <w:left w:val="nil"/>
              <w:bottom w:val="single" w:sz="12" w:space="0" w:color="000000"/>
              <w:right w:val="nil"/>
            </w:tcBorders>
            <w:tcMar>
              <w:top w:w="15" w:type="dxa"/>
              <w:left w:w="108" w:type="dxa"/>
              <w:bottom w:w="0" w:type="dxa"/>
              <w:right w:w="108" w:type="dxa"/>
            </w:tcMar>
            <w:hideMark/>
          </w:tcPr>
          <w:p w14:paraId="17B57058" w14:textId="77777777" w:rsidR="00D0407D" w:rsidRPr="00843FEF" w:rsidRDefault="00D0407D" w:rsidP="007826EE">
            <w:pPr>
              <w:jc w:val="center"/>
              <w:rPr>
                <w:rFonts w:ascii="Times New Roman" w:hAnsi="Times New Roman" w:cs="Times New Roman"/>
              </w:rPr>
            </w:pPr>
            <w:r w:rsidRPr="00843FEF">
              <w:rPr>
                <w:rFonts w:ascii="Times New Roman" w:hAnsi="Times New Roman" w:cs="Times New Roman"/>
              </w:rPr>
              <w:t xml:space="preserve">1.95 </w:t>
            </w:r>
          </w:p>
        </w:tc>
        <w:tc>
          <w:tcPr>
            <w:tcW w:w="715" w:type="dxa"/>
            <w:tcBorders>
              <w:top w:val="nil"/>
              <w:left w:val="nil"/>
              <w:bottom w:val="single" w:sz="12" w:space="0" w:color="000000"/>
              <w:right w:val="nil"/>
            </w:tcBorders>
            <w:tcMar>
              <w:top w:w="15" w:type="dxa"/>
              <w:left w:w="108" w:type="dxa"/>
              <w:bottom w:w="0" w:type="dxa"/>
              <w:right w:w="108" w:type="dxa"/>
            </w:tcMar>
            <w:hideMark/>
          </w:tcPr>
          <w:p w14:paraId="26A39F36" w14:textId="77777777" w:rsidR="00D0407D" w:rsidRPr="00C72769" w:rsidRDefault="00D0407D" w:rsidP="007826EE">
            <w:pPr>
              <w:jc w:val="center"/>
              <w:rPr>
                <w:rFonts w:ascii="Times New Roman" w:hAnsi="Times New Roman" w:cs="Times New Roman"/>
              </w:rPr>
            </w:pPr>
            <w:r w:rsidRPr="00C72769">
              <w:rPr>
                <w:rFonts w:ascii="Times New Roman" w:hAnsi="Times New Roman" w:cs="Times New Roman"/>
              </w:rPr>
              <w:t>0.9</w:t>
            </w:r>
            <w:r>
              <w:rPr>
                <w:rFonts w:ascii="Times New Roman" w:hAnsi="Times New Roman" w:cs="Times New Roman" w:hint="eastAsia"/>
              </w:rPr>
              <w:t>43</w:t>
            </w:r>
          </w:p>
        </w:tc>
      </w:tr>
    </w:tbl>
    <w:p w14:paraId="4D5B6C37" w14:textId="77777777" w:rsidR="00D0407D" w:rsidRDefault="00D0407D" w:rsidP="00D0407D">
      <w:pPr>
        <w:widowControl/>
      </w:pPr>
      <w:r w:rsidRPr="00A85144">
        <w:rPr>
          <w:rFonts w:ascii="Times New Roman" w:eastAsia="宋体" w:hAnsi="Times New Roman" w:cs="Times New Roman"/>
          <w:sz w:val="18"/>
          <w:szCs w:val="18"/>
        </w:rPr>
        <w:t xml:space="preserve">Note: </w:t>
      </w:r>
      <w:proofErr w:type="spellStart"/>
      <w:r w:rsidRPr="008D409A">
        <w:rPr>
          <w:rFonts w:ascii="Times New Roman" w:hAnsi="Times New Roman" w:cs="Times New Roman"/>
          <w:sz w:val="18"/>
          <w:szCs w:val="18"/>
        </w:rPr>
        <w:t>CV</w:t>
      </w:r>
      <w:r w:rsidRPr="008D409A">
        <w:rPr>
          <w:rFonts w:ascii="Times New Roman" w:hAnsi="Times New Roman" w:cs="Times New Roman"/>
          <w:sz w:val="18"/>
          <w:szCs w:val="18"/>
          <w:vertAlign w:val="subscript"/>
        </w:rPr>
        <w:t>σ</w:t>
      </w:r>
      <w:proofErr w:type="spellEnd"/>
      <w:r w:rsidRPr="008D409A">
        <w:rPr>
          <w:rFonts w:ascii="Times New Roman" w:hAnsi="Times New Roman" w:cs="Times New Roman"/>
          <w:sz w:val="18"/>
          <w:szCs w:val="18"/>
        </w:rPr>
        <w:t xml:space="preserve"> (%)</w:t>
      </w:r>
      <w:r w:rsidRPr="008D409A">
        <w:rPr>
          <w:rFonts w:ascii="Times New Roman" w:hAnsi="Times New Roman" w:cs="Times New Roman" w:hint="eastAsia"/>
          <w:sz w:val="18"/>
          <w:szCs w:val="18"/>
        </w:rPr>
        <w:t xml:space="preserve"> </w:t>
      </w:r>
      <w:r w:rsidRPr="002243C8">
        <w:rPr>
          <w:rFonts w:ascii="Times New Roman" w:hAnsi="Times New Roman" w:cs="Times New Roman"/>
        </w:rPr>
        <w:t>denotes the coefficient of variation of tensile strength, which quantifies the dispersion of material tensile strength data, and its calculation formula is expressed as:</w:t>
      </w:r>
      <w:r w:rsidRPr="008D409A">
        <w:rPr>
          <w:rFonts w:ascii="Times New Roman" w:hAnsi="Times New Roman" w:cs="Times New Roman"/>
          <w:position w:val="-24"/>
          <w:sz w:val="18"/>
          <w:szCs w:val="18"/>
        </w:rPr>
        <w:object w:dxaOrig="1380" w:dyaOrig="580" w14:anchorId="59844E24">
          <v:shape id="_x0000_i1036" type="#_x0000_t75" style="width:69.05pt;height:28.85pt" o:ole="">
            <v:imagedata r:id="rId32" o:title=""/>
          </v:shape>
          <o:OLEObject Type="Embed" ProgID="Equation.DSMT4" ShapeID="_x0000_i1036" DrawAspect="Content" ObjectID="_1847556130" r:id="rId33"/>
        </w:object>
      </w:r>
      <w:r w:rsidRPr="000F2CC5">
        <w:rPr>
          <w:rFonts w:ascii="Times New Roman" w:eastAsia="宋体" w:hAnsi="Times New Roman" w:cs="Times New Roman"/>
          <w:sz w:val="18"/>
          <w:szCs w:val="18"/>
        </w:rPr>
        <w:t>,</w:t>
      </w:r>
      <w:r w:rsidRPr="000F2CC5">
        <w:rPr>
          <w:rFonts w:ascii="Times New Roman" w:hAnsi="Times New Roman" w:cs="Times New Roman"/>
        </w:rPr>
        <w:t xml:space="preserve"> </w:t>
      </w:r>
      <w:r w:rsidRPr="002243C8">
        <w:rPr>
          <w:rFonts w:ascii="Times New Roman" w:hAnsi="Times New Roman" w:cs="Times New Roman"/>
        </w:rPr>
        <w:t>where</w:t>
      </w:r>
      <w:r>
        <w:rPr>
          <w:rFonts w:ascii="Times New Roman" w:hAnsi="Times New Roman" w:cs="Times New Roman" w:hint="eastAsia"/>
        </w:rPr>
        <w:t xml:space="preserve"> </w:t>
      </w:r>
      <w:r w:rsidRPr="00905AC5">
        <w:rPr>
          <w:rFonts w:ascii="Times New Roman" w:hAnsi="Times New Roman" w:cs="Times New Roman"/>
        </w:rPr>
        <w:t>σ</w:t>
      </w:r>
      <w:r w:rsidRPr="002243C8">
        <w:rPr>
          <w:rFonts w:ascii="Times New Roman" w:hAnsi="Times New Roman" w:cs="Times New Roman"/>
        </w:rPr>
        <w:t xml:space="preserve"> is the standard deviation of tensile strength, and μ refers to the average value of tensile strength</w:t>
      </w:r>
      <w:r>
        <w:rPr>
          <w:rFonts w:ascii="Times New Roman" w:hAnsi="Times New Roman" w:cs="Times New Roman" w:hint="eastAsia"/>
        </w:rPr>
        <w:t>;</w:t>
      </w:r>
      <w:r w:rsidRPr="00504786">
        <w:rPr>
          <w:rFonts w:ascii="Times New Roman" w:hAnsi="Times New Roman" w:cs="Times New Roman"/>
        </w:rPr>
        <w:t xml:space="preserve"> CV</w:t>
      </w:r>
      <w:r w:rsidRPr="00504786">
        <w:rPr>
          <w:rFonts w:ascii="Times New Roman" w:hAnsi="Times New Roman" w:cs="Times New Roman"/>
          <w:vertAlign w:val="subscript"/>
        </w:rPr>
        <w:t>E</w:t>
      </w:r>
      <w:r w:rsidRPr="00504786">
        <w:rPr>
          <w:rFonts w:ascii="Times New Roman" w:hAnsi="Times New Roman" w:cs="Times New Roman"/>
        </w:rPr>
        <w:t xml:space="preserve"> (%) represents the coefficient of variation of tensile modulus, indicating the data fluctuation of elastic modulus; m</w:t>
      </w:r>
      <w:r>
        <w:rPr>
          <w:rFonts w:ascii="Times New Roman" w:hAnsi="Times New Roman" w:cs="Times New Roman" w:hint="eastAsia"/>
        </w:rPr>
        <w:t xml:space="preserve"> </w:t>
      </w:r>
      <w:r w:rsidRPr="00905AC5">
        <w:rPr>
          <w:rFonts w:ascii="Times New Roman" w:hAnsi="Times New Roman" w:cs="Times New Roman"/>
        </w:rPr>
        <w:t>is the Weibull modulus that describes the statistical distribution characteristics of material strength</w:t>
      </w:r>
      <w:r w:rsidRPr="00504786">
        <w:rPr>
          <w:rFonts w:ascii="Times New Roman" w:hAnsi="Times New Roman" w:cs="Times New Roman"/>
        </w:rPr>
        <w:t>; σ</w:t>
      </w:r>
      <w:r w:rsidRPr="00504786">
        <w:rPr>
          <w:rFonts w:ascii="Times New Roman" w:hAnsi="Times New Roman" w:cs="Times New Roman"/>
          <w:vertAlign w:val="subscript"/>
        </w:rPr>
        <w:t>0</w:t>
      </w:r>
      <w:r w:rsidRPr="00504786">
        <w:rPr>
          <w:rFonts w:ascii="Times New Roman" w:hAnsi="Times New Roman" w:cs="Times New Roman"/>
        </w:rPr>
        <w:t xml:space="preserve"> (</w:t>
      </w:r>
      <w:proofErr w:type="spellStart"/>
      <w:r w:rsidRPr="00504786">
        <w:rPr>
          <w:rFonts w:ascii="Times New Roman" w:hAnsi="Times New Roman" w:cs="Times New Roman"/>
        </w:rPr>
        <w:t>GPa</w:t>
      </w:r>
      <w:proofErr w:type="spellEnd"/>
      <w:r w:rsidRPr="00504786">
        <w:rPr>
          <w:rFonts w:ascii="Times New Roman" w:hAnsi="Times New Roman" w:cs="Times New Roman"/>
        </w:rPr>
        <w:t>)</w:t>
      </w:r>
      <w:r w:rsidRPr="002243C8">
        <w:t xml:space="preserve"> </w:t>
      </w:r>
      <w:r w:rsidRPr="002243C8">
        <w:rPr>
          <w:rFonts w:ascii="Times New Roman" w:hAnsi="Times New Roman" w:cs="Times New Roman"/>
        </w:rPr>
        <w:t>is the Weibull scale parameter, also known as Weibull characteristic strength, which stands for the theoretical reference strength of materials, and it follows the relation:</w:t>
      </w:r>
      <w:r w:rsidRPr="008D409A">
        <w:rPr>
          <w:rFonts w:ascii="Times New Roman" w:hAnsi="Times New Roman" w:cs="Times New Roman"/>
          <w:position w:val="-20"/>
          <w:sz w:val="18"/>
          <w:szCs w:val="18"/>
        </w:rPr>
        <w:object w:dxaOrig="1100" w:dyaOrig="540" w14:anchorId="43B69B10">
          <v:shape id="_x0000_i1037" type="#_x0000_t75" style="width:54.8pt;height:27.05pt" o:ole="">
            <v:imagedata r:id="rId34" o:title=""/>
          </v:shape>
          <o:OLEObject Type="Embed" ProgID="Equation.DSMT4" ShapeID="_x0000_i1037" DrawAspect="Content" ObjectID="_1847556131" r:id="rId35"/>
        </w:object>
      </w:r>
      <w:r>
        <w:rPr>
          <w:rFonts w:ascii="Times New Roman" w:eastAsia="宋体" w:hAnsi="Times New Roman" w:cs="Times New Roman" w:hint="eastAsia"/>
          <w:sz w:val="18"/>
          <w:szCs w:val="18"/>
        </w:rPr>
        <w:t xml:space="preserve">, </w:t>
      </w:r>
      <w:r w:rsidRPr="002243C8">
        <w:rPr>
          <w:rFonts w:ascii="Times New Roman" w:hAnsi="Times New Roman" w:cs="Times New Roman"/>
        </w:rPr>
        <w:t>in which c is the constant term obtained from Weibull fitting</w:t>
      </w:r>
      <w:r w:rsidRPr="00504786">
        <w:rPr>
          <w:rFonts w:ascii="Times New Roman" w:hAnsi="Times New Roman" w:cs="Times New Roman"/>
        </w:rPr>
        <w:t>; and R</w:t>
      </w:r>
      <w:r w:rsidRPr="00504786">
        <w:rPr>
          <w:rFonts w:ascii="Times New Roman" w:hAnsi="Times New Roman" w:cs="Times New Roman"/>
          <w:vertAlign w:val="superscript"/>
        </w:rPr>
        <w:t>2</w:t>
      </w:r>
      <w:r w:rsidRPr="00504786">
        <w:rPr>
          <w:rFonts w:ascii="Times New Roman" w:hAnsi="Times New Roman" w:cs="Times New Roman"/>
        </w:rPr>
        <w:t xml:space="preserve"> is the correlation coefficient, describing the goodness-of-fit for statistical models</w:t>
      </w:r>
    </w:p>
    <w:p w14:paraId="7CD141A1" w14:textId="77777777" w:rsidR="00610C3D" w:rsidRPr="00E46572" w:rsidRDefault="00610C3D" w:rsidP="00610C3D">
      <w:pPr>
        <w:widowControl/>
        <w:jc w:val="left"/>
        <w:rPr>
          <w:rFonts w:ascii="Times New Roman" w:hAnsi="Times New Roman" w:cs="Times New Roman"/>
          <w:sz w:val="24"/>
          <w:szCs w:val="24"/>
        </w:rPr>
      </w:pPr>
    </w:p>
    <w:p w14:paraId="7F990AC8" w14:textId="1003577B" w:rsidR="00D0407D" w:rsidRPr="002A5A75" w:rsidRDefault="00610C3D" w:rsidP="002A5A75">
      <w:pPr>
        <w:widowControl/>
        <w:spacing w:line="360" w:lineRule="atLeast"/>
        <w:outlineLvl w:val="0"/>
        <w:rPr>
          <w:rFonts w:ascii="Times New Roman" w:hAnsi="Times New Roman" w:cs="Times New Roman"/>
          <w:b/>
          <w:bCs/>
          <w:sz w:val="24"/>
          <w:szCs w:val="24"/>
        </w:rPr>
      </w:pPr>
      <w:r w:rsidRPr="002A5A75">
        <w:rPr>
          <w:rFonts w:ascii="Times New Roman" w:hAnsi="Times New Roman" w:cs="Times New Roman"/>
          <w:b/>
          <w:bCs/>
          <w:sz w:val="24"/>
          <w:szCs w:val="24"/>
        </w:rPr>
        <w:t>SI Note</w:t>
      </w:r>
      <w:r w:rsidRPr="002A5A75">
        <w:rPr>
          <w:rFonts w:ascii="Times New Roman" w:hAnsi="Times New Roman" w:cs="Times New Roman" w:hint="eastAsia"/>
          <w:b/>
          <w:bCs/>
          <w:sz w:val="24"/>
          <w:szCs w:val="24"/>
        </w:rPr>
        <w:t xml:space="preserve"> 5:</w:t>
      </w:r>
      <w:r w:rsidR="00D0407D" w:rsidRPr="002A5A75">
        <w:rPr>
          <w:rFonts w:ascii="Times New Roman" w:hAnsi="Times New Roman" w:cs="Times New Roman"/>
          <w:b/>
          <w:bCs/>
          <w:sz w:val="24"/>
          <w:szCs w:val="24"/>
        </w:rPr>
        <w:t xml:space="preserve"> Contact angle measurement</w:t>
      </w:r>
    </w:p>
    <w:p w14:paraId="2D3F9923" w14:textId="77777777" w:rsidR="00D0407D" w:rsidRPr="002B132B" w:rsidRDefault="00D0407D" w:rsidP="00D0407D">
      <w:pPr>
        <w:keepNext/>
        <w:jc w:val="center"/>
        <w:rPr>
          <w:rFonts w:ascii="Times New Roman" w:hAnsi="Times New Roman" w:cs="Times New Roman"/>
          <w:b/>
          <w:bCs/>
        </w:rPr>
      </w:pPr>
      <w:r w:rsidRPr="002B132B">
        <w:rPr>
          <w:rFonts w:ascii="Times New Roman" w:hAnsi="Times New Roman" w:cs="Times New Roman"/>
          <w:b/>
          <w:bCs/>
        </w:rPr>
        <w:t xml:space="preserve">Table </w:t>
      </w:r>
      <w:r>
        <w:rPr>
          <w:rFonts w:ascii="Times New Roman" w:hAnsi="Times New Roman" w:cs="Times New Roman" w:hint="eastAsia"/>
          <w:b/>
          <w:bCs/>
        </w:rPr>
        <w:t>S1</w:t>
      </w:r>
      <w:r w:rsidRPr="002B132B">
        <w:rPr>
          <w:rFonts w:ascii="Times New Roman" w:hAnsi="Times New Roman" w:cs="Times New Roman"/>
          <w:b/>
          <w:bCs/>
        </w:rPr>
        <w:t>.</w:t>
      </w:r>
      <w:r w:rsidRPr="002B132B">
        <w:rPr>
          <w:rFonts w:ascii="Times New Roman" w:hAnsi="Times New Roman" w:cs="Times New Roman" w:hint="eastAsia"/>
          <w:b/>
          <w:bCs/>
        </w:rPr>
        <w:t xml:space="preserve"> </w:t>
      </w:r>
      <w:r w:rsidRPr="002B132B">
        <w:rPr>
          <w:rFonts w:ascii="Times New Roman" w:hAnsi="Times New Roman" w:cs="Times New Roman"/>
          <w:b/>
          <w:bCs/>
        </w:rPr>
        <w:t>The surface energy parameters of the liquid used</w:t>
      </w:r>
    </w:p>
    <w:tbl>
      <w:tblPr>
        <w:tblW w:w="6500" w:type="dxa"/>
        <w:jc w:val="center"/>
        <w:tblCellMar>
          <w:left w:w="0" w:type="dxa"/>
          <w:right w:w="0" w:type="dxa"/>
        </w:tblCellMar>
        <w:tblLook w:val="04A0" w:firstRow="1" w:lastRow="0" w:firstColumn="1" w:lastColumn="0" w:noHBand="0" w:noVBand="1"/>
      </w:tblPr>
      <w:tblGrid>
        <w:gridCol w:w="3144"/>
        <w:gridCol w:w="1118"/>
        <w:gridCol w:w="1159"/>
        <w:gridCol w:w="1079"/>
      </w:tblGrid>
      <w:tr w:rsidR="00D0407D" w:rsidRPr="00387A09" w14:paraId="6FDCB39B" w14:textId="77777777" w:rsidTr="00EC2048">
        <w:trPr>
          <w:trHeight w:val="312"/>
          <w:jc w:val="center"/>
        </w:trPr>
        <w:tc>
          <w:tcPr>
            <w:tcW w:w="3144" w:type="dxa"/>
            <w:tcBorders>
              <w:top w:val="single" w:sz="12" w:space="0" w:color="000000"/>
              <w:left w:val="nil"/>
              <w:bottom w:val="single" w:sz="8" w:space="0" w:color="000000"/>
              <w:right w:val="nil"/>
            </w:tcBorders>
            <w:tcMar>
              <w:top w:w="15" w:type="dxa"/>
              <w:left w:w="108" w:type="dxa"/>
              <w:bottom w:w="0" w:type="dxa"/>
              <w:right w:w="108" w:type="dxa"/>
            </w:tcMar>
            <w:hideMark/>
          </w:tcPr>
          <w:p w14:paraId="7BE29E91" w14:textId="77777777" w:rsidR="00D0407D" w:rsidRPr="00387A09" w:rsidRDefault="00D0407D" w:rsidP="00EC2048">
            <w:pPr>
              <w:rPr>
                <w:rFonts w:ascii="Times New Roman" w:hAnsi="Times New Roman" w:cs="Times New Roman"/>
              </w:rPr>
            </w:pPr>
            <w:r w:rsidRPr="00387A09">
              <w:rPr>
                <w:rFonts w:ascii="Times New Roman" w:hAnsi="Times New Roman" w:cs="Times New Roman"/>
                <w:b/>
                <w:bCs/>
              </w:rPr>
              <w:t>Liquid</w:t>
            </w:r>
          </w:p>
        </w:tc>
        <w:tc>
          <w:tcPr>
            <w:tcW w:w="1118" w:type="dxa"/>
            <w:tcBorders>
              <w:top w:val="single" w:sz="12" w:space="0" w:color="000000"/>
              <w:left w:val="nil"/>
              <w:bottom w:val="single" w:sz="8" w:space="0" w:color="000000"/>
              <w:right w:val="nil"/>
            </w:tcBorders>
            <w:tcMar>
              <w:top w:w="15" w:type="dxa"/>
              <w:left w:w="108" w:type="dxa"/>
              <w:bottom w:w="0" w:type="dxa"/>
              <w:right w:w="108" w:type="dxa"/>
            </w:tcMar>
            <w:hideMark/>
          </w:tcPr>
          <w:p w14:paraId="3FEA0C20" w14:textId="77777777" w:rsidR="00D0407D" w:rsidRPr="00387A09" w:rsidRDefault="00D0407D" w:rsidP="00EC2048">
            <w:pPr>
              <w:rPr>
                <w:rFonts w:ascii="Times New Roman" w:hAnsi="Times New Roman" w:cs="Times New Roman"/>
              </w:rPr>
            </w:pPr>
            <w:r w:rsidRPr="00387A09">
              <w:rPr>
                <w:rFonts w:ascii="Times New Roman" w:hAnsi="Times New Roman" w:cs="Times New Roman"/>
                <w:b/>
                <w:bCs/>
              </w:rPr>
              <w:t>SFT [</w:t>
            </w:r>
            <w:proofErr w:type="spellStart"/>
            <w:r w:rsidRPr="00387A09">
              <w:rPr>
                <w:rFonts w:ascii="Times New Roman" w:hAnsi="Times New Roman" w:cs="Times New Roman"/>
                <w:b/>
                <w:bCs/>
              </w:rPr>
              <w:t>mN</w:t>
            </w:r>
            <w:proofErr w:type="spellEnd"/>
            <w:r w:rsidRPr="00387A09">
              <w:rPr>
                <w:rFonts w:ascii="Times New Roman" w:hAnsi="Times New Roman" w:cs="Times New Roman"/>
                <w:b/>
                <w:bCs/>
              </w:rPr>
              <w:t>/m]</w:t>
            </w:r>
          </w:p>
        </w:tc>
        <w:tc>
          <w:tcPr>
            <w:tcW w:w="1159" w:type="dxa"/>
            <w:tcBorders>
              <w:top w:val="single" w:sz="12" w:space="0" w:color="000000"/>
              <w:left w:val="nil"/>
              <w:bottom w:val="single" w:sz="8" w:space="0" w:color="000000"/>
              <w:right w:val="nil"/>
            </w:tcBorders>
            <w:tcMar>
              <w:top w:w="15" w:type="dxa"/>
              <w:left w:w="108" w:type="dxa"/>
              <w:bottom w:w="0" w:type="dxa"/>
              <w:right w:w="108" w:type="dxa"/>
            </w:tcMar>
            <w:hideMark/>
          </w:tcPr>
          <w:p w14:paraId="10DFED63" w14:textId="77777777" w:rsidR="00D0407D" w:rsidRPr="00387A09" w:rsidRDefault="00D0407D" w:rsidP="00EC2048">
            <w:pPr>
              <w:rPr>
                <w:rFonts w:ascii="Times New Roman" w:hAnsi="Times New Roman" w:cs="Times New Roman"/>
              </w:rPr>
            </w:pPr>
            <w:r w:rsidRPr="00387A09">
              <w:rPr>
                <w:rFonts w:ascii="Times New Roman" w:hAnsi="Times New Roman" w:cs="Times New Roman"/>
                <w:b/>
                <w:bCs/>
              </w:rPr>
              <w:t>Disperse [</w:t>
            </w:r>
            <w:proofErr w:type="spellStart"/>
            <w:r w:rsidRPr="00387A09">
              <w:rPr>
                <w:rFonts w:ascii="Times New Roman" w:hAnsi="Times New Roman" w:cs="Times New Roman"/>
                <w:b/>
                <w:bCs/>
              </w:rPr>
              <w:t>mN</w:t>
            </w:r>
            <w:proofErr w:type="spellEnd"/>
            <w:r w:rsidRPr="00387A09">
              <w:rPr>
                <w:rFonts w:ascii="Times New Roman" w:hAnsi="Times New Roman" w:cs="Times New Roman"/>
                <w:b/>
                <w:bCs/>
              </w:rPr>
              <w:t>/m]</w:t>
            </w:r>
          </w:p>
        </w:tc>
        <w:tc>
          <w:tcPr>
            <w:tcW w:w="1079" w:type="dxa"/>
            <w:tcBorders>
              <w:top w:val="single" w:sz="12" w:space="0" w:color="000000"/>
              <w:left w:val="nil"/>
              <w:bottom w:val="single" w:sz="8" w:space="0" w:color="000000"/>
              <w:right w:val="nil"/>
            </w:tcBorders>
            <w:tcMar>
              <w:top w:w="15" w:type="dxa"/>
              <w:left w:w="108" w:type="dxa"/>
              <w:bottom w:w="0" w:type="dxa"/>
              <w:right w:w="108" w:type="dxa"/>
            </w:tcMar>
            <w:hideMark/>
          </w:tcPr>
          <w:p w14:paraId="79A2A68F" w14:textId="77777777" w:rsidR="00D0407D" w:rsidRPr="00387A09" w:rsidRDefault="00D0407D" w:rsidP="00EC2048">
            <w:pPr>
              <w:rPr>
                <w:rFonts w:ascii="Times New Roman" w:hAnsi="Times New Roman" w:cs="Times New Roman"/>
              </w:rPr>
            </w:pPr>
            <w:r w:rsidRPr="00387A09">
              <w:rPr>
                <w:rFonts w:ascii="Times New Roman" w:hAnsi="Times New Roman" w:cs="Times New Roman"/>
                <w:b/>
                <w:bCs/>
              </w:rPr>
              <w:t xml:space="preserve"> Polar [</w:t>
            </w:r>
            <w:proofErr w:type="spellStart"/>
            <w:r w:rsidRPr="00387A09">
              <w:rPr>
                <w:rFonts w:ascii="Times New Roman" w:hAnsi="Times New Roman" w:cs="Times New Roman"/>
                <w:b/>
                <w:bCs/>
              </w:rPr>
              <w:t>mN</w:t>
            </w:r>
            <w:proofErr w:type="spellEnd"/>
            <w:r w:rsidRPr="00387A09">
              <w:rPr>
                <w:rFonts w:ascii="Times New Roman" w:hAnsi="Times New Roman" w:cs="Times New Roman"/>
                <w:b/>
                <w:bCs/>
              </w:rPr>
              <w:t>/m]</w:t>
            </w:r>
          </w:p>
        </w:tc>
      </w:tr>
      <w:tr w:rsidR="00D0407D" w:rsidRPr="00387A09" w14:paraId="1E816189" w14:textId="77777777" w:rsidTr="00EC2048">
        <w:trPr>
          <w:trHeight w:val="312"/>
          <w:jc w:val="center"/>
        </w:trPr>
        <w:tc>
          <w:tcPr>
            <w:tcW w:w="3144" w:type="dxa"/>
            <w:tcBorders>
              <w:top w:val="single" w:sz="8" w:space="0" w:color="000000"/>
              <w:left w:val="nil"/>
              <w:bottom w:val="nil"/>
              <w:right w:val="nil"/>
            </w:tcBorders>
            <w:tcMar>
              <w:top w:w="15" w:type="dxa"/>
              <w:left w:w="108" w:type="dxa"/>
              <w:bottom w:w="0" w:type="dxa"/>
              <w:right w:w="108" w:type="dxa"/>
            </w:tcMar>
            <w:hideMark/>
          </w:tcPr>
          <w:p w14:paraId="00E344A9" w14:textId="77777777" w:rsidR="00D0407D" w:rsidRPr="00387A09" w:rsidRDefault="00D0407D" w:rsidP="00EC2048">
            <w:pPr>
              <w:rPr>
                <w:rFonts w:ascii="Times New Roman" w:hAnsi="Times New Roman" w:cs="Times New Roman"/>
              </w:rPr>
            </w:pPr>
            <w:r w:rsidRPr="00387A09">
              <w:rPr>
                <w:rFonts w:ascii="Times New Roman" w:hAnsi="Times New Roman" w:cs="Times New Roman"/>
                <w:b/>
                <w:bCs/>
              </w:rPr>
              <w:t>Water - [Gebhardt]</w:t>
            </w:r>
          </w:p>
        </w:tc>
        <w:tc>
          <w:tcPr>
            <w:tcW w:w="1118" w:type="dxa"/>
            <w:tcBorders>
              <w:top w:val="single" w:sz="8" w:space="0" w:color="000000"/>
              <w:left w:val="nil"/>
              <w:bottom w:val="nil"/>
              <w:right w:val="nil"/>
            </w:tcBorders>
            <w:tcMar>
              <w:top w:w="15" w:type="dxa"/>
              <w:left w:w="108" w:type="dxa"/>
              <w:bottom w:w="0" w:type="dxa"/>
              <w:right w:w="108" w:type="dxa"/>
            </w:tcMar>
            <w:hideMark/>
          </w:tcPr>
          <w:p w14:paraId="29CDCAE8" w14:textId="77777777" w:rsidR="00D0407D" w:rsidRPr="00387A09" w:rsidRDefault="00D0407D" w:rsidP="00EC2048">
            <w:pPr>
              <w:rPr>
                <w:rFonts w:ascii="Times New Roman" w:hAnsi="Times New Roman" w:cs="Times New Roman"/>
              </w:rPr>
            </w:pPr>
            <w:r w:rsidRPr="00387A09">
              <w:rPr>
                <w:rFonts w:ascii="Times New Roman" w:hAnsi="Times New Roman" w:cs="Times New Roman"/>
              </w:rPr>
              <w:t>72.8</w:t>
            </w:r>
          </w:p>
        </w:tc>
        <w:tc>
          <w:tcPr>
            <w:tcW w:w="1159" w:type="dxa"/>
            <w:tcBorders>
              <w:top w:val="single" w:sz="8" w:space="0" w:color="000000"/>
              <w:left w:val="nil"/>
              <w:bottom w:val="nil"/>
              <w:right w:val="nil"/>
            </w:tcBorders>
            <w:tcMar>
              <w:top w:w="15" w:type="dxa"/>
              <w:left w:w="108" w:type="dxa"/>
              <w:bottom w:w="0" w:type="dxa"/>
              <w:right w:w="108" w:type="dxa"/>
            </w:tcMar>
            <w:hideMark/>
          </w:tcPr>
          <w:p w14:paraId="56EDF302" w14:textId="77777777" w:rsidR="00D0407D" w:rsidRPr="00387A09" w:rsidRDefault="00D0407D" w:rsidP="00EC2048">
            <w:pPr>
              <w:rPr>
                <w:rFonts w:ascii="Times New Roman" w:hAnsi="Times New Roman" w:cs="Times New Roman"/>
              </w:rPr>
            </w:pPr>
            <w:r w:rsidRPr="00387A09">
              <w:rPr>
                <w:rFonts w:ascii="Times New Roman" w:hAnsi="Times New Roman" w:cs="Times New Roman"/>
              </w:rPr>
              <w:t>26</w:t>
            </w:r>
          </w:p>
        </w:tc>
        <w:tc>
          <w:tcPr>
            <w:tcW w:w="1079" w:type="dxa"/>
            <w:tcBorders>
              <w:top w:val="single" w:sz="8" w:space="0" w:color="000000"/>
              <w:left w:val="nil"/>
              <w:bottom w:val="nil"/>
              <w:right w:val="nil"/>
            </w:tcBorders>
            <w:tcMar>
              <w:top w:w="15" w:type="dxa"/>
              <w:left w:w="108" w:type="dxa"/>
              <w:bottom w:w="0" w:type="dxa"/>
              <w:right w:w="108" w:type="dxa"/>
            </w:tcMar>
            <w:hideMark/>
          </w:tcPr>
          <w:p w14:paraId="01907912" w14:textId="77777777" w:rsidR="00D0407D" w:rsidRPr="00387A09" w:rsidRDefault="00D0407D" w:rsidP="00EC2048">
            <w:pPr>
              <w:rPr>
                <w:rFonts w:ascii="Times New Roman" w:hAnsi="Times New Roman" w:cs="Times New Roman"/>
              </w:rPr>
            </w:pPr>
            <w:r w:rsidRPr="00387A09">
              <w:rPr>
                <w:rFonts w:ascii="Times New Roman" w:hAnsi="Times New Roman" w:cs="Times New Roman"/>
              </w:rPr>
              <w:t>46.8</w:t>
            </w:r>
          </w:p>
        </w:tc>
      </w:tr>
      <w:tr w:rsidR="00D0407D" w:rsidRPr="00387A09" w14:paraId="188BC6C0" w14:textId="77777777" w:rsidTr="00EC2048">
        <w:trPr>
          <w:trHeight w:val="312"/>
          <w:jc w:val="center"/>
        </w:trPr>
        <w:tc>
          <w:tcPr>
            <w:tcW w:w="3144" w:type="dxa"/>
            <w:tcBorders>
              <w:top w:val="nil"/>
              <w:left w:val="nil"/>
              <w:bottom w:val="single" w:sz="12" w:space="0" w:color="000000"/>
              <w:right w:val="nil"/>
            </w:tcBorders>
            <w:tcMar>
              <w:top w:w="15" w:type="dxa"/>
              <w:left w:w="108" w:type="dxa"/>
              <w:bottom w:w="0" w:type="dxa"/>
              <w:right w:w="108" w:type="dxa"/>
            </w:tcMar>
            <w:hideMark/>
          </w:tcPr>
          <w:p w14:paraId="64878EDF" w14:textId="77777777" w:rsidR="00D0407D" w:rsidRPr="00387A09" w:rsidRDefault="00D0407D" w:rsidP="00EC2048">
            <w:pPr>
              <w:rPr>
                <w:rFonts w:ascii="Times New Roman" w:hAnsi="Times New Roman" w:cs="Times New Roman"/>
              </w:rPr>
            </w:pPr>
            <w:r w:rsidRPr="00387A09">
              <w:rPr>
                <w:rFonts w:ascii="Times New Roman" w:hAnsi="Times New Roman" w:cs="Times New Roman"/>
                <w:b/>
                <w:bCs/>
              </w:rPr>
              <w:t>Ethylene glycol - [Gebhardt]</w:t>
            </w:r>
          </w:p>
        </w:tc>
        <w:tc>
          <w:tcPr>
            <w:tcW w:w="1118" w:type="dxa"/>
            <w:tcBorders>
              <w:top w:val="nil"/>
              <w:left w:val="nil"/>
              <w:bottom w:val="single" w:sz="12" w:space="0" w:color="000000"/>
              <w:right w:val="nil"/>
            </w:tcBorders>
            <w:tcMar>
              <w:top w:w="15" w:type="dxa"/>
              <w:left w:w="108" w:type="dxa"/>
              <w:bottom w:w="0" w:type="dxa"/>
              <w:right w:w="108" w:type="dxa"/>
            </w:tcMar>
            <w:hideMark/>
          </w:tcPr>
          <w:p w14:paraId="3F80FF01" w14:textId="77777777" w:rsidR="00D0407D" w:rsidRPr="00387A09" w:rsidRDefault="00D0407D" w:rsidP="00EC2048">
            <w:pPr>
              <w:rPr>
                <w:rFonts w:ascii="Times New Roman" w:hAnsi="Times New Roman" w:cs="Times New Roman"/>
              </w:rPr>
            </w:pPr>
            <w:r w:rsidRPr="00387A09">
              <w:rPr>
                <w:rFonts w:ascii="Times New Roman" w:hAnsi="Times New Roman" w:cs="Times New Roman"/>
              </w:rPr>
              <w:t>0.002</w:t>
            </w:r>
          </w:p>
        </w:tc>
        <w:tc>
          <w:tcPr>
            <w:tcW w:w="1159" w:type="dxa"/>
            <w:tcBorders>
              <w:top w:val="nil"/>
              <w:left w:val="nil"/>
              <w:bottom w:val="single" w:sz="12" w:space="0" w:color="000000"/>
              <w:right w:val="nil"/>
            </w:tcBorders>
            <w:tcMar>
              <w:top w:w="15" w:type="dxa"/>
              <w:left w:w="108" w:type="dxa"/>
              <w:bottom w:w="0" w:type="dxa"/>
              <w:right w:w="108" w:type="dxa"/>
            </w:tcMar>
            <w:hideMark/>
          </w:tcPr>
          <w:p w14:paraId="52C3A06E" w14:textId="77777777" w:rsidR="00D0407D" w:rsidRPr="00387A09" w:rsidRDefault="00D0407D" w:rsidP="00EC2048">
            <w:pPr>
              <w:rPr>
                <w:rFonts w:ascii="Times New Roman" w:hAnsi="Times New Roman" w:cs="Times New Roman"/>
              </w:rPr>
            </w:pPr>
            <w:r w:rsidRPr="00387A09">
              <w:rPr>
                <w:rFonts w:ascii="Times New Roman" w:hAnsi="Times New Roman" w:cs="Times New Roman"/>
              </w:rPr>
              <w:t>26.4</w:t>
            </w:r>
          </w:p>
        </w:tc>
        <w:tc>
          <w:tcPr>
            <w:tcW w:w="1079" w:type="dxa"/>
            <w:tcBorders>
              <w:top w:val="nil"/>
              <w:left w:val="nil"/>
              <w:bottom w:val="single" w:sz="12" w:space="0" w:color="000000"/>
              <w:right w:val="nil"/>
            </w:tcBorders>
            <w:tcMar>
              <w:top w:w="15" w:type="dxa"/>
              <w:left w:w="108" w:type="dxa"/>
              <w:bottom w:w="0" w:type="dxa"/>
              <w:right w:w="108" w:type="dxa"/>
            </w:tcMar>
            <w:hideMark/>
          </w:tcPr>
          <w:p w14:paraId="35EE7859" w14:textId="77777777" w:rsidR="00D0407D" w:rsidRPr="00387A09" w:rsidRDefault="00D0407D" w:rsidP="00EC2048">
            <w:pPr>
              <w:rPr>
                <w:rFonts w:ascii="Times New Roman" w:hAnsi="Times New Roman" w:cs="Times New Roman"/>
              </w:rPr>
            </w:pPr>
            <w:r w:rsidRPr="00387A09">
              <w:rPr>
                <w:rFonts w:ascii="Times New Roman" w:hAnsi="Times New Roman" w:cs="Times New Roman"/>
              </w:rPr>
              <w:t>21.3</w:t>
            </w:r>
          </w:p>
        </w:tc>
      </w:tr>
    </w:tbl>
    <w:p w14:paraId="4554741D" w14:textId="77777777" w:rsidR="00D0407D" w:rsidRDefault="00D0407D" w:rsidP="00D0407D"/>
    <w:p w14:paraId="53F7577F" w14:textId="77777777" w:rsidR="00D0407D" w:rsidRDefault="00D0407D" w:rsidP="00D0407D">
      <w:r>
        <w:rPr>
          <w:noProof/>
        </w:rPr>
        <w:drawing>
          <wp:inline distT="0" distB="0" distL="0" distR="0" wp14:anchorId="18159E85" wp14:editId="106F119C">
            <wp:extent cx="5274310" cy="1482725"/>
            <wp:effectExtent l="0" t="0" r="2540" b="3175"/>
            <wp:docPr id="18589783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78320" name="图片 185897832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74310" cy="1482725"/>
                    </a:xfrm>
                    <a:prstGeom prst="rect">
                      <a:avLst/>
                    </a:prstGeom>
                  </pic:spPr>
                </pic:pic>
              </a:graphicData>
            </a:graphic>
          </wp:inline>
        </w:drawing>
      </w:r>
    </w:p>
    <w:p w14:paraId="52E4909B" w14:textId="5DBECB6F" w:rsidR="00D0407D" w:rsidRPr="0023760E" w:rsidRDefault="00D0407D" w:rsidP="006C51EA">
      <w:pPr>
        <w:rPr>
          <w:rFonts w:ascii="Times New Roman" w:eastAsia="宋体" w:hAnsi="Times New Roman" w:cs="Times New Roman"/>
          <w:szCs w:val="21"/>
        </w:rPr>
      </w:pPr>
      <w:r w:rsidRPr="002A5A75">
        <w:rPr>
          <w:rFonts w:ascii="Times New Roman" w:eastAsia="宋体" w:hAnsi="Times New Roman" w:cs="Times New Roman"/>
          <w:b/>
          <w:bCs/>
          <w:szCs w:val="21"/>
        </w:rPr>
        <w:t>Fig</w:t>
      </w:r>
      <w:r w:rsidR="006C51EA">
        <w:rPr>
          <w:rFonts w:ascii="Times New Roman" w:eastAsia="宋体" w:hAnsi="Times New Roman" w:cs="Times New Roman" w:hint="eastAsia"/>
          <w:b/>
          <w:bCs/>
          <w:szCs w:val="21"/>
        </w:rPr>
        <w:t>.</w:t>
      </w:r>
      <w:r w:rsidRPr="002A5A75">
        <w:rPr>
          <w:rFonts w:ascii="Times New Roman" w:eastAsia="宋体" w:hAnsi="Times New Roman" w:cs="Times New Roman"/>
          <w:b/>
          <w:bCs/>
          <w:szCs w:val="21"/>
        </w:rPr>
        <w:t xml:space="preserve"> S</w:t>
      </w:r>
      <w:r w:rsidRPr="002A5A75">
        <w:rPr>
          <w:rFonts w:ascii="Times New Roman" w:eastAsia="宋体" w:hAnsi="Times New Roman" w:cs="Times New Roman" w:hint="eastAsia"/>
          <w:b/>
          <w:bCs/>
          <w:szCs w:val="21"/>
        </w:rPr>
        <w:t>5</w:t>
      </w:r>
      <w:r w:rsidRPr="00E46572">
        <w:rPr>
          <w:rFonts w:ascii="Times New Roman" w:eastAsia="宋体" w:hAnsi="Times New Roman" w:cs="Times New Roman"/>
          <w:szCs w:val="21"/>
        </w:rPr>
        <w:t xml:space="preserve"> (a) Schematic diagram of contact angle measurement</w:t>
      </w:r>
      <w:r w:rsidR="006C51EA">
        <w:rPr>
          <w:rFonts w:ascii="Times New Roman" w:eastAsia="宋体" w:hAnsi="Times New Roman" w:cs="Times New Roman" w:hint="eastAsia"/>
          <w:szCs w:val="21"/>
        </w:rPr>
        <w:t>.</w:t>
      </w:r>
      <w:r w:rsidRPr="00E46572">
        <w:rPr>
          <w:rFonts w:ascii="Times New Roman" w:eastAsia="宋体" w:hAnsi="Times New Roman" w:cs="Times New Roman"/>
          <w:szCs w:val="21"/>
        </w:rPr>
        <w:t xml:space="preserve"> (b) Contact angle</w:t>
      </w:r>
      <w:r w:rsidR="006C51EA">
        <w:rPr>
          <w:rFonts w:ascii="Times New Roman" w:eastAsia="宋体" w:hAnsi="Times New Roman" w:cs="Times New Roman" w:hint="eastAsia"/>
          <w:szCs w:val="21"/>
        </w:rPr>
        <w:t>.</w:t>
      </w:r>
      <w:r w:rsidRPr="00E46572">
        <w:rPr>
          <w:rFonts w:ascii="Times New Roman" w:eastAsia="宋体" w:hAnsi="Times New Roman" w:cs="Times New Roman"/>
          <w:szCs w:val="21"/>
        </w:rPr>
        <w:t xml:space="preserve"> (c) Surface energy</w:t>
      </w:r>
    </w:p>
    <w:p w14:paraId="47DA928E" w14:textId="77777777" w:rsidR="00A85144" w:rsidRDefault="00A85144" w:rsidP="00D1783C">
      <w:pPr>
        <w:widowControl/>
        <w:jc w:val="left"/>
      </w:pPr>
    </w:p>
    <w:p w14:paraId="3C892BE6" w14:textId="77777777" w:rsidR="00AE1BA2" w:rsidRDefault="00AE1BA2" w:rsidP="00D1783C">
      <w:pPr>
        <w:widowControl/>
        <w:jc w:val="left"/>
      </w:pPr>
    </w:p>
    <w:p w14:paraId="43A0AC1E" w14:textId="77777777" w:rsidR="006C51EA" w:rsidRDefault="006C51EA" w:rsidP="00D1783C">
      <w:pPr>
        <w:widowControl/>
        <w:jc w:val="left"/>
      </w:pPr>
    </w:p>
    <w:p w14:paraId="612BF6BA" w14:textId="77777777" w:rsidR="00AE1BA2" w:rsidRDefault="00AE1BA2" w:rsidP="00D1783C">
      <w:pPr>
        <w:widowControl/>
        <w:jc w:val="left"/>
      </w:pPr>
    </w:p>
    <w:p w14:paraId="66690D36" w14:textId="4F421F71" w:rsidR="00D1783C" w:rsidRPr="002A5A75" w:rsidRDefault="00D1783C" w:rsidP="002A5A75">
      <w:pPr>
        <w:widowControl/>
        <w:spacing w:line="360" w:lineRule="atLeast"/>
        <w:outlineLvl w:val="0"/>
        <w:rPr>
          <w:rFonts w:ascii="Times New Roman" w:hAnsi="Times New Roman" w:cs="Times New Roman"/>
          <w:b/>
          <w:bCs/>
          <w:sz w:val="24"/>
          <w:szCs w:val="24"/>
        </w:rPr>
      </w:pPr>
      <w:r w:rsidRPr="002A5A75">
        <w:rPr>
          <w:rFonts w:ascii="Times New Roman" w:hAnsi="Times New Roman" w:cs="Times New Roman"/>
          <w:b/>
          <w:bCs/>
          <w:sz w:val="24"/>
          <w:szCs w:val="24"/>
        </w:rPr>
        <w:t>SI Note</w:t>
      </w:r>
      <w:r w:rsidRPr="002A5A75">
        <w:rPr>
          <w:rFonts w:ascii="Times New Roman" w:hAnsi="Times New Roman" w:cs="Times New Roman" w:hint="eastAsia"/>
          <w:b/>
          <w:bCs/>
          <w:sz w:val="24"/>
          <w:szCs w:val="24"/>
        </w:rPr>
        <w:t xml:space="preserve"> 6: </w:t>
      </w:r>
      <w:r w:rsidR="004F02A2" w:rsidRPr="002A5A75">
        <w:rPr>
          <w:rFonts w:ascii="Times New Roman" w:hAnsi="Times New Roman" w:cs="Times New Roman"/>
          <w:b/>
          <w:bCs/>
          <w:sz w:val="24"/>
          <w:szCs w:val="24"/>
        </w:rPr>
        <w:t>The interaction energy of different interface models</w:t>
      </w:r>
    </w:p>
    <w:p w14:paraId="4B40D2F5" w14:textId="77777777" w:rsidR="00D1783C" w:rsidRPr="00610C3D" w:rsidRDefault="00D1783C" w:rsidP="00D1783C">
      <w:pPr>
        <w:widowControl/>
        <w:jc w:val="left"/>
        <w:rPr>
          <w:rFonts w:ascii="Times New Roman" w:hAnsi="Times New Roman" w:cs="Times New Roman"/>
          <w:b/>
          <w:bCs/>
          <w:szCs w:val="21"/>
        </w:rPr>
      </w:pPr>
    </w:p>
    <w:p w14:paraId="5D878213" w14:textId="59FF2ACD" w:rsidR="0090627E" w:rsidRPr="002B132B" w:rsidRDefault="0090627E" w:rsidP="0090627E">
      <w:pPr>
        <w:keepNext/>
        <w:jc w:val="center"/>
        <w:rPr>
          <w:rFonts w:ascii="Times New Roman" w:hAnsi="Times New Roman" w:cs="Times New Roman"/>
          <w:b/>
          <w:bCs/>
        </w:rPr>
      </w:pPr>
      <w:r w:rsidRPr="002B132B">
        <w:rPr>
          <w:rFonts w:ascii="Times New Roman" w:hAnsi="Times New Roman" w:cs="Times New Roman"/>
          <w:b/>
          <w:bCs/>
        </w:rPr>
        <w:t xml:space="preserve">Table </w:t>
      </w:r>
      <w:r>
        <w:rPr>
          <w:rFonts w:ascii="Times New Roman" w:hAnsi="Times New Roman" w:cs="Times New Roman" w:hint="eastAsia"/>
          <w:b/>
          <w:bCs/>
        </w:rPr>
        <w:t>S3.</w:t>
      </w:r>
      <w:r w:rsidRPr="002B132B">
        <w:rPr>
          <w:rFonts w:ascii="Times New Roman" w:hAnsi="Times New Roman" w:cs="Times New Roman"/>
          <w:b/>
          <w:bCs/>
        </w:rPr>
        <w:t xml:space="preserve"> </w:t>
      </w:r>
      <w:r w:rsidRPr="00700CF1">
        <w:rPr>
          <w:rFonts w:ascii="Times New Roman" w:hAnsi="Times New Roman" w:cs="Times New Roman"/>
          <w:b/>
          <w:bCs/>
        </w:rPr>
        <w:t>Interfacial non-bond interaction energy and its components for different models.</w:t>
      </w:r>
    </w:p>
    <w:tbl>
      <w:tblPr>
        <w:tblW w:w="7298" w:type="dxa"/>
        <w:jc w:val="center"/>
        <w:tblCellMar>
          <w:left w:w="0" w:type="dxa"/>
          <w:right w:w="0" w:type="dxa"/>
        </w:tblCellMar>
        <w:tblLook w:val="04A0" w:firstRow="1" w:lastRow="0" w:firstColumn="1" w:lastColumn="0" w:noHBand="0" w:noVBand="1"/>
      </w:tblPr>
      <w:tblGrid>
        <w:gridCol w:w="3119"/>
        <w:gridCol w:w="1276"/>
        <w:gridCol w:w="1559"/>
        <w:gridCol w:w="1344"/>
      </w:tblGrid>
      <w:tr w:rsidR="0090627E" w:rsidRPr="00F87D3F" w14:paraId="7B2FFA83" w14:textId="77777777" w:rsidTr="002B0D3B">
        <w:trPr>
          <w:trHeight w:val="566"/>
          <w:jc w:val="center"/>
        </w:trPr>
        <w:tc>
          <w:tcPr>
            <w:tcW w:w="3119" w:type="dxa"/>
            <w:tcBorders>
              <w:top w:val="single" w:sz="12" w:space="0" w:color="000000"/>
              <w:left w:val="nil"/>
              <w:bottom w:val="single" w:sz="8" w:space="0" w:color="000000"/>
              <w:right w:val="nil"/>
              <w:tl2br w:val="single" w:sz="4" w:space="0" w:color="auto"/>
            </w:tcBorders>
            <w:tcMar>
              <w:top w:w="15" w:type="dxa"/>
              <w:left w:w="108" w:type="dxa"/>
              <w:bottom w:w="0" w:type="dxa"/>
              <w:right w:w="108" w:type="dxa"/>
            </w:tcMar>
            <w:hideMark/>
          </w:tcPr>
          <w:p w14:paraId="3295E83F" w14:textId="77777777" w:rsidR="0090627E" w:rsidRDefault="0090627E" w:rsidP="002B0D3B">
            <w:pPr>
              <w:jc w:val="right"/>
              <w:rPr>
                <w:rFonts w:ascii="Times New Roman" w:hAnsi="Times New Roman" w:cs="Times New Roman"/>
                <w:b/>
                <w:bCs/>
              </w:rPr>
            </w:pPr>
            <w:r>
              <w:rPr>
                <w:rFonts w:ascii="Times New Roman" w:hAnsi="Times New Roman" w:cs="Times New Roman" w:hint="eastAsia"/>
                <w:b/>
                <w:bCs/>
              </w:rPr>
              <w:t>Energy (</w:t>
            </w:r>
            <w:r w:rsidRPr="009E4048">
              <w:rPr>
                <w:rFonts w:ascii="Times New Roman" w:hAnsi="Times New Roman" w:cs="Times New Roman"/>
                <w:b/>
                <w:bCs/>
              </w:rPr>
              <w:t>Kcal/mol</w:t>
            </w:r>
            <w:r>
              <w:rPr>
                <w:rFonts w:ascii="Times New Roman" w:hAnsi="Times New Roman" w:cs="Times New Roman" w:hint="eastAsia"/>
                <w:b/>
                <w:bCs/>
              </w:rPr>
              <w:t>)</w:t>
            </w:r>
          </w:p>
          <w:p w14:paraId="3BFB8E75" w14:textId="77777777" w:rsidR="0090627E" w:rsidRPr="00F87D3F" w:rsidRDefault="0090627E" w:rsidP="002B0D3B">
            <w:pPr>
              <w:rPr>
                <w:rFonts w:ascii="Times New Roman" w:hAnsi="Times New Roman" w:cs="Times New Roman"/>
              </w:rPr>
            </w:pPr>
            <w:r w:rsidRPr="00F87D3F">
              <w:rPr>
                <w:rFonts w:ascii="Times New Roman" w:hAnsi="Times New Roman" w:cs="Times New Roman"/>
                <w:b/>
                <w:bCs/>
              </w:rPr>
              <w:t>Samples</w:t>
            </w:r>
          </w:p>
        </w:tc>
        <w:tc>
          <w:tcPr>
            <w:tcW w:w="1276" w:type="dxa"/>
            <w:tcBorders>
              <w:top w:val="single" w:sz="12" w:space="0" w:color="000000"/>
              <w:left w:val="nil"/>
              <w:bottom w:val="single" w:sz="8" w:space="0" w:color="000000"/>
              <w:right w:val="nil"/>
            </w:tcBorders>
          </w:tcPr>
          <w:p w14:paraId="3C94E29D" w14:textId="77777777" w:rsidR="0090627E" w:rsidRPr="00F87D3F" w:rsidRDefault="0090627E" w:rsidP="002B0D3B">
            <w:pPr>
              <w:jc w:val="center"/>
              <w:rPr>
                <w:rFonts w:ascii="Times New Roman" w:hAnsi="Times New Roman" w:cs="Times New Roman"/>
                <w:b/>
                <w:bCs/>
              </w:rPr>
            </w:pPr>
            <w:r w:rsidRPr="009E4048">
              <w:rPr>
                <w:rFonts w:ascii="Times New Roman" w:hAnsi="Times New Roman" w:cs="Times New Roman"/>
                <w:b/>
                <w:bCs/>
              </w:rPr>
              <w:t>Non-bond</w:t>
            </w:r>
          </w:p>
        </w:tc>
        <w:tc>
          <w:tcPr>
            <w:tcW w:w="1559" w:type="dxa"/>
            <w:tcBorders>
              <w:top w:val="single" w:sz="12" w:space="0" w:color="000000"/>
              <w:left w:val="nil"/>
              <w:bottom w:val="single" w:sz="8" w:space="0" w:color="000000"/>
              <w:right w:val="nil"/>
            </w:tcBorders>
          </w:tcPr>
          <w:p w14:paraId="36C67F25" w14:textId="77777777" w:rsidR="0090627E" w:rsidRPr="00F87D3F" w:rsidRDefault="0090627E" w:rsidP="002B0D3B">
            <w:pPr>
              <w:jc w:val="center"/>
              <w:rPr>
                <w:rFonts w:ascii="Times New Roman" w:hAnsi="Times New Roman" w:cs="Times New Roman"/>
                <w:b/>
                <w:bCs/>
              </w:rPr>
            </w:pPr>
            <w:r w:rsidRPr="009E4048">
              <w:rPr>
                <w:rFonts w:ascii="Times New Roman" w:hAnsi="Times New Roman" w:cs="Times New Roman"/>
                <w:b/>
                <w:bCs/>
              </w:rPr>
              <w:t>van der Waals</w:t>
            </w:r>
          </w:p>
        </w:tc>
        <w:tc>
          <w:tcPr>
            <w:tcW w:w="1344" w:type="dxa"/>
            <w:tcBorders>
              <w:top w:val="single" w:sz="12" w:space="0" w:color="000000"/>
              <w:left w:val="nil"/>
              <w:bottom w:val="single" w:sz="8" w:space="0" w:color="000000"/>
              <w:right w:val="nil"/>
            </w:tcBorders>
            <w:tcMar>
              <w:top w:w="15" w:type="dxa"/>
              <w:left w:w="108" w:type="dxa"/>
              <w:bottom w:w="0" w:type="dxa"/>
              <w:right w:w="108" w:type="dxa"/>
            </w:tcMar>
            <w:hideMark/>
          </w:tcPr>
          <w:p w14:paraId="78088DAC" w14:textId="77777777" w:rsidR="0090627E" w:rsidRPr="00F87D3F" w:rsidRDefault="0090627E" w:rsidP="002B0D3B">
            <w:pPr>
              <w:jc w:val="center"/>
              <w:rPr>
                <w:rFonts w:ascii="Times New Roman" w:hAnsi="Times New Roman" w:cs="Times New Roman"/>
              </w:rPr>
            </w:pPr>
            <w:r w:rsidRPr="009E4048">
              <w:rPr>
                <w:rFonts w:ascii="Times New Roman" w:hAnsi="Times New Roman" w:cs="Times New Roman"/>
                <w:b/>
                <w:bCs/>
              </w:rPr>
              <w:t>Electrostatic</w:t>
            </w:r>
          </w:p>
        </w:tc>
      </w:tr>
      <w:tr w:rsidR="0090627E" w:rsidRPr="00F87D3F" w14:paraId="1D782B1A" w14:textId="77777777" w:rsidTr="002B0D3B">
        <w:trPr>
          <w:trHeight w:val="396"/>
          <w:jc w:val="center"/>
        </w:trPr>
        <w:tc>
          <w:tcPr>
            <w:tcW w:w="3119" w:type="dxa"/>
            <w:tcBorders>
              <w:top w:val="single" w:sz="8" w:space="0" w:color="000000"/>
              <w:left w:val="nil"/>
              <w:bottom w:val="nil"/>
              <w:right w:val="nil"/>
            </w:tcBorders>
            <w:tcMar>
              <w:top w:w="15" w:type="dxa"/>
              <w:left w:w="108" w:type="dxa"/>
              <w:bottom w:w="0" w:type="dxa"/>
              <w:right w:w="108" w:type="dxa"/>
            </w:tcMar>
            <w:hideMark/>
          </w:tcPr>
          <w:p w14:paraId="7AAA7DAE" w14:textId="77777777" w:rsidR="0090627E" w:rsidRPr="00F87D3F" w:rsidRDefault="0090627E" w:rsidP="002B0D3B">
            <w:pPr>
              <w:jc w:val="center"/>
              <w:rPr>
                <w:rFonts w:ascii="Times New Roman" w:hAnsi="Times New Roman" w:cs="Times New Roman"/>
              </w:rPr>
            </w:pPr>
            <w:r>
              <w:rPr>
                <w:rFonts w:ascii="Times New Roman" w:hAnsi="Times New Roman" w:cs="Times New Roman" w:hint="eastAsia"/>
                <w:b/>
                <w:bCs/>
              </w:rPr>
              <w:t>M1</w:t>
            </w:r>
          </w:p>
        </w:tc>
        <w:tc>
          <w:tcPr>
            <w:tcW w:w="1276" w:type="dxa"/>
            <w:tcBorders>
              <w:top w:val="single" w:sz="8" w:space="0" w:color="000000"/>
              <w:left w:val="nil"/>
              <w:bottom w:val="nil"/>
              <w:right w:val="nil"/>
            </w:tcBorders>
          </w:tcPr>
          <w:p w14:paraId="79A4736B" w14:textId="77777777" w:rsidR="0090627E" w:rsidRPr="009E4048" w:rsidRDefault="0090627E" w:rsidP="002B0D3B">
            <w:pPr>
              <w:jc w:val="center"/>
              <w:rPr>
                <w:rFonts w:ascii="Times New Roman" w:hAnsi="Times New Roman" w:cs="Times New Roman"/>
              </w:rPr>
            </w:pPr>
            <w:r w:rsidRPr="009E4048">
              <w:rPr>
                <w:rFonts w:ascii="Times New Roman" w:hAnsi="Times New Roman" w:cs="Times New Roman"/>
              </w:rPr>
              <w:t>-61025.</w:t>
            </w:r>
            <w:r>
              <w:rPr>
                <w:rFonts w:ascii="Times New Roman" w:hAnsi="Times New Roman" w:cs="Times New Roman" w:hint="eastAsia"/>
              </w:rPr>
              <w:t>50</w:t>
            </w:r>
          </w:p>
        </w:tc>
        <w:tc>
          <w:tcPr>
            <w:tcW w:w="1559" w:type="dxa"/>
            <w:tcBorders>
              <w:top w:val="single" w:sz="8" w:space="0" w:color="000000"/>
              <w:left w:val="nil"/>
              <w:bottom w:val="nil"/>
              <w:right w:val="nil"/>
            </w:tcBorders>
          </w:tcPr>
          <w:p w14:paraId="34ECCFC6" w14:textId="77777777" w:rsidR="0090627E" w:rsidRPr="009E4048" w:rsidRDefault="0090627E" w:rsidP="002B0D3B">
            <w:pPr>
              <w:jc w:val="center"/>
              <w:rPr>
                <w:rFonts w:ascii="Times New Roman" w:hAnsi="Times New Roman" w:cs="Times New Roman"/>
              </w:rPr>
            </w:pPr>
            <w:r w:rsidRPr="009E4048">
              <w:rPr>
                <w:rFonts w:ascii="Times New Roman" w:hAnsi="Times New Roman" w:cs="Times New Roman"/>
              </w:rPr>
              <w:t>-2392.60</w:t>
            </w:r>
          </w:p>
        </w:tc>
        <w:tc>
          <w:tcPr>
            <w:tcW w:w="1344" w:type="dxa"/>
            <w:tcBorders>
              <w:top w:val="single" w:sz="8" w:space="0" w:color="000000"/>
              <w:left w:val="nil"/>
              <w:bottom w:val="nil"/>
              <w:right w:val="nil"/>
            </w:tcBorders>
            <w:tcMar>
              <w:top w:w="15" w:type="dxa"/>
              <w:left w:w="108" w:type="dxa"/>
              <w:bottom w:w="0" w:type="dxa"/>
              <w:right w:w="108" w:type="dxa"/>
            </w:tcMar>
            <w:hideMark/>
          </w:tcPr>
          <w:p w14:paraId="7BEBBB2A" w14:textId="77777777" w:rsidR="0090627E" w:rsidRPr="009E4048" w:rsidRDefault="0090627E" w:rsidP="002B0D3B">
            <w:pPr>
              <w:jc w:val="center"/>
              <w:rPr>
                <w:rFonts w:ascii="Times New Roman" w:hAnsi="Times New Roman" w:cs="Times New Roman"/>
              </w:rPr>
            </w:pPr>
            <w:r w:rsidRPr="009E4048">
              <w:rPr>
                <w:rFonts w:ascii="Times New Roman" w:hAnsi="Times New Roman" w:cs="Times New Roman"/>
              </w:rPr>
              <w:t>-58536.2</w:t>
            </w:r>
            <w:r>
              <w:rPr>
                <w:rFonts w:ascii="Times New Roman" w:hAnsi="Times New Roman" w:cs="Times New Roman" w:hint="eastAsia"/>
              </w:rPr>
              <w:t>5</w:t>
            </w:r>
          </w:p>
        </w:tc>
      </w:tr>
      <w:tr w:rsidR="0090627E" w:rsidRPr="00F87D3F" w14:paraId="362AD72A" w14:textId="77777777" w:rsidTr="002B0D3B">
        <w:trPr>
          <w:trHeight w:val="396"/>
          <w:jc w:val="center"/>
        </w:trPr>
        <w:tc>
          <w:tcPr>
            <w:tcW w:w="3119" w:type="dxa"/>
            <w:tcBorders>
              <w:top w:val="nil"/>
              <w:left w:val="nil"/>
              <w:right w:val="nil"/>
            </w:tcBorders>
            <w:tcMar>
              <w:top w:w="15" w:type="dxa"/>
              <w:left w:w="108" w:type="dxa"/>
              <w:bottom w:w="0" w:type="dxa"/>
              <w:right w:w="108" w:type="dxa"/>
            </w:tcMar>
            <w:hideMark/>
          </w:tcPr>
          <w:p w14:paraId="261A4D34" w14:textId="77777777" w:rsidR="0090627E" w:rsidRPr="00F87D3F" w:rsidRDefault="0090627E" w:rsidP="002B0D3B">
            <w:pPr>
              <w:jc w:val="center"/>
              <w:rPr>
                <w:rFonts w:ascii="Times New Roman" w:hAnsi="Times New Roman" w:cs="Times New Roman"/>
              </w:rPr>
            </w:pPr>
            <w:r>
              <w:rPr>
                <w:rFonts w:ascii="Times New Roman" w:hAnsi="Times New Roman" w:cs="Times New Roman" w:hint="eastAsia"/>
                <w:b/>
                <w:bCs/>
              </w:rPr>
              <w:t>M2</w:t>
            </w:r>
          </w:p>
        </w:tc>
        <w:tc>
          <w:tcPr>
            <w:tcW w:w="1276" w:type="dxa"/>
            <w:tcBorders>
              <w:top w:val="nil"/>
              <w:left w:val="nil"/>
              <w:right w:val="nil"/>
            </w:tcBorders>
          </w:tcPr>
          <w:p w14:paraId="5A1085AD" w14:textId="77777777" w:rsidR="0090627E" w:rsidRPr="009E4048" w:rsidRDefault="0090627E" w:rsidP="002B0D3B">
            <w:pPr>
              <w:jc w:val="center"/>
              <w:rPr>
                <w:rFonts w:ascii="Times New Roman" w:hAnsi="Times New Roman" w:cs="Times New Roman"/>
              </w:rPr>
            </w:pPr>
            <w:r w:rsidRPr="009E4048">
              <w:rPr>
                <w:rFonts w:ascii="Times New Roman" w:hAnsi="Times New Roman" w:cs="Times New Roman"/>
              </w:rPr>
              <w:t>-61155.4</w:t>
            </w:r>
            <w:r>
              <w:rPr>
                <w:rFonts w:ascii="Times New Roman" w:hAnsi="Times New Roman" w:cs="Times New Roman" w:hint="eastAsia"/>
              </w:rPr>
              <w:t>2</w:t>
            </w:r>
          </w:p>
        </w:tc>
        <w:tc>
          <w:tcPr>
            <w:tcW w:w="1559" w:type="dxa"/>
            <w:tcBorders>
              <w:top w:val="nil"/>
              <w:left w:val="nil"/>
              <w:right w:val="nil"/>
            </w:tcBorders>
          </w:tcPr>
          <w:p w14:paraId="46E52A1E" w14:textId="77777777" w:rsidR="0090627E" w:rsidRPr="009E4048" w:rsidRDefault="0090627E" w:rsidP="002B0D3B">
            <w:pPr>
              <w:jc w:val="center"/>
              <w:rPr>
                <w:rFonts w:ascii="Times New Roman" w:hAnsi="Times New Roman" w:cs="Times New Roman"/>
              </w:rPr>
            </w:pPr>
            <w:r w:rsidRPr="009E4048">
              <w:rPr>
                <w:rFonts w:ascii="Times New Roman" w:hAnsi="Times New Roman" w:cs="Times New Roman"/>
              </w:rPr>
              <w:t>-2413.95</w:t>
            </w:r>
          </w:p>
        </w:tc>
        <w:tc>
          <w:tcPr>
            <w:tcW w:w="1344" w:type="dxa"/>
            <w:tcBorders>
              <w:top w:val="nil"/>
              <w:left w:val="nil"/>
              <w:right w:val="nil"/>
            </w:tcBorders>
            <w:tcMar>
              <w:top w:w="15" w:type="dxa"/>
              <w:left w:w="108" w:type="dxa"/>
              <w:bottom w:w="0" w:type="dxa"/>
              <w:right w:w="108" w:type="dxa"/>
            </w:tcMar>
            <w:hideMark/>
          </w:tcPr>
          <w:p w14:paraId="608DACCB" w14:textId="77777777" w:rsidR="0090627E" w:rsidRPr="009E4048" w:rsidRDefault="0090627E" w:rsidP="002B0D3B">
            <w:pPr>
              <w:jc w:val="center"/>
              <w:rPr>
                <w:rFonts w:ascii="Times New Roman" w:hAnsi="Times New Roman" w:cs="Times New Roman"/>
              </w:rPr>
            </w:pPr>
            <w:r w:rsidRPr="009E4048">
              <w:rPr>
                <w:rFonts w:ascii="Times New Roman" w:hAnsi="Times New Roman" w:cs="Times New Roman"/>
              </w:rPr>
              <w:t>-58645.1</w:t>
            </w:r>
            <w:r>
              <w:rPr>
                <w:rFonts w:ascii="Times New Roman" w:hAnsi="Times New Roman" w:cs="Times New Roman" w:hint="eastAsia"/>
              </w:rPr>
              <w:t>3</w:t>
            </w:r>
          </w:p>
        </w:tc>
      </w:tr>
      <w:tr w:rsidR="0090627E" w:rsidRPr="00F87D3F" w14:paraId="061A99EE" w14:textId="77777777" w:rsidTr="002B0D3B">
        <w:trPr>
          <w:trHeight w:val="396"/>
          <w:jc w:val="center"/>
        </w:trPr>
        <w:tc>
          <w:tcPr>
            <w:tcW w:w="3119" w:type="dxa"/>
            <w:tcBorders>
              <w:top w:val="nil"/>
              <w:left w:val="nil"/>
              <w:bottom w:val="single" w:sz="12" w:space="0" w:color="auto"/>
              <w:right w:val="nil"/>
            </w:tcBorders>
            <w:tcMar>
              <w:top w:w="15" w:type="dxa"/>
              <w:left w:w="108" w:type="dxa"/>
              <w:bottom w:w="0" w:type="dxa"/>
              <w:right w:w="108" w:type="dxa"/>
            </w:tcMar>
            <w:hideMark/>
          </w:tcPr>
          <w:p w14:paraId="248D43EC" w14:textId="77777777" w:rsidR="0090627E" w:rsidRPr="00F87D3F" w:rsidRDefault="0090627E" w:rsidP="002B0D3B">
            <w:pPr>
              <w:jc w:val="center"/>
              <w:rPr>
                <w:rFonts w:ascii="Times New Roman" w:hAnsi="Times New Roman" w:cs="Times New Roman"/>
              </w:rPr>
            </w:pPr>
            <w:r>
              <w:rPr>
                <w:rFonts w:ascii="Times New Roman" w:hAnsi="Times New Roman" w:cs="Times New Roman" w:hint="eastAsia"/>
                <w:b/>
                <w:bCs/>
              </w:rPr>
              <w:t>M3</w:t>
            </w:r>
          </w:p>
        </w:tc>
        <w:tc>
          <w:tcPr>
            <w:tcW w:w="1276" w:type="dxa"/>
            <w:tcBorders>
              <w:top w:val="nil"/>
              <w:left w:val="nil"/>
              <w:bottom w:val="single" w:sz="12" w:space="0" w:color="auto"/>
              <w:right w:val="nil"/>
            </w:tcBorders>
          </w:tcPr>
          <w:p w14:paraId="5A736A28" w14:textId="77777777" w:rsidR="0090627E" w:rsidRPr="009E4048" w:rsidRDefault="0090627E" w:rsidP="002B0D3B">
            <w:pPr>
              <w:jc w:val="center"/>
              <w:rPr>
                <w:rFonts w:ascii="Times New Roman" w:hAnsi="Times New Roman" w:cs="Times New Roman"/>
              </w:rPr>
            </w:pPr>
            <w:r w:rsidRPr="009E4048">
              <w:rPr>
                <w:rFonts w:ascii="Times New Roman" w:hAnsi="Times New Roman" w:cs="Times New Roman"/>
              </w:rPr>
              <w:t>-61548.6</w:t>
            </w:r>
            <w:r>
              <w:rPr>
                <w:rFonts w:ascii="Times New Roman" w:hAnsi="Times New Roman" w:cs="Times New Roman" w:hint="eastAsia"/>
              </w:rPr>
              <w:t>7</w:t>
            </w:r>
          </w:p>
        </w:tc>
        <w:tc>
          <w:tcPr>
            <w:tcW w:w="1559" w:type="dxa"/>
            <w:tcBorders>
              <w:top w:val="nil"/>
              <w:left w:val="nil"/>
              <w:bottom w:val="single" w:sz="12" w:space="0" w:color="auto"/>
              <w:right w:val="nil"/>
            </w:tcBorders>
          </w:tcPr>
          <w:p w14:paraId="18BC6DEE" w14:textId="77777777" w:rsidR="0090627E" w:rsidRPr="009E4048" w:rsidRDefault="0090627E" w:rsidP="002B0D3B">
            <w:pPr>
              <w:jc w:val="center"/>
              <w:rPr>
                <w:rFonts w:ascii="Times New Roman" w:hAnsi="Times New Roman" w:cs="Times New Roman"/>
              </w:rPr>
            </w:pPr>
            <w:r w:rsidRPr="009E4048">
              <w:rPr>
                <w:rFonts w:ascii="Times New Roman" w:hAnsi="Times New Roman" w:cs="Times New Roman"/>
              </w:rPr>
              <w:t>-2426.9</w:t>
            </w:r>
            <w:r>
              <w:rPr>
                <w:rFonts w:ascii="Times New Roman" w:hAnsi="Times New Roman" w:cs="Times New Roman" w:hint="eastAsia"/>
              </w:rPr>
              <w:t>3</w:t>
            </w:r>
          </w:p>
        </w:tc>
        <w:tc>
          <w:tcPr>
            <w:tcW w:w="1344" w:type="dxa"/>
            <w:tcBorders>
              <w:top w:val="nil"/>
              <w:left w:val="nil"/>
              <w:bottom w:val="single" w:sz="12" w:space="0" w:color="auto"/>
              <w:right w:val="nil"/>
            </w:tcBorders>
            <w:tcMar>
              <w:top w:w="15" w:type="dxa"/>
              <w:left w:w="108" w:type="dxa"/>
              <w:bottom w:w="0" w:type="dxa"/>
              <w:right w:w="108" w:type="dxa"/>
            </w:tcMar>
            <w:hideMark/>
          </w:tcPr>
          <w:p w14:paraId="0FD1FE6F" w14:textId="77777777" w:rsidR="0090627E" w:rsidRPr="009E4048" w:rsidRDefault="0090627E" w:rsidP="002B0D3B">
            <w:pPr>
              <w:jc w:val="center"/>
              <w:rPr>
                <w:rFonts w:ascii="Times New Roman" w:hAnsi="Times New Roman" w:cs="Times New Roman"/>
              </w:rPr>
            </w:pPr>
            <w:r w:rsidRPr="009E4048">
              <w:rPr>
                <w:rFonts w:ascii="Times New Roman" w:hAnsi="Times New Roman" w:cs="Times New Roman"/>
              </w:rPr>
              <w:t>-59029.18</w:t>
            </w:r>
          </w:p>
        </w:tc>
      </w:tr>
    </w:tbl>
    <w:p w14:paraId="458FFC61" w14:textId="77777777" w:rsidR="0090627E" w:rsidRPr="00387A09" w:rsidRDefault="0090627E" w:rsidP="0090627E">
      <w:pPr>
        <w:rPr>
          <w:rFonts w:ascii="Times New Roman" w:hAnsi="Times New Roman" w:cs="Times New Roman"/>
        </w:rPr>
      </w:pPr>
    </w:p>
    <w:sectPr w:rsidR="0090627E" w:rsidRPr="00387A09">
      <w:footerReference w:type="default" r:id="rId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EEB7D" w14:textId="77777777" w:rsidR="003A1DDF" w:rsidRDefault="003A1DDF" w:rsidP="00EB0CEB">
      <w:r>
        <w:separator/>
      </w:r>
    </w:p>
  </w:endnote>
  <w:endnote w:type="continuationSeparator" w:id="0">
    <w:p w14:paraId="3D93B2A5" w14:textId="77777777" w:rsidR="003A1DDF" w:rsidRDefault="003A1DDF" w:rsidP="00EB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9B82" w14:textId="629B757D" w:rsidR="00290343" w:rsidRPr="00290343" w:rsidRDefault="00290343">
    <w:pPr>
      <w:pStyle w:val="af1"/>
      <w:jc w:val="center"/>
      <w:rPr>
        <w:rFonts w:ascii="Times New Roman" w:hAnsi="Times New Roman" w:cs="Times New Roman"/>
      </w:rPr>
    </w:pPr>
    <w:r w:rsidRPr="00290343">
      <w:rPr>
        <w:rFonts w:ascii="Times New Roman" w:hAnsi="Times New Roman" w:cs="Times New Roman"/>
      </w:rPr>
      <w:t>S</w:t>
    </w:r>
    <w:sdt>
      <w:sdtPr>
        <w:rPr>
          <w:rFonts w:ascii="Times New Roman" w:hAnsi="Times New Roman" w:cs="Times New Roman"/>
        </w:rPr>
        <w:id w:val="-422656215"/>
        <w:docPartObj>
          <w:docPartGallery w:val="Page Numbers (Bottom of Page)"/>
          <w:docPartUnique/>
        </w:docPartObj>
      </w:sdtPr>
      <w:sdtEndPr/>
      <w:sdtContent>
        <w:r w:rsidRPr="00290343">
          <w:rPr>
            <w:rFonts w:ascii="Times New Roman" w:hAnsi="Times New Roman" w:cs="Times New Roman"/>
          </w:rPr>
          <w:fldChar w:fldCharType="begin"/>
        </w:r>
        <w:r w:rsidRPr="00290343">
          <w:rPr>
            <w:rFonts w:ascii="Times New Roman" w:hAnsi="Times New Roman" w:cs="Times New Roman"/>
          </w:rPr>
          <w:instrText>PAGE   \* MERGEFORMAT</w:instrText>
        </w:r>
        <w:r w:rsidRPr="00290343">
          <w:rPr>
            <w:rFonts w:ascii="Times New Roman" w:hAnsi="Times New Roman" w:cs="Times New Roman"/>
          </w:rPr>
          <w:fldChar w:fldCharType="separate"/>
        </w:r>
        <w:r w:rsidRPr="00290343">
          <w:rPr>
            <w:rFonts w:ascii="Times New Roman" w:hAnsi="Times New Roman" w:cs="Times New Roman"/>
            <w:lang w:val="zh-CN"/>
          </w:rPr>
          <w:t>2</w:t>
        </w:r>
        <w:r w:rsidRPr="00290343">
          <w:rPr>
            <w:rFonts w:ascii="Times New Roman" w:hAnsi="Times New Roman" w:cs="Times New Roman"/>
          </w:rPr>
          <w:fldChar w:fldCharType="end"/>
        </w:r>
      </w:sdtContent>
    </w:sdt>
  </w:p>
  <w:p w14:paraId="2766056C" w14:textId="77777777" w:rsidR="00290343" w:rsidRDefault="0029034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18EA0" w14:textId="77777777" w:rsidR="003A1DDF" w:rsidRDefault="003A1DDF" w:rsidP="00EB0CEB">
      <w:r>
        <w:separator/>
      </w:r>
    </w:p>
  </w:footnote>
  <w:footnote w:type="continuationSeparator" w:id="0">
    <w:p w14:paraId="420620BD" w14:textId="77777777" w:rsidR="003A1DDF" w:rsidRDefault="003A1DDF" w:rsidP="00EB0C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6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FD"/>
    <w:rsid w:val="00040D98"/>
    <w:rsid w:val="000A3704"/>
    <w:rsid w:val="000D0D7C"/>
    <w:rsid w:val="000E06C4"/>
    <w:rsid w:val="000F1BEE"/>
    <w:rsid w:val="000F2CC5"/>
    <w:rsid w:val="00104E8A"/>
    <w:rsid w:val="001205BB"/>
    <w:rsid w:val="001440CB"/>
    <w:rsid w:val="00150B8C"/>
    <w:rsid w:val="001A4689"/>
    <w:rsid w:val="001B627E"/>
    <w:rsid w:val="001C1E3A"/>
    <w:rsid w:val="001C2DB1"/>
    <w:rsid w:val="001D0FB8"/>
    <w:rsid w:val="001D6D2D"/>
    <w:rsid w:val="0022517A"/>
    <w:rsid w:val="0022568F"/>
    <w:rsid w:val="0023760E"/>
    <w:rsid w:val="0026512B"/>
    <w:rsid w:val="0027110F"/>
    <w:rsid w:val="00274D80"/>
    <w:rsid w:val="00282B70"/>
    <w:rsid w:val="00290343"/>
    <w:rsid w:val="002A5A75"/>
    <w:rsid w:val="002E22D7"/>
    <w:rsid w:val="003002EA"/>
    <w:rsid w:val="0030189C"/>
    <w:rsid w:val="00341331"/>
    <w:rsid w:val="003916CD"/>
    <w:rsid w:val="003A1DDF"/>
    <w:rsid w:val="003C54BC"/>
    <w:rsid w:val="003D4680"/>
    <w:rsid w:val="004532DB"/>
    <w:rsid w:val="0046136A"/>
    <w:rsid w:val="00464E15"/>
    <w:rsid w:val="00483874"/>
    <w:rsid w:val="004A5110"/>
    <w:rsid w:val="004C1EB8"/>
    <w:rsid w:val="004C37C0"/>
    <w:rsid w:val="004C4F36"/>
    <w:rsid w:val="004F02A2"/>
    <w:rsid w:val="005B4121"/>
    <w:rsid w:val="005D7A8D"/>
    <w:rsid w:val="005E5539"/>
    <w:rsid w:val="00610C3D"/>
    <w:rsid w:val="00630030"/>
    <w:rsid w:val="00677421"/>
    <w:rsid w:val="006B3586"/>
    <w:rsid w:val="006C51EA"/>
    <w:rsid w:val="006E3683"/>
    <w:rsid w:val="006E6A28"/>
    <w:rsid w:val="0070450C"/>
    <w:rsid w:val="0071716B"/>
    <w:rsid w:val="007B6385"/>
    <w:rsid w:val="0080160F"/>
    <w:rsid w:val="0080517C"/>
    <w:rsid w:val="00824AE4"/>
    <w:rsid w:val="00844D9F"/>
    <w:rsid w:val="00852EB1"/>
    <w:rsid w:val="00853BE1"/>
    <w:rsid w:val="0086046A"/>
    <w:rsid w:val="008C1919"/>
    <w:rsid w:val="008D409A"/>
    <w:rsid w:val="008E4737"/>
    <w:rsid w:val="0090627E"/>
    <w:rsid w:val="00945F46"/>
    <w:rsid w:val="00960354"/>
    <w:rsid w:val="00965E1B"/>
    <w:rsid w:val="009806AB"/>
    <w:rsid w:val="009A1ABC"/>
    <w:rsid w:val="00A034D4"/>
    <w:rsid w:val="00A16ADD"/>
    <w:rsid w:val="00A85144"/>
    <w:rsid w:val="00A87B19"/>
    <w:rsid w:val="00AE1BA2"/>
    <w:rsid w:val="00AE6DE6"/>
    <w:rsid w:val="00AF6FFD"/>
    <w:rsid w:val="00B21618"/>
    <w:rsid w:val="00B27134"/>
    <w:rsid w:val="00B465EE"/>
    <w:rsid w:val="00B536D2"/>
    <w:rsid w:val="00B556ED"/>
    <w:rsid w:val="00B6656E"/>
    <w:rsid w:val="00B74DED"/>
    <w:rsid w:val="00B97610"/>
    <w:rsid w:val="00BF7E53"/>
    <w:rsid w:val="00C25928"/>
    <w:rsid w:val="00CB084C"/>
    <w:rsid w:val="00CE38BC"/>
    <w:rsid w:val="00D0407D"/>
    <w:rsid w:val="00D1783C"/>
    <w:rsid w:val="00D37B18"/>
    <w:rsid w:val="00D902CF"/>
    <w:rsid w:val="00DE6732"/>
    <w:rsid w:val="00E10E21"/>
    <w:rsid w:val="00E330FD"/>
    <w:rsid w:val="00E43CE0"/>
    <w:rsid w:val="00E46572"/>
    <w:rsid w:val="00EB0CEB"/>
    <w:rsid w:val="00EB6772"/>
    <w:rsid w:val="00F829F4"/>
    <w:rsid w:val="00FB5C65"/>
    <w:rsid w:val="00FD5293"/>
    <w:rsid w:val="00FF2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3200E946"/>
  <w15:chartTrackingRefBased/>
  <w15:docId w15:val="{BADC8F05-D25A-434D-B25A-653970E9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330F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330F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330F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330F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330FD"/>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E330FD"/>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330F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330F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330F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论文"/>
    <w:basedOn w:val="a1"/>
    <w:uiPriority w:val="99"/>
    <w:rsid w:val="001D0FB8"/>
    <w:rPr>
      <w:rFonts w:ascii="Times New Roman" w:eastAsia="宋体" w:hAnsi="Times New Roman" w:cs="Times New Roman"/>
      <w:kern w:val="0"/>
      <w:sz w:val="20"/>
      <w:szCs w:val="20"/>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10">
    <w:name w:val="标题 1 字符"/>
    <w:basedOn w:val="a0"/>
    <w:link w:val="1"/>
    <w:uiPriority w:val="9"/>
    <w:rsid w:val="00E330F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330F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330F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330FD"/>
    <w:rPr>
      <w:rFonts w:cstheme="majorBidi"/>
      <w:color w:val="2F5496" w:themeColor="accent1" w:themeShade="BF"/>
      <w:sz w:val="28"/>
      <w:szCs w:val="28"/>
    </w:rPr>
  </w:style>
  <w:style w:type="character" w:customStyle="1" w:styleId="50">
    <w:name w:val="标题 5 字符"/>
    <w:basedOn w:val="a0"/>
    <w:link w:val="5"/>
    <w:uiPriority w:val="9"/>
    <w:semiHidden/>
    <w:rsid w:val="00E330FD"/>
    <w:rPr>
      <w:rFonts w:cstheme="majorBidi"/>
      <w:color w:val="2F5496" w:themeColor="accent1" w:themeShade="BF"/>
      <w:sz w:val="24"/>
      <w:szCs w:val="24"/>
    </w:rPr>
  </w:style>
  <w:style w:type="character" w:customStyle="1" w:styleId="60">
    <w:name w:val="标题 6 字符"/>
    <w:basedOn w:val="a0"/>
    <w:link w:val="6"/>
    <w:uiPriority w:val="9"/>
    <w:semiHidden/>
    <w:rsid w:val="00E330FD"/>
    <w:rPr>
      <w:rFonts w:cstheme="majorBidi"/>
      <w:b/>
      <w:bCs/>
      <w:color w:val="2F5496" w:themeColor="accent1" w:themeShade="BF"/>
    </w:rPr>
  </w:style>
  <w:style w:type="character" w:customStyle="1" w:styleId="70">
    <w:name w:val="标题 7 字符"/>
    <w:basedOn w:val="a0"/>
    <w:link w:val="7"/>
    <w:uiPriority w:val="9"/>
    <w:semiHidden/>
    <w:rsid w:val="00E330FD"/>
    <w:rPr>
      <w:rFonts w:cstheme="majorBidi"/>
      <w:b/>
      <w:bCs/>
      <w:color w:val="595959" w:themeColor="text1" w:themeTint="A6"/>
    </w:rPr>
  </w:style>
  <w:style w:type="character" w:customStyle="1" w:styleId="80">
    <w:name w:val="标题 8 字符"/>
    <w:basedOn w:val="a0"/>
    <w:link w:val="8"/>
    <w:uiPriority w:val="9"/>
    <w:semiHidden/>
    <w:rsid w:val="00E330FD"/>
    <w:rPr>
      <w:rFonts w:cstheme="majorBidi"/>
      <w:color w:val="595959" w:themeColor="text1" w:themeTint="A6"/>
    </w:rPr>
  </w:style>
  <w:style w:type="character" w:customStyle="1" w:styleId="90">
    <w:name w:val="标题 9 字符"/>
    <w:basedOn w:val="a0"/>
    <w:link w:val="9"/>
    <w:uiPriority w:val="9"/>
    <w:semiHidden/>
    <w:rsid w:val="00E330FD"/>
    <w:rPr>
      <w:rFonts w:eastAsiaTheme="majorEastAsia" w:cstheme="majorBidi"/>
      <w:color w:val="595959" w:themeColor="text1" w:themeTint="A6"/>
    </w:rPr>
  </w:style>
  <w:style w:type="paragraph" w:styleId="a4">
    <w:name w:val="Title"/>
    <w:basedOn w:val="a"/>
    <w:next w:val="a"/>
    <w:link w:val="a5"/>
    <w:uiPriority w:val="10"/>
    <w:qFormat/>
    <w:rsid w:val="00E330FD"/>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E330F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330F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E330FD"/>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E330FD"/>
    <w:pPr>
      <w:spacing w:before="160" w:after="160"/>
      <w:jc w:val="center"/>
    </w:pPr>
    <w:rPr>
      <w:i/>
      <w:iCs/>
      <w:color w:val="404040" w:themeColor="text1" w:themeTint="BF"/>
    </w:rPr>
  </w:style>
  <w:style w:type="character" w:customStyle="1" w:styleId="a9">
    <w:name w:val="引用 字符"/>
    <w:basedOn w:val="a0"/>
    <w:link w:val="a8"/>
    <w:uiPriority w:val="29"/>
    <w:rsid w:val="00E330FD"/>
    <w:rPr>
      <w:i/>
      <w:iCs/>
      <w:color w:val="404040" w:themeColor="text1" w:themeTint="BF"/>
    </w:rPr>
  </w:style>
  <w:style w:type="paragraph" w:styleId="aa">
    <w:name w:val="List Paragraph"/>
    <w:basedOn w:val="a"/>
    <w:uiPriority w:val="34"/>
    <w:qFormat/>
    <w:rsid w:val="00E330FD"/>
    <w:pPr>
      <w:ind w:left="720"/>
      <w:contextualSpacing/>
    </w:pPr>
  </w:style>
  <w:style w:type="character" w:styleId="ab">
    <w:name w:val="Intense Emphasis"/>
    <w:basedOn w:val="a0"/>
    <w:uiPriority w:val="21"/>
    <w:qFormat/>
    <w:rsid w:val="00E330FD"/>
    <w:rPr>
      <w:i/>
      <w:iCs/>
      <w:color w:val="2F5496" w:themeColor="accent1" w:themeShade="BF"/>
    </w:rPr>
  </w:style>
  <w:style w:type="paragraph" w:styleId="ac">
    <w:name w:val="Intense Quote"/>
    <w:basedOn w:val="a"/>
    <w:next w:val="a"/>
    <w:link w:val="ad"/>
    <w:uiPriority w:val="30"/>
    <w:qFormat/>
    <w:rsid w:val="00E330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E330FD"/>
    <w:rPr>
      <w:i/>
      <w:iCs/>
      <w:color w:val="2F5496" w:themeColor="accent1" w:themeShade="BF"/>
    </w:rPr>
  </w:style>
  <w:style w:type="character" w:styleId="ae">
    <w:name w:val="Intense Reference"/>
    <w:basedOn w:val="a0"/>
    <w:uiPriority w:val="32"/>
    <w:qFormat/>
    <w:rsid w:val="00E330FD"/>
    <w:rPr>
      <w:b/>
      <w:bCs/>
      <w:smallCaps/>
      <w:color w:val="2F5496" w:themeColor="accent1" w:themeShade="BF"/>
      <w:spacing w:val="5"/>
    </w:rPr>
  </w:style>
  <w:style w:type="paragraph" w:styleId="af">
    <w:name w:val="header"/>
    <w:basedOn w:val="a"/>
    <w:link w:val="af0"/>
    <w:uiPriority w:val="99"/>
    <w:unhideWhenUsed/>
    <w:rsid w:val="00EB0CEB"/>
    <w:pPr>
      <w:tabs>
        <w:tab w:val="center" w:pos="4153"/>
        <w:tab w:val="right" w:pos="8306"/>
      </w:tabs>
      <w:snapToGrid w:val="0"/>
      <w:jc w:val="center"/>
    </w:pPr>
    <w:rPr>
      <w:sz w:val="18"/>
      <w:szCs w:val="18"/>
    </w:rPr>
  </w:style>
  <w:style w:type="character" w:customStyle="1" w:styleId="af0">
    <w:name w:val="页眉 字符"/>
    <w:basedOn w:val="a0"/>
    <w:link w:val="af"/>
    <w:uiPriority w:val="99"/>
    <w:rsid w:val="00EB0CEB"/>
    <w:rPr>
      <w:sz w:val="18"/>
      <w:szCs w:val="18"/>
    </w:rPr>
  </w:style>
  <w:style w:type="paragraph" w:styleId="af1">
    <w:name w:val="footer"/>
    <w:basedOn w:val="a"/>
    <w:link w:val="af2"/>
    <w:uiPriority w:val="99"/>
    <w:unhideWhenUsed/>
    <w:rsid w:val="00EB0CEB"/>
    <w:pPr>
      <w:tabs>
        <w:tab w:val="center" w:pos="4153"/>
        <w:tab w:val="right" w:pos="8306"/>
      </w:tabs>
      <w:snapToGrid w:val="0"/>
      <w:jc w:val="left"/>
    </w:pPr>
    <w:rPr>
      <w:sz w:val="18"/>
      <w:szCs w:val="18"/>
    </w:rPr>
  </w:style>
  <w:style w:type="character" w:customStyle="1" w:styleId="af2">
    <w:name w:val="页脚 字符"/>
    <w:basedOn w:val="a0"/>
    <w:link w:val="af1"/>
    <w:uiPriority w:val="99"/>
    <w:rsid w:val="00EB0CEB"/>
    <w:rPr>
      <w:sz w:val="18"/>
      <w:szCs w:val="18"/>
    </w:rPr>
  </w:style>
  <w:style w:type="paragraph" w:customStyle="1" w:styleId="MTDisplayEquation">
    <w:name w:val="MTDisplayEquation"/>
    <w:basedOn w:val="a"/>
    <w:next w:val="a"/>
    <w:link w:val="MTDisplayEquation0"/>
    <w:rsid w:val="00852EB1"/>
    <w:pPr>
      <w:tabs>
        <w:tab w:val="center" w:pos="4160"/>
        <w:tab w:val="right" w:pos="8300"/>
      </w:tabs>
    </w:pPr>
    <w:rPr>
      <w:rFonts w:ascii="Times New Roman" w:eastAsia="宋体" w:hAnsi="Times New Roman"/>
      <w:sz w:val="22"/>
      <w:szCs w:val="24"/>
    </w:rPr>
  </w:style>
  <w:style w:type="character" w:customStyle="1" w:styleId="MTDisplayEquation0">
    <w:name w:val="MTDisplayEquation 字符"/>
    <w:basedOn w:val="a0"/>
    <w:link w:val="MTDisplayEquation"/>
    <w:rsid w:val="00852EB1"/>
    <w:rPr>
      <w:rFonts w:ascii="Times New Roman" w:eastAsia="宋体" w:hAnsi="Times New Roman"/>
      <w:sz w:val="22"/>
      <w:szCs w:val="24"/>
    </w:rPr>
  </w:style>
  <w:style w:type="paragraph" w:styleId="af3">
    <w:name w:val="Date"/>
    <w:basedOn w:val="a"/>
    <w:next w:val="a"/>
    <w:link w:val="af4"/>
    <w:uiPriority w:val="99"/>
    <w:semiHidden/>
    <w:unhideWhenUsed/>
    <w:rsid w:val="008C1919"/>
    <w:pPr>
      <w:ind w:leftChars="2500" w:left="100"/>
    </w:pPr>
  </w:style>
  <w:style w:type="character" w:customStyle="1" w:styleId="af4">
    <w:name w:val="日期 字符"/>
    <w:basedOn w:val="a0"/>
    <w:link w:val="af3"/>
    <w:uiPriority w:val="99"/>
    <w:semiHidden/>
    <w:rsid w:val="008C1919"/>
  </w:style>
  <w:style w:type="character" w:styleId="af5">
    <w:name w:val="Hyperlink"/>
    <w:basedOn w:val="a0"/>
    <w:uiPriority w:val="99"/>
    <w:unhideWhenUsed/>
    <w:rsid w:val="008604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theme" Target="theme/theme1.xml"/><Relationship Id="rId21" Type="http://schemas.openxmlformats.org/officeDocument/2006/relationships/oleObject" Target="embeddings/oleObject8.bin"/><Relationship Id="rId34" Type="http://schemas.openxmlformats.org/officeDocument/2006/relationships/image" Target="media/image17.wmf"/><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2.bin"/><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6.wmf"/><Relationship Id="rId37"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jpeg"/><Relationship Id="rId36" Type="http://schemas.openxmlformats.org/officeDocument/2006/relationships/image" Target="media/image18.jpeg"/><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image" Target="media/image15.jpeg"/><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4.jpeg"/><Relationship Id="rId35" Type="http://schemas.openxmlformats.org/officeDocument/2006/relationships/oleObject" Target="embeddings/oleObject13.bin"/><Relationship Id="rId8" Type="http://schemas.openxmlformats.org/officeDocument/2006/relationships/image" Target="media/image2.wmf"/><Relationship Id="rId3"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2008</Words>
  <Characters>11408</Characters>
  <Application>Microsoft Office Word</Application>
  <DocSecurity>0</DocSecurity>
  <Lines>285</Lines>
  <Paragraphs>147</Paragraphs>
  <ScaleCrop>false</ScaleCrop>
  <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孟双</dc:creator>
  <cp:keywords/>
  <dc:description/>
  <cp:lastModifiedBy>孟双</cp:lastModifiedBy>
  <cp:revision>13</cp:revision>
  <cp:lastPrinted>2026-07-29T07:31:00Z</cp:lastPrinted>
  <dcterms:created xsi:type="dcterms:W3CDTF">2026-08-06T10:00:00Z</dcterms:created>
  <dcterms:modified xsi:type="dcterms:W3CDTF">2026-08-06T13:13:00Z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03c76a78-86f2-4dfb-892c-212bd15c2431</vt:lpwstr>
  </property>
</Properties>
</file>