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7FC84" w14:textId="77777777" w:rsidR="00C3183A" w:rsidRPr="004A2D50" w:rsidRDefault="00C3183A" w:rsidP="00C3183A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40"/>
          <w:szCs w:val="40"/>
          <w:lang w:val="en-IE"/>
        </w:rPr>
      </w:pPr>
      <w:r w:rsidRPr="004A2D50">
        <w:rPr>
          <w:rFonts w:ascii="Garamond" w:eastAsiaTheme="majorEastAsia" w:hAnsi="Garamond" w:cstheme="majorBidi"/>
          <w:sz w:val="40"/>
          <w:szCs w:val="40"/>
        </w:rPr>
        <w:t>Appendix</w:t>
      </w:r>
    </w:p>
    <w:p w14:paraId="2BEF3F1A" w14:textId="77777777" w:rsidR="00C3183A" w:rsidRPr="004A2D50" w:rsidRDefault="00C3183A" w:rsidP="00C3183A">
      <w:pPr>
        <w:spacing w:before="100" w:beforeAutospacing="1" w:line="240" w:lineRule="auto"/>
        <w:ind w:left="567" w:hanging="567"/>
        <w:contextualSpacing/>
        <w:rPr>
          <w:lang w:val="en-IE"/>
        </w:rPr>
      </w:pPr>
    </w:p>
    <w:p w14:paraId="145498B2" w14:textId="77777777" w:rsidR="00C3183A" w:rsidRPr="004A2D50" w:rsidRDefault="00C3183A" w:rsidP="00C3183A">
      <w:pPr>
        <w:spacing w:before="100" w:beforeAutospacing="1" w:line="240" w:lineRule="auto"/>
        <w:ind w:left="567" w:hanging="567"/>
        <w:contextualSpacing/>
        <w:rPr>
          <w:rFonts w:ascii="Garamond" w:hAnsi="Garamond"/>
          <w:lang w:val="en-IE"/>
        </w:rPr>
      </w:pPr>
      <w:r w:rsidRPr="004A2D50">
        <w:rPr>
          <w:rFonts w:ascii="Garamond" w:hAnsi="Garamond"/>
        </w:rPr>
        <w:t>Table A1. Results of the null model</w:t>
      </w:r>
    </w:p>
    <w:p w14:paraId="0C72ACC0" w14:textId="77777777" w:rsidR="00C3183A" w:rsidRPr="004A2D50" w:rsidRDefault="00C3183A" w:rsidP="00C3183A">
      <w:pPr>
        <w:spacing w:before="100" w:beforeAutospacing="1" w:line="240" w:lineRule="auto"/>
        <w:ind w:left="567" w:hanging="567"/>
        <w:contextualSpacing/>
        <w:rPr>
          <w:lang w:val="en-IE"/>
        </w:rPr>
      </w:pPr>
    </w:p>
    <w:tbl>
      <w:tblPr>
        <w:tblStyle w:val="Tableausimple2"/>
        <w:tblW w:w="9069" w:type="dxa"/>
        <w:tblLook w:val="04A0" w:firstRow="1" w:lastRow="0" w:firstColumn="1" w:lastColumn="0" w:noHBand="0" w:noVBand="1"/>
      </w:tblPr>
      <w:tblGrid>
        <w:gridCol w:w="4745"/>
        <w:gridCol w:w="1486"/>
        <w:gridCol w:w="1028"/>
        <w:gridCol w:w="1810"/>
      </w:tblGrid>
      <w:tr w:rsidR="00C3183A" w:rsidRPr="004A2D50" w14:paraId="5D7F1D9A" w14:textId="77777777" w:rsidTr="004A43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59EB30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  <w:lang w:val="en-IE"/>
              </w:rPr>
            </w:pPr>
          </w:p>
        </w:tc>
        <w:tc>
          <w:tcPr>
            <w:tcW w:w="0" w:type="auto"/>
            <w:hideMark/>
          </w:tcPr>
          <w:p w14:paraId="62A05512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Estimate</w:t>
            </w:r>
          </w:p>
        </w:tc>
        <w:tc>
          <w:tcPr>
            <w:tcW w:w="0" w:type="auto"/>
            <w:hideMark/>
          </w:tcPr>
          <w:p w14:paraId="3BEC7C11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SE</w:t>
            </w:r>
          </w:p>
        </w:tc>
        <w:tc>
          <w:tcPr>
            <w:tcW w:w="0" w:type="auto"/>
            <w:hideMark/>
          </w:tcPr>
          <w:p w14:paraId="7A605A8F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p value</w:t>
            </w:r>
          </w:p>
        </w:tc>
      </w:tr>
      <w:tr w:rsidR="00C3183A" w:rsidRPr="004A2D50" w14:paraId="723751A8" w14:textId="77777777" w:rsidTr="004A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hideMark/>
          </w:tcPr>
          <w:p w14:paraId="709F8E4F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  <w:i/>
                <w:iCs/>
              </w:rPr>
            </w:pPr>
            <w:r w:rsidRPr="004A2D50">
              <w:rPr>
                <w:rFonts w:ascii="Garamond" w:hAnsi="Garamond"/>
                <w:b w:val="0"/>
                <w:bCs w:val="0"/>
                <w:i/>
                <w:iCs/>
              </w:rPr>
              <w:t>Fixed Effects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34236616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0" w:type="auto"/>
            <w:tcBorders>
              <w:bottom w:val="nil"/>
            </w:tcBorders>
            <w:hideMark/>
          </w:tcPr>
          <w:p w14:paraId="4D10175C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0" w:type="auto"/>
            <w:tcBorders>
              <w:bottom w:val="nil"/>
            </w:tcBorders>
            <w:hideMark/>
          </w:tcPr>
          <w:p w14:paraId="7D5CF531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C3183A" w:rsidRPr="004A2D50" w14:paraId="526BA1AC" w14:textId="77777777" w:rsidTr="004A4378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4F4499C9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Intercept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15CC8253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0.012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1B05682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0.019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4F3A772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0.514</w:t>
            </w:r>
          </w:p>
        </w:tc>
      </w:tr>
      <w:tr w:rsidR="00C3183A" w:rsidRPr="004A2D50" w14:paraId="08FE3EDE" w14:textId="77777777" w:rsidTr="004A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626147C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  <w:i/>
                <w:iCs/>
              </w:rPr>
            </w:pPr>
            <w:r w:rsidRPr="004A2D50">
              <w:rPr>
                <w:rFonts w:ascii="Garamond" w:hAnsi="Garamond"/>
                <w:b w:val="0"/>
                <w:bCs w:val="0"/>
                <w:i/>
                <w:iCs/>
              </w:rPr>
              <w:t>Random Effects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DEC9A15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78E00AF1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610AE5F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C3183A" w:rsidRPr="004A2D50" w14:paraId="481FB12B" w14:textId="77777777" w:rsidTr="004A4378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1CBE81A6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School-level Variance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53807D38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0.070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0350A4DD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0.011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47D16BC1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-</w:t>
            </w:r>
          </w:p>
        </w:tc>
      </w:tr>
      <w:tr w:rsidR="00C3183A" w:rsidRPr="004A2D50" w14:paraId="0114333A" w14:textId="77777777" w:rsidTr="004A43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02DC983D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Residual (Teacher-level) Variance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3C918ED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0.935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34CE21DB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0.018</w:t>
            </w:r>
          </w:p>
        </w:tc>
        <w:tc>
          <w:tcPr>
            <w:tcW w:w="0" w:type="auto"/>
            <w:tcBorders>
              <w:top w:val="nil"/>
              <w:bottom w:val="nil"/>
            </w:tcBorders>
            <w:hideMark/>
          </w:tcPr>
          <w:p w14:paraId="62F58C4C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-</w:t>
            </w:r>
          </w:p>
        </w:tc>
      </w:tr>
      <w:tr w:rsidR="00C3183A" w:rsidRPr="004A2D50" w14:paraId="2CE0DD36" w14:textId="77777777" w:rsidTr="004A437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7EFDF5F5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rPr>
                <w:rFonts w:ascii="Garamond" w:hAnsi="Garamond"/>
              </w:rPr>
            </w:pPr>
            <w:r w:rsidRPr="004A2D50">
              <w:rPr>
                <w:rFonts w:ascii="Garamond" w:hAnsi="Garamond"/>
                <w:b w:val="0"/>
                <w:bCs w:val="0"/>
              </w:rPr>
              <w:t>ICC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6FD1B98E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5BC86436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0.010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31B94D8D" w14:textId="77777777" w:rsidR="00C3183A" w:rsidRPr="004A2D50" w:rsidRDefault="00C3183A" w:rsidP="004A4378">
            <w:pPr>
              <w:spacing w:before="240" w:after="240" w:line="276" w:lineRule="auto"/>
              <w:ind w:left="567" w:hanging="56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4A2D50">
              <w:rPr>
                <w:rFonts w:ascii="Garamond" w:hAnsi="Garamond"/>
              </w:rPr>
              <w:t>-</w:t>
            </w:r>
          </w:p>
        </w:tc>
      </w:tr>
    </w:tbl>
    <w:p w14:paraId="499322EE" w14:textId="77777777" w:rsidR="00C3183A" w:rsidRPr="004A2D50" w:rsidRDefault="00C3183A" w:rsidP="00C3183A"/>
    <w:p w14:paraId="2CAFD4C9" w14:textId="77777777" w:rsidR="00C3183A" w:rsidRPr="004A2D50" w:rsidRDefault="00C3183A" w:rsidP="00C3183A">
      <w:pPr>
        <w:spacing w:before="240" w:after="120"/>
        <w:rPr>
          <w:rFonts w:ascii="Garamond" w:hAnsi="Garamond"/>
          <w:bCs/>
          <w:lang w:val="en-IE"/>
        </w:rPr>
      </w:pPr>
      <w:r w:rsidRPr="004A2D50">
        <w:rPr>
          <w:rFonts w:ascii="Garamond" w:hAnsi="Garamond" w:cs="Garamond"/>
          <w:bCs/>
        </w:rPr>
        <w:t xml:space="preserve">Table A2. Robustness of the Multilevel Model </w:t>
      </w:r>
      <w:r w:rsidRPr="004A2D50">
        <w:rPr>
          <w:rFonts w:ascii="Garamond" w:eastAsia="Aptos" w:hAnsi="Garamond" w:cs="Garamond"/>
          <w:bCs/>
        </w:rPr>
        <w:t>across</w:t>
      </w:r>
      <w:r w:rsidRPr="004A2D50">
        <w:rPr>
          <w:rFonts w:ascii="Garamond" w:hAnsi="Garamond" w:cs="Garamond"/>
          <w:bCs/>
        </w:rPr>
        <w:t xml:space="preserve"> Specifications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2410"/>
        <w:gridCol w:w="1984"/>
        <w:gridCol w:w="2126"/>
      </w:tblGrid>
      <w:tr w:rsidR="00C3183A" w:rsidRPr="004A2D50" w14:paraId="7A94F0F3" w14:textId="77777777" w:rsidTr="004A4378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7082F211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</w:rPr>
              <w:t>Predictor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8D6837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</w:rPr>
              <w:t>Weighted (main)</w:t>
            </w:r>
            <w:r w:rsidRPr="004A2D50">
              <w:rPr>
                <w:rFonts w:ascii="Garamond" w:hAnsi="Garamond" w:cs="Garamond"/>
                <w:b/>
              </w:rPr>
              <w:br/>
              <w:t>N = 3,694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E3F181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</w:rPr>
              <w:t>Unweighted</w:t>
            </w:r>
            <w:r w:rsidRPr="004A2D50">
              <w:rPr>
                <w:rFonts w:ascii="Garamond" w:hAnsi="Garamond" w:cs="Garamond"/>
                <w:b/>
              </w:rPr>
              <w:br/>
              <w:t>N = 3,694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CB4AE71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</w:rPr>
              <w:t>No leadership</w:t>
            </w:r>
            <w:r w:rsidRPr="004A2D50">
              <w:rPr>
                <w:rFonts w:ascii="Garamond" w:hAnsi="Garamond" w:cs="Garamond"/>
                <w:b/>
              </w:rPr>
              <w:br/>
              <w:t>N = 5,583</w:t>
            </w:r>
          </w:p>
        </w:tc>
      </w:tr>
      <w:tr w:rsidR="00C3183A" w:rsidRPr="004A2D50" w14:paraId="4D26C17D" w14:textId="77777777" w:rsidTr="004A4378">
        <w:tc>
          <w:tcPr>
            <w:tcW w:w="2552" w:type="dxa"/>
            <w:tcBorders>
              <w:top w:val="single" w:sz="4" w:space="0" w:color="auto"/>
            </w:tcBorders>
          </w:tcPr>
          <w:p w14:paraId="3EEC9A8E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Teacher level (Level 1)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5F2123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2B2105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429A836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</w:tr>
      <w:tr w:rsidR="00C3183A" w:rsidRPr="004A2D50" w14:paraId="0A952493" w14:textId="77777777" w:rsidTr="004A4378">
        <w:tc>
          <w:tcPr>
            <w:tcW w:w="2552" w:type="dxa"/>
          </w:tcPr>
          <w:p w14:paraId="62D9A6C6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Female (ref. male)</w:t>
            </w:r>
          </w:p>
        </w:tc>
        <w:tc>
          <w:tcPr>
            <w:tcW w:w="2410" w:type="dxa"/>
          </w:tcPr>
          <w:p w14:paraId="52DFEAB2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0.041 (0.058)</w:t>
            </w:r>
          </w:p>
        </w:tc>
        <w:tc>
          <w:tcPr>
            <w:tcW w:w="1984" w:type="dxa"/>
          </w:tcPr>
          <w:p w14:paraId="733B96A9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0.047 (0.032)</w:t>
            </w:r>
          </w:p>
        </w:tc>
        <w:tc>
          <w:tcPr>
            <w:tcW w:w="2126" w:type="dxa"/>
          </w:tcPr>
          <w:p w14:paraId="500FD61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0.074 (0.048)</w:t>
            </w:r>
          </w:p>
        </w:tc>
      </w:tr>
      <w:tr w:rsidR="00C3183A" w:rsidRPr="004A2D50" w14:paraId="496B1C5C" w14:textId="77777777" w:rsidTr="004A4378">
        <w:tc>
          <w:tcPr>
            <w:tcW w:w="2552" w:type="dxa"/>
          </w:tcPr>
          <w:p w14:paraId="16A8C451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Age 30–39 (ref. &lt;29)</w:t>
            </w:r>
          </w:p>
        </w:tc>
        <w:tc>
          <w:tcPr>
            <w:tcW w:w="2410" w:type="dxa"/>
          </w:tcPr>
          <w:p w14:paraId="638011A5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−0.025 (0.100)</w:t>
            </w:r>
          </w:p>
        </w:tc>
        <w:tc>
          <w:tcPr>
            <w:tcW w:w="1984" w:type="dxa"/>
          </w:tcPr>
          <w:p w14:paraId="4331C5F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0.004 (0.051)</w:t>
            </w:r>
          </w:p>
        </w:tc>
        <w:tc>
          <w:tcPr>
            <w:tcW w:w="2126" w:type="dxa"/>
          </w:tcPr>
          <w:p w14:paraId="6783E167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−0.000 (0.087)</w:t>
            </w:r>
          </w:p>
        </w:tc>
      </w:tr>
      <w:tr w:rsidR="00C3183A" w:rsidRPr="004A2D50" w14:paraId="5EBC51A8" w14:textId="77777777" w:rsidTr="004A4378">
        <w:tc>
          <w:tcPr>
            <w:tcW w:w="2552" w:type="dxa"/>
          </w:tcPr>
          <w:p w14:paraId="2D2BDD80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Age 40–49</w:t>
            </w:r>
          </w:p>
        </w:tc>
        <w:tc>
          <w:tcPr>
            <w:tcW w:w="2410" w:type="dxa"/>
          </w:tcPr>
          <w:p w14:paraId="06DD3672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0.100 (0.127)</w:t>
            </w:r>
          </w:p>
        </w:tc>
        <w:tc>
          <w:tcPr>
            <w:tcW w:w="1984" w:type="dxa"/>
          </w:tcPr>
          <w:p w14:paraId="6F7E56B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0.070 (0.071)</w:t>
            </w:r>
          </w:p>
        </w:tc>
        <w:tc>
          <w:tcPr>
            <w:tcW w:w="2126" w:type="dxa"/>
          </w:tcPr>
          <w:p w14:paraId="5CD1266F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0.197* (0.107)</w:t>
            </w:r>
          </w:p>
        </w:tc>
      </w:tr>
      <w:tr w:rsidR="00C3183A" w:rsidRPr="004A2D50" w14:paraId="20EAE24C" w14:textId="77777777" w:rsidTr="004A4378">
        <w:tc>
          <w:tcPr>
            <w:tcW w:w="2552" w:type="dxa"/>
          </w:tcPr>
          <w:p w14:paraId="799571FE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Age 50–59</w:t>
            </w:r>
          </w:p>
        </w:tc>
        <w:tc>
          <w:tcPr>
            <w:tcW w:w="2410" w:type="dxa"/>
          </w:tcPr>
          <w:p w14:paraId="754326EA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0.174 (0.161)</w:t>
            </w:r>
          </w:p>
        </w:tc>
        <w:tc>
          <w:tcPr>
            <w:tcW w:w="1984" w:type="dxa"/>
          </w:tcPr>
          <w:p w14:paraId="2C38D2C6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0.070 (0.082)</w:t>
            </w:r>
          </w:p>
        </w:tc>
        <w:tc>
          <w:tcPr>
            <w:tcW w:w="2126" w:type="dxa"/>
          </w:tcPr>
          <w:p w14:paraId="1AFAC1D6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0.277* (0.144)</w:t>
            </w:r>
          </w:p>
        </w:tc>
      </w:tr>
      <w:tr w:rsidR="00C3183A" w:rsidRPr="004A2D50" w14:paraId="73F39989" w14:textId="77777777" w:rsidTr="004A4378">
        <w:tc>
          <w:tcPr>
            <w:tcW w:w="2552" w:type="dxa"/>
          </w:tcPr>
          <w:p w14:paraId="6DF82FE2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Age 60+</w:t>
            </w:r>
          </w:p>
        </w:tc>
        <w:tc>
          <w:tcPr>
            <w:tcW w:w="2410" w:type="dxa"/>
          </w:tcPr>
          <w:p w14:paraId="6551ECB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−0.038 (0.207)</w:t>
            </w:r>
          </w:p>
        </w:tc>
        <w:tc>
          <w:tcPr>
            <w:tcW w:w="1984" w:type="dxa"/>
          </w:tcPr>
          <w:p w14:paraId="12F3B70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0.056 (0.112)</w:t>
            </w:r>
          </w:p>
        </w:tc>
        <w:tc>
          <w:tcPr>
            <w:tcW w:w="2126" w:type="dxa"/>
          </w:tcPr>
          <w:p w14:paraId="2AC21D87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0.135 (0.176)</w:t>
            </w:r>
          </w:p>
        </w:tc>
      </w:tr>
      <w:tr w:rsidR="00C3183A" w:rsidRPr="004A2D50" w14:paraId="684DAE66" w14:textId="77777777" w:rsidTr="004A4378">
        <w:tc>
          <w:tcPr>
            <w:tcW w:w="2552" w:type="dxa"/>
          </w:tcPr>
          <w:p w14:paraId="63560046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Experience 6–10y (ref. ≤5)</w:t>
            </w:r>
          </w:p>
        </w:tc>
        <w:tc>
          <w:tcPr>
            <w:tcW w:w="2410" w:type="dxa"/>
          </w:tcPr>
          <w:p w14:paraId="75555FA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0.250*** (0.093)</w:t>
            </w:r>
          </w:p>
        </w:tc>
        <w:tc>
          <w:tcPr>
            <w:tcW w:w="1984" w:type="dxa"/>
          </w:tcPr>
          <w:p w14:paraId="6743B54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0.198*** (0.049)</w:t>
            </w:r>
          </w:p>
        </w:tc>
        <w:tc>
          <w:tcPr>
            <w:tcW w:w="2126" w:type="dxa"/>
          </w:tcPr>
          <w:p w14:paraId="2B8D56F5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0.219*** (0.078)</w:t>
            </w:r>
          </w:p>
        </w:tc>
      </w:tr>
      <w:tr w:rsidR="00C3183A" w:rsidRPr="004A2D50" w14:paraId="0B23E87D" w14:textId="77777777" w:rsidTr="004A4378">
        <w:tc>
          <w:tcPr>
            <w:tcW w:w="2552" w:type="dxa"/>
          </w:tcPr>
          <w:p w14:paraId="07285E24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Experience 11–20y</w:t>
            </w:r>
          </w:p>
        </w:tc>
        <w:tc>
          <w:tcPr>
            <w:tcW w:w="2410" w:type="dxa"/>
          </w:tcPr>
          <w:p w14:paraId="32B051D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0.148 (0.110)</w:t>
            </w:r>
          </w:p>
        </w:tc>
        <w:tc>
          <w:tcPr>
            <w:tcW w:w="1984" w:type="dxa"/>
          </w:tcPr>
          <w:p w14:paraId="313F5E06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0.085 (0.058)</w:t>
            </w:r>
          </w:p>
        </w:tc>
        <w:tc>
          <w:tcPr>
            <w:tcW w:w="2126" w:type="dxa"/>
          </w:tcPr>
          <w:p w14:paraId="6706CE4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0.104 (0.099)</w:t>
            </w:r>
          </w:p>
        </w:tc>
      </w:tr>
      <w:tr w:rsidR="00C3183A" w:rsidRPr="004A2D50" w14:paraId="5893E788" w14:textId="77777777" w:rsidTr="004A4378">
        <w:tc>
          <w:tcPr>
            <w:tcW w:w="2552" w:type="dxa"/>
          </w:tcPr>
          <w:p w14:paraId="7B9AB875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Experience &gt;20y</w:t>
            </w:r>
          </w:p>
        </w:tc>
        <w:tc>
          <w:tcPr>
            <w:tcW w:w="2410" w:type="dxa"/>
          </w:tcPr>
          <w:p w14:paraId="79A3516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0.087 (0.141)</w:t>
            </w:r>
          </w:p>
        </w:tc>
        <w:tc>
          <w:tcPr>
            <w:tcW w:w="1984" w:type="dxa"/>
          </w:tcPr>
          <w:p w14:paraId="09776BE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0.181** (0.077)</w:t>
            </w:r>
          </w:p>
        </w:tc>
        <w:tc>
          <w:tcPr>
            <w:tcW w:w="2126" w:type="dxa"/>
          </w:tcPr>
          <w:p w14:paraId="45729A3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−0.075 (0.124)</w:t>
            </w:r>
          </w:p>
        </w:tc>
      </w:tr>
      <w:tr w:rsidR="00C3183A" w:rsidRPr="004A2D50" w14:paraId="2D707C86" w14:textId="77777777" w:rsidTr="004A4378">
        <w:tc>
          <w:tcPr>
            <w:tcW w:w="2552" w:type="dxa"/>
          </w:tcPr>
          <w:p w14:paraId="3D263049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Instructional leadership</w:t>
            </w:r>
          </w:p>
        </w:tc>
        <w:tc>
          <w:tcPr>
            <w:tcW w:w="2410" w:type="dxa"/>
          </w:tcPr>
          <w:p w14:paraId="7D173F3A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0.083*** (0.016)</w:t>
            </w:r>
          </w:p>
        </w:tc>
        <w:tc>
          <w:tcPr>
            <w:tcW w:w="1984" w:type="dxa"/>
          </w:tcPr>
          <w:p w14:paraId="7FE184AF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0.070*** (0.009)</w:t>
            </w:r>
          </w:p>
        </w:tc>
        <w:tc>
          <w:tcPr>
            <w:tcW w:w="2126" w:type="dxa"/>
          </w:tcPr>
          <w:p w14:paraId="09AC2E1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—</w:t>
            </w:r>
          </w:p>
        </w:tc>
      </w:tr>
      <w:tr w:rsidR="00C3183A" w:rsidRPr="004A2D50" w14:paraId="13F17435" w14:textId="77777777" w:rsidTr="004A4378">
        <w:tc>
          <w:tcPr>
            <w:tcW w:w="2552" w:type="dxa"/>
          </w:tcPr>
          <w:p w14:paraId="4F65F08D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Job satisfaction</w:t>
            </w:r>
          </w:p>
        </w:tc>
        <w:tc>
          <w:tcPr>
            <w:tcW w:w="2410" w:type="dxa"/>
          </w:tcPr>
          <w:p w14:paraId="14CA4331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0.052*** (0.016)</w:t>
            </w:r>
          </w:p>
        </w:tc>
        <w:tc>
          <w:tcPr>
            <w:tcW w:w="1984" w:type="dxa"/>
          </w:tcPr>
          <w:p w14:paraId="2E806CD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0.056*** (0.009)</w:t>
            </w:r>
          </w:p>
        </w:tc>
        <w:tc>
          <w:tcPr>
            <w:tcW w:w="2126" w:type="dxa"/>
          </w:tcPr>
          <w:p w14:paraId="0FDC5D3C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0.090*** (0.014)</w:t>
            </w:r>
          </w:p>
        </w:tc>
      </w:tr>
      <w:tr w:rsidR="00C3183A" w:rsidRPr="004A2D50" w14:paraId="22F14443" w14:textId="77777777" w:rsidTr="004A4378">
        <w:tc>
          <w:tcPr>
            <w:tcW w:w="2552" w:type="dxa"/>
          </w:tcPr>
          <w:p w14:paraId="3103CB94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School level (Level 2)</w:t>
            </w:r>
          </w:p>
        </w:tc>
        <w:tc>
          <w:tcPr>
            <w:tcW w:w="2410" w:type="dxa"/>
          </w:tcPr>
          <w:p w14:paraId="79A5BAB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1984" w:type="dxa"/>
          </w:tcPr>
          <w:p w14:paraId="65F7EE8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7387270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</w:tr>
      <w:tr w:rsidR="00C3183A" w:rsidRPr="004A2D50" w14:paraId="066628F2" w14:textId="77777777" w:rsidTr="004A4378">
        <w:tc>
          <w:tcPr>
            <w:tcW w:w="2552" w:type="dxa"/>
          </w:tcPr>
          <w:p w14:paraId="1CD4769D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Family–student support</w:t>
            </w:r>
          </w:p>
        </w:tc>
        <w:tc>
          <w:tcPr>
            <w:tcW w:w="2410" w:type="dxa"/>
          </w:tcPr>
          <w:p w14:paraId="1DD7285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−0.021 (0.058)</w:t>
            </w:r>
          </w:p>
        </w:tc>
        <w:tc>
          <w:tcPr>
            <w:tcW w:w="1984" w:type="dxa"/>
          </w:tcPr>
          <w:p w14:paraId="6232AFF9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0.014 (0.025)</w:t>
            </w:r>
          </w:p>
        </w:tc>
        <w:tc>
          <w:tcPr>
            <w:tcW w:w="2126" w:type="dxa"/>
          </w:tcPr>
          <w:p w14:paraId="4D95C9A9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0.003 (0.048)</w:t>
            </w:r>
          </w:p>
        </w:tc>
      </w:tr>
      <w:tr w:rsidR="00C3183A" w:rsidRPr="004A2D50" w14:paraId="261C1E3B" w14:textId="77777777" w:rsidTr="004A4378">
        <w:tc>
          <w:tcPr>
            <w:tcW w:w="2552" w:type="dxa"/>
          </w:tcPr>
          <w:p w14:paraId="183D8982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Family–school participation</w:t>
            </w:r>
          </w:p>
        </w:tc>
        <w:tc>
          <w:tcPr>
            <w:tcW w:w="2410" w:type="dxa"/>
          </w:tcPr>
          <w:p w14:paraId="0BD0FF8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0.052 (0.061)</w:t>
            </w:r>
          </w:p>
        </w:tc>
        <w:tc>
          <w:tcPr>
            <w:tcW w:w="1984" w:type="dxa"/>
          </w:tcPr>
          <w:p w14:paraId="6BE83DA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−0.020 (0.025)</w:t>
            </w:r>
          </w:p>
        </w:tc>
        <w:tc>
          <w:tcPr>
            <w:tcW w:w="2126" w:type="dxa"/>
          </w:tcPr>
          <w:p w14:paraId="479123E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0.036 (0.057)</w:t>
            </w:r>
          </w:p>
        </w:tc>
      </w:tr>
      <w:tr w:rsidR="00C3183A" w:rsidRPr="004A2D50" w14:paraId="0163FF98" w14:textId="77777777" w:rsidTr="004A4378">
        <w:tc>
          <w:tcPr>
            <w:tcW w:w="2552" w:type="dxa"/>
          </w:tcPr>
          <w:p w14:paraId="1FC07CD3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Public school (ref. private)</w:t>
            </w:r>
          </w:p>
        </w:tc>
        <w:tc>
          <w:tcPr>
            <w:tcW w:w="2410" w:type="dxa"/>
          </w:tcPr>
          <w:p w14:paraId="368177C1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−0.834*** (0.129)</w:t>
            </w:r>
          </w:p>
        </w:tc>
        <w:tc>
          <w:tcPr>
            <w:tcW w:w="1984" w:type="dxa"/>
          </w:tcPr>
          <w:p w14:paraId="1FDBFD6F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−0.762*** (0.127)</w:t>
            </w:r>
          </w:p>
        </w:tc>
        <w:tc>
          <w:tcPr>
            <w:tcW w:w="2126" w:type="dxa"/>
          </w:tcPr>
          <w:p w14:paraId="5596486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−0.726*** (0.105)</w:t>
            </w:r>
          </w:p>
        </w:tc>
      </w:tr>
      <w:tr w:rsidR="00C3183A" w:rsidRPr="004A2D50" w14:paraId="77C28132" w14:textId="77777777" w:rsidTr="004A4378">
        <w:tc>
          <w:tcPr>
            <w:tcW w:w="2552" w:type="dxa"/>
          </w:tcPr>
          <w:p w14:paraId="745126D5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Rural school (ref. urban)</w:t>
            </w:r>
          </w:p>
        </w:tc>
        <w:tc>
          <w:tcPr>
            <w:tcW w:w="2410" w:type="dxa"/>
          </w:tcPr>
          <w:p w14:paraId="684BB78F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−0.083 (0.063)</w:t>
            </w:r>
          </w:p>
        </w:tc>
        <w:tc>
          <w:tcPr>
            <w:tcW w:w="1984" w:type="dxa"/>
          </w:tcPr>
          <w:p w14:paraId="3BCDC9D5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−0.093** (0.045)</w:t>
            </w:r>
          </w:p>
        </w:tc>
        <w:tc>
          <w:tcPr>
            <w:tcW w:w="2126" w:type="dxa"/>
          </w:tcPr>
          <w:p w14:paraId="60C4C4E5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−0.105* (0.057)</w:t>
            </w:r>
          </w:p>
        </w:tc>
      </w:tr>
      <w:tr w:rsidR="00C3183A" w:rsidRPr="004A2D50" w14:paraId="048E070C" w14:textId="77777777" w:rsidTr="004A4378">
        <w:tc>
          <w:tcPr>
            <w:tcW w:w="2552" w:type="dxa"/>
          </w:tcPr>
          <w:p w14:paraId="7BE34C9A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Constant</w:t>
            </w:r>
          </w:p>
        </w:tc>
        <w:tc>
          <w:tcPr>
            <w:tcW w:w="2410" w:type="dxa"/>
          </w:tcPr>
          <w:p w14:paraId="59FEB072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−0.969*** (0.240)</w:t>
            </w:r>
          </w:p>
        </w:tc>
        <w:tc>
          <w:tcPr>
            <w:tcW w:w="1984" w:type="dxa"/>
          </w:tcPr>
          <w:p w14:paraId="1AC3F309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−0.806*** (0.179)</w:t>
            </w:r>
          </w:p>
        </w:tc>
        <w:tc>
          <w:tcPr>
            <w:tcW w:w="2126" w:type="dxa"/>
          </w:tcPr>
          <w:p w14:paraId="6A4F702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−0.417** (0.181)</w:t>
            </w:r>
          </w:p>
        </w:tc>
      </w:tr>
      <w:tr w:rsidR="00C3183A" w:rsidRPr="004A2D50" w14:paraId="6F90E06F" w14:textId="77777777" w:rsidTr="004A4378">
        <w:tc>
          <w:tcPr>
            <w:tcW w:w="2552" w:type="dxa"/>
          </w:tcPr>
          <w:p w14:paraId="57B11566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Random effects</w:t>
            </w:r>
          </w:p>
        </w:tc>
        <w:tc>
          <w:tcPr>
            <w:tcW w:w="2410" w:type="dxa"/>
          </w:tcPr>
          <w:p w14:paraId="3F8ED32E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1984" w:type="dxa"/>
          </w:tcPr>
          <w:p w14:paraId="65485F7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2483CE5F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</w:tr>
      <w:tr w:rsidR="00C3183A" w:rsidRPr="004A2D50" w14:paraId="1F0D9E68" w14:textId="77777777" w:rsidTr="004A4378">
        <w:tc>
          <w:tcPr>
            <w:tcW w:w="2552" w:type="dxa"/>
          </w:tcPr>
          <w:p w14:paraId="23FEFEEF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School variance</w:t>
            </w:r>
          </w:p>
        </w:tc>
        <w:tc>
          <w:tcPr>
            <w:tcW w:w="2410" w:type="dxa"/>
          </w:tcPr>
          <w:p w14:paraId="0886CD0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0.071</w:t>
            </w:r>
          </w:p>
        </w:tc>
        <w:tc>
          <w:tcPr>
            <w:tcW w:w="1984" w:type="dxa"/>
          </w:tcPr>
          <w:p w14:paraId="367338F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0.035</w:t>
            </w:r>
          </w:p>
        </w:tc>
        <w:tc>
          <w:tcPr>
            <w:tcW w:w="2126" w:type="dxa"/>
          </w:tcPr>
          <w:p w14:paraId="7D5E206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0.090</w:t>
            </w:r>
          </w:p>
        </w:tc>
      </w:tr>
      <w:tr w:rsidR="00C3183A" w:rsidRPr="004A2D50" w14:paraId="1A592772" w14:textId="77777777" w:rsidTr="004A4378">
        <w:tc>
          <w:tcPr>
            <w:tcW w:w="2552" w:type="dxa"/>
          </w:tcPr>
          <w:p w14:paraId="6882BBD8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lastRenderedPageBreak/>
              <w:t>Residual variance</w:t>
            </w:r>
          </w:p>
        </w:tc>
        <w:tc>
          <w:tcPr>
            <w:tcW w:w="2410" w:type="dxa"/>
          </w:tcPr>
          <w:p w14:paraId="7A6D32EB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0.889</w:t>
            </w:r>
          </w:p>
        </w:tc>
        <w:tc>
          <w:tcPr>
            <w:tcW w:w="1984" w:type="dxa"/>
          </w:tcPr>
          <w:p w14:paraId="4A475F5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0.860</w:t>
            </w:r>
          </w:p>
        </w:tc>
        <w:tc>
          <w:tcPr>
            <w:tcW w:w="2126" w:type="dxa"/>
          </w:tcPr>
          <w:p w14:paraId="2F20DA08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0.911</w:t>
            </w:r>
          </w:p>
        </w:tc>
      </w:tr>
      <w:tr w:rsidR="00C3183A" w:rsidRPr="004A2D50" w14:paraId="7CA8E7CB" w14:textId="77777777" w:rsidTr="004A4378">
        <w:tc>
          <w:tcPr>
            <w:tcW w:w="2552" w:type="dxa"/>
          </w:tcPr>
          <w:p w14:paraId="694AFF47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Fit</w:t>
            </w:r>
          </w:p>
        </w:tc>
        <w:tc>
          <w:tcPr>
            <w:tcW w:w="2410" w:type="dxa"/>
          </w:tcPr>
          <w:p w14:paraId="7D302FD7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1984" w:type="dxa"/>
          </w:tcPr>
          <w:p w14:paraId="3CA83E45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  <w:tc>
          <w:tcPr>
            <w:tcW w:w="2126" w:type="dxa"/>
          </w:tcPr>
          <w:p w14:paraId="1D69BDF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</w:p>
        </w:tc>
      </w:tr>
      <w:tr w:rsidR="00C3183A" w:rsidRPr="004A2D50" w14:paraId="797BAD83" w14:textId="77777777" w:rsidTr="004A4378">
        <w:tc>
          <w:tcPr>
            <w:tcW w:w="2552" w:type="dxa"/>
          </w:tcPr>
          <w:p w14:paraId="76D152C0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Observations</w:t>
            </w:r>
          </w:p>
        </w:tc>
        <w:tc>
          <w:tcPr>
            <w:tcW w:w="2410" w:type="dxa"/>
          </w:tcPr>
          <w:p w14:paraId="57608144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3,694</w:t>
            </w:r>
          </w:p>
        </w:tc>
        <w:tc>
          <w:tcPr>
            <w:tcW w:w="1984" w:type="dxa"/>
          </w:tcPr>
          <w:p w14:paraId="2C4BEEB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3,694</w:t>
            </w:r>
          </w:p>
        </w:tc>
        <w:tc>
          <w:tcPr>
            <w:tcW w:w="2126" w:type="dxa"/>
          </w:tcPr>
          <w:p w14:paraId="781284C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  <w:b/>
                <w:i/>
              </w:rPr>
              <w:t>5,583</w:t>
            </w:r>
          </w:p>
        </w:tc>
      </w:tr>
      <w:tr w:rsidR="00C3183A" w:rsidRPr="004A2D50" w14:paraId="20EC1100" w14:textId="77777777" w:rsidTr="004A4378">
        <w:tc>
          <w:tcPr>
            <w:tcW w:w="2552" w:type="dxa"/>
          </w:tcPr>
          <w:p w14:paraId="18BC6CDC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Schools</w:t>
            </w:r>
          </w:p>
        </w:tc>
        <w:tc>
          <w:tcPr>
            <w:tcW w:w="2410" w:type="dxa"/>
          </w:tcPr>
          <w:p w14:paraId="0FA8E78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390</w:t>
            </w:r>
          </w:p>
        </w:tc>
        <w:tc>
          <w:tcPr>
            <w:tcW w:w="1984" w:type="dxa"/>
          </w:tcPr>
          <w:p w14:paraId="5DC7C577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390</w:t>
            </w:r>
          </w:p>
        </w:tc>
        <w:tc>
          <w:tcPr>
            <w:tcW w:w="2126" w:type="dxa"/>
          </w:tcPr>
          <w:p w14:paraId="53EF5DBD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390</w:t>
            </w:r>
          </w:p>
        </w:tc>
      </w:tr>
      <w:tr w:rsidR="00C3183A" w:rsidRPr="004A2D50" w14:paraId="47B2272B" w14:textId="77777777" w:rsidTr="004A4378">
        <w:tc>
          <w:tcPr>
            <w:tcW w:w="2552" w:type="dxa"/>
            <w:tcBorders>
              <w:bottom w:val="single" w:sz="4" w:space="0" w:color="auto"/>
            </w:tcBorders>
          </w:tcPr>
          <w:p w14:paraId="1B54F1B6" w14:textId="77777777" w:rsidR="00C3183A" w:rsidRPr="004A2D50" w:rsidRDefault="00C3183A" w:rsidP="004A4378">
            <w:pPr>
              <w:spacing w:before="20" w:after="20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Wald χ²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C99C40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203.10***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57C0183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303.67***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152FC9E" w14:textId="77777777" w:rsidR="00C3183A" w:rsidRPr="004A2D50" w:rsidRDefault="00C3183A" w:rsidP="004A4378">
            <w:pPr>
              <w:spacing w:before="20" w:after="20"/>
              <w:jc w:val="center"/>
              <w:rPr>
                <w:rFonts w:ascii="Garamond" w:hAnsi="Garamond"/>
              </w:rPr>
            </w:pPr>
            <w:r w:rsidRPr="004A2D50">
              <w:rPr>
                <w:rFonts w:ascii="Garamond" w:hAnsi="Garamond" w:cs="Garamond"/>
              </w:rPr>
              <w:t>168.47***</w:t>
            </w:r>
          </w:p>
        </w:tc>
      </w:tr>
    </w:tbl>
    <w:p w14:paraId="18957A6F" w14:textId="77777777" w:rsidR="00C3183A" w:rsidRPr="00EE3BF9" w:rsidRDefault="00C3183A" w:rsidP="00C3183A">
      <w:pPr>
        <w:spacing w:before="80" w:after="120"/>
        <w:jc w:val="both"/>
        <w:rPr>
          <w:rFonts w:ascii="Garamond" w:hAnsi="Garamond" w:cs="Garamond"/>
          <w:i/>
          <w:sz w:val="18"/>
          <w:lang w:val="en-IE"/>
        </w:rPr>
      </w:pPr>
      <w:r w:rsidRPr="004A2D50">
        <w:rPr>
          <w:rFonts w:ascii="Garamond" w:hAnsi="Garamond" w:cs="Garamond"/>
          <w:i/>
          <w:sz w:val="18"/>
        </w:rPr>
        <w:t>Note. Standardized coefficients with cluster-robust standard errors in parentheses. Column 1 is the main specification (weighted, decomposed TALIS teacher weight). Columns 2–3 are robustness checks: an unweighted model on the same sample and a weighted model omitting instructional leadership to recover the full satisfaction sample. — means not included; ***p &lt; 1%; **p &lt; 5%; *p &lt; 10%.</w:t>
      </w:r>
    </w:p>
    <w:p w14:paraId="3986B7AF" w14:textId="77777777" w:rsidR="00C3183A" w:rsidRDefault="00C3183A" w:rsidP="00C3183A">
      <w:pPr>
        <w:spacing w:before="80" w:after="120"/>
        <w:rPr>
          <w:iCs/>
          <w:lang w:val="en-IE"/>
        </w:rPr>
      </w:pPr>
    </w:p>
    <w:p w14:paraId="004199BB" w14:textId="77777777" w:rsidR="00C3183A" w:rsidRDefault="00C3183A" w:rsidP="00C3183A">
      <w:pPr>
        <w:spacing w:before="80" w:after="120"/>
        <w:rPr>
          <w:iCs/>
          <w:lang w:val="en-IE"/>
        </w:rPr>
      </w:pPr>
    </w:p>
    <w:p w14:paraId="6FB356A6" w14:textId="77777777" w:rsidR="00C3183A" w:rsidRDefault="00C3183A" w:rsidP="00C3183A">
      <w:pPr>
        <w:spacing w:before="80" w:after="120"/>
        <w:rPr>
          <w:iCs/>
          <w:lang w:val="en-IE"/>
        </w:rPr>
      </w:pPr>
    </w:p>
    <w:p w14:paraId="4E101597" w14:textId="77777777" w:rsidR="00C3183A" w:rsidRDefault="00C3183A" w:rsidP="00C3183A">
      <w:pPr>
        <w:spacing w:before="80" w:after="120"/>
        <w:rPr>
          <w:iCs/>
          <w:lang w:val="en-IE"/>
        </w:rPr>
      </w:pPr>
    </w:p>
    <w:p w14:paraId="5A1930AC" w14:textId="77777777" w:rsidR="00C3183A" w:rsidRPr="000F3C46" w:rsidRDefault="00C3183A" w:rsidP="00C3183A">
      <w:pPr>
        <w:spacing w:before="80" w:after="120"/>
        <w:rPr>
          <w:iCs/>
          <w:lang w:val="en-IE"/>
        </w:rPr>
      </w:pPr>
    </w:p>
    <w:p w14:paraId="136D2921" w14:textId="77777777" w:rsidR="00C3183A" w:rsidRPr="00F13512" w:rsidRDefault="00C3183A" w:rsidP="00C3183A">
      <w:pPr>
        <w:rPr>
          <w:lang w:val="en-IE"/>
        </w:rPr>
      </w:pPr>
    </w:p>
    <w:p w14:paraId="0FC730CD" w14:textId="77777777" w:rsidR="001E7F13" w:rsidRPr="00C3183A" w:rsidRDefault="001E7F13">
      <w:pPr>
        <w:rPr>
          <w:lang w:val="en-IE"/>
        </w:rPr>
      </w:pPr>
    </w:p>
    <w:sectPr w:rsidR="001E7F13" w:rsidRPr="00C31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3A"/>
    <w:rsid w:val="001E7F13"/>
    <w:rsid w:val="00644C20"/>
    <w:rsid w:val="007079A3"/>
    <w:rsid w:val="00C3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EFF39"/>
  <w15:chartTrackingRefBased/>
  <w15:docId w15:val="{FB49C3C3-D32E-4CFC-8030-13B6AAB7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83A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31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M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1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M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1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fr-M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1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fr-M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1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fr-M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1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fr-M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1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fr-M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1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fr-M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1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f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1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1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1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183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183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18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18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18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18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1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A"/>
    </w:rPr>
  </w:style>
  <w:style w:type="character" w:customStyle="1" w:styleId="TitreCar">
    <w:name w:val="Titre Car"/>
    <w:basedOn w:val="Policepardfaut"/>
    <w:link w:val="Titre"/>
    <w:uiPriority w:val="10"/>
    <w:rsid w:val="00C31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1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fr-MA"/>
    </w:rPr>
  </w:style>
  <w:style w:type="character" w:customStyle="1" w:styleId="Sous-titreCar">
    <w:name w:val="Sous-titre Car"/>
    <w:basedOn w:val="Policepardfaut"/>
    <w:link w:val="Sous-titre"/>
    <w:uiPriority w:val="11"/>
    <w:rsid w:val="00C31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183A"/>
    <w:pPr>
      <w:spacing w:before="160"/>
      <w:jc w:val="center"/>
    </w:pPr>
    <w:rPr>
      <w:i/>
      <w:iCs/>
      <w:color w:val="404040" w:themeColor="text1" w:themeTint="BF"/>
      <w:lang w:val="fr-MA"/>
    </w:rPr>
  </w:style>
  <w:style w:type="character" w:customStyle="1" w:styleId="CitationCar">
    <w:name w:val="Citation Car"/>
    <w:basedOn w:val="Policepardfaut"/>
    <w:link w:val="Citation"/>
    <w:uiPriority w:val="29"/>
    <w:rsid w:val="00C318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183A"/>
    <w:pPr>
      <w:ind w:left="720"/>
      <w:contextualSpacing/>
    </w:pPr>
    <w:rPr>
      <w:lang w:val="fr-MA"/>
    </w:rPr>
  </w:style>
  <w:style w:type="character" w:styleId="Accentuationintense">
    <w:name w:val="Intense Emphasis"/>
    <w:basedOn w:val="Policepardfaut"/>
    <w:uiPriority w:val="21"/>
    <w:qFormat/>
    <w:rsid w:val="00C318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1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fr-M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183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183A"/>
    <w:rPr>
      <w:b/>
      <w:bCs/>
      <w:smallCaps/>
      <w:color w:val="0F4761" w:themeColor="accent1" w:themeShade="BF"/>
      <w:spacing w:val="5"/>
    </w:rPr>
  </w:style>
  <w:style w:type="table" w:styleId="Tableausimple2">
    <w:name w:val="Plain Table 2"/>
    <w:basedOn w:val="TableauNormal"/>
    <w:uiPriority w:val="42"/>
    <w:rsid w:val="00C318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1703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OEA</dc:creator>
  <cp:keywords/>
  <dc:description/>
  <cp:lastModifiedBy>OEA</cp:lastModifiedBy>
  <cp:revision>1</cp:revision>
  <dcterms:created xsi:type="dcterms:W3CDTF">2026-08-14T00:51:00Z</dcterms:created>
  <dcterms:modified xsi:type="dcterms:W3CDTF">2026-08-14T00:52:00Z</dcterms:modified>
</cp:coreProperties>
</file>