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0A9B" w14:textId="77777777" w:rsidR="006868F4" w:rsidRPr="006868F4" w:rsidRDefault="006868F4" w:rsidP="006868F4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6868F4">
        <w:rPr>
          <w:rFonts w:ascii="Times New Roman" w:hAnsi="Times New Roman" w:cs="Times New Roman"/>
          <w:b/>
          <w:bCs/>
          <w:sz w:val="28"/>
          <w:szCs w:val="32"/>
        </w:rPr>
        <w:t>Highlights</w:t>
      </w:r>
    </w:p>
    <w:p w14:paraId="3B5BBF70" w14:textId="77777777" w:rsidR="006868F4" w:rsidRPr="006868F4" w:rsidRDefault="006868F4" w:rsidP="006868F4">
      <w:pPr>
        <w:rPr>
          <w:rFonts w:ascii="Times New Roman" w:hAnsi="Times New Roman" w:cs="Times New Roman"/>
        </w:rPr>
      </w:pPr>
    </w:p>
    <w:p w14:paraId="49CC1171" w14:textId="77777777" w:rsidR="006868F4" w:rsidRPr="006868F4" w:rsidRDefault="006868F4" w:rsidP="006868F4">
      <w:pPr>
        <w:pStyle w:val="a9"/>
        <w:numPr>
          <w:ilvl w:val="0"/>
          <w:numId w:val="1"/>
        </w:numPr>
        <w:spacing w:line="360" w:lineRule="auto"/>
        <w:ind w:left="442" w:hanging="442"/>
        <w:rPr>
          <w:rFonts w:ascii="Times New Roman" w:hAnsi="Times New Roman" w:cs="Times New Roman"/>
        </w:rPr>
      </w:pPr>
      <w:r w:rsidRPr="006868F4">
        <w:rPr>
          <w:rFonts w:ascii="Times New Roman" w:hAnsi="Times New Roman" w:cs="Times New Roman"/>
        </w:rPr>
        <w:t>A meta-analysis of randomized trials comparing COMBO and DES</w:t>
      </w:r>
    </w:p>
    <w:p w14:paraId="34C5E927" w14:textId="77777777" w:rsidR="006868F4" w:rsidRPr="006868F4" w:rsidRDefault="006868F4" w:rsidP="006868F4">
      <w:pPr>
        <w:pStyle w:val="a9"/>
        <w:numPr>
          <w:ilvl w:val="0"/>
          <w:numId w:val="1"/>
        </w:numPr>
        <w:spacing w:line="360" w:lineRule="auto"/>
        <w:ind w:left="442" w:hanging="442"/>
        <w:rPr>
          <w:rFonts w:ascii="Times New Roman" w:hAnsi="Times New Roman" w:cs="Times New Roman"/>
        </w:rPr>
      </w:pPr>
      <w:r w:rsidRPr="006868F4">
        <w:rPr>
          <w:rFonts w:ascii="Times New Roman" w:hAnsi="Times New Roman" w:cs="Times New Roman"/>
        </w:rPr>
        <w:t>Apparent adverse signals were driven by a single large trial</w:t>
      </w:r>
    </w:p>
    <w:p w14:paraId="278E537D" w14:textId="77777777" w:rsidR="006868F4" w:rsidRPr="006868F4" w:rsidRDefault="006868F4" w:rsidP="006868F4">
      <w:pPr>
        <w:pStyle w:val="a9"/>
        <w:numPr>
          <w:ilvl w:val="0"/>
          <w:numId w:val="1"/>
        </w:numPr>
        <w:spacing w:line="360" w:lineRule="auto"/>
        <w:ind w:left="442" w:hanging="442"/>
        <w:rPr>
          <w:rFonts w:ascii="Times New Roman" w:hAnsi="Times New Roman" w:cs="Times New Roman"/>
        </w:rPr>
      </w:pPr>
      <w:r w:rsidRPr="006868F4">
        <w:rPr>
          <w:rFonts w:ascii="Times New Roman" w:hAnsi="Times New Roman" w:cs="Times New Roman"/>
        </w:rPr>
        <w:t>No significant differences remained after sensitivity analyses</w:t>
      </w:r>
    </w:p>
    <w:p w14:paraId="1A259F7B" w14:textId="77777777" w:rsidR="006868F4" w:rsidRPr="006868F4" w:rsidRDefault="006868F4" w:rsidP="006868F4">
      <w:pPr>
        <w:pStyle w:val="a9"/>
        <w:numPr>
          <w:ilvl w:val="0"/>
          <w:numId w:val="1"/>
        </w:numPr>
        <w:spacing w:line="360" w:lineRule="auto"/>
        <w:ind w:left="442" w:hanging="442"/>
        <w:rPr>
          <w:rFonts w:ascii="Times New Roman" w:hAnsi="Times New Roman" w:cs="Times New Roman"/>
        </w:rPr>
      </w:pPr>
      <w:r w:rsidRPr="006868F4">
        <w:rPr>
          <w:rFonts w:ascii="Times New Roman" w:hAnsi="Times New Roman" w:cs="Times New Roman"/>
        </w:rPr>
        <w:t>Findings highlight trial-level heterogeneity in device studies</w:t>
      </w:r>
    </w:p>
    <w:p w14:paraId="2AFAD870" w14:textId="3063E696" w:rsidR="00F564F6" w:rsidRPr="006868F4" w:rsidRDefault="006868F4" w:rsidP="006868F4">
      <w:pPr>
        <w:pStyle w:val="a9"/>
        <w:numPr>
          <w:ilvl w:val="0"/>
          <w:numId w:val="1"/>
        </w:numPr>
        <w:spacing w:line="360" w:lineRule="auto"/>
        <w:ind w:left="442" w:hanging="442"/>
        <w:rPr>
          <w:rFonts w:ascii="Times New Roman" w:hAnsi="Times New Roman" w:cs="Times New Roman"/>
        </w:rPr>
      </w:pPr>
      <w:r w:rsidRPr="006868F4">
        <w:rPr>
          <w:rFonts w:ascii="Times New Roman" w:hAnsi="Times New Roman" w:cs="Times New Roman"/>
        </w:rPr>
        <w:t>Current evidence is insufficient for definitive clinical conclusions</w:t>
      </w:r>
    </w:p>
    <w:sectPr w:rsidR="00F564F6" w:rsidRPr="006868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A0366"/>
    <w:multiLevelType w:val="hybridMultilevel"/>
    <w:tmpl w:val="426A381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5019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F4"/>
    <w:rsid w:val="0004059B"/>
    <w:rsid w:val="006868F4"/>
    <w:rsid w:val="00F5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699F8"/>
  <w15:chartTrackingRefBased/>
  <w15:docId w15:val="{68DDA70F-EBC6-40A5-A8C4-35B3156D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68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8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8F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8F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8F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8F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8F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8F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68F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86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86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868F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868F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868F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868F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868F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868F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868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86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8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868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68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868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68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68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6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868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6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284</Characters>
  <Application>Microsoft Office Word</Application>
  <DocSecurity>0</DocSecurity>
  <Lines>5</Lines>
  <Paragraphs>2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Yeyue</dc:creator>
  <cp:keywords/>
  <dc:description/>
  <cp:lastModifiedBy>Yeyue</cp:lastModifiedBy>
  <cp:revision>1</cp:revision>
  <dcterms:created xsi:type="dcterms:W3CDTF">2026-04-27T14:13:00Z</dcterms:created>
  <dcterms:modified xsi:type="dcterms:W3CDTF">2026-04-27T14:15:00Z</dcterms:modified>
</cp:coreProperties>
</file>