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93C8BD" w14:textId="77777777" w:rsidR="001A2513" w:rsidRPr="001A2513" w:rsidRDefault="001A2513" w:rsidP="001A2513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1A2513">
        <w:rPr>
          <w:rFonts w:ascii="Times New Roman" w:hAnsi="Times New Roman" w:cs="Times New Roman"/>
          <w:b/>
          <w:bCs/>
          <w:sz w:val="24"/>
          <w:szCs w:val="28"/>
        </w:rPr>
        <w:t>Supplementary Table 1. Exploratory Subgroup Analysis by Baseline Functional Status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9"/>
        <w:gridCol w:w="1100"/>
        <w:gridCol w:w="1099"/>
        <w:gridCol w:w="610"/>
        <w:gridCol w:w="600"/>
        <w:gridCol w:w="1099"/>
        <w:gridCol w:w="1099"/>
        <w:gridCol w:w="610"/>
        <w:gridCol w:w="600"/>
      </w:tblGrid>
      <w:tr w:rsidR="001A2513" w:rsidRPr="001A2513" w14:paraId="3CC5CA08" w14:textId="77777777" w:rsidTr="0070346A">
        <w:tc>
          <w:tcPr>
            <w:tcW w:w="2200" w:type="dxa"/>
            <w:vMerge w:val="restart"/>
            <w:tcBorders>
              <w:top w:val="single" w:sz="1" w:space="0" w:color="000000"/>
              <w:bottom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4C5BBF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Variable</w:t>
            </w:r>
          </w:p>
        </w:tc>
        <w:tc>
          <w:tcPr>
            <w:tcW w:w="3400" w:type="dxa"/>
            <w:gridSpan w:val="4"/>
            <w:tcBorders>
              <w:top w:val="single" w:sz="1" w:space="0" w:color="000000"/>
              <w:bottom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68830D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proofErr w:type="spellStart"/>
            <w:r w:rsidRPr="001A251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mRS</w:t>
            </w:r>
            <w:proofErr w:type="spellEnd"/>
            <w:r w:rsidRPr="001A251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≥ 3 (n=8)</w:t>
            </w:r>
          </w:p>
        </w:tc>
        <w:tc>
          <w:tcPr>
            <w:tcW w:w="3400" w:type="dxa"/>
            <w:gridSpan w:val="4"/>
            <w:tcBorders>
              <w:top w:val="single" w:sz="1" w:space="0" w:color="000000"/>
              <w:bottom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7893AA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proofErr w:type="spellStart"/>
            <w:r w:rsidRPr="001A251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mRS</w:t>
            </w:r>
            <w:proofErr w:type="spellEnd"/>
            <w:r w:rsidRPr="001A251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&lt; 3 (n=11)</w:t>
            </w:r>
          </w:p>
        </w:tc>
      </w:tr>
      <w:tr w:rsidR="001A2513" w:rsidRPr="001A2513" w14:paraId="2F05ADDB" w14:textId="77777777" w:rsidTr="0070346A">
        <w:tc>
          <w:tcPr>
            <w:tcW w:w="0" w:type="auto"/>
            <w:vMerge/>
            <w:tcBorders>
              <w:top w:val="single" w:sz="1" w:space="0" w:color="000000"/>
              <w:bottom w:val="double" w:sz="4" w:space="0" w:color="auto"/>
            </w:tcBorders>
          </w:tcPr>
          <w:p w14:paraId="0AE4769E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100" w:type="dxa"/>
            <w:tcBorders>
              <w:bottom w:val="doub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A7397A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 Contact (n=5)</w:t>
            </w:r>
          </w:p>
        </w:tc>
        <w:tc>
          <w:tcPr>
            <w:tcW w:w="1100" w:type="dxa"/>
            <w:tcBorders>
              <w:bottom w:val="doub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54F25C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No Contact (n=3)</w:t>
            </w:r>
          </w:p>
        </w:tc>
        <w:tc>
          <w:tcPr>
            <w:tcW w:w="600" w:type="dxa"/>
            <w:tcBorders>
              <w:bottom w:val="doub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E282A0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600" w:type="dxa"/>
            <w:tcBorders>
              <w:bottom w:val="doub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B9E760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d</w:t>
            </w:r>
          </w:p>
        </w:tc>
        <w:tc>
          <w:tcPr>
            <w:tcW w:w="1100" w:type="dxa"/>
            <w:tcBorders>
              <w:bottom w:val="doub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EE3102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 Contact (n=4)</w:t>
            </w:r>
          </w:p>
        </w:tc>
        <w:tc>
          <w:tcPr>
            <w:tcW w:w="1100" w:type="dxa"/>
            <w:tcBorders>
              <w:bottom w:val="doub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DAD91F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No Contact (n=7)</w:t>
            </w:r>
          </w:p>
        </w:tc>
        <w:tc>
          <w:tcPr>
            <w:tcW w:w="600" w:type="dxa"/>
            <w:tcBorders>
              <w:bottom w:val="doub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C820FF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</w:t>
            </w:r>
          </w:p>
        </w:tc>
        <w:tc>
          <w:tcPr>
            <w:tcW w:w="600" w:type="dxa"/>
            <w:tcBorders>
              <w:bottom w:val="doub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A6D352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d</w:t>
            </w:r>
          </w:p>
        </w:tc>
      </w:tr>
      <w:tr w:rsidR="001A2513" w:rsidRPr="001A2513" w14:paraId="3EECC2FA" w14:textId="77777777" w:rsidTr="0070346A">
        <w:tc>
          <w:tcPr>
            <w:tcW w:w="2200" w:type="dxa"/>
            <w:tcBorders>
              <w:top w:val="doub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7EB85D3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Exercise Participation</w:t>
            </w:r>
          </w:p>
        </w:tc>
        <w:tc>
          <w:tcPr>
            <w:tcW w:w="1100" w:type="dxa"/>
            <w:tcBorders>
              <w:top w:val="doub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79AC44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100" w:type="dxa"/>
            <w:tcBorders>
              <w:top w:val="doub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D2AAE1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600" w:type="dxa"/>
            <w:tcBorders>
              <w:top w:val="doub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F27572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600" w:type="dxa"/>
            <w:tcBorders>
              <w:top w:val="doub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906BFC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100" w:type="dxa"/>
            <w:tcBorders>
              <w:top w:val="doub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8B66A8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100" w:type="dxa"/>
            <w:tcBorders>
              <w:top w:val="doub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EE1925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600" w:type="dxa"/>
            <w:tcBorders>
              <w:top w:val="doub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475950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600" w:type="dxa"/>
            <w:tcBorders>
              <w:top w:val="double" w:sz="4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3A26BB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1A2513" w:rsidRPr="001A2513" w14:paraId="61FCE7C9" w14:textId="77777777" w:rsidTr="0070346A">
        <w:tc>
          <w:tcPr>
            <w:tcW w:w="2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C00D201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 Minimum daily exercise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853A64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10.0 (2.0-12.0)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1DF9DA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4.0 (0.0-4.0)</w:t>
            </w:r>
          </w:p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06ECC6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0.134</w:t>
            </w:r>
          </w:p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B633D5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1.75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EF4C4B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6.5 (2.0-16.0)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4EB1E3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3.0 (0.0-9.0)</w:t>
            </w:r>
          </w:p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0B26BD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0.245</w:t>
            </w:r>
          </w:p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D9C8E5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1.09</w:t>
            </w:r>
          </w:p>
        </w:tc>
      </w:tr>
      <w:tr w:rsidR="001A2513" w:rsidRPr="001A2513" w14:paraId="78F5BFD1" w14:textId="77777777" w:rsidTr="0070346A">
        <w:tc>
          <w:tcPr>
            <w:tcW w:w="2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54E7C1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 Mean daily exercise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4BB9DE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12.0 (5.2-42.6)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2662ED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4.0 (0.0-23.0)</w:t>
            </w:r>
          </w:p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ADD971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0.250</w:t>
            </w:r>
          </w:p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7B9880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0.76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960ECF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16.3 (5.0-54.4)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C310C2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7.8 (0.0-25.8)</w:t>
            </w:r>
          </w:p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66E275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0.412</w:t>
            </w:r>
          </w:p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0A5F46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0.87</w:t>
            </w:r>
          </w:p>
        </w:tc>
      </w:tr>
      <w:tr w:rsidR="001A2513" w:rsidRPr="001A2513" w14:paraId="3FC334DC" w14:textId="77777777" w:rsidTr="0070346A">
        <w:tc>
          <w:tcPr>
            <w:tcW w:w="2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6CCA865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 Total exercise count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64DAB8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45.0 (12.0-639.0)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27AF3E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4.0 (0.0-345.0)</w:t>
            </w:r>
          </w:p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7AB4A9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0.250</w:t>
            </w:r>
          </w:p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71C11C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0.43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0A49D4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188.5 (35.0-816.0)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BF3132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94.0 (0.0-361.0)</w:t>
            </w:r>
          </w:p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CF034A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0.315</w:t>
            </w:r>
          </w:p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BDE33B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0.82</w:t>
            </w:r>
          </w:p>
        </w:tc>
      </w:tr>
      <w:tr w:rsidR="001A2513" w:rsidRPr="001A2513" w14:paraId="14077722" w14:textId="77777777" w:rsidTr="0070346A">
        <w:tc>
          <w:tcPr>
            <w:tcW w:w="2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ECFC173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Clinical Outcomes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3D3756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80C0ED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76000A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EC6575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FD33F0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BE5062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1EA367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6FA485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</w:p>
        </w:tc>
      </w:tr>
      <w:tr w:rsidR="001A2513" w:rsidRPr="001A2513" w14:paraId="396D5045" w14:textId="77777777" w:rsidTr="0070346A">
        <w:tc>
          <w:tcPr>
            <w:tcW w:w="2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D720DA4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 TUG change (sec)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8258EC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-10.6 (-21.9-36.3)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9A1173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22.0 (-9.0-53.0)</w:t>
            </w:r>
          </w:p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9C6011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0.533</w:t>
            </w:r>
          </w:p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1E263E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-0.74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AE0FF5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-4.0 (-8.0--1.8)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A7185F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-1.8 (-4.5-2.6)</w:t>
            </w:r>
          </w:p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5EE3C8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0.109</w:t>
            </w:r>
          </w:p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553F61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-1.42</w:t>
            </w:r>
          </w:p>
        </w:tc>
      </w:tr>
      <w:tr w:rsidR="001A2513" w:rsidRPr="001A2513" w14:paraId="626D9E27" w14:textId="77777777" w:rsidTr="0070346A">
        <w:tc>
          <w:tcPr>
            <w:tcW w:w="22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1AD2D5A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 DBP change (mmHg)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B197B5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3.0 (-2.0-10.0)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15D591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-7.0 (-8.0-2.0)</w:t>
            </w:r>
          </w:p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AEFB36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0.143</w:t>
            </w:r>
          </w:p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E810CB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1.59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D93534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 (-13.0-13.0)</w:t>
            </w:r>
          </w:p>
        </w:tc>
        <w:tc>
          <w:tcPr>
            <w:tcW w:w="11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DAF6A9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-5.0 (-20.0-19.0)</w:t>
            </w:r>
          </w:p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35AB60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0.927</w:t>
            </w:r>
          </w:p>
        </w:tc>
        <w:tc>
          <w:tcPr>
            <w:tcW w:w="6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FC76FE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0.34</w:t>
            </w:r>
          </w:p>
        </w:tc>
      </w:tr>
      <w:tr w:rsidR="001A2513" w:rsidRPr="001A2513" w14:paraId="3C83324B" w14:textId="77777777" w:rsidTr="0070346A">
        <w:tc>
          <w:tcPr>
            <w:tcW w:w="2200" w:type="dxa"/>
            <w:tcBorders>
              <w:bottom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2591AA2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 Pulse Pressure change (mmHg)</w:t>
            </w:r>
          </w:p>
        </w:tc>
        <w:tc>
          <w:tcPr>
            <w:tcW w:w="1100" w:type="dxa"/>
            <w:tcBorders>
              <w:bottom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5F71DF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-6.0 (-12.0-9.0)</w:t>
            </w:r>
          </w:p>
        </w:tc>
        <w:tc>
          <w:tcPr>
            <w:tcW w:w="1100" w:type="dxa"/>
            <w:tcBorders>
              <w:bottom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A05A9F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5.0 (1.0-11.0)</w:t>
            </w:r>
          </w:p>
        </w:tc>
        <w:tc>
          <w:tcPr>
            <w:tcW w:w="600" w:type="dxa"/>
            <w:tcBorders>
              <w:bottom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C13ABC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0.143</w:t>
            </w:r>
          </w:p>
        </w:tc>
        <w:tc>
          <w:tcPr>
            <w:tcW w:w="600" w:type="dxa"/>
            <w:tcBorders>
              <w:bottom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F7283F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-1.31</w:t>
            </w:r>
          </w:p>
        </w:tc>
        <w:tc>
          <w:tcPr>
            <w:tcW w:w="1100" w:type="dxa"/>
            <w:tcBorders>
              <w:bottom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CFCC95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-7.0 (-11.0--1.0)</w:t>
            </w:r>
          </w:p>
        </w:tc>
        <w:tc>
          <w:tcPr>
            <w:tcW w:w="1100" w:type="dxa"/>
            <w:tcBorders>
              <w:bottom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E845D9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-2.0 (-14.0-10.0)</w:t>
            </w:r>
          </w:p>
        </w:tc>
        <w:tc>
          <w:tcPr>
            <w:tcW w:w="600" w:type="dxa"/>
            <w:tcBorders>
              <w:bottom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CC67E1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0.570</w:t>
            </w:r>
          </w:p>
        </w:tc>
        <w:tc>
          <w:tcPr>
            <w:tcW w:w="600" w:type="dxa"/>
            <w:tcBorders>
              <w:bottom w:val="single" w:sz="1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B9F89C" w14:textId="77777777" w:rsidR="001A2513" w:rsidRPr="001A2513" w:rsidRDefault="001A2513" w:rsidP="0070346A">
            <w:pPr>
              <w:widowControl/>
              <w:wordWrap/>
              <w:autoSpaceDE/>
              <w:autoSpaceDN/>
              <w:spacing w:after="100"/>
              <w:jc w:val="center"/>
              <w:rPr>
                <w:rFonts w:ascii="Times New Roman" w:eastAsia="Times New Roman" w:hAnsi="Times New Roman" w:cs="Times New Roman"/>
                <w:kern w:val="0"/>
                <w:szCs w:val="22"/>
                <w14:ligatures w14:val="none"/>
              </w:rPr>
            </w:pPr>
            <w:r w:rsidRPr="001A251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-0.60</w:t>
            </w:r>
          </w:p>
        </w:tc>
      </w:tr>
    </w:tbl>
    <w:p w14:paraId="38302E45" w14:textId="44FB8EBC" w:rsidR="006B2027" w:rsidRPr="001A2513" w:rsidRDefault="001A2513" w:rsidP="001A2513">
      <w:pPr>
        <w:rPr>
          <w:rFonts w:ascii="Times New Roman" w:hAnsi="Times New Roman" w:cs="Times New Roman"/>
        </w:rPr>
      </w:pPr>
      <w:r w:rsidRPr="001A2513">
        <w:rPr>
          <w:rFonts w:ascii="Times New Roman" w:hAnsi="Times New Roman" w:cs="Times New Roman"/>
        </w:rPr>
        <w:t xml:space="preserve">Data presented as median (range). Only variables with clinically meaningful effect sizes (|Cohen's d| ≥ 0.7) or borderline significance (p &lt; 0.2) are shown. </w:t>
      </w:r>
      <w:proofErr w:type="spellStart"/>
      <w:r w:rsidRPr="001A2513">
        <w:rPr>
          <w:rFonts w:ascii="Times New Roman" w:hAnsi="Times New Roman" w:cs="Times New Roman"/>
        </w:rPr>
        <w:t>mRS</w:t>
      </w:r>
      <w:proofErr w:type="spellEnd"/>
      <w:r w:rsidRPr="001A2513">
        <w:rPr>
          <w:rFonts w:ascii="Times New Roman" w:hAnsi="Times New Roman" w:cs="Times New Roman"/>
        </w:rPr>
        <w:t xml:space="preserve"> = modified Rankin Scale; </w:t>
      </w:r>
      <w:proofErr w:type="spellStart"/>
      <w:r w:rsidRPr="001A2513">
        <w:rPr>
          <w:rFonts w:ascii="Times New Roman" w:hAnsi="Times New Roman" w:cs="Times New Roman"/>
        </w:rPr>
        <w:t>mRS</w:t>
      </w:r>
      <w:proofErr w:type="spellEnd"/>
      <w:r w:rsidRPr="001A2513">
        <w:rPr>
          <w:rFonts w:ascii="Times New Roman" w:hAnsi="Times New Roman" w:cs="Times New Roman"/>
        </w:rPr>
        <w:t xml:space="preserve"> ≥ 3 indicates moderate-to-severe disability. p = p-value from Mann-Whitney U test; d = Cohen's d effect size. Negative TUG change = improvement. With three to seven participants per cell, these subgroup estimates are extremely imprecise and are hypothesis-generating only. Subgroups were defined after the main analysis, no interaction test was performed, and the table reports a selected subset of variables, so the values should not be interpreted as evidence of differential treatment effects.</w:t>
      </w:r>
    </w:p>
    <w:sectPr w:rsidR="006B2027" w:rsidRPr="001A251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513"/>
    <w:rsid w:val="000539DD"/>
    <w:rsid w:val="00065758"/>
    <w:rsid w:val="001A2513"/>
    <w:rsid w:val="00314648"/>
    <w:rsid w:val="006B2027"/>
    <w:rsid w:val="008F2FA7"/>
    <w:rsid w:val="00E9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B203CB"/>
  <w15:chartTrackingRefBased/>
  <w15:docId w15:val="{70993238-61A2-2948-9FF6-C5A258C42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1A251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A25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A251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A251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A251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A251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A251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A251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A251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A251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A251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A251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1A25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1A25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1A25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1A25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1A251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1A251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1A251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1A25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A251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1A251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A25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1A251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A251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A251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A25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1A251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A25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이현행[ 대학원박사과정수료연구(재학) / 의학통계학협동과정 ]</dc:creator>
  <cp:keywords/>
  <dc:description/>
  <cp:lastModifiedBy>이현행[ 대학원박사과정수료연구(재학) / 의학통계학협동과정 ]</cp:lastModifiedBy>
  <cp:revision>1</cp:revision>
  <dcterms:created xsi:type="dcterms:W3CDTF">2026-08-06T12:43:00Z</dcterms:created>
  <dcterms:modified xsi:type="dcterms:W3CDTF">2026-08-06T12:46:00Z</dcterms:modified>
</cp:coreProperties>
</file>