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2BB205" w14:textId="5C9A2BA9" w:rsidR="00486871" w:rsidRPr="00445850" w:rsidRDefault="00D35CF2" w:rsidP="004F7B0C">
      <w:pPr>
        <w:pStyle w:val="Heading7"/>
      </w:pPr>
      <w:r>
        <w:t>Supplementary Material</w:t>
      </w:r>
    </w:p>
    <w:p w14:paraId="252BB206" w14:textId="77777777" w:rsidR="00486871" w:rsidRPr="00445850" w:rsidRDefault="00486871" w:rsidP="00AD4E93">
      <w:pPr>
        <w:spacing w:line="480" w:lineRule="exact"/>
        <w:rPr>
          <w:rFonts w:ascii="Times New Roman" w:hAnsi="Times New Roman" w:cs="Times New Roman"/>
          <w:b/>
          <w:sz w:val="24"/>
          <w:szCs w:val="24"/>
        </w:rPr>
      </w:pPr>
    </w:p>
    <w:p w14:paraId="252BB207" w14:textId="77777777" w:rsidR="00486871" w:rsidRPr="00445850" w:rsidRDefault="00882408" w:rsidP="001B5294">
      <w:pPr>
        <w:spacing w:line="480" w:lineRule="exact"/>
        <w:rPr>
          <w:rFonts w:ascii="Times New Roman" w:hAnsi="Times New Roman" w:cs="Times New Roman"/>
          <w:b/>
          <w:sz w:val="24"/>
          <w:szCs w:val="24"/>
        </w:rPr>
      </w:pPr>
      <w:r w:rsidRPr="00445850">
        <w:rPr>
          <w:rFonts w:ascii="Times New Roman" w:hAnsi="Times New Roman" w:cs="Times New Roman"/>
          <w:b/>
          <w:sz w:val="24"/>
          <w:szCs w:val="24"/>
        </w:rPr>
        <w:t>Methodology</w:t>
      </w:r>
    </w:p>
    <w:p w14:paraId="252BB208" w14:textId="77777777" w:rsidR="00486871" w:rsidRPr="00445850" w:rsidRDefault="00882408" w:rsidP="00AD4E93">
      <w:pPr>
        <w:spacing w:line="480" w:lineRule="exact"/>
        <w:ind w:left="720"/>
        <w:rPr>
          <w:rFonts w:ascii="Times New Roman" w:hAnsi="Times New Roman" w:cs="Times New Roman"/>
          <w:b/>
          <w:sz w:val="24"/>
          <w:szCs w:val="24"/>
        </w:rPr>
      </w:pPr>
      <w:r w:rsidRPr="00445850">
        <w:rPr>
          <w:rFonts w:ascii="Times New Roman" w:hAnsi="Times New Roman" w:cs="Times New Roman"/>
          <w:b/>
          <w:sz w:val="24"/>
          <w:szCs w:val="24"/>
        </w:rPr>
        <w:t>Dataset</w:t>
      </w:r>
    </w:p>
    <w:p w14:paraId="252BB209" w14:textId="48605486" w:rsidR="00486871" w:rsidRPr="00445850" w:rsidRDefault="00882408" w:rsidP="00AD4E93">
      <w:pPr>
        <w:spacing w:line="480" w:lineRule="exact"/>
        <w:ind w:left="720"/>
        <w:rPr>
          <w:rFonts w:ascii="Times New Roman" w:hAnsi="Times New Roman" w:cs="Times New Roman"/>
          <w:sz w:val="24"/>
          <w:szCs w:val="24"/>
        </w:rPr>
      </w:pPr>
      <w:r w:rsidRPr="00445850">
        <w:rPr>
          <w:rFonts w:ascii="Times New Roman" w:hAnsi="Times New Roman" w:cs="Times New Roman"/>
          <w:b/>
          <w:sz w:val="24"/>
          <w:szCs w:val="24"/>
        </w:rPr>
        <w:tab/>
      </w:r>
      <w:r w:rsidRPr="00445850">
        <w:rPr>
          <w:rFonts w:ascii="Times New Roman" w:hAnsi="Times New Roman" w:cs="Times New Roman"/>
          <w:sz w:val="24"/>
          <w:szCs w:val="24"/>
        </w:rPr>
        <w:t>Subjects were recruited from multiple sites in the United States (Iowa, Pennsylvania, Puerto Rico,</w:t>
      </w:r>
      <w:r w:rsidR="00BF75C6">
        <w:rPr>
          <w:rFonts w:ascii="Times New Roman" w:hAnsi="Times New Roman" w:cs="Times New Roman"/>
          <w:sz w:val="24"/>
          <w:szCs w:val="24"/>
        </w:rPr>
        <w:t xml:space="preserve"> </w:t>
      </w:r>
      <w:r w:rsidRPr="00445850">
        <w:rPr>
          <w:rFonts w:ascii="Times New Roman" w:hAnsi="Times New Roman" w:cs="Times New Roman"/>
          <w:sz w:val="24"/>
          <w:szCs w:val="24"/>
        </w:rPr>
        <w:t xml:space="preserve">and Texas) and internationally (Colombia, Guatemala, Hungary, and the Philippines). IRB approval was obtained at each site. The sample included subjects in family units with nonsyndromic orofacial clefting (OFC) (case probands) (cleft lip and palate, cleft lip only, and cleft palate only) and unaffected family members (parents and siblings) and control subjects including control probands and control relatives (parents and siblings). Exclusion criteria for controls included a positive family history of OFC or syndromes and a history of facial trauma or surgery.  Edentulous individuals were excluded in all subject groups. </w:t>
      </w:r>
    </w:p>
    <w:p w14:paraId="252BB20B" w14:textId="41BF49F5" w:rsidR="00486871" w:rsidRPr="00445850" w:rsidRDefault="00882408" w:rsidP="007B1C3D">
      <w:pPr>
        <w:spacing w:line="480" w:lineRule="exact"/>
        <w:ind w:left="720" w:firstLine="720"/>
        <w:rPr>
          <w:rFonts w:ascii="Times New Roman" w:hAnsi="Times New Roman" w:cs="Times New Roman"/>
          <w:sz w:val="24"/>
          <w:szCs w:val="24"/>
        </w:rPr>
      </w:pPr>
      <w:r w:rsidRPr="00445850">
        <w:rPr>
          <w:rFonts w:ascii="Times New Roman" w:hAnsi="Times New Roman" w:cs="Times New Roman"/>
          <w:sz w:val="24"/>
          <w:szCs w:val="24"/>
        </w:rPr>
        <w:t xml:space="preserve">Questionnaires recording dental history were collected on all patients. All subjects used in the current study had intraoral photos taken.  Sites were provided with cameras (Cannon EF 100mm f/2.8 macro USM lens, Cannon </w:t>
      </w:r>
      <w:proofErr w:type="gramStart"/>
      <w:r w:rsidRPr="00445850">
        <w:rPr>
          <w:rFonts w:ascii="Times New Roman" w:hAnsi="Times New Roman" w:cs="Times New Roman"/>
          <w:sz w:val="24"/>
          <w:szCs w:val="24"/>
        </w:rPr>
        <w:t>macro MR</w:t>
      </w:r>
      <w:proofErr w:type="gramEnd"/>
      <w:r w:rsidRPr="00445850">
        <w:rPr>
          <w:rFonts w:ascii="Times New Roman" w:hAnsi="Times New Roman" w:cs="Times New Roman"/>
          <w:sz w:val="24"/>
          <w:szCs w:val="24"/>
        </w:rPr>
        <w:t>-14EX ring flash) and appropriate supplies for intraoral photo collection. Prior to photographs, all removable appliances/prostheses were removed. A minimum of six photographs were taken per subject to appropriately display the entire oral cavity</w:t>
      </w:r>
      <w:r w:rsidR="00556C6D" w:rsidRPr="00445850">
        <w:rPr>
          <w:rFonts w:ascii="Times New Roman" w:hAnsi="Times New Roman" w:cs="Times New Roman"/>
          <w:sz w:val="24"/>
          <w:szCs w:val="24"/>
        </w:rPr>
        <w:t xml:space="preserve"> (</w:t>
      </w:r>
      <w:r w:rsidR="00556C6D" w:rsidRPr="00445850">
        <w:rPr>
          <w:rFonts w:ascii="Times New Roman" w:eastAsia="Times New Roman" w:hAnsi="Times New Roman" w:cs="Times New Roman"/>
          <w:sz w:val="24"/>
          <w:szCs w:val="24"/>
        </w:rPr>
        <w:t>right and left lateral, anterior closed, maxillary and mandibular arches)</w:t>
      </w:r>
      <w:r w:rsidRPr="00445850">
        <w:rPr>
          <w:rFonts w:ascii="Times New Roman" w:hAnsi="Times New Roman" w:cs="Times New Roman"/>
          <w:sz w:val="24"/>
          <w:szCs w:val="24"/>
        </w:rPr>
        <w:t>. The photo</w:t>
      </w:r>
      <w:r w:rsidR="00623B06">
        <w:rPr>
          <w:rFonts w:ascii="Times New Roman" w:hAnsi="Times New Roman" w:cs="Times New Roman"/>
          <w:sz w:val="24"/>
          <w:szCs w:val="24"/>
        </w:rPr>
        <w:t xml:space="preserve"> rater was blinded to</w:t>
      </w:r>
      <w:r w:rsidRPr="00445850">
        <w:rPr>
          <w:rFonts w:ascii="Times New Roman" w:hAnsi="Times New Roman" w:cs="Times New Roman"/>
          <w:sz w:val="24"/>
          <w:szCs w:val="24"/>
        </w:rPr>
        <w:t xml:space="preserve"> gender, ethnicity, cleft status (in absence of obvious clefting), and family relations.</w:t>
      </w:r>
    </w:p>
    <w:p w14:paraId="252BB20E" w14:textId="1B21436E" w:rsidR="00486871" w:rsidRDefault="00882408" w:rsidP="00A1397E">
      <w:pPr>
        <w:spacing w:line="480" w:lineRule="exact"/>
        <w:ind w:left="720"/>
        <w:rPr>
          <w:rFonts w:ascii="Times New Roman" w:hAnsi="Times New Roman" w:cs="Times New Roman"/>
          <w:sz w:val="24"/>
          <w:szCs w:val="24"/>
        </w:rPr>
      </w:pPr>
      <w:r w:rsidRPr="00445850">
        <w:rPr>
          <w:rFonts w:ascii="Times New Roman" w:hAnsi="Times New Roman" w:cs="Times New Roman"/>
          <w:sz w:val="24"/>
          <w:szCs w:val="24"/>
        </w:rPr>
        <w:tab/>
        <w:t>Calibration and training for intraoral photos was performed at the University of Pittsburgh for all the different sites prior to the start of data collection. The photo rater, BJH, was calibrated against two experienced dentists</w:t>
      </w:r>
      <w:r w:rsidR="00647655">
        <w:rPr>
          <w:rFonts w:ascii="Times New Roman" w:hAnsi="Times New Roman" w:cs="Times New Roman"/>
          <w:sz w:val="24"/>
          <w:szCs w:val="24"/>
        </w:rPr>
        <w:t xml:space="preserve"> in the field of orofacial clefting</w:t>
      </w:r>
      <w:r w:rsidRPr="00445850">
        <w:rPr>
          <w:rFonts w:ascii="Times New Roman" w:hAnsi="Times New Roman" w:cs="Times New Roman"/>
          <w:sz w:val="24"/>
          <w:szCs w:val="24"/>
        </w:rPr>
        <w:t xml:space="preserve">, LMU and ARV.  </w:t>
      </w:r>
      <w:r w:rsidR="000D09BD" w:rsidRPr="000D09BD">
        <w:rPr>
          <w:rFonts w:ascii="Times New Roman" w:hAnsi="Times New Roman" w:cs="Times New Roman"/>
          <w:sz w:val="24"/>
          <w:szCs w:val="24"/>
        </w:rPr>
        <w:t>Thirty</w:t>
      </w:r>
      <w:r w:rsidRPr="00445850">
        <w:rPr>
          <w:rFonts w:ascii="Times New Roman" w:hAnsi="Times New Roman" w:cs="Times New Roman"/>
          <w:sz w:val="24"/>
          <w:szCs w:val="24"/>
        </w:rPr>
        <w:t xml:space="preserve"> subjects, randomly chosen, were used for calibration.  </w:t>
      </w:r>
      <w:r w:rsidR="004672C2" w:rsidRPr="004672C2">
        <w:rPr>
          <w:rFonts w:ascii="Times New Roman" w:eastAsia="Roboto" w:hAnsi="Times New Roman" w:cs="Times New Roman"/>
          <w:sz w:val="24"/>
          <w:szCs w:val="24"/>
        </w:rPr>
        <w:t xml:space="preserve">During the calibration stage, when the raters disagreed, the raters would review the subject and anomaly in question and come to an agreement regarding the rating of that anomaly on that subject and specific tooth. </w:t>
      </w:r>
      <w:r w:rsidRPr="00445850">
        <w:rPr>
          <w:rFonts w:ascii="Times New Roman" w:hAnsi="Times New Roman" w:cs="Times New Roman"/>
          <w:sz w:val="24"/>
          <w:szCs w:val="24"/>
        </w:rPr>
        <w:t xml:space="preserve">Each subject was rated two times by each rater (BJH, LMU, ARV) with at least 2 weeks between ratings.  Intra-rater reliability for BJH was 100% agreement with kappa = 0.95.  Inter-rater reliability between all 3 raters ranged from 97.1% - 97.3% agreement with </w:t>
      </w:r>
      <w:r w:rsidRPr="00445850">
        <w:rPr>
          <w:rFonts w:ascii="Times New Roman" w:hAnsi="Times New Roman" w:cs="Times New Roman"/>
          <w:i/>
          <w:sz w:val="24"/>
          <w:szCs w:val="24"/>
        </w:rPr>
        <w:t>kappa</w:t>
      </w:r>
      <w:r w:rsidRPr="00445850">
        <w:rPr>
          <w:rFonts w:ascii="Times New Roman" w:hAnsi="Times New Roman" w:cs="Times New Roman"/>
          <w:sz w:val="24"/>
          <w:szCs w:val="24"/>
        </w:rPr>
        <w:t xml:space="preserve"> = 0.91-0.93.</w:t>
      </w:r>
    </w:p>
    <w:p w14:paraId="2C86BF9B" w14:textId="09D3879A" w:rsidR="00AC07B6" w:rsidRDefault="00AC07B6" w:rsidP="00A1397E">
      <w:pPr>
        <w:spacing w:line="480" w:lineRule="exact"/>
        <w:ind w:left="720"/>
        <w:rPr>
          <w:rFonts w:ascii="Times New Roman" w:eastAsia="Roboto" w:hAnsi="Times New Roman" w:cs="Times New Roman"/>
          <w:sz w:val="24"/>
          <w:szCs w:val="24"/>
        </w:rPr>
      </w:pPr>
      <w:r w:rsidRPr="00AC07B6">
        <w:rPr>
          <w:rFonts w:ascii="Times New Roman" w:hAnsi="Times New Roman" w:cs="Times New Roman"/>
          <w:sz w:val="24"/>
          <w:szCs w:val="24"/>
        </w:rPr>
        <w:lastRenderedPageBreak/>
        <w:tab/>
      </w:r>
      <w:r>
        <w:rPr>
          <w:rFonts w:ascii="Times New Roman" w:hAnsi="Times New Roman" w:cs="Times New Roman"/>
          <w:sz w:val="24"/>
          <w:szCs w:val="24"/>
        </w:rPr>
        <w:t xml:space="preserve">Not all images in the data set were intraoral photos, </w:t>
      </w:r>
      <w:r w:rsidRPr="00AC07B6">
        <w:rPr>
          <w:rFonts w:ascii="Times New Roman" w:eastAsia="Roboto" w:hAnsi="Times New Roman" w:cs="Times New Roman"/>
          <w:sz w:val="24"/>
          <w:szCs w:val="24"/>
        </w:rPr>
        <w:t>such as photos of ID numbers for identification</w:t>
      </w:r>
      <w:r>
        <w:rPr>
          <w:rFonts w:ascii="Times New Roman" w:eastAsia="Roboto" w:hAnsi="Times New Roman" w:cs="Times New Roman"/>
          <w:sz w:val="24"/>
          <w:szCs w:val="24"/>
        </w:rPr>
        <w:t xml:space="preserve"> purposes or full facial photos, </w:t>
      </w:r>
      <w:r>
        <w:rPr>
          <w:rFonts w:ascii="Times New Roman" w:hAnsi="Times New Roman" w:cs="Times New Roman"/>
          <w:sz w:val="24"/>
          <w:szCs w:val="24"/>
        </w:rPr>
        <w:t xml:space="preserve">these images were </w:t>
      </w:r>
      <w:r>
        <w:rPr>
          <w:rFonts w:ascii="Times New Roman" w:eastAsia="Roboto" w:hAnsi="Times New Roman" w:cs="Times New Roman"/>
          <w:sz w:val="24"/>
          <w:szCs w:val="24"/>
        </w:rPr>
        <w:t>removed from the</w:t>
      </w:r>
      <w:r w:rsidRPr="00AC07B6">
        <w:rPr>
          <w:rFonts w:ascii="Times New Roman" w:eastAsia="Roboto" w:hAnsi="Times New Roman" w:cs="Times New Roman"/>
          <w:sz w:val="24"/>
          <w:szCs w:val="24"/>
        </w:rPr>
        <w:t xml:space="preserve"> data folders</w:t>
      </w:r>
      <w:r w:rsidR="00647655">
        <w:rPr>
          <w:rFonts w:ascii="Times New Roman" w:eastAsia="Roboto" w:hAnsi="Times New Roman" w:cs="Times New Roman"/>
          <w:sz w:val="24"/>
          <w:szCs w:val="24"/>
        </w:rPr>
        <w:t xml:space="preserve">, for </w:t>
      </w:r>
      <w:r>
        <w:rPr>
          <w:rFonts w:ascii="Times New Roman" w:eastAsia="Roboto" w:hAnsi="Times New Roman" w:cs="Times New Roman"/>
          <w:sz w:val="24"/>
          <w:szCs w:val="24"/>
        </w:rPr>
        <w:t xml:space="preserve">a total of </w:t>
      </w:r>
      <w:r w:rsidR="00B74C7E">
        <w:rPr>
          <w:rFonts w:ascii="Times New Roman" w:eastAsia="Roboto" w:hAnsi="Times New Roman" w:cs="Times New Roman"/>
          <w:sz w:val="24"/>
          <w:szCs w:val="24"/>
        </w:rPr>
        <w:t>38,4</w:t>
      </w:r>
      <w:r w:rsidR="002B57A1">
        <w:rPr>
          <w:rFonts w:ascii="Times New Roman" w:eastAsia="Roboto" w:hAnsi="Times New Roman" w:cs="Times New Roman"/>
          <w:sz w:val="24"/>
          <w:szCs w:val="24"/>
        </w:rPr>
        <w:t>86</w:t>
      </w:r>
      <w:r w:rsidR="00B74C7E">
        <w:rPr>
          <w:rFonts w:ascii="Times New Roman" w:eastAsia="Roboto" w:hAnsi="Times New Roman" w:cs="Times New Roman"/>
          <w:sz w:val="24"/>
          <w:szCs w:val="24"/>
        </w:rPr>
        <w:t xml:space="preserve"> photos used in </w:t>
      </w:r>
      <w:r w:rsidR="00BF75C6">
        <w:rPr>
          <w:rFonts w:ascii="Times New Roman" w:eastAsia="Roboto" w:hAnsi="Times New Roman" w:cs="Times New Roman"/>
          <w:sz w:val="24"/>
          <w:szCs w:val="24"/>
        </w:rPr>
        <w:t xml:space="preserve">the current </w:t>
      </w:r>
      <w:r w:rsidR="00B74C7E">
        <w:rPr>
          <w:rFonts w:ascii="Times New Roman" w:eastAsia="Roboto" w:hAnsi="Times New Roman" w:cs="Times New Roman"/>
          <w:sz w:val="24"/>
          <w:szCs w:val="24"/>
        </w:rPr>
        <w:t xml:space="preserve">study. </w:t>
      </w:r>
    </w:p>
    <w:p w14:paraId="5E9CE9A1" w14:textId="77777777" w:rsidR="00B74C7E" w:rsidRPr="00AC07B6" w:rsidRDefault="00B74C7E" w:rsidP="00A1397E">
      <w:pPr>
        <w:spacing w:line="480" w:lineRule="exact"/>
        <w:ind w:left="720"/>
        <w:rPr>
          <w:rFonts w:ascii="Times New Roman" w:hAnsi="Times New Roman" w:cs="Times New Roman"/>
          <w:sz w:val="24"/>
          <w:szCs w:val="24"/>
        </w:rPr>
      </w:pPr>
    </w:p>
    <w:p w14:paraId="1FAEEACE" w14:textId="77777777" w:rsidR="00A1397E" w:rsidRPr="00445850" w:rsidRDefault="00A1397E" w:rsidP="00A1397E">
      <w:pPr>
        <w:spacing w:line="480" w:lineRule="exact"/>
        <w:ind w:left="720"/>
        <w:rPr>
          <w:rFonts w:ascii="Times New Roman" w:hAnsi="Times New Roman" w:cs="Times New Roman"/>
          <w:sz w:val="24"/>
          <w:szCs w:val="24"/>
        </w:rPr>
      </w:pPr>
    </w:p>
    <w:p w14:paraId="252BB20F" w14:textId="10685303" w:rsidR="00486871" w:rsidRPr="00445850" w:rsidRDefault="003B2272" w:rsidP="00AD4E93">
      <w:pPr>
        <w:spacing w:line="480" w:lineRule="exact"/>
        <w:ind w:left="720"/>
        <w:rPr>
          <w:rFonts w:ascii="Times New Roman" w:hAnsi="Times New Roman" w:cs="Times New Roman"/>
          <w:b/>
          <w:sz w:val="24"/>
          <w:szCs w:val="24"/>
        </w:rPr>
      </w:pPr>
      <w:r>
        <w:rPr>
          <w:rFonts w:ascii="Times New Roman" w:hAnsi="Times New Roman" w:cs="Times New Roman"/>
          <w:b/>
          <w:sz w:val="24"/>
          <w:szCs w:val="24"/>
        </w:rPr>
        <w:t xml:space="preserve">Convolutional </w:t>
      </w:r>
      <w:r w:rsidR="00882408" w:rsidRPr="00445850">
        <w:rPr>
          <w:rFonts w:ascii="Times New Roman" w:hAnsi="Times New Roman" w:cs="Times New Roman"/>
          <w:b/>
          <w:sz w:val="24"/>
          <w:szCs w:val="24"/>
        </w:rPr>
        <w:t>Neural Network Architecture</w:t>
      </w:r>
    </w:p>
    <w:p w14:paraId="65374322" w14:textId="7667AE1B" w:rsidR="00A40C5A" w:rsidRDefault="00882408" w:rsidP="00AD4E93">
      <w:pPr>
        <w:spacing w:line="480" w:lineRule="exact"/>
        <w:ind w:left="720"/>
        <w:rPr>
          <w:rFonts w:ascii="Times New Roman" w:eastAsia="Times New Roman" w:hAnsi="Times New Roman" w:cs="Times New Roman"/>
          <w:sz w:val="24"/>
          <w:szCs w:val="24"/>
        </w:rPr>
      </w:pPr>
      <w:r w:rsidRPr="00445850">
        <w:rPr>
          <w:rFonts w:ascii="Times New Roman" w:hAnsi="Times New Roman" w:cs="Times New Roman"/>
          <w:b/>
          <w:sz w:val="24"/>
          <w:szCs w:val="24"/>
        </w:rPr>
        <w:tab/>
      </w:r>
      <w:r w:rsidR="00A40C5A">
        <w:rPr>
          <w:rFonts w:ascii="Times New Roman" w:hAnsi="Times New Roman" w:cs="Times New Roman"/>
          <w:sz w:val="24"/>
          <w:szCs w:val="24"/>
        </w:rPr>
        <w:t>In addition to the Convolutional Neural Network (CNN)</w:t>
      </w:r>
      <w:r w:rsidR="00545942">
        <w:rPr>
          <w:rFonts w:ascii="Times New Roman" w:hAnsi="Times New Roman" w:cs="Times New Roman"/>
          <w:sz w:val="24"/>
          <w:szCs w:val="24"/>
        </w:rPr>
        <w:t>,</w:t>
      </w:r>
      <w:r w:rsidR="00A40C5A">
        <w:rPr>
          <w:rFonts w:ascii="Times New Roman" w:hAnsi="Times New Roman" w:cs="Times New Roman"/>
          <w:sz w:val="24"/>
          <w:szCs w:val="24"/>
        </w:rPr>
        <w:t xml:space="preserve"> we utilized Transfer Learning. </w:t>
      </w:r>
      <w:r w:rsidR="00A40C5A">
        <w:rPr>
          <w:rFonts w:ascii="Times New Roman" w:eastAsia="Times New Roman" w:hAnsi="Times New Roman" w:cs="Times New Roman"/>
          <w:sz w:val="24"/>
          <w:szCs w:val="24"/>
        </w:rPr>
        <w:t xml:space="preserve">The idea behind transfer learning is that the feature learning through the hidden layers from the original image to the last convolutional layer, is similar across different images; be it animals, cars, or teeth. For example, the lower-level features often represent lines and strokes, the mid-level features often represent corners and circles, and the high-level features form more complicated patterns that are domain specific. </w:t>
      </w:r>
    </w:p>
    <w:p w14:paraId="30D116A2" w14:textId="70759C4E" w:rsidR="001D22AB" w:rsidRPr="00445850" w:rsidRDefault="00882408" w:rsidP="00A40C5A">
      <w:pPr>
        <w:spacing w:line="480" w:lineRule="exact"/>
        <w:ind w:left="720" w:firstLine="720"/>
        <w:rPr>
          <w:rFonts w:ascii="Times New Roman" w:hAnsi="Times New Roman" w:cs="Times New Roman"/>
          <w:sz w:val="24"/>
          <w:szCs w:val="24"/>
        </w:rPr>
      </w:pPr>
      <w:r w:rsidRPr="00445850">
        <w:rPr>
          <w:rFonts w:ascii="Times New Roman" w:hAnsi="Times New Roman" w:cs="Times New Roman"/>
          <w:sz w:val="24"/>
          <w:szCs w:val="24"/>
        </w:rPr>
        <w:t xml:space="preserve">We perform transfer learning using Resnet-18. This </w:t>
      </w:r>
      <w:proofErr w:type="gramStart"/>
      <w:r w:rsidRPr="00445850">
        <w:rPr>
          <w:rFonts w:ascii="Times New Roman" w:hAnsi="Times New Roman" w:cs="Times New Roman"/>
          <w:sz w:val="24"/>
          <w:szCs w:val="24"/>
        </w:rPr>
        <w:t>particular network</w:t>
      </w:r>
      <w:proofErr w:type="gramEnd"/>
      <w:r w:rsidRPr="00445850">
        <w:rPr>
          <w:rFonts w:ascii="Times New Roman" w:hAnsi="Times New Roman" w:cs="Times New Roman"/>
          <w:sz w:val="24"/>
          <w:szCs w:val="24"/>
        </w:rPr>
        <w:t xml:space="preserve"> architecture was chosen as we </w:t>
      </w:r>
      <w:r w:rsidR="0019285A">
        <w:rPr>
          <w:rFonts w:ascii="Times New Roman" w:hAnsi="Times New Roman" w:cs="Times New Roman"/>
          <w:sz w:val="24"/>
          <w:szCs w:val="24"/>
        </w:rPr>
        <w:t>believe</w:t>
      </w:r>
      <w:r w:rsidR="0019285A" w:rsidRPr="00445850">
        <w:rPr>
          <w:rFonts w:ascii="Times New Roman" w:hAnsi="Times New Roman" w:cs="Times New Roman"/>
          <w:sz w:val="24"/>
          <w:szCs w:val="24"/>
        </w:rPr>
        <w:t xml:space="preserve"> </w:t>
      </w:r>
      <w:r w:rsidRPr="00445850">
        <w:rPr>
          <w:rFonts w:ascii="Times New Roman" w:hAnsi="Times New Roman" w:cs="Times New Roman"/>
          <w:sz w:val="24"/>
          <w:szCs w:val="24"/>
        </w:rPr>
        <w:t xml:space="preserve">it had the best tradeoff between runtime and accuracy, per baselines comparisons listed here: </w:t>
      </w:r>
      <w:hyperlink r:id="rId11">
        <w:r w:rsidRPr="00445850">
          <w:rPr>
            <w:rFonts w:ascii="Times New Roman" w:hAnsi="Times New Roman" w:cs="Times New Roman"/>
            <w:color w:val="1155CC"/>
            <w:sz w:val="24"/>
            <w:szCs w:val="24"/>
            <w:u w:val="single"/>
          </w:rPr>
          <w:t>https://github.com/jcjohnson/cnn-benchmarks</w:t>
        </w:r>
      </w:hyperlink>
      <w:r w:rsidRPr="00445850">
        <w:rPr>
          <w:rFonts w:ascii="Times New Roman" w:hAnsi="Times New Roman" w:cs="Times New Roman"/>
          <w:sz w:val="24"/>
          <w:szCs w:val="24"/>
        </w:rPr>
        <w:t>. We choose to freeze the first 7 layers of the Resnet-18 model since we found this configuration to yield higher F1 scores</w:t>
      </w:r>
      <w:r w:rsidR="0019285A">
        <w:rPr>
          <w:rFonts w:ascii="Times New Roman" w:hAnsi="Times New Roman" w:cs="Times New Roman"/>
          <w:sz w:val="24"/>
          <w:szCs w:val="24"/>
        </w:rPr>
        <w:t xml:space="preserve"> in</w:t>
      </w:r>
      <w:r w:rsidRPr="00445850">
        <w:rPr>
          <w:rFonts w:ascii="Times New Roman" w:hAnsi="Times New Roman" w:cs="Times New Roman"/>
          <w:sz w:val="24"/>
          <w:szCs w:val="24"/>
        </w:rPr>
        <w:t xml:space="preserve"> a single fold experiment</w:t>
      </w:r>
      <w:r w:rsidR="0019285A">
        <w:rPr>
          <w:rFonts w:ascii="Times New Roman" w:hAnsi="Times New Roman" w:cs="Times New Roman"/>
          <w:sz w:val="24"/>
          <w:szCs w:val="24"/>
        </w:rPr>
        <w:t>,</w:t>
      </w:r>
      <w:r w:rsidRPr="00445850">
        <w:rPr>
          <w:rFonts w:ascii="Times New Roman" w:hAnsi="Times New Roman" w:cs="Times New Roman"/>
          <w:sz w:val="24"/>
          <w:szCs w:val="24"/>
        </w:rPr>
        <w:t xml:space="preserve"> than models where the first 5, 6, </w:t>
      </w:r>
      <w:r w:rsidR="003B2272">
        <w:rPr>
          <w:rFonts w:ascii="Times New Roman" w:hAnsi="Times New Roman" w:cs="Times New Roman"/>
          <w:sz w:val="24"/>
          <w:szCs w:val="24"/>
        </w:rPr>
        <w:t xml:space="preserve">7, </w:t>
      </w:r>
      <w:r w:rsidRPr="00445850">
        <w:rPr>
          <w:rFonts w:ascii="Times New Roman" w:hAnsi="Times New Roman" w:cs="Times New Roman"/>
          <w:sz w:val="24"/>
          <w:szCs w:val="24"/>
        </w:rPr>
        <w:t>8</w:t>
      </w:r>
      <w:r w:rsidR="00545942">
        <w:rPr>
          <w:rFonts w:ascii="Times New Roman" w:hAnsi="Times New Roman" w:cs="Times New Roman"/>
          <w:sz w:val="24"/>
          <w:szCs w:val="24"/>
        </w:rPr>
        <w:t>, or 9</w:t>
      </w:r>
      <w:r w:rsidRPr="00445850">
        <w:rPr>
          <w:rFonts w:ascii="Times New Roman" w:hAnsi="Times New Roman" w:cs="Times New Roman"/>
          <w:sz w:val="24"/>
          <w:szCs w:val="24"/>
        </w:rPr>
        <w:t xml:space="preserve"> layers were frozen. </w:t>
      </w:r>
    </w:p>
    <w:p w14:paraId="252BB210" w14:textId="69D12EA7" w:rsidR="00486871" w:rsidRPr="00445850" w:rsidRDefault="001D22AB" w:rsidP="001D22AB">
      <w:pPr>
        <w:spacing w:line="480" w:lineRule="exact"/>
        <w:ind w:left="720" w:firstLine="720"/>
        <w:rPr>
          <w:rFonts w:ascii="Times New Roman" w:hAnsi="Times New Roman" w:cs="Times New Roman"/>
          <w:sz w:val="24"/>
          <w:szCs w:val="24"/>
        </w:rPr>
      </w:pPr>
      <w:r w:rsidRPr="00445850">
        <w:rPr>
          <w:rFonts w:ascii="Times New Roman" w:eastAsia="Times New Roman" w:hAnsi="Times New Roman" w:cs="Times New Roman"/>
          <w:sz w:val="24"/>
          <w:szCs w:val="24"/>
        </w:rPr>
        <w:t xml:space="preserve">Labels for the training, testing, and validation images come from </w:t>
      </w:r>
      <w:r w:rsidR="0019285A">
        <w:rPr>
          <w:rFonts w:ascii="Times New Roman" w:eastAsia="Times New Roman" w:hAnsi="Times New Roman" w:cs="Times New Roman"/>
          <w:sz w:val="24"/>
          <w:szCs w:val="24"/>
        </w:rPr>
        <w:t>an OFC1 database generated spreadsheet</w:t>
      </w:r>
      <w:r w:rsidRPr="00445850">
        <w:rPr>
          <w:rFonts w:ascii="Times New Roman" w:eastAsia="Times New Roman" w:hAnsi="Times New Roman" w:cs="Times New Roman"/>
          <w:sz w:val="24"/>
          <w:szCs w:val="24"/>
        </w:rPr>
        <w:t xml:space="preserve">. Correspondence between images and rows of the </w:t>
      </w:r>
      <w:proofErr w:type="gramStart"/>
      <w:r w:rsidRPr="00445850">
        <w:rPr>
          <w:rFonts w:ascii="Times New Roman" w:eastAsia="Times New Roman" w:hAnsi="Times New Roman" w:cs="Times New Roman"/>
          <w:sz w:val="24"/>
          <w:szCs w:val="24"/>
        </w:rPr>
        <w:t>aforementioned spreadsheet</w:t>
      </w:r>
      <w:proofErr w:type="gramEnd"/>
      <w:r w:rsidRPr="00445850">
        <w:rPr>
          <w:rFonts w:ascii="Times New Roman" w:eastAsia="Times New Roman" w:hAnsi="Times New Roman" w:cs="Times New Roman"/>
          <w:sz w:val="24"/>
          <w:szCs w:val="24"/>
        </w:rPr>
        <w:t xml:space="preserve"> come from an encoded patient identifier, which is present in the names of our intraoral photos and in the spreadsheet. The model then outputs class </w:t>
      </w:r>
      <w:r w:rsidR="00176203" w:rsidRPr="00445850">
        <w:rPr>
          <w:rFonts w:ascii="Times New Roman" w:eastAsia="Times New Roman" w:hAnsi="Times New Roman" w:cs="Times New Roman"/>
          <w:sz w:val="24"/>
          <w:szCs w:val="24"/>
        </w:rPr>
        <w:t>probabilities</w:t>
      </w:r>
      <w:r w:rsidR="00224B56">
        <w:rPr>
          <w:rFonts w:ascii="Times New Roman" w:eastAsia="Times New Roman" w:hAnsi="Times New Roman" w:cs="Times New Roman"/>
          <w:sz w:val="24"/>
          <w:szCs w:val="24"/>
        </w:rPr>
        <w:t xml:space="preserve"> for each anomaly</w:t>
      </w:r>
      <w:r w:rsidR="00176203" w:rsidRPr="00445850">
        <w:rPr>
          <w:rFonts w:ascii="Times New Roman" w:eastAsia="Times New Roman" w:hAnsi="Times New Roman" w:cs="Times New Roman"/>
          <w:sz w:val="24"/>
          <w:szCs w:val="24"/>
        </w:rPr>
        <w:t>, which</w:t>
      </w:r>
      <w:r w:rsidRPr="00445850">
        <w:rPr>
          <w:rFonts w:ascii="Times New Roman" w:eastAsia="Times New Roman" w:hAnsi="Times New Roman" w:cs="Times New Roman"/>
          <w:sz w:val="24"/>
          <w:szCs w:val="24"/>
        </w:rPr>
        <w:t xml:space="preserve"> are transformed into binary class labels using thresholding. That is, if an output corresponding to an anomaly exceeds the threshold value, we assign the label 1 to signify presence of that anomaly. </w:t>
      </w:r>
      <w:proofErr w:type="gramStart"/>
      <w:r w:rsidRPr="00445850">
        <w:rPr>
          <w:rFonts w:ascii="Times New Roman" w:eastAsia="Times New Roman" w:hAnsi="Times New Roman" w:cs="Times New Roman"/>
          <w:sz w:val="24"/>
          <w:szCs w:val="24"/>
        </w:rPr>
        <w:t>Otherwise</w:t>
      </w:r>
      <w:proofErr w:type="gramEnd"/>
      <w:r w:rsidRPr="00445850">
        <w:rPr>
          <w:rFonts w:ascii="Times New Roman" w:eastAsia="Times New Roman" w:hAnsi="Times New Roman" w:cs="Times New Roman"/>
          <w:sz w:val="24"/>
          <w:szCs w:val="24"/>
        </w:rPr>
        <w:t xml:space="preserve"> we assign 0. The output is then a vector of length ten whose entries correspond to each dental anomaly we consider.</w:t>
      </w:r>
    </w:p>
    <w:p w14:paraId="252BB211" w14:textId="77777777" w:rsidR="00486871" w:rsidRPr="00445850" w:rsidRDefault="00486871" w:rsidP="00AD4E93">
      <w:pPr>
        <w:spacing w:line="480" w:lineRule="exact"/>
        <w:ind w:left="720"/>
        <w:rPr>
          <w:rFonts w:ascii="Times New Roman" w:hAnsi="Times New Roman" w:cs="Times New Roman"/>
          <w:sz w:val="24"/>
          <w:szCs w:val="24"/>
        </w:rPr>
      </w:pPr>
    </w:p>
    <w:p w14:paraId="252BB212" w14:textId="36DF5A35" w:rsidR="00486871" w:rsidRPr="00445850" w:rsidRDefault="00882408" w:rsidP="00AD4E93">
      <w:pPr>
        <w:spacing w:line="480" w:lineRule="exact"/>
        <w:ind w:left="720"/>
        <w:rPr>
          <w:rFonts w:ascii="Times New Roman" w:hAnsi="Times New Roman" w:cs="Times New Roman"/>
          <w:b/>
          <w:sz w:val="24"/>
          <w:szCs w:val="24"/>
        </w:rPr>
      </w:pPr>
      <w:r w:rsidRPr="00445850">
        <w:rPr>
          <w:rFonts w:ascii="Times New Roman" w:hAnsi="Times New Roman" w:cs="Times New Roman"/>
          <w:b/>
          <w:sz w:val="24"/>
          <w:szCs w:val="24"/>
        </w:rPr>
        <w:t>Training Procedure</w:t>
      </w:r>
    </w:p>
    <w:p w14:paraId="252BB213" w14:textId="2F7B1DC9" w:rsidR="00486871" w:rsidRPr="00445850" w:rsidRDefault="00882408" w:rsidP="00AD4E93">
      <w:pPr>
        <w:spacing w:line="480" w:lineRule="exact"/>
        <w:ind w:left="720"/>
        <w:rPr>
          <w:rFonts w:ascii="Times New Roman" w:hAnsi="Times New Roman" w:cs="Times New Roman"/>
          <w:sz w:val="24"/>
          <w:szCs w:val="24"/>
        </w:rPr>
      </w:pPr>
      <w:r w:rsidRPr="00445850">
        <w:rPr>
          <w:rFonts w:ascii="Times New Roman" w:hAnsi="Times New Roman" w:cs="Times New Roman"/>
          <w:sz w:val="24"/>
          <w:szCs w:val="24"/>
        </w:rPr>
        <w:tab/>
        <w:t xml:space="preserve">To evaluate our model, we do </w:t>
      </w:r>
      <w:r w:rsidR="0061463A">
        <w:rPr>
          <w:rFonts w:ascii="Times New Roman" w:hAnsi="Times New Roman" w:cs="Times New Roman"/>
          <w:sz w:val="24"/>
          <w:szCs w:val="24"/>
        </w:rPr>
        <w:t xml:space="preserve">a </w:t>
      </w:r>
      <w:r w:rsidR="00DC33D4">
        <w:rPr>
          <w:rFonts w:ascii="Times New Roman" w:hAnsi="Times New Roman" w:cs="Times New Roman"/>
          <w:sz w:val="24"/>
          <w:szCs w:val="24"/>
        </w:rPr>
        <w:t xml:space="preserve">grouped </w:t>
      </w:r>
      <w:r w:rsidRPr="00445850">
        <w:rPr>
          <w:rFonts w:ascii="Times New Roman" w:hAnsi="Times New Roman" w:cs="Times New Roman"/>
          <w:sz w:val="24"/>
          <w:szCs w:val="24"/>
        </w:rPr>
        <w:t xml:space="preserve">5-fold cross validation. The experiments were run on heterogeneous cluster hardware. </w:t>
      </w:r>
      <w:r w:rsidR="0061463A">
        <w:rPr>
          <w:rFonts w:ascii="Times New Roman" w:hAnsi="Times New Roman" w:cs="Times New Roman"/>
          <w:sz w:val="24"/>
          <w:szCs w:val="24"/>
        </w:rPr>
        <w:t>E</w:t>
      </w:r>
      <w:r w:rsidRPr="00445850">
        <w:rPr>
          <w:rFonts w:ascii="Times New Roman" w:hAnsi="Times New Roman" w:cs="Times New Roman"/>
          <w:sz w:val="24"/>
          <w:szCs w:val="24"/>
        </w:rPr>
        <w:t xml:space="preserve">ach experiment used 16 CPU cores for data loading and trained the neural networks on either a RTX 2080Ti or Tesla P100. The folds </w:t>
      </w:r>
      <w:r w:rsidR="0061463A">
        <w:rPr>
          <w:rFonts w:ascii="Times New Roman" w:hAnsi="Times New Roman" w:cs="Times New Roman"/>
          <w:sz w:val="24"/>
          <w:szCs w:val="24"/>
        </w:rPr>
        <w:t>were</w:t>
      </w:r>
      <w:r w:rsidR="0061463A" w:rsidRPr="00445850">
        <w:rPr>
          <w:rFonts w:ascii="Times New Roman" w:hAnsi="Times New Roman" w:cs="Times New Roman"/>
          <w:sz w:val="24"/>
          <w:szCs w:val="24"/>
        </w:rPr>
        <w:t xml:space="preserve"> </w:t>
      </w:r>
      <w:r w:rsidRPr="00445850">
        <w:rPr>
          <w:rFonts w:ascii="Times New Roman" w:hAnsi="Times New Roman" w:cs="Times New Roman"/>
          <w:sz w:val="24"/>
          <w:szCs w:val="24"/>
        </w:rPr>
        <w:t xml:space="preserve">sampled randomly because we found that stratifying them to ensure identical label distributions significantly harmed the performance of the classifier. Each experiment begins by initializing a Resnet-18 model with its first 7 layers frozen. </w:t>
      </w:r>
      <w:r w:rsidRPr="00445850">
        <w:rPr>
          <w:rFonts w:ascii="Times New Roman" w:hAnsi="Times New Roman" w:cs="Times New Roman"/>
          <w:sz w:val="24"/>
          <w:szCs w:val="24"/>
        </w:rPr>
        <w:lastRenderedPageBreak/>
        <w:t xml:space="preserve">Then, </w:t>
      </w:r>
      <w:r w:rsidR="00CC7EB2">
        <w:rPr>
          <w:rFonts w:ascii="Times New Roman" w:hAnsi="Times New Roman" w:cs="Times New Roman"/>
          <w:sz w:val="24"/>
          <w:szCs w:val="24"/>
        </w:rPr>
        <w:t xml:space="preserve">on each fold, </w:t>
      </w:r>
      <w:r w:rsidR="00DC33D4">
        <w:rPr>
          <w:rFonts w:ascii="Times New Roman" w:hAnsi="Times New Roman" w:cs="Times New Roman"/>
          <w:sz w:val="24"/>
          <w:szCs w:val="24"/>
        </w:rPr>
        <w:t>20</w:t>
      </w:r>
      <w:r w:rsidR="00CC7EB2">
        <w:rPr>
          <w:rFonts w:ascii="Times New Roman" w:hAnsi="Times New Roman" w:cs="Times New Roman"/>
          <w:sz w:val="24"/>
          <w:szCs w:val="24"/>
        </w:rPr>
        <w:t>% of data is split from the training set to be used as a validation set for early stopping the training</w:t>
      </w:r>
      <w:r w:rsidR="00647655">
        <w:rPr>
          <w:rFonts w:ascii="Times New Roman" w:hAnsi="Times New Roman" w:cs="Times New Roman"/>
          <w:sz w:val="24"/>
          <w:szCs w:val="24"/>
        </w:rPr>
        <w:t xml:space="preserve"> step</w:t>
      </w:r>
      <w:r w:rsidR="00CC7EB2">
        <w:rPr>
          <w:rFonts w:ascii="Times New Roman" w:hAnsi="Times New Roman" w:cs="Times New Roman"/>
          <w:sz w:val="24"/>
          <w:szCs w:val="24"/>
        </w:rPr>
        <w:t xml:space="preserve">. </w:t>
      </w:r>
      <w:r w:rsidRPr="00445850">
        <w:rPr>
          <w:rFonts w:ascii="Times New Roman" w:hAnsi="Times New Roman" w:cs="Times New Roman"/>
          <w:sz w:val="24"/>
          <w:szCs w:val="24"/>
        </w:rPr>
        <w:t xml:space="preserve"> </w:t>
      </w:r>
    </w:p>
    <w:p w14:paraId="252BB214" w14:textId="7B799025" w:rsidR="00486871" w:rsidRPr="00445850" w:rsidRDefault="00882408" w:rsidP="00AD4E93">
      <w:pPr>
        <w:spacing w:line="480" w:lineRule="exact"/>
        <w:ind w:left="720" w:firstLine="720"/>
        <w:rPr>
          <w:rFonts w:ascii="Times New Roman" w:hAnsi="Times New Roman" w:cs="Times New Roman"/>
          <w:sz w:val="24"/>
          <w:szCs w:val="24"/>
        </w:rPr>
      </w:pPr>
      <w:r w:rsidRPr="00445850">
        <w:rPr>
          <w:rFonts w:ascii="Times New Roman" w:hAnsi="Times New Roman" w:cs="Times New Roman"/>
          <w:sz w:val="24"/>
          <w:szCs w:val="24"/>
        </w:rPr>
        <w:t xml:space="preserve">The dataset is imbalanced in that most anomaly types have many more instances of the negative class than the positive class. To address this, </w:t>
      </w:r>
      <w:r w:rsidR="00545942">
        <w:rPr>
          <w:rFonts w:ascii="Times New Roman" w:hAnsi="Times New Roman" w:cs="Times New Roman"/>
          <w:sz w:val="24"/>
          <w:szCs w:val="24"/>
        </w:rPr>
        <w:t xml:space="preserve">we </w:t>
      </w:r>
      <w:r w:rsidR="00DC33D4">
        <w:rPr>
          <w:rFonts w:ascii="Times New Roman" w:hAnsi="Times New Roman" w:cs="Times New Roman"/>
          <w:sz w:val="24"/>
          <w:szCs w:val="24"/>
        </w:rPr>
        <w:t xml:space="preserve">first </w:t>
      </w:r>
      <w:r w:rsidR="00545942">
        <w:rPr>
          <w:rFonts w:ascii="Times New Roman" w:hAnsi="Times New Roman" w:cs="Times New Roman"/>
          <w:sz w:val="24"/>
          <w:szCs w:val="24"/>
        </w:rPr>
        <w:t xml:space="preserve">experimented </w:t>
      </w:r>
      <w:r w:rsidR="00E17B46">
        <w:rPr>
          <w:rFonts w:ascii="Times New Roman" w:hAnsi="Times New Roman" w:cs="Times New Roman"/>
          <w:sz w:val="24"/>
          <w:szCs w:val="24"/>
        </w:rPr>
        <w:t xml:space="preserve">with </w:t>
      </w:r>
      <w:r w:rsidR="00E17B46" w:rsidRPr="00445850">
        <w:rPr>
          <w:rFonts w:ascii="Times New Roman" w:hAnsi="Times New Roman" w:cs="Times New Roman"/>
          <w:sz w:val="24"/>
          <w:szCs w:val="24"/>
        </w:rPr>
        <w:t>reweighting</w:t>
      </w:r>
      <w:r w:rsidRPr="00445850">
        <w:rPr>
          <w:rFonts w:ascii="Times New Roman" w:hAnsi="Times New Roman" w:cs="Times New Roman"/>
          <w:sz w:val="24"/>
          <w:szCs w:val="24"/>
        </w:rPr>
        <w:t xml:space="preserve"> and resampling the data.</w:t>
      </w:r>
      <w:r w:rsidR="00DC33D4">
        <w:rPr>
          <w:rFonts w:ascii="Times New Roman" w:hAnsi="Times New Roman" w:cs="Times New Roman"/>
          <w:sz w:val="24"/>
          <w:szCs w:val="24"/>
        </w:rPr>
        <w:t xml:space="preserve"> </w:t>
      </w:r>
      <w:r w:rsidRPr="00445850">
        <w:rPr>
          <w:rFonts w:ascii="Times New Roman" w:hAnsi="Times New Roman" w:cs="Times New Roman"/>
          <w:sz w:val="24"/>
          <w:szCs w:val="24"/>
        </w:rPr>
        <w:t xml:space="preserve"> Reweighting refers to the strategy of weighting the terms of the loss function so that the loss is broken down by class and the class-wise loss is weighted in a manner proportional to the </w:t>
      </w:r>
      <w:r w:rsidR="00E17B46" w:rsidRPr="00E17B46">
        <w:rPr>
          <w:rFonts w:ascii="Times New Roman" w:hAnsi="Times New Roman" w:cs="Times New Roman"/>
          <w:sz w:val="24"/>
          <w:szCs w:val="24"/>
        </w:rPr>
        <w:t>ratio of negative to positive examples in each class</w:t>
      </w:r>
      <w:r w:rsidRPr="00445850">
        <w:rPr>
          <w:rFonts w:ascii="Times New Roman" w:hAnsi="Times New Roman" w:cs="Times New Roman"/>
          <w:sz w:val="24"/>
          <w:szCs w:val="24"/>
        </w:rPr>
        <w:t xml:space="preserve">. That is, the more imbalanced the distribution of labels for a class is, the more the classifier will be penalized for misclassifying that class. In our specific case, the loss function was binary cross entropy. Resampling in our work refers to using a weighted random sampler for the training, validation, and testing sets that draws samples (with replacement) proportionally to the sum of the total numbers of times that anomalies present in a sample appear in the entire dataset. </w:t>
      </w:r>
      <w:r w:rsidR="00DC33D4">
        <w:rPr>
          <w:rFonts w:ascii="Times New Roman" w:hAnsi="Times New Roman" w:cs="Times New Roman"/>
          <w:sz w:val="24"/>
          <w:szCs w:val="24"/>
        </w:rPr>
        <w:t xml:space="preserve">We also experimented with using loss functions which are claimed in the literature to be more robust to data imbalance than the standard binary cross entropy loss. </w:t>
      </w:r>
      <w:proofErr w:type="gramStart"/>
      <w:r w:rsidR="00DC33D4">
        <w:rPr>
          <w:rFonts w:ascii="Times New Roman" w:hAnsi="Times New Roman" w:cs="Times New Roman"/>
          <w:sz w:val="24"/>
          <w:szCs w:val="24"/>
        </w:rPr>
        <w:t>In particular, we</w:t>
      </w:r>
      <w:proofErr w:type="gramEnd"/>
      <w:r w:rsidR="00DC33D4">
        <w:rPr>
          <w:rFonts w:ascii="Times New Roman" w:hAnsi="Times New Roman" w:cs="Times New Roman"/>
          <w:sz w:val="24"/>
          <w:szCs w:val="24"/>
        </w:rPr>
        <w:t xml:space="preserve"> tried the focal loss and dice loss. </w:t>
      </w:r>
      <w:r w:rsidRPr="00445850">
        <w:rPr>
          <w:rFonts w:ascii="Times New Roman" w:hAnsi="Times New Roman" w:cs="Times New Roman"/>
          <w:sz w:val="24"/>
          <w:szCs w:val="24"/>
        </w:rPr>
        <w:t xml:space="preserve">In our work, we found </w:t>
      </w:r>
      <w:r w:rsidR="00DC33D4">
        <w:rPr>
          <w:rFonts w:ascii="Times New Roman" w:hAnsi="Times New Roman" w:cs="Times New Roman"/>
          <w:sz w:val="24"/>
          <w:szCs w:val="24"/>
        </w:rPr>
        <w:t xml:space="preserve">using the dice loss and no resampling or reweighting to give the best performance. </w:t>
      </w:r>
      <w:r w:rsidRPr="00445850">
        <w:rPr>
          <w:rFonts w:ascii="Times New Roman" w:hAnsi="Times New Roman" w:cs="Times New Roman"/>
          <w:sz w:val="24"/>
          <w:szCs w:val="24"/>
        </w:rPr>
        <w:t xml:space="preserve"> </w:t>
      </w:r>
    </w:p>
    <w:p w14:paraId="252BB215" w14:textId="36F3A1AA" w:rsidR="00486871" w:rsidRDefault="00882408" w:rsidP="00AD4E93">
      <w:pPr>
        <w:spacing w:line="480" w:lineRule="exact"/>
        <w:ind w:left="720" w:firstLine="720"/>
        <w:rPr>
          <w:rFonts w:ascii="Times New Roman" w:hAnsi="Times New Roman" w:cs="Times New Roman"/>
          <w:sz w:val="24"/>
          <w:szCs w:val="24"/>
        </w:rPr>
      </w:pPr>
      <w:r w:rsidRPr="00445850">
        <w:rPr>
          <w:rFonts w:ascii="Times New Roman" w:hAnsi="Times New Roman" w:cs="Times New Roman"/>
          <w:sz w:val="24"/>
          <w:szCs w:val="24"/>
        </w:rPr>
        <w:t xml:space="preserve">Although we are doing </w:t>
      </w:r>
      <w:r w:rsidR="00DC33D4">
        <w:rPr>
          <w:rFonts w:ascii="Times New Roman" w:hAnsi="Times New Roman" w:cs="Times New Roman"/>
          <w:sz w:val="24"/>
          <w:szCs w:val="24"/>
        </w:rPr>
        <w:t xml:space="preserve">grouped </w:t>
      </w:r>
      <w:r w:rsidRPr="00445850">
        <w:rPr>
          <w:rFonts w:ascii="Times New Roman" w:hAnsi="Times New Roman" w:cs="Times New Roman"/>
          <w:sz w:val="24"/>
          <w:szCs w:val="24"/>
        </w:rPr>
        <w:t xml:space="preserve">5-fold cross validation, we </w:t>
      </w:r>
      <w:r w:rsidR="00224B56">
        <w:rPr>
          <w:rFonts w:ascii="Times New Roman" w:hAnsi="Times New Roman" w:cs="Times New Roman"/>
          <w:sz w:val="24"/>
          <w:szCs w:val="24"/>
        </w:rPr>
        <w:t xml:space="preserve">reserve a </w:t>
      </w:r>
      <w:r w:rsidR="00DC33D4">
        <w:rPr>
          <w:rFonts w:ascii="Times New Roman" w:hAnsi="Times New Roman" w:cs="Times New Roman"/>
          <w:sz w:val="24"/>
          <w:szCs w:val="24"/>
        </w:rPr>
        <w:t>20</w:t>
      </w:r>
      <w:r w:rsidR="00224B56">
        <w:rPr>
          <w:rFonts w:ascii="Times New Roman" w:hAnsi="Times New Roman" w:cs="Times New Roman"/>
          <w:sz w:val="24"/>
          <w:szCs w:val="24"/>
        </w:rPr>
        <w:t>%</w:t>
      </w:r>
      <w:r w:rsidRPr="00445850">
        <w:rPr>
          <w:rFonts w:ascii="Times New Roman" w:hAnsi="Times New Roman" w:cs="Times New Roman"/>
          <w:sz w:val="24"/>
          <w:szCs w:val="24"/>
        </w:rPr>
        <w:t xml:space="preserve"> validation set</w:t>
      </w:r>
      <w:r w:rsidR="00224B56">
        <w:rPr>
          <w:rFonts w:ascii="Times New Roman" w:hAnsi="Times New Roman" w:cs="Times New Roman"/>
          <w:sz w:val="24"/>
          <w:szCs w:val="24"/>
        </w:rPr>
        <w:t xml:space="preserve"> from each training set</w:t>
      </w:r>
      <w:r w:rsidRPr="00445850">
        <w:rPr>
          <w:rFonts w:ascii="Times New Roman" w:hAnsi="Times New Roman" w:cs="Times New Roman"/>
          <w:sz w:val="24"/>
          <w:szCs w:val="24"/>
        </w:rPr>
        <w:t xml:space="preserve"> for the sake of early stopping. The stopping rule used is that if, during the training procedure, the loss does not decrease over the course of </w:t>
      </w:r>
      <w:r w:rsidR="00DC33D4">
        <w:rPr>
          <w:rFonts w:ascii="Times New Roman" w:hAnsi="Times New Roman" w:cs="Times New Roman"/>
          <w:sz w:val="24"/>
          <w:szCs w:val="24"/>
        </w:rPr>
        <w:t>6</w:t>
      </w:r>
      <w:r w:rsidRPr="00445850">
        <w:rPr>
          <w:rFonts w:ascii="Times New Roman" w:hAnsi="Times New Roman" w:cs="Times New Roman"/>
          <w:sz w:val="24"/>
          <w:szCs w:val="24"/>
        </w:rPr>
        <w:t>0 consecutive epochs, the training procedure ends prematurely. Otherwise, the training proceeds for 150 epochs. After this, during the testing phase, we evaluate the classifier on the test set</w:t>
      </w:r>
      <w:r w:rsidR="00224B56">
        <w:rPr>
          <w:rFonts w:ascii="Times New Roman" w:hAnsi="Times New Roman" w:cs="Times New Roman"/>
          <w:sz w:val="24"/>
          <w:szCs w:val="24"/>
        </w:rPr>
        <w:t xml:space="preserve"> (20% of data) in each fold</w:t>
      </w:r>
      <w:r w:rsidRPr="00445850">
        <w:rPr>
          <w:rFonts w:ascii="Times New Roman" w:hAnsi="Times New Roman" w:cs="Times New Roman"/>
          <w:sz w:val="24"/>
          <w:szCs w:val="24"/>
        </w:rPr>
        <w:t xml:space="preserve"> and compute the class-wise confusion matrices, F1 scores, sensitivity, specificity, ROC curves, and the associated AUCs. We used consecutive 1-fold experiments to tune the classifier prediction thresholds for each class. These are computed as the points on the ROC curves that maximize the </w:t>
      </w:r>
      <w:r w:rsidR="00DC33D4">
        <w:rPr>
          <w:rFonts w:ascii="Times New Roman" w:hAnsi="Times New Roman" w:cs="Times New Roman"/>
          <w:sz w:val="24"/>
          <w:szCs w:val="24"/>
        </w:rPr>
        <w:t>F1 score.</w:t>
      </w:r>
    </w:p>
    <w:p w14:paraId="3332CFA4" w14:textId="2F0DC640" w:rsidR="0034131E" w:rsidRDefault="0034131E" w:rsidP="00AD4E93">
      <w:pPr>
        <w:spacing w:line="480" w:lineRule="exact"/>
        <w:ind w:left="720" w:firstLine="720"/>
        <w:rPr>
          <w:rFonts w:ascii="Times New Roman" w:hAnsi="Times New Roman" w:cs="Times New Roman"/>
          <w:sz w:val="24"/>
          <w:szCs w:val="24"/>
        </w:rPr>
      </w:pPr>
    </w:p>
    <w:p w14:paraId="3E7B3EDF" w14:textId="3A8570CF" w:rsidR="0034131E" w:rsidRDefault="0034131E" w:rsidP="00AD4E93">
      <w:pPr>
        <w:spacing w:line="480" w:lineRule="exact"/>
        <w:ind w:left="720" w:firstLine="720"/>
        <w:rPr>
          <w:rFonts w:ascii="Times New Roman" w:hAnsi="Times New Roman" w:cs="Times New Roman"/>
          <w:sz w:val="24"/>
          <w:szCs w:val="24"/>
        </w:rPr>
      </w:pPr>
    </w:p>
    <w:p w14:paraId="2C457F88" w14:textId="28A1DBBE" w:rsidR="0034131E" w:rsidRDefault="0034131E" w:rsidP="00AD4E93">
      <w:pPr>
        <w:spacing w:line="480" w:lineRule="exact"/>
        <w:ind w:left="720" w:firstLine="720"/>
        <w:rPr>
          <w:rFonts w:ascii="Times New Roman" w:hAnsi="Times New Roman" w:cs="Times New Roman"/>
          <w:sz w:val="24"/>
          <w:szCs w:val="24"/>
        </w:rPr>
      </w:pPr>
    </w:p>
    <w:p w14:paraId="6477CE87" w14:textId="1462AC7C" w:rsidR="0034131E" w:rsidRDefault="0034131E" w:rsidP="00AD4E93">
      <w:pPr>
        <w:spacing w:line="480" w:lineRule="exact"/>
        <w:ind w:left="720" w:firstLine="720"/>
        <w:rPr>
          <w:rFonts w:ascii="Times New Roman" w:hAnsi="Times New Roman" w:cs="Times New Roman"/>
          <w:sz w:val="24"/>
          <w:szCs w:val="24"/>
        </w:rPr>
      </w:pPr>
    </w:p>
    <w:p w14:paraId="287FD2C3" w14:textId="04F0F549" w:rsidR="0034131E" w:rsidRDefault="0034131E" w:rsidP="00AD4E93">
      <w:pPr>
        <w:spacing w:line="480" w:lineRule="exact"/>
        <w:ind w:left="720" w:firstLine="720"/>
        <w:rPr>
          <w:rFonts w:ascii="Times New Roman" w:hAnsi="Times New Roman" w:cs="Times New Roman"/>
          <w:sz w:val="24"/>
          <w:szCs w:val="24"/>
        </w:rPr>
      </w:pPr>
    </w:p>
    <w:p w14:paraId="2AFEB6AE" w14:textId="4EDDA700" w:rsidR="0034131E" w:rsidRDefault="0034131E" w:rsidP="00AD4E93">
      <w:pPr>
        <w:spacing w:line="480" w:lineRule="exact"/>
        <w:ind w:left="720" w:firstLine="720"/>
        <w:rPr>
          <w:rFonts w:ascii="Times New Roman" w:hAnsi="Times New Roman" w:cs="Times New Roman"/>
          <w:sz w:val="24"/>
          <w:szCs w:val="24"/>
        </w:rPr>
      </w:pPr>
    </w:p>
    <w:p w14:paraId="285C799A" w14:textId="2498FE58" w:rsidR="0034131E" w:rsidRDefault="0034131E" w:rsidP="00AD4E93">
      <w:pPr>
        <w:spacing w:line="480" w:lineRule="exact"/>
        <w:ind w:left="720" w:firstLine="720"/>
        <w:rPr>
          <w:rFonts w:ascii="Times New Roman" w:hAnsi="Times New Roman" w:cs="Times New Roman"/>
          <w:sz w:val="24"/>
          <w:szCs w:val="24"/>
        </w:rPr>
      </w:pPr>
    </w:p>
    <w:p w14:paraId="0F994BCD" w14:textId="6B7972D3" w:rsidR="00137F0D" w:rsidRDefault="00D35CF2" w:rsidP="00DB6860">
      <w:pPr>
        <w:pStyle w:val="NoSpacing"/>
        <w:rPr>
          <w:b/>
        </w:rPr>
      </w:pPr>
      <w:r>
        <w:rPr>
          <w:b/>
        </w:rPr>
        <w:lastRenderedPageBreak/>
        <w:t>Sup</w:t>
      </w:r>
      <w:r w:rsidR="00823B3E">
        <w:rPr>
          <w:b/>
        </w:rPr>
        <w:t>plementary</w:t>
      </w:r>
      <w:r w:rsidR="007B7589">
        <w:rPr>
          <w:b/>
        </w:rPr>
        <w:t xml:space="preserve"> Figure 1: Intraoral Photograph Evaluation Form Example</w:t>
      </w:r>
      <w:r w:rsidR="007B7589">
        <w:rPr>
          <w:b/>
          <w:noProof/>
        </w:rPr>
        <w:drawing>
          <wp:inline distT="0" distB="0" distL="0" distR="0" wp14:anchorId="71B36C9B" wp14:editId="0B5A5C70">
            <wp:extent cx="6858000" cy="8736594"/>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6858000" cy="8736594"/>
                    </a:xfrm>
                    <a:prstGeom prst="rect">
                      <a:avLst/>
                    </a:prstGeom>
                    <a:noFill/>
                    <a:ln w="9525">
                      <a:noFill/>
                      <a:miter lim="800000"/>
                      <a:headEnd/>
                      <a:tailEnd/>
                    </a:ln>
                  </pic:spPr>
                </pic:pic>
              </a:graphicData>
            </a:graphic>
          </wp:inline>
        </w:drawing>
      </w:r>
    </w:p>
    <w:p w14:paraId="4F9A1339" w14:textId="77777777" w:rsidR="00DB6860" w:rsidRPr="00DB6860" w:rsidRDefault="00DB6860" w:rsidP="00DB6860">
      <w:pPr>
        <w:pStyle w:val="NoSpacing"/>
        <w:rPr>
          <w:b/>
        </w:rPr>
        <w:sectPr w:rsidR="00DB6860" w:rsidRPr="00DB6860" w:rsidSect="00AD4E93">
          <w:pgSz w:w="12240" w:h="15840"/>
          <w:pgMar w:top="720" w:right="720" w:bottom="720" w:left="720" w:header="720" w:footer="720" w:gutter="0"/>
          <w:pgNumType w:start="1"/>
          <w:cols w:space="720"/>
          <w:docGrid w:linePitch="299"/>
        </w:sectPr>
      </w:pPr>
    </w:p>
    <w:p w14:paraId="7693DD75" w14:textId="77777777" w:rsidR="00B66C6B" w:rsidRDefault="00B66C6B" w:rsidP="00B66C6B">
      <w:pPr>
        <w:spacing w:line="480" w:lineRule="exact"/>
        <w:ind w:left="720" w:firstLine="720"/>
        <w:rPr>
          <w:rFonts w:ascii="Times New Roman" w:hAnsi="Times New Roman" w:cs="Times New Roman"/>
          <w:sz w:val="24"/>
          <w:szCs w:val="24"/>
        </w:rPr>
      </w:pPr>
    </w:p>
    <w:p w14:paraId="77F18B07" w14:textId="29861163" w:rsidR="00DB6860" w:rsidRDefault="00823B3E" w:rsidP="00B66C6B">
      <w:r>
        <w:rPr>
          <w:b/>
        </w:rPr>
        <w:t xml:space="preserve">Supplementary </w:t>
      </w:r>
      <w:r w:rsidR="00B66C6B">
        <w:rPr>
          <w:b/>
        </w:rPr>
        <w:t xml:space="preserve">Figure 2: Saliency maps from instances when model made correct </w:t>
      </w:r>
      <w:proofErr w:type="gramStart"/>
      <w:r w:rsidR="00B66C6B">
        <w:rPr>
          <w:b/>
        </w:rPr>
        <w:t>prediction</w:t>
      </w:r>
      <w:proofErr w:type="gramEnd"/>
      <w:r w:rsidR="00B66C6B">
        <w:rPr>
          <w:b/>
        </w:rPr>
        <w:t xml:space="preserve"> but human did not</w:t>
      </w:r>
    </w:p>
    <w:p w14:paraId="0ADFC83D" w14:textId="6DB308FA" w:rsidR="00DB6860" w:rsidRPr="000D379F" w:rsidRDefault="003B5E90" w:rsidP="003B5E90">
      <w:pPr>
        <w:pStyle w:val="ListParagraph"/>
        <w:numPr>
          <w:ilvl w:val="0"/>
          <w:numId w:val="3"/>
        </w:numPr>
        <w:rPr>
          <w:rFonts w:asciiTheme="majorHAnsi" w:hAnsiTheme="majorHAnsi" w:cstheme="majorHAnsi"/>
        </w:rPr>
      </w:pPr>
      <w:r w:rsidRPr="000D379F">
        <w:rPr>
          <w:rFonts w:asciiTheme="majorHAnsi" w:hAnsiTheme="majorHAnsi" w:cstheme="majorHAnsi"/>
        </w:rPr>
        <w:t xml:space="preserve">Hypoplasia </w:t>
      </w:r>
    </w:p>
    <w:p w14:paraId="086C4DCB" w14:textId="2DBA9761" w:rsidR="003B5E90" w:rsidRDefault="000D379F" w:rsidP="003B5E90">
      <w:pPr>
        <w:pStyle w:val="ListParagraph"/>
      </w:pPr>
      <w:r>
        <w:rPr>
          <w:noProof/>
        </w:rPr>
        <w:drawing>
          <wp:inline distT="0" distB="0" distL="0" distR="0" wp14:anchorId="7F6A6067" wp14:editId="5E34E178">
            <wp:extent cx="5415915" cy="1348105"/>
            <wp:effectExtent l="0" t="0" r="0" b="4445"/>
            <wp:docPr id="17" name="Picture 17"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chart&#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15915" cy="1348105"/>
                    </a:xfrm>
                    <a:prstGeom prst="rect">
                      <a:avLst/>
                    </a:prstGeom>
                    <a:noFill/>
                    <a:ln>
                      <a:noFill/>
                    </a:ln>
                  </pic:spPr>
                </pic:pic>
              </a:graphicData>
            </a:graphic>
          </wp:inline>
        </w:drawing>
      </w:r>
    </w:p>
    <w:p w14:paraId="159823B3" w14:textId="3BD1C582" w:rsidR="003B5E90" w:rsidRPr="000D379F" w:rsidRDefault="000D379F" w:rsidP="000D379F">
      <w:pPr>
        <w:pStyle w:val="ListParagraph"/>
        <w:numPr>
          <w:ilvl w:val="0"/>
          <w:numId w:val="3"/>
        </w:numPr>
        <w:rPr>
          <w:rFonts w:asciiTheme="majorHAnsi" w:hAnsiTheme="majorHAnsi" w:cstheme="majorHAnsi"/>
        </w:rPr>
      </w:pPr>
      <w:r w:rsidRPr="000D379F">
        <w:rPr>
          <w:rFonts w:asciiTheme="majorHAnsi" w:hAnsiTheme="majorHAnsi" w:cstheme="majorHAnsi"/>
        </w:rPr>
        <w:t>Hypoplasia</w:t>
      </w:r>
    </w:p>
    <w:p w14:paraId="59F16905" w14:textId="0D138228" w:rsidR="00B66C6B" w:rsidRPr="00B66C6B" w:rsidRDefault="000D379F" w:rsidP="000D379F">
      <w:pPr>
        <w:pStyle w:val="ListParagraph"/>
      </w:pPr>
      <w:r>
        <w:rPr>
          <w:noProof/>
        </w:rPr>
        <w:drawing>
          <wp:inline distT="0" distB="0" distL="0" distR="0" wp14:anchorId="348C240D" wp14:editId="62ED5F1C">
            <wp:extent cx="5474970" cy="1389380"/>
            <wp:effectExtent l="0" t="0" r="0" b="1270"/>
            <wp:docPr id="19" name="Picture 19"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Graphical user interface&#10;&#10;Description automatically generated with medium confidenc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74970" cy="1389380"/>
                    </a:xfrm>
                    <a:prstGeom prst="rect">
                      <a:avLst/>
                    </a:prstGeom>
                    <a:noFill/>
                    <a:ln>
                      <a:noFill/>
                    </a:ln>
                  </pic:spPr>
                </pic:pic>
              </a:graphicData>
            </a:graphic>
          </wp:inline>
        </w:drawing>
      </w:r>
    </w:p>
    <w:p w14:paraId="4AE116BE" w14:textId="70D92953" w:rsidR="00B66C6B" w:rsidRPr="00B66C6B" w:rsidRDefault="00B66C6B" w:rsidP="00B66C6B">
      <w:pPr>
        <w:spacing w:line="480" w:lineRule="exact"/>
        <w:rPr>
          <w:rFonts w:ascii="Times New Roman" w:hAnsi="Times New Roman" w:cs="Times New Roman"/>
          <w:sz w:val="24"/>
          <w:szCs w:val="24"/>
        </w:rPr>
      </w:pPr>
      <w:r>
        <w:rPr>
          <w:noProof/>
        </w:rPr>
        <w:drawing>
          <wp:inline distT="0" distB="0" distL="0" distR="0" wp14:anchorId="4A6EA7B6" wp14:editId="23CA7BBE">
            <wp:extent cx="6858000" cy="1714500"/>
            <wp:effectExtent l="0" t="0" r="0" b="0"/>
            <wp:docPr id="4" name="Picture 4"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10;&#10;Description automatically generated with medium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0" cy="1714500"/>
                    </a:xfrm>
                    <a:prstGeom prst="rect">
                      <a:avLst/>
                    </a:prstGeom>
                    <a:noFill/>
                    <a:ln>
                      <a:noFill/>
                    </a:ln>
                  </pic:spPr>
                </pic:pic>
              </a:graphicData>
            </a:graphic>
          </wp:inline>
        </w:drawing>
      </w:r>
    </w:p>
    <w:p w14:paraId="40F023B0" w14:textId="44E21FD9" w:rsidR="00B66C6B" w:rsidRDefault="00B66C6B" w:rsidP="00B66C6B">
      <w:pPr>
        <w:tabs>
          <w:tab w:val="left" w:pos="2790"/>
        </w:tabs>
      </w:pPr>
    </w:p>
    <w:p w14:paraId="3EE9EC38" w14:textId="6F621BF6" w:rsidR="00F6549D" w:rsidRDefault="00B66C6B" w:rsidP="00B66C6B">
      <w:pPr>
        <w:tabs>
          <w:tab w:val="left" w:pos="2790"/>
        </w:tabs>
      </w:pPr>
      <w:r>
        <w:tab/>
      </w:r>
    </w:p>
    <w:p w14:paraId="6F9CD9F2" w14:textId="103A62A5" w:rsidR="00B66C6B" w:rsidRPr="00B66C6B" w:rsidRDefault="00F6549D" w:rsidP="00F6549D">
      <w:pPr>
        <w:sectPr w:rsidR="00B66C6B" w:rsidRPr="00B66C6B" w:rsidSect="00137F0D">
          <w:pgSz w:w="12240" w:h="15840"/>
          <w:pgMar w:top="720" w:right="720" w:bottom="720" w:left="720" w:header="720" w:footer="720" w:gutter="0"/>
          <w:pgNumType w:start="1"/>
          <w:cols w:space="720"/>
          <w:docGrid w:linePitch="299"/>
        </w:sectPr>
      </w:pPr>
      <w:r>
        <w:br w:type="page"/>
      </w:r>
    </w:p>
    <w:p w14:paraId="2A7775D1" w14:textId="4F41D357" w:rsidR="00A80D6C" w:rsidRDefault="00823B3E" w:rsidP="00F6549D">
      <w:pPr>
        <w:spacing w:line="480" w:lineRule="exact"/>
        <w:rPr>
          <w:b/>
        </w:rPr>
      </w:pPr>
      <w:r>
        <w:rPr>
          <w:b/>
        </w:rPr>
        <w:lastRenderedPageBreak/>
        <w:t xml:space="preserve">Supplementary </w:t>
      </w:r>
      <w:r w:rsidR="00F6549D">
        <w:rPr>
          <w:b/>
        </w:rPr>
        <w:t>Figure</w:t>
      </w:r>
      <w:r w:rsidR="00143B05">
        <w:rPr>
          <w:b/>
        </w:rPr>
        <w:t xml:space="preserve"> 3</w:t>
      </w:r>
      <w:r w:rsidR="00F6549D">
        <w:rPr>
          <w:b/>
        </w:rPr>
        <w:t>: Saliency maps where activated regions are incorrect</w:t>
      </w:r>
    </w:p>
    <w:p w14:paraId="4B1FC2CF" w14:textId="0167FFD5" w:rsidR="00F6549D" w:rsidRPr="000D379F" w:rsidRDefault="003B5E90" w:rsidP="00F6549D">
      <w:pPr>
        <w:spacing w:line="480" w:lineRule="exact"/>
        <w:rPr>
          <w:rFonts w:asciiTheme="majorHAnsi" w:hAnsiTheme="majorHAnsi" w:cstheme="majorHAnsi"/>
          <w:bCs/>
        </w:rPr>
      </w:pPr>
      <w:r w:rsidRPr="000D379F">
        <w:rPr>
          <w:rFonts w:asciiTheme="majorHAnsi" w:hAnsiTheme="majorHAnsi" w:cstheme="majorHAnsi"/>
          <w:b/>
        </w:rPr>
        <w:t>a</w:t>
      </w:r>
      <w:r w:rsidRPr="000D379F">
        <w:rPr>
          <w:rFonts w:asciiTheme="majorHAnsi" w:hAnsiTheme="majorHAnsi" w:cstheme="majorHAnsi"/>
          <w:bCs/>
        </w:rPr>
        <w:t>.</w:t>
      </w:r>
      <w:r w:rsidR="00F6549D" w:rsidRPr="000D379F">
        <w:rPr>
          <w:rFonts w:asciiTheme="majorHAnsi" w:hAnsiTheme="majorHAnsi" w:cstheme="majorHAnsi"/>
          <w:bCs/>
        </w:rPr>
        <w:t xml:space="preserve"> Rotation and displacement </w:t>
      </w:r>
    </w:p>
    <w:p w14:paraId="2A14FABE" w14:textId="00D3B6B1" w:rsidR="007B7589" w:rsidRDefault="00F6549D">
      <w:pPr>
        <w:rPr>
          <w:sz w:val="18"/>
        </w:rPr>
      </w:pPr>
      <w:r>
        <w:rPr>
          <w:b/>
          <w:noProof/>
        </w:rPr>
        <w:drawing>
          <wp:inline distT="0" distB="0" distL="0" distR="0" wp14:anchorId="55144A83" wp14:editId="067B75DC">
            <wp:extent cx="6846570" cy="1711325"/>
            <wp:effectExtent l="0" t="0" r="0" b="3175"/>
            <wp:docPr id="9" name="Picture 9"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chart&#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846570" cy="1711325"/>
                    </a:xfrm>
                    <a:prstGeom prst="rect">
                      <a:avLst/>
                    </a:prstGeom>
                    <a:noFill/>
                    <a:ln>
                      <a:noFill/>
                    </a:ln>
                  </pic:spPr>
                </pic:pic>
              </a:graphicData>
            </a:graphic>
          </wp:inline>
        </w:drawing>
      </w:r>
    </w:p>
    <w:p w14:paraId="2564A69E" w14:textId="614501B1" w:rsidR="007B7589" w:rsidRDefault="007B7589">
      <w:pPr>
        <w:rPr>
          <w:sz w:val="18"/>
        </w:rPr>
      </w:pPr>
    </w:p>
    <w:p w14:paraId="71F75CDF" w14:textId="3F2E244C" w:rsidR="00F6549D" w:rsidRPr="000D379F" w:rsidRDefault="003B5E90">
      <w:pPr>
        <w:rPr>
          <w:rFonts w:asciiTheme="majorHAnsi" w:hAnsiTheme="majorHAnsi" w:cstheme="majorHAnsi"/>
        </w:rPr>
      </w:pPr>
      <w:r w:rsidRPr="000D379F">
        <w:rPr>
          <w:rFonts w:asciiTheme="majorHAnsi" w:hAnsiTheme="majorHAnsi" w:cstheme="majorHAnsi"/>
          <w:b/>
          <w:bCs/>
        </w:rPr>
        <w:t>b</w:t>
      </w:r>
      <w:r w:rsidR="00F6549D" w:rsidRPr="000D379F">
        <w:rPr>
          <w:rFonts w:asciiTheme="majorHAnsi" w:hAnsiTheme="majorHAnsi" w:cstheme="majorHAnsi"/>
        </w:rPr>
        <w:t xml:space="preserve">. </w:t>
      </w:r>
      <w:proofErr w:type="spellStart"/>
      <w:r w:rsidR="00F6549D" w:rsidRPr="000D379F">
        <w:rPr>
          <w:rFonts w:asciiTheme="majorHAnsi" w:hAnsiTheme="majorHAnsi" w:cstheme="majorHAnsi"/>
        </w:rPr>
        <w:t>Mammalons</w:t>
      </w:r>
      <w:proofErr w:type="spellEnd"/>
    </w:p>
    <w:p w14:paraId="7D638AEC" w14:textId="76AAC452" w:rsidR="00F6549D" w:rsidRDefault="00F6549D">
      <w:pPr>
        <w:rPr>
          <w:sz w:val="18"/>
        </w:rPr>
      </w:pPr>
      <w:r>
        <w:rPr>
          <w:noProof/>
          <w:sz w:val="18"/>
        </w:rPr>
        <w:drawing>
          <wp:inline distT="0" distB="0" distL="0" distR="0" wp14:anchorId="4A1926C6" wp14:editId="229985B2">
            <wp:extent cx="6846570" cy="1711325"/>
            <wp:effectExtent l="0" t="0" r="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846570" cy="1711325"/>
                    </a:xfrm>
                    <a:prstGeom prst="rect">
                      <a:avLst/>
                    </a:prstGeom>
                    <a:noFill/>
                    <a:ln>
                      <a:noFill/>
                    </a:ln>
                  </pic:spPr>
                </pic:pic>
              </a:graphicData>
            </a:graphic>
          </wp:inline>
        </w:drawing>
      </w:r>
    </w:p>
    <w:p w14:paraId="5B936DE2" w14:textId="41EABC1D" w:rsidR="00A80D6C" w:rsidRPr="000D379F" w:rsidRDefault="00143B05" w:rsidP="00A80D6C">
      <w:pPr>
        <w:rPr>
          <w:rFonts w:asciiTheme="majorHAnsi" w:hAnsiTheme="majorHAnsi" w:cstheme="majorHAnsi"/>
        </w:rPr>
      </w:pPr>
      <w:r>
        <w:rPr>
          <w:rFonts w:asciiTheme="majorHAnsi" w:hAnsiTheme="majorHAnsi" w:cstheme="majorHAnsi"/>
          <w:b/>
          <w:bCs/>
        </w:rPr>
        <w:t>c</w:t>
      </w:r>
      <w:r w:rsidR="00A80D6C" w:rsidRPr="000D379F">
        <w:rPr>
          <w:rFonts w:asciiTheme="majorHAnsi" w:hAnsiTheme="majorHAnsi" w:cstheme="majorHAnsi"/>
        </w:rPr>
        <w:t xml:space="preserve">. </w:t>
      </w:r>
      <w:proofErr w:type="spellStart"/>
      <w:r w:rsidR="00A80D6C">
        <w:rPr>
          <w:rFonts w:asciiTheme="majorHAnsi" w:hAnsiTheme="majorHAnsi" w:cstheme="majorHAnsi"/>
        </w:rPr>
        <w:t>Mammalons</w:t>
      </w:r>
      <w:proofErr w:type="spellEnd"/>
      <w:r w:rsidR="00A80D6C">
        <w:rPr>
          <w:rFonts w:asciiTheme="majorHAnsi" w:hAnsiTheme="majorHAnsi" w:cstheme="majorHAnsi"/>
          <w:noProof/>
        </w:rPr>
        <w:drawing>
          <wp:inline distT="0" distB="0" distL="0" distR="0" wp14:anchorId="42675A4C" wp14:editId="036A674A">
            <wp:extent cx="6845300" cy="1714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845300" cy="1714500"/>
                    </a:xfrm>
                    <a:prstGeom prst="rect">
                      <a:avLst/>
                    </a:prstGeom>
                    <a:noFill/>
                    <a:ln>
                      <a:noFill/>
                    </a:ln>
                  </pic:spPr>
                </pic:pic>
              </a:graphicData>
            </a:graphic>
          </wp:inline>
        </w:drawing>
      </w:r>
    </w:p>
    <w:p w14:paraId="5F29A45D" w14:textId="77777777" w:rsidR="00A80D6C" w:rsidRDefault="00A80D6C">
      <w:pPr>
        <w:rPr>
          <w:rFonts w:asciiTheme="majorHAnsi" w:hAnsiTheme="majorHAnsi" w:cstheme="majorHAnsi"/>
          <w:b/>
          <w:bCs/>
        </w:rPr>
      </w:pPr>
    </w:p>
    <w:p w14:paraId="1C1414DF" w14:textId="51CE644D" w:rsidR="00F6549D" w:rsidRPr="000D379F" w:rsidRDefault="00143B05">
      <w:pPr>
        <w:rPr>
          <w:rFonts w:asciiTheme="majorHAnsi" w:hAnsiTheme="majorHAnsi" w:cstheme="majorHAnsi"/>
        </w:rPr>
      </w:pPr>
      <w:r>
        <w:rPr>
          <w:rFonts w:asciiTheme="majorHAnsi" w:hAnsiTheme="majorHAnsi" w:cstheme="majorHAnsi"/>
          <w:b/>
          <w:bCs/>
        </w:rPr>
        <w:t>d</w:t>
      </w:r>
      <w:r w:rsidR="00F6549D" w:rsidRPr="000D379F">
        <w:rPr>
          <w:rFonts w:asciiTheme="majorHAnsi" w:hAnsiTheme="majorHAnsi" w:cstheme="majorHAnsi"/>
        </w:rPr>
        <w:t>. Displaced</w:t>
      </w:r>
    </w:p>
    <w:p w14:paraId="4DAAA5CC" w14:textId="59AEAE2B" w:rsidR="00F6549D" w:rsidRDefault="00F6549D">
      <w:pPr>
        <w:rPr>
          <w:sz w:val="18"/>
        </w:rPr>
      </w:pPr>
      <w:r>
        <w:rPr>
          <w:noProof/>
        </w:rPr>
        <w:drawing>
          <wp:inline distT="0" distB="0" distL="0" distR="0" wp14:anchorId="1892DBB5" wp14:editId="13B6F934">
            <wp:extent cx="6858000" cy="1714500"/>
            <wp:effectExtent l="0" t="0" r="0" b="0"/>
            <wp:docPr id="12" name="Picture 1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858000" cy="1714500"/>
                    </a:xfrm>
                    <a:prstGeom prst="rect">
                      <a:avLst/>
                    </a:prstGeom>
                    <a:noFill/>
                    <a:ln>
                      <a:noFill/>
                    </a:ln>
                  </pic:spPr>
                </pic:pic>
              </a:graphicData>
            </a:graphic>
          </wp:inline>
        </w:drawing>
      </w:r>
    </w:p>
    <w:p w14:paraId="19B4C68C" w14:textId="4B8B965A" w:rsidR="000D379F" w:rsidRDefault="00143B05">
      <w:pPr>
        <w:rPr>
          <w:sz w:val="18"/>
        </w:rPr>
      </w:pPr>
      <w:r>
        <w:rPr>
          <w:rFonts w:asciiTheme="majorHAnsi" w:hAnsiTheme="majorHAnsi" w:cstheme="majorHAnsi"/>
          <w:b/>
          <w:bCs/>
        </w:rPr>
        <w:lastRenderedPageBreak/>
        <w:t>e</w:t>
      </w:r>
      <w:r w:rsidR="00F6549D" w:rsidRPr="000D379F">
        <w:rPr>
          <w:rFonts w:asciiTheme="majorHAnsi" w:hAnsiTheme="majorHAnsi" w:cstheme="majorHAnsi"/>
        </w:rPr>
        <w:t>. Hypocalcification</w:t>
      </w:r>
      <w:r w:rsidR="00F6549D">
        <w:rPr>
          <w:noProof/>
          <w:sz w:val="18"/>
        </w:rPr>
        <w:drawing>
          <wp:inline distT="0" distB="0" distL="0" distR="0" wp14:anchorId="649B6AFA" wp14:editId="7914279D">
            <wp:extent cx="6846570" cy="1711325"/>
            <wp:effectExtent l="0" t="0" r="0"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846570" cy="1711325"/>
                    </a:xfrm>
                    <a:prstGeom prst="rect">
                      <a:avLst/>
                    </a:prstGeom>
                    <a:noFill/>
                    <a:ln>
                      <a:noFill/>
                    </a:ln>
                  </pic:spPr>
                </pic:pic>
              </a:graphicData>
            </a:graphic>
          </wp:inline>
        </w:drawing>
      </w:r>
    </w:p>
    <w:p w14:paraId="3C18514C" w14:textId="23E767CA" w:rsidR="00B25488" w:rsidRPr="000D379F" w:rsidRDefault="00143B05">
      <w:pPr>
        <w:rPr>
          <w:rFonts w:asciiTheme="majorHAnsi" w:hAnsiTheme="majorHAnsi" w:cstheme="majorHAnsi"/>
        </w:rPr>
      </w:pPr>
      <w:r>
        <w:rPr>
          <w:rFonts w:asciiTheme="majorHAnsi" w:hAnsiTheme="majorHAnsi" w:cstheme="majorHAnsi"/>
          <w:b/>
          <w:bCs/>
        </w:rPr>
        <w:t>f</w:t>
      </w:r>
      <w:r w:rsidR="00F6549D" w:rsidRPr="000D379F">
        <w:rPr>
          <w:rFonts w:asciiTheme="majorHAnsi" w:hAnsiTheme="majorHAnsi" w:cstheme="majorHAnsi"/>
        </w:rPr>
        <w:t>. Microdontia</w:t>
      </w:r>
    </w:p>
    <w:p w14:paraId="37FEF484" w14:textId="44E75140" w:rsidR="00A80D6C" w:rsidRPr="00A80D6C" w:rsidRDefault="00F6549D" w:rsidP="00A80D6C">
      <w:pPr>
        <w:rPr>
          <w:sz w:val="18"/>
        </w:rPr>
      </w:pPr>
      <w:r>
        <w:rPr>
          <w:noProof/>
        </w:rPr>
        <w:drawing>
          <wp:inline distT="0" distB="0" distL="0" distR="0" wp14:anchorId="2131E03F" wp14:editId="3CC6E836">
            <wp:extent cx="6858000" cy="1714500"/>
            <wp:effectExtent l="0" t="0" r="0" b="0"/>
            <wp:docPr id="14" name="Picture 14"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raphical user interface&#10;&#10;Description automatically generated with medium confidenc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858000" cy="1714500"/>
                    </a:xfrm>
                    <a:prstGeom prst="rect">
                      <a:avLst/>
                    </a:prstGeom>
                    <a:noFill/>
                    <a:ln>
                      <a:noFill/>
                    </a:ln>
                  </pic:spPr>
                </pic:pic>
              </a:graphicData>
            </a:graphic>
          </wp:inline>
        </w:drawing>
      </w:r>
    </w:p>
    <w:p w14:paraId="5BCAA8E3" w14:textId="3EAD5A0E" w:rsidR="00A80D6C" w:rsidRPr="000D379F" w:rsidRDefault="00143B05" w:rsidP="00A80D6C">
      <w:pPr>
        <w:rPr>
          <w:rFonts w:asciiTheme="majorHAnsi" w:hAnsiTheme="majorHAnsi" w:cstheme="majorHAnsi"/>
        </w:rPr>
      </w:pPr>
      <w:r>
        <w:rPr>
          <w:rFonts w:asciiTheme="majorHAnsi" w:hAnsiTheme="majorHAnsi" w:cstheme="majorHAnsi"/>
          <w:b/>
          <w:bCs/>
        </w:rPr>
        <w:t>g</w:t>
      </w:r>
      <w:r w:rsidR="00A80D6C" w:rsidRPr="000D379F">
        <w:rPr>
          <w:rFonts w:asciiTheme="majorHAnsi" w:hAnsiTheme="majorHAnsi" w:cstheme="majorHAnsi"/>
        </w:rPr>
        <w:t xml:space="preserve">. </w:t>
      </w:r>
      <w:r w:rsidR="00A80D6C">
        <w:rPr>
          <w:rFonts w:asciiTheme="majorHAnsi" w:hAnsiTheme="majorHAnsi" w:cstheme="majorHAnsi"/>
        </w:rPr>
        <w:t>Agenesis</w:t>
      </w:r>
      <w:r w:rsidR="00A80D6C">
        <w:rPr>
          <w:rFonts w:asciiTheme="majorHAnsi" w:hAnsiTheme="majorHAnsi" w:cstheme="majorHAnsi"/>
          <w:noProof/>
        </w:rPr>
        <w:drawing>
          <wp:inline distT="0" distB="0" distL="0" distR="0" wp14:anchorId="0F90ECB3" wp14:editId="74E91985">
            <wp:extent cx="6845300" cy="1714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845300" cy="1714500"/>
                    </a:xfrm>
                    <a:prstGeom prst="rect">
                      <a:avLst/>
                    </a:prstGeom>
                    <a:noFill/>
                    <a:ln>
                      <a:noFill/>
                    </a:ln>
                  </pic:spPr>
                </pic:pic>
              </a:graphicData>
            </a:graphic>
          </wp:inline>
        </w:drawing>
      </w:r>
    </w:p>
    <w:p w14:paraId="4181DB5B" w14:textId="18F98459" w:rsidR="00B25488" w:rsidRDefault="00B25488">
      <w:pPr>
        <w:rPr>
          <w:sz w:val="18"/>
        </w:rPr>
      </w:pPr>
    </w:p>
    <w:p w14:paraId="62EA96CD" w14:textId="7EF56B51" w:rsidR="00A80D6C" w:rsidRPr="000D379F" w:rsidRDefault="00143B05" w:rsidP="00A80D6C">
      <w:pPr>
        <w:rPr>
          <w:rFonts w:asciiTheme="majorHAnsi" w:hAnsiTheme="majorHAnsi" w:cstheme="majorHAnsi"/>
        </w:rPr>
      </w:pPr>
      <w:r>
        <w:rPr>
          <w:rFonts w:asciiTheme="majorHAnsi" w:hAnsiTheme="majorHAnsi" w:cstheme="majorHAnsi"/>
          <w:b/>
          <w:bCs/>
        </w:rPr>
        <w:t>h</w:t>
      </w:r>
      <w:r w:rsidR="00A80D6C" w:rsidRPr="000D379F">
        <w:rPr>
          <w:rFonts w:asciiTheme="majorHAnsi" w:hAnsiTheme="majorHAnsi" w:cstheme="majorHAnsi"/>
        </w:rPr>
        <w:t xml:space="preserve">. </w:t>
      </w:r>
      <w:r w:rsidR="00A80D6C">
        <w:rPr>
          <w:rFonts w:asciiTheme="majorHAnsi" w:hAnsiTheme="majorHAnsi" w:cstheme="majorHAnsi"/>
        </w:rPr>
        <w:t>Supernumerary</w:t>
      </w:r>
      <w:r w:rsidR="00A80D6C">
        <w:rPr>
          <w:rFonts w:asciiTheme="majorHAnsi" w:hAnsiTheme="majorHAnsi" w:cstheme="majorHAnsi"/>
          <w:noProof/>
        </w:rPr>
        <w:drawing>
          <wp:inline distT="0" distB="0" distL="0" distR="0" wp14:anchorId="3013B1D8" wp14:editId="79399F34">
            <wp:extent cx="6845300" cy="17145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845300" cy="1714500"/>
                    </a:xfrm>
                    <a:prstGeom prst="rect">
                      <a:avLst/>
                    </a:prstGeom>
                    <a:noFill/>
                    <a:ln>
                      <a:noFill/>
                    </a:ln>
                  </pic:spPr>
                </pic:pic>
              </a:graphicData>
            </a:graphic>
          </wp:inline>
        </w:drawing>
      </w:r>
    </w:p>
    <w:p w14:paraId="09C078F5" w14:textId="77777777" w:rsidR="00B25488" w:rsidRDefault="00B25488">
      <w:pPr>
        <w:rPr>
          <w:sz w:val="18"/>
        </w:rPr>
      </w:pPr>
    </w:p>
    <w:p w14:paraId="6653EF6E" w14:textId="77777777" w:rsidR="00B25488" w:rsidRDefault="00B25488">
      <w:pPr>
        <w:rPr>
          <w:sz w:val="18"/>
        </w:rPr>
      </w:pPr>
    </w:p>
    <w:p w14:paraId="77230993" w14:textId="77777777" w:rsidR="00B25488" w:rsidRDefault="00B25488">
      <w:pPr>
        <w:rPr>
          <w:sz w:val="18"/>
        </w:rPr>
      </w:pPr>
    </w:p>
    <w:p w14:paraId="2DFD7016" w14:textId="77777777" w:rsidR="00B25488" w:rsidRDefault="00B25488">
      <w:pPr>
        <w:rPr>
          <w:sz w:val="18"/>
        </w:rPr>
      </w:pPr>
    </w:p>
    <w:p w14:paraId="2CE300D6" w14:textId="77777777" w:rsidR="00B25488" w:rsidRDefault="00B25488">
      <w:pPr>
        <w:rPr>
          <w:sz w:val="18"/>
        </w:rPr>
      </w:pPr>
    </w:p>
    <w:p w14:paraId="5BC962C8" w14:textId="77777777" w:rsidR="00B25488" w:rsidRDefault="00B25488">
      <w:pPr>
        <w:rPr>
          <w:sz w:val="18"/>
        </w:rPr>
      </w:pPr>
    </w:p>
    <w:p w14:paraId="5A746F4C" w14:textId="77777777" w:rsidR="00B25488" w:rsidRDefault="00B25488">
      <w:pPr>
        <w:rPr>
          <w:sz w:val="18"/>
        </w:rPr>
      </w:pPr>
    </w:p>
    <w:p w14:paraId="1CE7683E" w14:textId="77777777" w:rsidR="00B25488" w:rsidRDefault="00B25488">
      <w:pPr>
        <w:rPr>
          <w:sz w:val="18"/>
        </w:rPr>
      </w:pPr>
    </w:p>
    <w:p w14:paraId="53260350" w14:textId="600A367B" w:rsidR="00A80D6C" w:rsidRDefault="00A80D6C" w:rsidP="00A80D6C">
      <w:pPr>
        <w:rPr>
          <w:sz w:val="18"/>
        </w:rPr>
      </w:pPr>
    </w:p>
    <w:tbl>
      <w:tblPr>
        <w:tblStyle w:val="TableGrid"/>
        <w:tblpPr w:leftFromText="180" w:rightFromText="180" w:horzAnchor="margin" w:tblpY="645"/>
        <w:tblW w:w="0" w:type="auto"/>
        <w:tblLook w:val="04A0" w:firstRow="1" w:lastRow="0" w:firstColumn="1" w:lastColumn="0" w:noHBand="0" w:noVBand="1"/>
      </w:tblPr>
      <w:tblGrid>
        <w:gridCol w:w="2425"/>
        <w:gridCol w:w="2160"/>
      </w:tblGrid>
      <w:tr w:rsidR="00A80D6C" w:rsidRPr="003E27C5" w14:paraId="73BB7BF6" w14:textId="77777777" w:rsidTr="00BC2907">
        <w:tc>
          <w:tcPr>
            <w:tcW w:w="2425" w:type="dxa"/>
          </w:tcPr>
          <w:p w14:paraId="7459F7CA" w14:textId="77777777" w:rsidR="00A80D6C" w:rsidRPr="003E27C5" w:rsidRDefault="00A80D6C" w:rsidP="00BC2907">
            <w:pPr>
              <w:rPr>
                <w:rFonts w:ascii="Times New Roman" w:hAnsi="Times New Roman" w:cs="Times New Roman"/>
              </w:rPr>
            </w:pPr>
            <w:r w:rsidRPr="003E27C5">
              <w:rPr>
                <w:rFonts w:ascii="Times New Roman" w:hAnsi="Times New Roman" w:cs="Times New Roman"/>
              </w:rPr>
              <w:t>Number of Anomalies per Image</w:t>
            </w:r>
          </w:p>
        </w:tc>
        <w:tc>
          <w:tcPr>
            <w:tcW w:w="2160" w:type="dxa"/>
          </w:tcPr>
          <w:p w14:paraId="3A83F785" w14:textId="77777777" w:rsidR="00A80D6C" w:rsidRPr="003E27C5" w:rsidRDefault="00A80D6C" w:rsidP="00BC2907">
            <w:pPr>
              <w:rPr>
                <w:rFonts w:ascii="Times New Roman" w:hAnsi="Times New Roman" w:cs="Times New Roman"/>
              </w:rPr>
            </w:pPr>
            <w:r w:rsidRPr="003E27C5">
              <w:rPr>
                <w:rFonts w:ascii="Times New Roman" w:hAnsi="Times New Roman" w:cs="Times New Roman"/>
              </w:rPr>
              <w:t>Number of Images</w:t>
            </w:r>
          </w:p>
        </w:tc>
      </w:tr>
      <w:tr w:rsidR="00A80D6C" w:rsidRPr="003E27C5" w14:paraId="54ADB7BB" w14:textId="77777777" w:rsidTr="00BC2907">
        <w:tc>
          <w:tcPr>
            <w:tcW w:w="2425" w:type="dxa"/>
          </w:tcPr>
          <w:p w14:paraId="7A8F739D" w14:textId="77777777" w:rsidR="00A80D6C" w:rsidRPr="003E27C5" w:rsidRDefault="00A80D6C" w:rsidP="00BC2907">
            <w:pPr>
              <w:rPr>
                <w:rFonts w:ascii="Times New Roman" w:hAnsi="Times New Roman" w:cs="Times New Roman"/>
              </w:rPr>
            </w:pPr>
            <w:r w:rsidRPr="003E27C5">
              <w:rPr>
                <w:rFonts w:ascii="Times New Roman" w:hAnsi="Times New Roman" w:cs="Times New Roman"/>
              </w:rPr>
              <w:t>0</w:t>
            </w:r>
          </w:p>
        </w:tc>
        <w:tc>
          <w:tcPr>
            <w:tcW w:w="2160" w:type="dxa"/>
          </w:tcPr>
          <w:p w14:paraId="6C5359ED" w14:textId="77777777" w:rsidR="00A80D6C" w:rsidRPr="003E27C5" w:rsidRDefault="00A80D6C" w:rsidP="00BC2907">
            <w:pPr>
              <w:rPr>
                <w:rFonts w:ascii="Times New Roman" w:hAnsi="Times New Roman" w:cs="Times New Roman"/>
              </w:rPr>
            </w:pPr>
            <w:r w:rsidRPr="003E27C5">
              <w:rPr>
                <w:rFonts w:ascii="Times New Roman" w:hAnsi="Times New Roman" w:cs="Times New Roman"/>
              </w:rPr>
              <w:t>468</w:t>
            </w:r>
          </w:p>
        </w:tc>
      </w:tr>
      <w:tr w:rsidR="00A80D6C" w:rsidRPr="003E27C5" w14:paraId="2E87B128" w14:textId="77777777" w:rsidTr="00BC2907">
        <w:tc>
          <w:tcPr>
            <w:tcW w:w="2425" w:type="dxa"/>
          </w:tcPr>
          <w:p w14:paraId="276E6AA9" w14:textId="77777777" w:rsidR="00A80D6C" w:rsidRPr="003E27C5" w:rsidRDefault="00A80D6C" w:rsidP="00BC2907">
            <w:pPr>
              <w:rPr>
                <w:rFonts w:ascii="Times New Roman" w:hAnsi="Times New Roman" w:cs="Times New Roman"/>
              </w:rPr>
            </w:pPr>
            <w:r w:rsidRPr="003E27C5">
              <w:rPr>
                <w:rFonts w:ascii="Times New Roman" w:hAnsi="Times New Roman" w:cs="Times New Roman"/>
              </w:rPr>
              <w:t>1</w:t>
            </w:r>
          </w:p>
        </w:tc>
        <w:tc>
          <w:tcPr>
            <w:tcW w:w="2160" w:type="dxa"/>
          </w:tcPr>
          <w:p w14:paraId="51FE942F" w14:textId="77777777" w:rsidR="00A80D6C" w:rsidRPr="003E27C5" w:rsidRDefault="00A80D6C" w:rsidP="00BC2907">
            <w:pPr>
              <w:rPr>
                <w:rFonts w:ascii="Times New Roman" w:hAnsi="Times New Roman" w:cs="Times New Roman"/>
              </w:rPr>
            </w:pPr>
            <w:r w:rsidRPr="003E27C5">
              <w:rPr>
                <w:rFonts w:ascii="Times New Roman" w:hAnsi="Times New Roman" w:cs="Times New Roman"/>
              </w:rPr>
              <w:t>5257</w:t>
            </w:r>
          </w:p>
        </w:tc>
      </w:tr>
      <w:tr w:rsidR="00A80D6C" w:rsidRPr="003E27C5" w14:paraId="5672CE79" w14:textId="77777777" w:rsidTr="00BC2907">
        <w:tc>
          <w:tcPr>
            <w:tcW w:w="2425" w:type="dxa"/>
          </w:tcPr>
          <w:p w14:paraId="26A41C75" w14:textId="77777777" w:rsidR="00A80D6C" w:rsidRPr="003E27C5" w:rsidRDefault="00A80D6C" w:rsidP="00BC2907">
            <w:pPr>
              <w:rPr>
                <w:rFonts w:ascii="Times New Roman" w:hAnsi="Times New Roman" w:cs="Times New Roman"/>
              </w:rPr>
            </w:pPr>
            <w:r w:rsidRPr="003E27C5">
              <w:rPr>
                <w:rFonts w:ascii="Times New Roman" w:hAnsi="Times New Roman" w:cs="Times New Roman"/>
              </w:rPr>
              <w:t>2</w:t>
            </w:r>
          </w:p>
        </w:tc>
        <w:tc>
          <w:tcPr>
            <w:tcW w:w="2160" w:type="dxa"/>
          </w:tcPr>
          <w:p w14:paraId="00E46E94" w14:textId="77777777" w:rsidR="00A80D6C" w:rsidRPr="003E27C5" w:rsidRDefault="00A80D6C" w:rsidP="00BC2907">
            <w:pPr>
              <w:rPr>
                <w:rFonts w:ascii="Times New Roman" w:hAnsi="Times New Roman" w:cs="Times New Roman"/>
              </w:rPr>
            </w:pPr>
            <w:r w:rsidRPr="003E27C5">
              <w:rPr>
                <w:rFonts w:ascii="Times New Roman" w:hAnsi="Times New Roman" w:cs="Times New Roman"/>
              </w:rPr>
              <w:t>12,167</w:t>
            </w:r>
          </w:p>
        </w:tc>
      </w:tr>
      <w:tr w:rsidR="00A80D6C" w:rsidRPr="003E27C5" w14:paraId="0E85044E" w14:textId="77777777" w:rsidTr="00BC2907">
        <w:tc>
          <w:tcPr>
            <w:tcW w:w="2425" w:type="dxa"/>
          </w:tcPr>
          <w:p w14:paraId="0D67E655" w14:textId="77777777" w:rsidR="00A80D6C" w:rsidRPr="003E27C5" w:rsidRDefault="00A80D6C" w:rsidP="00BC2907">
            <w:pPr>
              <w:rPr>
                <w:rFonts w:ascii="Times New Roman" w:hAnsi="Times New Roman" w:cs="Times New Roman"/>
              </w:rPr>
            </w:pPr>
            <w:r w:rsidRPr="003E27C5">
              <w:rPr>
                <w:rFonts w:ascii="Times New Roman" w:hAnsi="Times New Roman" w:cs="Times New Roman"/>
              </w:rPr>
              <w:t>3+</w:t>
            </w:r>
          </w:p>
        </w:tc>
        <w:tc>
          <w:tcPr>
            <w:tcW w:w="2160" w:type="dxa"/>
          </w:tcPr>
          <w:p w14:paraId="65FBF8CF" w14:textId="77777777" w:rsidR="00A80D6C" w:rsidRPr="003E27C5" w:rsidRDefault="00A80D6C" w:rsidP="00BC2907">
            <w:pPr>
              <w:rPr>
                <w:rFonts w:ascii="Times New Roman" w:hAnsi="Times New Roman" w:cs="Times New Roman"/>
              </w:rPr>
            </w:pPr>
            <w:r w:rsidRPr="003E27C5">
              <w:rPr>
                <w:rFonts w:ascii="Times New Roman" w:hAnsi="Times New Roman" w:cs="Times New Roman"/>
              </w:rPr>
              <w:t>20,342</w:t>
            </w:r>
          </w:p>
        </w:tc>
      </w:tr>
    </w:tbl>
    <w:p w14:paraId="2002D56B" w14:textId="0EC0A5A7" w:rsidR="00A80D6C" w:rsidRPr="000D379F" w:rsidRDefault="00823B3E" w:rsidP="00A80D6C">
      <w:pPr>
        <w:rPr>
          <w:rFonts w:ascii="Times New Roman" w:hAnsi="Times New Roman" w:cs="Times New Roman"/>
          <w:b/>
          <w:bCs/>
        </w:rPr>
      </w:pPr>
      <w:r>
        <w:rPr>
          <w:b/>
        </w:rPr>
        <w:t xml:space="preserve">Supplementary </w:t>
      </w:r>
      <w:r w:rsidR="00A80D6C" w:rsidRPr="001B5294">
        <w:rPr>
          <w:rFonts w:ascii="Times New Roman" w:hAnsi="Times New Roman" w:cs="Times New Roman"/>
          <w:b/>
          <w:bCs/>
        </w:rPr>
        <w:t>Table 1. Number of Anomalies Per Image</w:t>
      </w:r>
    </w:p>
    <w:p w14:paraId="27C21C60" w14:textId="77777777" w:rsidR="00A80D6C" w:rsidRPr="00723588" w:rsidRDefault="00A80D6C" w:rsidP="00A80D6C">
      <w:pPr>
        <w:rPr>
          <w:caps/>
        </w:rPr>
      </w:pPr>
    </w:p>
    <w:p w14:paraId="5CC752AF" w14:textId="77777777" w:rsidR="00A80D6C" w:rsidRDefault="00A80D6C" w:rsidP="00A80D6C"/>
    <w:p w14:paraId="65BBEC2C" w14:textId="77777777" w:rsidR="00A80D6C" w:rsidRDefault="00A80D6C" w:rsidP="00A80D6C"/>
    <w:p w14:paraId="756043B3" w14:textId="77777777" w:rsidR="00A80D6C" w:rsidRDefault="00A80D6C" w:rsidP="00A80D6C"/>
    <w:p w14:paraId="09122391" w14:textId="77777777" w:rsidR="00A80D6C" w:rsidRDefault="00A80D6C" w:rsidP="00A80D6C">
      <w:pPr>
        <w:rPr>
          <w:sz w:val="18"/>
        </w:rPr>
      </w:pPr>
    </w:p>
    <w:p w14:paraId="17EB16C5" w14:textId="77777777" w:rsidR="00A80D6C" w:rsidRDefault="00A80D6C" w:rsidP="00A80D6C">
      <w:pPr>
        <w:rPr>
          <w:sz w:val="18"/>
        </w:rPr>
      </w:pPr>
    </w:p>
    <w:p w14:paraId="30D533AC" w14:textId="77777777" w:rsidR="00A80D6C" w:rsidRDefault="00A80D6C" w:rsidP="00A80D6C">
      <w:pPr>
        <w:rPr>
          <w:sz w:val="18"/>
        </w:rPr>
      </w:pPr>
    </w:p>
    <w:p w14:paraId="7E2C187C" w14:textId="77777777" w:rsidR="00A80D6C" w:rsidRDefault="00A80D6C" w:rsidP="00A80D6C">
      <w:pPr>
        <w:rPr>
          <w:sz w:val="18"/>
        </w:rPr>
      </w:pPr>
    </w:p>
    <w:p w14:paraId="7CB4466D" w14:textId="7A0AE234" w:rsidR="00A80D6C" w:rsidRDefault="00A80D6C" w:rsidP="00A80D6C">
      <w:pPr>
        <w:rPr>
          <w:sz w:val="18"/>
        </w:rPr>
      </w:pPr>
      <w:r w:rsidRPr="007B7079">
        <w:rPr>
          <w:sz w:val="18"/>
        </w:rPr>
        <w:t>Note: Number of photos with 0, 1, 2, or 3 or more anomalies.</w:t>
      </w:r>
    </w:p>
    <w:p w14:paraId="0E94CE05" w14:textId="7DB0434B" w:rsidR="00A80D6C" w:rsidRDefault="00A80D6C" w:rsidP="00A80D6C">
      <w:pPr>
        <w:rPr>
          <w:sz w:val="18"/>
        </w:rPr>
      </w:pPr>
    </w:p>
    <w:p w14:paraId="68DEF1A8" w14:textId="6DCE618E" w:rsidR="00A80D6C" w:rsidRPr="00902225" w:rsidRDefault="00A80D6C" w:rsidP="00A80D6C">
      <w:pPr>
        <w:spacing w:line="480" w:lineRule="exact"/>
        <w:rPr>
          <w:rFonts w:ascii="Times New Roman" w:hAnsi="Times New Roman" w:cs="Times New Roman"/>
        </w:rPr>
      </w:pPr>
      <w:r w:rsidRPr="00902225">
        <w:rPr>
          <w:rFonts w:ascii="Times New Roman" w:hAnsi="Times New Roman" w:cs="Times New Roman"/>
        </w:rPr>
        <w:t>Figure/Table Legend:</w:t>
      </w:r>
    </w:p>
    <w:p w14:paraId="4BE9B80F" w14:textId="7EA5D762" w:rsidR="00A80D6C" w:rsidRPr="00902225" w:rsidRDefault="00823B3E" w:rsidP="00A80D6C">
      <w:pPr>
        <w:pStyle w:val="NoSpacing"/>
        <w:rPr>
          <w:rFonts w:ascii="Times New Roman" w:hAnsi="Times New Roman" w:cs="Times New Roman"/>
          <w:b/>
        </w:rPr>
      </w:pPr>
      <w:r w:rsidRPr="00902225">
        <w:rPr>
          <w:rFonts w:ascii="Times New Roman" w:hAnsi="Times New Roman" w:cs="Times New Roman"/>
          <w:b/>
        </w:rPr>
        <w:t xml:space="preserve">Supplementary </w:t>
      </w:r>
      <w:r w:rsidR="00A80D6C" w:rsidRPr="00902225">
        <w:rPr>
          <w:rFonts w:ascii="Times New Roman" w:hAnsi="Times New Roman" w:cs="Times New Roman"/>
          <w:b/>
        </w:rPr>
        <w:t>Figure 1. Intraoral Photograph Evaluation Form Example</w:t>
      </w:r>
    </w:p>
    <w:p w14:paraId="60470538" w14:textId="77777777" w:rsidR="00A80D6C" w:rsidRPr="00902225" w:rsidRDefault="00A80D6C" w:rsidP="00A80D6C">
      <w:pPr>
        <w:pStyle w:val="NoSpacing"/>
        <w:rPr>
          <w:rFonts w:ascii="Times New Roman" w:hAnsi="Times New Roman" w:cs="Times New Roman"/>
          <w:b/>
        </w:rPr>
      </w:pPr>
    </w:p>
    <w:p w14:paraId="1FA01328" w14:textId="562874FB" w:rsidR="00A80D6C" w:rsidRPr="00902225" w:rsidRDefault="00823B3E" w:rsidP="00A80D6C">
      <w:pPr>
        <w:pStyle w:val="NoSpacing"/>
        <w:rPr>
          <w:rFonts w:ascii="Times New Roman" w:hAnsi="Times New Roman" w:cs="Times New Roman"/>
          <w:b/>
        </w:rPr>
      </w:pPr>
      <w:r w:rsidRPr="00902225">
        <w:rPr>
          <w:rFonts w:ascii="Times New Roman" w:hAnsi="Times New Roman" w:cs="Times New Roman"/>
          <w:b/>
        </w:rPr>
        <w:t xml:space="preserve">Supplementary </w:t>
      </w:r>
      <w:r w:rsidR="00A80D6C" w:rsidRPr="00902225">
        <w:rPr>
          <w:rFonts w:ascii="Times New Roman" w:hAnsi="Times New Roman" w:cs="Times New Roman"/>
          <w:b/>
        </w:rPr>
        <w:t>Figure 2: Examples of Correct Prediction by Model and not by Human</w:t>
      </w:r>
    </w:p>
    <w:p w14:paraId="5B0BA8E4" w14:textId="1E9A5C40" w:rsidR="00A80D6C" w:rsidRPr="00902225" w:rsidRDefault="00A80D6C" w:rsidP="00A80D6C">
      <w:pPr>
        <w:pStyle w:val="NoSpacing"/>
        <w:rPr>
          <w:rFonts w:ascii="Times New Roman" w:hAnsi="Times New Roman" w:cs="Times New Roman"/>
        </w:rPr>
      </w:pPr>
      <w:r w:rsidRPr="00902225">
        <w:rPr>
          <w:rFonts w:ascii="Times New Roman" w:hAnsi="Times New Roman" w:cs="Times New Roman"/>
        </w:rPr>
        <w:t>Note: Overlay is the input image overlaid with the gradient images. These are representative examples of anomalies depicting what the algorithm sees.</w:t>
      </w:r>
    </w:p>
    <w:p w14:paraId="22D1B9E0" w14:textId="62D489CF" w:rsidR="00143B05" w:rsidRPr="00902225" w:rsidRDefault="00143B05" w:rsidP="00A80D6C">
      <w:pPr>
        <w:pStyle w:val="NoSpacing"/>
        <w:rPr>
          <w:rFonts w:ascii="Times New Roman" w:hAnsi="Times New Roman" w:cs="Times New Roman"/>
        </w:rPr>
      </w:pPr>
    </w:p>
    <w:p w14:paraId="38DA45C0" w14:textId="0DBB3595" w:rsidR="00143B05" w:rsidRPr="00902225" w:rsidRDefault="00823B3E" w:rsidP="00143B05">
      <w:pPr>
        <w:pStyle w:val="NoSpacing"/>
        <w:rPr>
          <w:rFonts w:ascii="Times New Roman" w:hAnsi="Times New Roman" w:cs="Times New Roman"/>
          <w:b/>
        </w:rPr>
      </w:pPr>
      <w:r w:rsidRPr="00902225">
        <w:rPr>
          <w:rFonts w:ascii="Times New Roman" w:hAnsi="Times New Roman" w:cs="Times New Roman"/>
          <w:b/>
        </w:rPr>
        <w:t xml:space="preserve">Supplementary </w:t>
      </w:r>
      <w:r w:rsidR="00143B05" w:rsidRPr="00902225">
        <w:rPr>
          <w:rFonts w:ascii="Times New Roman" w:hAnsi="Times New Roman" w:cs="Times New Roman"/>
          <w:b/>
        </w:rPr>
        <w:t>Figure 3: Incorrect Activation Regions in Saliency Maps</w:t>
      </w:r>
    </w:p>
    <w:p w14:paraId="0EB7B653" w14:textId="1F480FDF" w:rsidR="00143B05" w:rsidRPr="00902225" w:rsidRDefault="00143B05" w:rsidP="00A80D6C">
      <w:pPr>
        <w:pStyle w:val="NoSpacing"/>
        <w:rPr>
          <w:rFonts w:ascii="Times New Roman" w:hAnsi="Times New Roman" w:cs="Times New Roman"/>
        </w:rPr>
      </w:pPr>
      <w:r w:rsidRPr="00902225">
        <w:rPr>
          <w:rFonts w:ascii="Times New Roman" w:hAnsi="Times New Roman" w:cs="Times New Roman"/>
          <w:bCs/>
        </w:rPr>
        <w:t>Subfigures a, b, c, and g are examples of when the model is distracted by dental appliances such as braces. Figure 3h is an example of when the model does not have strong activation regions in the mouth due to only a few teeth being shown.</w:t>
      </w:r>
    </w:p>
    <w:p w14:paraId="695B17FB" w14:textId="77777777" w:rsidR="00A80D6C" w:rsidRPr="00902225" w:rsidRDefault="00A80D6C" w:rsidP="00A80D6C">
      <w:pPr>
        <w:pStyle w:val="NoSpacing"/>
        <w:rPr>
          <w:rFonts w:ascii="Times New Roman" w:hAnsi="Times New Roman" w:cs="Times New Roman"/>
        </w:rPr>
      </w:pPr>
    </w:p>
    <w:p w14:paraId="66B3DA43" w14:textId="335E4FF9" w:rsidR="00A80D6C" w:rsidRPr="00902225" w:rsidRDefault="00823B3E" w:rsidP="00A80D6C">
      <w:pPr>
        <w:rPr>
          <w:rFonts w:ascii="Times New Roman" w:hAnsi="Times New Roman" w:cs="Times New Roman"/>
          <w:b/>
        </w:rPr>
      </w:pPr>
      <w:r w:rsidRPr="00902225">
        <w:rPr>
          <w:rFonts w:ascii="Times New Roman" w:hAnsi="Times New Roman" w:cs="Times New Roman"/>
          <w:b/>
        </w:rPr>
        <w:t xml:space="preserve">Supplementary </w:t>
      </w:r>
      <w:r w:rsidR="00A80D6C" w:rsidRPr="00902225">
        <w:rPr>
          <w:rFonts w:ascii="Times New Roman" w:hAnsi="Times New Roman" w:cs="Times New Roman"/>
          <w:b/>
        </w:rPr>
        <w:t>Table 1. Number of Anomalies Per Image</w:t>
      </w:r>
    </w:p>
    <w:p w14:paraId="1CC933A1" w14:textId="77777777" w:rsidR="00A80D6C" w:rsidRPr="00902225" w:rsidRDefault="00A80D6C" w:rsidP="00A80D6C">
      <w:pPr>
        <w:rPr>
          <w:rFonts w:ascii="Times New Roman" w:hAnsi="Times New Roman" w:cs="Times New Roman"/>
        </w:rPr>
      </w:pPr>
      <w:r w:rsidRPr="00902225">
        <w:rPr>
          <w:rFonts w:ascii="Times New Roman" w:hAnsi="Times New Roman" w:cs="Times New Roman"/>
        </w:rPr>
        <w:t>Note: Number of photos with 0, 1, 2, or 3 or more anomalies.</w:t>
      </w:r>
    </w:p>
    <w:p w14:paraId="6E129E43" w14:textId="77777777" w:rsidR="00A80D6C" w:rsidRDefault="00A80D6C" w:rsidP="00A80D6C">
      <w:pPr>
        <w:rPr>
          <w:sz w:val="18"/>
        </w:rPr>
      </w:pPr>
    </w:p>
    <w:p w14:paraId="7E49ECCC" w14:textId="54A554D2" w:rsidR="007B7589" w:rsidRPr="00723588" w:rsidRDefault="007B7589" w:rsidP="0023105C">
      <w:pPr>
        <w:rPr>
          <w:sz w:val="2"/>
          <w:szCs w:val="2"/>
        </w:rPr>
      </w:pPr>
    </w:p>
    <w:sectPr w:rsidR="007B7589" w:rsidRPr="00723588" w:rsidSect="007B7589">
      <w:pgSz w:w="12240" w:h="158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9506B0" w14:textId="77777777" w:rsidR="00E34D5A" w:rsidRDefault="00E34D5A" w:rsidP="003B2272">
      <w:pPr>
        <w:spacing w:line="240" w:lineRule="auto"/>
      </w:pPr>
      <w:r>
        <w:separator/>
      </w:r>
    </w:p>
  </w:endnote>
  <w:endnote w:type="continuationSeparator" w:id="0">
    <w:p w14:paraId="5B88DE56" w14:textId="77777777" w:rsidR="00E34D5A" w:rsidRDefault="00E34D5A" w:rsidP="003B227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Roboto">
    <w:altName w:val="Times New Roman"/>
    <w:charset w:val="00"/>
    <w:family w:val="auto"/>
    <w:pitch w:val="variable"/>
    <w:sig w:usb0="E00002FF" w:usb1="5000205B" w:usb2="0000002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2D66E3" w14:textId="77777777" w:rsidR="00E34D5A" w:rsidRDefault="00E34D5A" w:rsidP="003B2272">
      <w:pPr>
        <w:spacing w:line="240" w:lineRule="auto"/>
      </w:pPr>
      <w:r>
        <w:separator/>
      </w:r>
    </w:p>
  </w:footnote>
  <w:footnote w:type="continuationSeparator" w:id="0">
    <w:p w14:paraId="62E3BF8F" w14:textId="77777777" w:rsidR="00E34D5A" w:rsidRDefault="00E34D5A" w:rsidP="003B227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622477"/>
    <w:multiLevelType w:val="hybridMultilevel"/>
    <w:tmpl w:val="0E726F12"/>
    <w:lvl w:ilvl="0" w:tplc="A48870A8">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025862"/>
    <w:multiLevelType w:val="hybridMultilevel"/>
    <w:tmpl w:val="9CA634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7DEF16F5"/>
    <w:multiLevelType w:val="multilevel"/>
    <w:tmpl w:val="DBACCD98"/>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871"/>
    <w:rsid w:val="00005CDF"/>
    <w:rsid w:val="00023113"/>
    <w:rsid w:val="00060C5C"/>
    <w:rsid w:val="000C148F"/>
    <w:rsid w:val="000D09BD"/>
    <w:rsid w:val="000D379F"/>
    <w:rsid w:val="00137F0D"/>
    <w:rsid w:val="00143983"/>
    <w:rsid w:val="00143B05"/>
    <w:rsid w:val="00176203"/>
    <w:rsid w:val="0019285A"/>
    <w:rsid w:val="001B5294"/>
    <w:rsid w:val="001D0B67"/>
    <w:rsid w:val="001D22AB"/>
    <w:rsid w:val="00224B56"/>
    <w:rsid w:val="0023105C"/>
    <w:rsid w:val="0029347E"/>
    <w:rsid w:val="002B57A1"/>
    <w:rsid w:val="003306C9"/>
    <w:rsid w:val="0034131E"/>
    <w:rsid w:val="003B2272"/>
    <w:rsid w:val="003B5E90"/>
    <w:rsid w:val="003E27C5"/>
    <w:rsid w:val="00445850"/>
    <w:rsid w:val="004470E9"/>
    <w:rsid w:val="004672C2"/>
    <w:rsid w:val="00486871"/>
    <w:rsid w:val="004A72A3"/>
    <w:rsid w:val="004F7B0C"/>
    <w:rsid w:val="00515863"/>
    <w:rsid w:val="00545942"/>
    <w:rsid w:val="00556C6D"/>
    <w:rsid w:val="0057476B"/>
    <w:rsid w:val="0061463A"/>
    <w:rsid w:val="00623B06"/>
    <w:rsid w:val="00647655"/>
    <w:rsid w:val="006B1771"/>
    <w:rsid w:val="00723588"/>
    <w:rsid w:val="007376EB"/>
    <w:rsid w:val="0077578E"/>
    <w:rsid w:val="007B1C3D"/>
    <w:rsid w:val="007B7589"/>
    <w:rsid w:val="00823B3E"/>
    <w:rsid w:val="0083660E"/>
    <w:rsid w:val="00873331"/>
    <w:rsid w:val="00882408"/>
    <w:rsid w:val="00902225"/>
    <w:rsid w:val="009562F6"/>
    <w:rsid w:val="009A5221"/>
    <w:rsid w:val="00A1397E"/>
    <w:rsid w:val="00A40C5A"/>
    <w:rsid w:val="00A80D6C"/>
    <w:rsid w:val="00AC07B6"/>
    <w:rsid w:val="00AD4E93"/>
    <w:rsid w:val="00B25488"/>
    <w:rsid w:val="00B34549"/>
    <w:rsid w:val="00B66C6B"/>
    <w:rsid w:val="00B74C7E"/>
    <w:rsid w:val="00BE5B25"/>
    <w:rsid w:val="00BF75C6"/>
    <w:rsid w:val="00C26373"/>
    <w:rsid w:val="00CC7EB2"/>
    <w:rsid w:val="00CD5DB1"/>
    <w:rsid w:val="00D35CF2"/>
    <w:rsid w:val="00D643C2"/>
    <w:rsid w:val="00DB6860"/>
    <w:rsid w:val="00DC33D4"/>
    <w:rsid w:val="00E17B46"/>
    <w:rsid w:val="00E34D5A"/>
    <w:rsid w:val="00E449E0"/>
    <w:rsid w:val="00F5399D"/>
    <w:rsid w:val="00F6549D"/>
    <w:rsid w:val="00F874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2BB205"/>
  <w15:docId w15:val="{CC2496D6-46D3-4A52-B3FF-255290EEC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paragraph" w:styleId="Heading7">
    <w:name w:val="heading 7"/>
    <w:basedOn w:val="Normal"/>
    <w:next w:val="Normal"/>
    <w:link w:val="Heading7Char"/>
    <w:uiPriority w:val="9"/>
    <w:unhideWhenUsed/>
    <w:qFormat/>
    <w:rsid w:val="004F7B0C"/>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character" w:styleId="Hyperlink">
    <w:name w:val="Hyperlink"/>
    <w:basedOn w:val="DefaultParagraphFont"/>
    <w:uiPriority w:val="99"/>
    <w:semiHidden/>
    <w:unhideWhenUsed/>
    <w:rsid w:val="00AD4E93"/>
    <w:rPr>
      <w:color w:val="0000FF" w:themeColor="hyperlink"/>
      <w:u w:val="single"/>
    </w:rPr>
  </w:style>
  <w:style w:type="paragraph" w:styleId="ListParagraph">
    <w:name w:val="List Paragraph"/>
    <w:basedOn w:val="Normal"/>
    <w:uiPriority w:val="34"/>
    <w:qFormat/>
    <w:rsid w:val="00AD4E93"/>
    <w:pPr>
      <w:spacing w:after="160" w:line="256" w:lineRule="auto"/>
      <w:ind w:left="720"/>
      <w:contextualSpacing/>
    </w:pPr>
    <w:rPr>
      <w:rFonts w:asciiTheme="minorHAnsi" w:eastAsia="SimSun" w:hAnsiTheme="minorHAnsi" w:cstheme="minorBidi"/>
      <w:lang w:val="en-US"/>
    </w:rPr>
  </w:style>
  <w:style w:type="character" w:customStyle="1" w:styleId="apple-converted-space">
    <w:name w:val="apple-converted-space"/>
    <w:basedOn w:val="DefaultParagraphFont"/>
    <w:rsid w:val="00AD4E93"/>
  </w:style>
  <w:style w:type="character" w:styleId="CommentReference">
    <w:name w:val="annotation reference"/>
    <w:basedOn w:val="DefaultParagraphFont"/>
    <w:uiPriority w:val="99"/>
    <w:semiHidden/>
    <w:unhideWhenUsed/>
    <w:rsid w:val="0019285A"/>
    <w:rPr>
      <w:sz w:val="16"/>
      <w:szCs w:val="16"/>
    </w:rPr>
  </w:style>
  <w:style w:type="paragraph" w:styleId="CommentText">
    <w:name w:val="annotation text"/>
    <w:basedOn w:val="Normal"/>
    <w:link w:val="CommentTextChar"/>
    <w:uiPriority w:val="99"/>
    <w:semiHidden/>
    <w:unhideWhenUsed/>
    <w:rsid w:val="0019285A"/>
    <w:pPr>
      <w:spacing w:line="240" w:lineRule="auto"/>
    </w:pPr>
    <w:rPr>
      <w:sz w:val="20"/>
      <w:szCs w:val="20"/>
    </w:rPr>
  </w:style>
  <w:style w:type="character" w:customStyle="1" w:styleId="CommentTextChar">
    <w:name w:val="Comment Text Char"/>
    <w:basedOn w:val="DefaultParagraphFont"/>
    <w:link w:val="CommentText"/>
    <w:uiPriority w:val="99"/>
    <w:semiHidden/>
    <w:rsid w:val="0019285A"/>
    <w:rPr>
      <w:sz w:val="20"/>
      <w:szCs w:val="20"/>
    </w:rPr>
  </w:style>
  <w:style w:type="paragraph" w:styleId="CommentSubject">
    <w:name w:val="annotation subject"/>
    <w:basedOn w:val="CommentText"/>
    <w:next w:val="CommentText"/>
    <w:link w:val="CommentSubjectChar"/>
    <w:uiPriority w:val="99"/>
    <w:semiHidden/>
    <w:unhideWhenUsed/>
    <w:rsid w:val="0019285A"/>
    <w:rPr>
      <w:b/>
      <w:bCs/>
    </w:rPr>
  </w:style>
  <w:style w:type="character" w:customStyle="1" w:styleId="CommentSubjectChar">
    <w:name w:val="Comment Subject Char"/>
    <w:basedOn w:val="CommentTextChar"/>
    <w:link w:val="CommentSubject"/>
    <w:uiPriority w:val="99"/>
    <w:semiHidden/>
    <w:rsid w:val="0019285A"/>
    <w:rPr>
      <w:b/>
      <w:bCs/>
      <w:sz w:val="20"/>
      <w:szCs w:val="20"/>
    </w:rPr>
  </w:style>
  <w:style w:type="paragraph" w:styleId="BalloonText">
    <w:name w:val="Balloon Text"/>
    <w:basedOn w:val="Normal"/>
    <w:link w:val="BalloonTextChar"/>
    <w:uiPriority w:val="99"/>
    <w:semiHidden/>
    <w:unhideWhenUsed/>
    <w:rsid w:val="0019285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285A"/>
    <w:rPr>
      <w:rFonts w:ascii="Segoe UI" w:hAnsi="Segoe UI" w:cs="Segoe UI"/>
      <w:sz w:val="18"/>
      <w:szCs w:val="18"/>
    </w:rPr>
  </w:style>
  <w:style w:type="paragraph" w:styleId="Header">
    <w:name w:val="header"/>
    <w:basedOn w:val="Normal"/>
    <w:link w:val="HeaderChar"/>
    <w:uiPriority w:val="99"/>
    <w:unhideWhenUsed/>
    <w:rsid w:val="003B2272"/>
    <w:pPr>
      <w:tabs>
        <w:tab w:val="center" w:pos="4680"/>
        <w:tab w:val="right" w:pos="9360"/>
      </w:tabs>
      <w:spacing w:line="240" w:lineRule="auto"/>
    </w:pPr>
  </w:style>
  <w:style w:type="character" w:customStyle="1" w:styleId="HeaderChar">
    <w:name w:val="Header Char"/>
    <w:basedOn w:val="DefaultParagraphFont"/>
    <w:link w:val="Header"/>
    <w:uiPriority w:val="99"/>
    <w:rsid w:val="003B2272"/>
  </w:style>
  <w:style w:type="paragraph" w:styleId="Footer">
    <w:name w:val="footer"/>
    <w:basedOn w:val="Normal"/>
    <w:link w:val="FooterChar"/>
    <w:uiPriority w:val="99"/>
    <w:unhideWhenUsed/>
    <w:rsid w:val="003B2272"/>
    <w:pPr>
      <w:tabs>
        <w:tab w:val="center" w:pos="4680"/>
        <w:tab w:val="right" w:pos="9360"/>
      </w:tabs>
      <w:spacing w:line="240" w:lineRule="auto"/>
    </w:pPr>
  </w:style>
  <w:style w:type="character" w:customStyle="1" w:styleId="FooterChar">
    <w:name w:val="Footer Char"/>
    <w:basedOn w:val="DefaultParagraphFont"/>
    <w:link w:val="Footer"/>
    <w:uiPriority w:val="99"/>
    <w:rsid w:val="003B2272"/>
  </w:style>
  <w:style w:type="paragraph" w:styleId="NoSpacing">
    <w:name w:val="No Spacing"/>
    <w:uiPriority w:val="1"/>
    <w:qFormat/>
    <w:rsid w:val="007B7589"/>
    <w:pPr>
      <w:spacing w:line="240" w:lineRule="auto"/>
    </w:pPr>
    <w:rPr>
      <w:rFonts w:asciiTheme="minorHAnsi" w:eastAsiaTheme="minorEastAsia" w:hAnsiTheme="minorHAnsi" w:cstheme="minorBidi"/>
      <w:lang w:val="en-US"/>
    </w:rPr>
  </w:style>
  <w:style w:type="table" w:styleId="TableGrid">
    <w:name w:val="Table Grid"/>
    <w:basedOn w:val="TableNormal"/>
    <w:uiPriority w:val="39"/>
    <w:rsid w:val="007B7589"/>
    <w:pPr>
      <w:spacing w:line="240" w:lineRule="auto"/>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uiPriority w:val="9"/>
    <w:rsid w:val="004F7B0C"/>
    <w:rPr>
      <w:rFonts w:asciiTheme="majorHAnsi" w:eastAsiaTheme="majorEastAsia" w:hAnsiTheme="majorHAnsi" w:cstheme="majorBidi"/>
      <w:i/>
      <w:iCs/>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07330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ithub.com/jcjohnson/cnn-benchmarks"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mplates xmlns="62d0e8bf-950f-4a6d-9ab6-c9c3ab590a3a" xsi:nil="true"/>
    <AppVersion xmlns="62d0e8bf-950f-4a6d-9ab6-c9c3ab590a3a" xsi:nil="true"/>
    <DefaultSectionNames xmlns="62d0e8bf-950f-4a6d-9ab6-c9c3ab590a3a" xsi:nil="true"/>
    <Is_Collaboration_Space_Locked xmlns="62d0e8bf-950f-4a6d-9ab6-c9c3ab590a3a" xsi:nil="true"/>
    <Self_Registration_Enabled xmlns="62d0e8bf-950f-4a6d-9ab6-c9c3ab590a3a" xsi:nil="true"/>
    <FolderType xmlns="62d0e8bf-950f-4a6d-9ab6-c9c3ab590a3a" xsi:nil="true"/>
    <Students xmlns="62d0e8bf-950f-4a6d-9ab6-c9c3ab590a3a">
      <UserInfo>
        <DisplayName/>
        <AccountId xsi:nil="true"/>
        <AccountType/>
      </UserInfo>
    </Students>
    <Student_Groups xmlns="62d0e8bf-950f-4a6d-9ab6-c9c3ab590a3a">
      <UserInfo>
        <DisplayName/>
        <AccountId xsi:nil="true"/>
        <AccountType/>
      </UserInfo>
    </Student_Groups>
    <Invited_Students xmlns="62d0e8bf-950f-4a6d-9ab6-c9c3ab590a3a" xsi:nil="true"/>
    <Has_Teacher_Only_SectionGroup xmlns="62d0e8bf-950f-4a6d-9ab6-c9c3ab590a3a" xsi:nil="true"/>
    <Owner xmlns="62d0e8bf-950f-4a6d-9ab6-c9c3ab590a3a">
      <UserInfo>
        <DisplayName/>
        <AccountId xsi:nil="true"/>
        <AccountType/>
      </UserInfo>
    </Owner>
    <Teachers xmlns="62d0e8bf-950f-4a6d-9ab6-c9c3ab590a3a">
      <UserInfo>
        <DisplayName/>
        <AccountId xsi:nil="true"/>
        <AccountType/>
      </UserInfo>
    </Teachers>
    <Invited_Teachers xmlns="62d0e8bf-950f-4a6d-9ab6-c9c3ab590a3a" xsi:nil="true"/>
    <NotebookType xmlns="62d0e8bf-950f-4a6d-9ab6-c9c3ab590a3a" xsi:nil="true"/>
    <CultureName xmlns="62d0e8bf-950f-4a6d-9ab6-c9c3ab590a3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F9BB42AC9436848924D4FD90768967F" ma:contentTypeVersion="28" ma:contentTypeDescription="Create a new document." ma:contentTypeScope="" ma:versionID="c3dd4a869c797ad514a481debdcc372b">
  <xsd:schema xmlns:xsd="http://www.w3.org/2001/XMLSchema" xmlns:xs="http://www.w3.org/2001/XMLSchema" xmlns:p="http://schemas.microsoft.com/office/2006/metadata/properties" xmlns:ns3="43cb358a-d158-415c-9068-84affa88f8ac" xmlns:ns4="62d0e8bf-950f-4a6d-9ab6-c9c3ab590a3a" targetNamespace="http://schemas.microsoft.com/office/2006/metadata/properties" ma:root="true" ma:fieldsID="a6fc9a12d633678b8ff1c0aac8c05bcf" ns3:_="" ns4:_="">
    <xsd:import namespace="43cb358a-d158-415c-9068-84affa88f8ac"/>
    <xsd:import namespace="62d0e8bf-950f-4a6d-9ab6-c9c3ab590a3a"/>
    <xsd:element name="properties">
      <xsd:complexType>
        <xsd:sequence>
          <xsd:element name="documentManagement">
            <xsd:complexType>
              <xsd:all>
                <xsd:element ref="ns3:SharedWithUsers" minOccurs="0"/>
                <xsd:element ref="ns3:SharedWithDetails" minOccurs="0"/>
                <xsd:element ref="ns3:SharingHintHash" minOccurs="0"/>
                <xsd:element ref="ns4:NotebookType" minOccurs="0"/>
                <xsd:element ref="ns4:FolderType" minOccurs="0"/>
                <xsd:element ref="ns4:Owner" minOccurs="0"/>
                <xsd:element ref="ns4:DefaultSectionNames" minOccurs="0"/>
                <xsd:element ref="ns4:Templates" minOccurs="0"/>
                <xsd:element ref="ns4:CultureName" minOccurs="0"/>
                <xsd:element ref="ns4:AppVersion" minOccurs="0"/>
                <xsd:element ref="ns4:Teachers" minOccurs="0"/>
                <xsd:element ref="ns4:Students" minOccurs="0"/>
                <xsd:element ref="ns4:Student_Groups" minOccurs="0"/>
                <xsd:element ref="ns4:Invited_Teachers" minOccurs="0"/>
                <xsd:element ref="ns4:Invited_Students" minOccurs="0"/>
                <xsd:element ref="ns4:Self_Registration_Enabled" minOccurs="0"/>
                <xsd:element ref="ns4:Has_Teacher_Only_SectionGroup" minOccurs="0"/>
                <xsd:element ref="ns4:Is_Collaboration_Space_Locked"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EventHashCode" minOccurs="0"/>
                <xsd:element ref="ns4:MediaServiceGenerationTime"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cb358a-d158-415c-9068-84affa88f8a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d0e8bf-950f-4a6d-9ab6-c9c3ab590a3a" elementFormDefault="qualified">
    <xsd:import namespace="http://schemas.microsoft.com/office/2006/documentManagement/types"/>
    <xsd:import namespace="http://schemas.microsoft.com/office/infopath/2007/PartnerControls"/>
    <xsd:element name="NotebookType" ma:index="11" nillable="true" ma:displayName="Notebook Type" ma:internalName="NotebookType">
      <xsd:simpleType>
        <xsd:restriction base="dms:Text"/>
      </xsd:simpleType>
    </xsd:element>
    <xsd:element name="FolderType" ma:index="12" nillable="true" ma:displayName="Folder Type" ma:internalName="FolderType">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14" nillable="true" ma:displayName="Default Section Names" ma:internalName="DefaultSectionNames">
      <xsd:simpleType>
        <xsd:restriction base="dms:Note">
          <xsd:maxLength value="255"/>
        </xsd:restriction>
      </xsd:simpleType>
    </xsd:element>
    <xsd:element name="Templates" ma:index="15" nillable="true" ma:displayName="Templates" ma:internalName="Templates">
      <xsd:simpleType>
        <xsd:restriction base="dms:Note">
          <xsd:maxLength value="255"/>
        </xsd:restriction>
      </xsd:simpleType>
    </xsd:element>
    <xsd:element name="CultureName" ma:index="16" nillable="true" ma:displayName="Culture Name" ma:internalName="CultureName">
      <xsd:simpleType>
        <xsd:restriction base="dms:Text"/>
      </xsd:simpleType>
    </xsd:element>
    <xsd:element name="AppVersion" ma:index="17" nillable="true" ma:displayName="App Version" ma:internalName="AppVersion">
      <xsd:simpleType>
        <xsd:restriction base="dms:Text"/>
      </xsd:simpleType>
    </xsd:element>
    <xsd:element name="Teachers" ma:index="18"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19"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20"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21" nillable="true" ma:displayName="Invited Teachers" ma:internalName="Invited_Teachers">
      <xsd:simpleType>
        <xsd:restriction base="dms:Note">
          <xsd:maxLength value="255"/>
        </xsd:restriction>
      </xsd:simpleType>
    </xsd:element>
    <xsd:element name="Invited_Students" ma:index="22" nillable="true" ma:displayName="Invited Students" ma:internalName="Invited_Students">
      <xsd:simpleType>
        <xsd:restriction base="dms:Note">
          <xsd:maxLength value="255"/>
        </xsd:restriction>
      </xsd:simpleType>
    </xsd:element>
    <xsd:element name="Self_Registration_Enabled" ma:index="23" nillable="true" ma:displayName="Self Registration Enabled" ma:internalName="Self_Registration_Enabled">
      <xsd:simpleType>
        <xsd:restriction base="dms:Boolean"/>
      </xsd:simpleType>
    </xsd:element>
    <xsd:element name="Has_Teacher_Only_SectionGroup" ma:index="24" nillable="true" ma:displayName="Has Teacher Only SectionGroup" ma:internalName="Has_Teacher_Only_SectionGroup">
      <xsd:simpleType>
        <xsd:restriction base="dms:Boolean"/>
      </xsd:simpleType>
    </xsd:element>
    <xsd:element name="Is_Collaboration_Space_Locked" ma:index="25" nillable="true" ma:displayName="Is Collaboration Space Locked" ma:internalName="Is_Collaboration_Space_Locked">
      <xsd:simpleType>
        <xsd:restriction base="dms:Boolean"/>
      </xsd:simpleType>
    </xsd:element>
    <xsd:element name="MediaServiceMetadata" ma:index="26" nillable="true" ma:displayName="MediaServiceMetadata" ma:description="" ma:hidden="true" ma:internalName="MediaServiceMetadata" ma:readOnly="true">
      <xsd:simpleType>
        <xsd:restriction base="dms:Note"/>
      </xsd:simpleType>
    </xsd:element>
    <xsd:element name="MediaServiceFastMetadata" ma:index="27" nillable="true" ma:displayName="MediaServiceFastMetadata" ma:description="" ma:hidden="true" ma:internalName="MediaServiceFastMetadata" ma:readOnly="true">
      <xsd:simpleType>
        <xsd:restriction base="dms:Note"/>
      </xsd:simpleType>
    </xsd:element>
    <xsd:element name="MediaServiceDateTaken" ma:index="28" nillable="true" ma:displayName="MediaServiceDateTaken" ma:description="" ma:hidden="true" ma:internalName="MediaServiceDateTaken" ma:readOnly="true">
      <xsd:simpleType>
        <xsd:restriction base="dms:Text"/>
      </xsd:simpleType>
    </xsd:element>
    <xsd:element name="MediaServiceAutoTags" ma:index="29" nillable="true" ma:displayName="MediaServiceAutoTags" ma:internalName="MediaServiceAutoTags" ma:readOnly="true">
      <xsd:simpleType>
        <xsd:restriction base="dms:Text"/>
      </xsd:simpleType>
    </xsd:element>
    <xsd:element name="MediaServiceOCR" ma:index="30" nillable="true" ma:displayName="MediaServiceOCR" ma:internalName="MediaServiceOCR" ma:readOnly="true">
      <xsd:simpleType>
        <xsd:restriction base="dms:Note">
          <xsd:maxLength value="255"/>
        </xsd:restriction>
      </xsd:simpleType>
    </xsd:element>
    <xsd:element name="MediaServiceEventHashCode" ma:index="31" nillable="true" ma:displayName="MediaServiceEventHashCode" ma:hidden="true" ma:internalName="MediaServiceEventHashCode" ma:readOnly="true">
      <xsd:simpleType>
        <xsd:restriction base="dms:Text"/>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Location" ma:index="33" nillable="true" ma:displayName="Location" ma:internalName="MediaServiceLocation" ma:readOnly="true">
      <xsd:simpleType>
        <xsd:restriction base="dms:Text"/>
      </xsd:simpleType>
    </xsd:element>
    <xsd:element name="MediaServiceAutoKeyPoints" ma:index="34" nillable="true" ma:displayName="MediaServiceAutoKeyPoints" ma:hidden="true" ma:internalName="MediaServiceAutoKeyPoints" ma:readOnly="true">
      <xsd:simpleType>
        <xsd:restriction base="dms:Note"/>
      </xsd:simpleType>
    </xsd:element>
    <xsd:element name="MediaServiceKeyPoints" ma:index="3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E4FDB9-F76D-4C1A-89C3-C054DA92176B}">
  <ds:schemaRefs>
    <ds:schemaRef ds:uri="http://schemas.microsoft.com/office/2006/metadata/properties"/>
    <ds:schemaRef ds:uri="http://schemas.microsoft.com/office/infopath/2007/PartnerControls"/>
    <ds:schemaRef ds:uri="62d0e8bf-950f-4a6d-9ab6-c9c3ab590a3a"/>
  </ds:schemaRefs>
</ds:datastoreItem>
</file>

<file path=customXml/itemProps2.xml><?xml version="1.0" encoding="utf-8"?>
<ds:datastoreItem xmlns:ds="http://schemas.openxmlformats.org/officeDocument/2006/customXml" ds:itemID="{046E5153-5161-4F72-BE2F-5C82C09130E8}">
  <ds:schemaRefs>
    <ds:schemaRef ds:uri="http://schemas.openxmlformats.org/officeDocument/2006/bibliography"/>
  </ds:schemaRefs>
</ds:datastoreItem>
</file>

<file path=customXml/itemProps3.xml><?xml version="1.0" encoding="utf-8"?>
<ds:datastoreItem xmlns:ds="http://schemas.openxmlformats.org/officeDocument/2006/customXml" ds:itemID="{301E51E1-1A79-4C7C-9B67-1F85021F154A}">
  <ds:schemaRefs>
    <ds:schemaRef ds:uri="http://schemas.microsoft.com/sharepoint/v3/contenttype/forms"/>
  </ds:schemaRefs>
</ds:datastoreItem>
</file>

<file path=customXml/itemProps4.xml><?xml version="1.0" encoding="utf-8"?>
<ds:datastoreItem xmlns:ds="http://schemas.openxmlformats.org/officeDocument/2006/customXml" ds:itemID="{24D1696A-928D-4257-A0E4-04D7FFBEFC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cb358a-d158-415c-9068-84affa88f8ac"/>
    <ds:schemaRef ds:uri="62d0e8bf-950f-4a6d-9ab6-c9c3ab590a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1253</Words>
  <Characters>7143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University of Iowa</Company>
  <LinksUpToDate>false</LinksUpToDate>
  <CharactersWithSpaces>8380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Howe, Brian</dc:creator>
  <cp:lastModifiedBy>Ragodos, Ronilo J</cp:lastModifiedBy>
  <cp:revision>2</cp:revision>
  <dcterms:created xsi:type="dcterms:W3CDTF">2021-11-19T22:03:00Z</dcterms:created>
  <dcterms:modified xsi:type="dcterms:W3CDTF">2021-11-19T22:03:00Z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0x0101009F9BB42AC9436848924D4FD90768967F</vt:lpwstr>
  </property>
</Properties>
</file>