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6D" w:rsidRPr="00B06C5F" w:rsidRDefault="000E406D" w:rsidP="000E406D">
      <w:pPr>
        <w:spacing w:after="120" w:line="480" w:lineRule="auto"/>
        <w:jc w:val="both"/>
        <w:rPr>
          <w:rFonts w:cstheme="minorHAnsi"/>
        </w:rPr>
      </w:pPr>
    </w:p>
    <w:p w:rsidR="000E406D" w:rsidRPr="00B06C5F" w:rsidRDefault="000E406D" w:rsidP="000E406D">
      <w:pPr>
        <w:spacing w:after="120" w:line="480" w:lineRule="auto"/>
        <w:jc w:val="both"/>
        <w:rPr>
          <w:rFonts w:ascii="Calibri" w:eastAsia="Times New Roman" w:hAnsi="Calibri" w:cs="Calibri"/>
          <w:u w:val="single"/>
          <w:lang w:eastAsia="nl-BE"/>
        </w:rPr>
      </w:pPr>
      <w:r w:rsidRPr="00B06C5F">
        <w:rPr>
          <w:rFonts w:ascii="Calibri" w:eastAsia="Times New Roman" w:hAnsi="Calibri" w:cs="Calibri"/>
          <w:u w:val="single"/>
          <w:lang w:eastAsia="nl-BE"/>
        </w:rPr>
        <w:t>Table 1. Anamnestic characteristics and physical examination</w:t>
      </w:r>
    </w:p>
    <w:tbl>
      <w:tblPr>
        <w:tblpPr w:leftFromText="141" w:rightFromText="141" w:vertAnchor="text" w:horzAnchor="margin" w:tblpY="57"/>
        <w:tblW w:w="4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  <w:gridCol w:w="454"/>
        <w:gridCol w:w="192"/>
        <w:gridCol w:w="190"/>
        <w:gridCol w:w="195"/>
        <w:gridCol w:w="899"/>
        <w:gridCol w:w="348"/>
      </w:tblGrid>
      <w:tr w:rsidR="000E406D" w:rsidRPr="00B06C5F" w:rsidTr="00692277">
        <w:trPr>
          <w:trHeight w:val="288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Bone pain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29/30 (97%)</w:t>
            </w:r>
          </w:p>
        </w:tc>
      </w:tr>
      <w:tr w:rsidR="000E406D" w:rsidRPr="00B06C5F" w:rsidTr="00692277">
        <w:trPr>
          <w:trHeight w:val="288"/>
        </w:trPr>
        <w:tc>
          <w:tcPr>
            <w:tcW w:w="2837" w:type="dxa"/>
            <w:gridSpan w:val="4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ind w:right="177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Bone pain worsening at night</w:t>
            </w:r>
          </w:p>
        </w:tc>
        <w:tc>
          <w:tcPr>
            <w:tcW w:w="195" w:type="dxa"/>
            <w:shd w:val="clear" w:color="000000" w:fill="FFFFFF"/>
            <w:noWrap/>
            <w:vAlign w:val="bottom"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24/30 (80%)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Loss of function 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22/30 (73%)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Morning stiffness 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7/30 (23%)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Fever (&gt; 38,5°C)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3/30 (10%)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Weight loss 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7/30 (23%)</w:t>
            </w:r>
          </w:p>
        </w:tc>
      </w:tr>
      <w:tr w:rsidR="000E406D" w:rsidRPr="00B06C5F" w:rsidTr="00692277">
        <w:trPr>
          <w:trHeight w:val="288"/>
        </w:trPr>
        <w:tc>
          <w:tcPr>
            <w:tcW w:w="2001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Fatigue </w:t>
            </w:r>
          </w:p>
        </w:tc>
        <w:tc>
          <w:tcPr>
            <w:tcW w:w="454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14/30 (47%)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Stop sport activities 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15/30 (50%)</w:t>
            </w:r>
          </w:p>
        </w:tc>
      </w:tr>
      <w:tr w:rsidR="000E406D" w:rsidRPr="00B06C5F" w:rsidTr="00692277">
        <w:trPr>
          <w:trHeight w:val="288"/>
        </w:trPr>
        <w:tc>
          <w:tcPr>
            <w:tcW w:w="3032" w:type="dxa"/>
            <w:gridSpan w:val="5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Pain provoked by trigger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8/30 (27%)</w:t>
            </w:r>
          </w:p>
        </w:tc>
      </w:tr>
      <w:tr w:rsidR="000E406D" w:rsidRPr="00B06C5F" w:rsidTr="00692277">
        <w:trPr>
          <w:trHeight w:val="288"/>
        </w:trPr>
        <w:tc>
          <w:tcPr>
            <w:tcW w:w="2001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454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Pain on palpation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22/30 (73%)</w:t>
            </w:r>
          </w:p>
        </w:tc>
      </w:tr>
      <w:tr w:rsidR="000E406D" w:rsidRPr="00B06C5F" w:rsidTr="00692277">
        <w:trPr>
          <w:trHeight w:val="288"/>
        </w:trPr>
        <w:tc>
          <w:tcPr>
            <w:tcW w:w="2455" w:type="dxa"/>
            <w:gridSpan w:val="2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 xml:space="preserve">Swelling of the bone 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20/30 (67%)</w:t>
            </w:r>
          </w:p>
        </w:tc>
      </w:tr>
      <w:tr w:rsidR="000E406D" w:rsidRPr="00B06C5F" w:rsidTr="00692277">
        <w:trPr>
          <w:trHeight w:val="288"/>
        </w:trPr>
        <w:tc>
          <w:tcPr>
            <w:tcW w:w="2647" w:type="dxa"/>
            <w:gridSpan w:val="3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Restricted range of motion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14/30 (47%)</w:t>
            </w:r>
          </w:p>
        </w:tc>
      </w:tr>
      <w:tr w:rsidR="000E406D" w:rsidRPr="00B06C5F" w:rsidTr="00692277">
        <w:trPr>
          <w:trHeight w:val="300"/>
        </w:trPr>
        <w:tc>
          <w:tcPr>
            <w:tcW w:w="24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Associated arthritis</w:t>
            </w:r>
          </w:p>
        </w:tc>
        <w:tc>
          <w:tcPr>
            <w:tcW w:w="19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5/30 (17%)</w:t>
            </w:r>
          </w:p>
        </w:tc>
      </w:tr>
      <w:tr w:rsidR="000E406D" w:rsidRPr="00B06C5F" w:rsidTr="00692277">
        <w:trPr>
          <w:gridAfter w:val="1"/>
          <w:wAfter w:w="348" w:type="dxa"/>
          <w:trHeight w:val="288"/>
        </w:trPr>
        <w:tc>
          <w:tcPr>
            <w:tcW w:w="2001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454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2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195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:rsidR="000E406D" w:rsidRPr="00B06C5F" w:rsidRDefault="000E406D" w:rsidP="00692277">
            <w:pPr>
              <w:pStyle w:val="NoSpacing"/>
              <w:suppressLineNumbers/>
              <w:spacing w:line="360" w:lineRule="auto"/>
              <w:jc w:val="both"/>
              <w:rPr>
                <w:rFonts w:cstheme="minorHAnsi"/>
                <w:sz w:val="20"/>
                <w:szCs w:val="20"/>
                <w:lang w:val="en-GB" w:eastAsia="nl-BE"/>
              </w:rPr>
            </w:pPr>
            <w:r w:rsidRPr="00B06C5F">
              <w:rPr>
                <w:rFonts w:cstheme="minorHAnsi"/>
                <w:sz w:val="20"/>
                <w:szCs w:val="20"/>
                <w:lang w:val="en-GB" w:eastAsia="nl-BE"/>
              </w:rPr>
              <w:t> </w:t>
            </w:r>
          </w:p>
        </w:tc>
      </w:tr>
    </w:tbl>
    <w:p w:rsidR="000E406D" w:rsidRPr="00B06C5F" w:rsidRDefault="000E406D" w:rsidP="000E406D">
      <w:pPr>
        <w:spacing w:after="120" w:line="480" w:lineRule="auto"/>
        <w:jc w:val="both"/>
        <w:rPr>
          <w:rFonts w:ascii="Calibri" w:eastAsia="Times New Roman" w:hAnsi="Calibri" w:cs="Calibri"/>
          <w:u w:val="single"/>
          <w:lang w:eastAsia="nl-BE"/>
        </w:rPr>
      </w:pPr>
    </w:p>
    <w:p w:rsidR="000E406D" w:rsidRPr="00B06C5F" w:rsidRDefault="000E406D" w:rsidP="000E406D">
      <w:pPr>
        <w:pStyle w:val="NoSpacing"/>
        <w:suppressLineNumbers/>
        <w:spacing w:line="480" w:lineRule="auto"/>
        <w:jc w:val="both"/>
        <w:rPr>
          <w:lang w:val="en-GB"/>
        </w:rPr>
      </w:pPr>
    </w:p>
    <w:p w:rsidR="000E406D" w:rsidRPr="00B06C5F" w:rsidRDefault="000E406D" w:rsidP="000E406D">
      <w:pPr>
        <w:pStyle w:val="NoSpacing"/>
        <w:suppressLineNumbers/>
        <w:spacing w:line="480" w:lineRule="auto"/>
        <w:jc w:val="both"/>
        <w:rPr>
          <w:b/>
          <w:bCs/>
          <w:lang w:val="en-GB"/>
        </w:rPr>
      </w:pPr>
    </w:p>
    <w:p w:rsidR="000E406D" w:rsidRPr="00B06C5F" w:rsidRDefault="000E406D" w:rsidP="000E406D">
      <w:pPr>
        <w:pStyle w:val="NoSpacing"/>
        <w:suppressLineNumbers/>
        <w:spacing w:line="480" w:lineRule="auto"/>
        <w:jc w:val="both"/>
        <w:rPr>
          <w:lang w:val="en-GB"/>
        </w:rPr>
      </w:pPr>
    </w:p>
    <w:p w:rsidR="000E406D" w:rsidRPr="00B06C5F" w:rsidRDefault="000E406D" w:rsidP="000E406D">
      <w:pPr>
        <w:pStyle w:val="NoSpacing"/>
        <w:suppressLineNumbers/>
        <w:spacing w:line="480" w:lineRule="auto"/>
        <w:jc w:val="both"/>
        <w:rPr>
          <w:lang w:val="en-GB"/>
        </w:rPr>
      </w:pPr>
    </w:p>
    <w:p w:rsidR="000E406D" w:rsidRPr="00B06C5F" w:rsidRDefault="000E406D" w:rsidP="000E406D">
      <w:pPr>
        <w:suppressLineNumbers/>
        <w:spacing w:line="480" w:lineRule="auto"/>
        <w:jc w:val="both"/>
      </w:pPr>
    </w:p>
    <w:p w:rsidR="000E406D" w:rsidRPr="00B06C5F" w:rsidRDefault="000E406D" w:rsidP="000E406D">
      <w:pPr>
        <w:suppressLineNumbers/>
        <w:spacing w:line="480" w:lineRule="auto"/>
        <w:jc w:val="both"/>
      </w:pPr>
    </w:p>
    <w:p w:rsidR="00DA32A0" w:rsidRPr="00EF49B9" w:rsidRDefault="000E406D" w:rsidP="00EF49B9">
      <w:bookmarkStart w:id="0" w:name="_GoBack"/>
      <w:bookmarkEnd w:id="0"/>
    </w:p>
    <w:sectPr w:rsidR="00DA32A0" w:rsidRPr="00EF4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B9"/>
    <w:rsid w:val="000E406D"/>
    <w:rsid w:val="0016198D"/>
    <w:rsid w:val="003E54F6"/>
    <w:rsid w:val="00E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C9372-58F3-42EF-BE53-0EF53796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06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06D"/>
    <w:pPr>
      <w:spacing w:after="0" w:line="240" w:lineRule="auto"/>
    </w:pPr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2021-11-15T06:15:00Z</dcterms:created>
  <dcterms:modified xsi:type="dcterms:W3CDTF">2021-11-15T07:22:00Z</dcterms:modified>
</cp:coreProperties>
</file>