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D1ED" w14:textId="77777777" w:rsidR="000E392C" w:rsidRPr="0025753D" w:rsidRDefault="000E392C" w:rsidP="000E392C">
      <w:pPr>
        <w:spacing w:line="360" w:lineRule="auto"/>
        <w:jc w:val="center"/>
        <w:rPr>
          <w:rFonts w:ascii="Times New Roman" w:eastAsia="SimSun" w:hAnsi="Times New Roman" w:cs="Times New Roman"/>
          <w:sz w:val="24"/>
        </w:rPr>
      </w:pPr>
      <w:r w:rsidRPr="0025753D">
        <w:rPr>
          <w:rFonts w:ascii="Times New Roman" w:eastAsia="SimSun" w:hAnsi="Times New Roman" w:cs="Times New Roman"/>
          <w:sz w:val="24"/>
        </w:rPr>
        <w:t>Table 1 Qualitative and semi-quantitative analysis of major volatile components in BTV</w:t>
      </w:r>
      <w:r w:rsidRPr="0025753D">
        <w:rPr>
          <w:rFonts w:ascii="Times New Roman" w:eastAsia="SimSun" w:hAnsi="Times New Roman" w:cs="Times New Roman" w:hint="eastAsia"/>
          <w:sz w:val="24"/>
        </w:rPr>
        <w:t>s</w:t>
      </w:r>
      <w:r w:rsidRPr="0025753D">
        <w:rPr>
          <w:rFonts w:ascii="Times New Roman" w:eastAsia="SimSun" w:hAnsi="Times New Roman" w:cs="Times New Roman"/>
          <w:sz w:val="24"/>
        </w:rPr>
        <w:t xml:space="preserve"> by headspace SPME-GC-MS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883"/>
        <w:gridCol w:w="2828"/>
        <w:gridCol w:w="883"/>
        <w:gridCol w:w="3029"/>
      </w:tblGrid>
      <w:tr w:rsidR="000E392C" w:rsidRPr="0025753D" w14:paraId="22FC9882" w14:textId="77777777" w:rsidTr="00825583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0C753F7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Peak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0910DEA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t</w:t>
            </w:r>
            <w:r w:rsidRPr="0025753D">
              <w:rPr>
                <w:rFonts w:ascii="Times New Roman" w:eastAsia="SimSun" w:hAnsi="Times New Roman" w:cs="Times New Roman"/>
                <w:sz w:val="24"/>
                <w:vertAlign w:val="subscript"/>
              </w:rPr>
              <w:t>R</w:t>
            </w:r>
            <w:r w:rsidRPr="0025753D">
              <w:rPr>
                <w:rFonts w:ascii="Times New Roman" w:eastAsia="SimSun" w:hAnsi="Times New Roman" w:cs="Times New Roman"/>
                <w:sz w:val="24"/>
              </w:rPr>
              <w:t>/time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673A4A0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237434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Area%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D1C552D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1"/>
              </w:rPr>
              <w:t>Structural formula</w:t>
            </w:r>
          </w:p>
        </w:tc>
      </w:tr>
      <w:tr w:rsidR="000E392C" w:rsidRPr="0025753D" w14:paraId="66C39E7E" w14:textId="77777777" w:rsidTr="00825583">
        <w:tc>
          <w:tcPr>
            <w:tcW w:w="0" w:type="auto"/>
            <w:tcBorders>
              <w:top w:val="single" w:sz="4" w:space="0" w:color="auto"/>
            </w:tcBorders>
          </w:tcPr>
          <w:p w14:paraId="4F73820D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5109DC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9.32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F40E4B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Linalool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D53720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41.19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B0A55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125" w:dyaOrig="1126" w14:anchorId="2E518F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pt;height:56.5pt" o:ole="">
                  <v:imagedata r:id="rId4" o:title=""/>
                </v:shape>
                <o:OLEObject Type="Embed" ProgID="ChemDraw.Document.6.0" ShapeID="_x0000_i1025" DrawAspect="Content" ObjectID="_1851096843" r:id="rId5"/>
              </w:object>
            </w:r>
          </w:p>
        </w:tc>
      </w:tr>
      <w:tr w:rsidR="000E392C" w:rsidRPr="0025753D" w14:paraId="2D719B39" w14:textId="77777777" w:rsidTr="00825583">
        <w:tc>
          <w:tcPr>
            <w:tcW w:w="0" w:type="auto"/>
          </w:tcPr>
          <w:p w14:paraId="79A4484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</w:t>
            </w:r>
          </w:p>
        </w:tc>
        <w:tc>
          <w:tcPr>
            <w:tcW w:w="0" w:type="auto"/>
          </w:tcPr>
          <w:p w14:paraId="2E7592F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12.97</w:t>
            </w:r>
          </w:p>
        </w:tc>
        <w:tc>
          <w:tcPr>
            <w:tcW w:w="0" w:type="auto"/>
          </w:tcPr>
          <w:p w14:paraId="6F9449DF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Geraniol</w:t>
            </w:r>
          </w:p>
        </w:tc>
        <w:tc>
          <w:tcPr>
            <w:tcW w:w="0" w:type="auto"/>
          </w:tcPr>
          <w:p w14:paraId="26E2F40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26.81</w:t>
            </w:r>
          </w:p>
        </w:tc>
        <w:tc>
          <w:tcPr>
            <w:tcW w:w="0" w:type="auto"/>
          </w:tcPr>
          <w:p w14:paraId="6BB8D93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586" w:dyaOrig="608" w14:anchorId="0A062BC7">
                <v:shape id="_x0000_i1026" type="#_x0000_t75" style="width:128.5pt;height:30pt" o:ole="">
                  <v:imagedata r:id="rId6" o:title=""/>
                </v:shape>
                <o:OLEObject Type="Embed" ProgID="ChemDraw.Document.6.0" ShapeID="_x0000_i1026" DrawAspect="Content" ObjectID="_1851096844" r:id="rId7"/>
              </w:object>
            </w:r>
          </w:p>
        </w:tc>
      </w:tr>
      <w:tr w:rsidR="000E392C" w:rsidRPr="0025753D" w14:paraId="119786C5" w14:textId="77777777" w:rsidTr="00825583">
        <w:tc>
          <w:tcPr>
            <w:tcW w:w="0" w:type="auto"/>
          </w:tcPr>
          <w:p w14:paraId="7A5CB2F2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3</w:t>
            </w:r>
          </w:p>
        </w:tc>
        <w:tc>
          <w:tcPr>
            <w:tcW w:w="0" w:type="auto"/>
          </w:tcPr>
          <w:p w14:paraId="5149D491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11.39</w:t>
            </w:r>
          </w:p>
        </w:tc>
        <w:tc>
          <w:tcPr>
            <w:tcW w:w="0" w:type="auto"/>
          </w:tcPr>
          <w:p w14:paraId="186C92D3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Methyl salicylate</w:t>
            </w:r>
          </w:p>
        </w:tc>
        <w:tc>
          <w:tcPr>
            <w:tcW w:w="0" w:type="auto"/>
          </w:tcPr>
          <w:p w14:paraId="18495B7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5.46</w:t>
            </w:r>
          </w:p>
        </w:tc>
        <w:tc>
          <w:tcPr>
            <w:tcW w:w="0" w:type="auto"/>
          </w:tcPr>
          <w:p w14:paraId="514650D3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1510" w:dyaOrig="1139" w14:anchorId="29CA1A48">
                <v:shape id="_x0000_i1027" type="#_x0000_t75" style="width:76.5pt;height:57.5pt" o:ole="">
                  <v:imagedata r:id="rId8" o:title=""/>
                </v:shape>
                <o:OLEObject Type="Embed" ProgID="ChemDraw.Document.6.0" ShapeID="_x0000_i1027" DrawAspect="Content" ObjectID="_1851096845" r:id="rId9"/>
              </w:object>
            </w:r>
          </w:p>
        </w:tc>
      </w:tr>
      <w:tr w:rsidR="000E392C" w:rsidRPr="0025753D" w14:paraId="4BB7197A" w14:textId="77777777" w:rsidTr="00825583">
        <w:tc>
          <w:tcPr>
            <w:tcW w:w="0" w:type="auto"/>
          </w:tcPr>
          <w:p w14:paraId="7D19FE6B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4</w:t>
            </w:r>
          </w:p>
        </w:tc>
        <w:tc>
          <w:tcPr>
            <w:tcW w:w="0" w:type="auto"/>
          </w:tcPr>
          <w:p w14:paraId="69423A51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8.86</w:t>
            </w:r>
          </w:p>
        </w:tc>
        <w:tc>
          <w:tcPr>
            <w:tcW w:w="0" w:type="auto"/>
          </w:tcPr>
          <w:p w14:paraId="2CC4218C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i/>
                <w:iCs/>
                <w:sz w:val="24"/>
              </w:rPr>
              <w:t>trans</w:t>
            </w:r>
            <w:r w:rsidRPr="0025753D">
              <w:rPr>
                <w:rFonts w:ascii="Times New Roman" w:eastAsia="SimSun" w:hAnsi="Times New Roman" w:cs="Times New Roman"/>
                <w:sz w:val="24"/>
              </w:rPr>
              <w:t>-Linalool oxide (furanoid)</w:t>
            </w:r>
          </w:p>
        </w:tc>
        <w:tc>
          <w:tcPr>
            <w:tcW w:w="0" w:type="auto"/>
          </w:tcPr>
          <w:p w14:paraId="7B47D5D1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2.80</w:t>
            </w:r>
          </w:p>
        </w:tc>
        <w:tc>
          <w:tcPr>
            <w:tcW w:w="0" w:type="auto"/>
          </w:tcPr>
          <w:p w14:paraId="0DE2AA97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1965" w:dyaOrig="832" w14:anchorId="495EFD58">
                <v:shape id="_x0000_i1028" type="#_x0000_t75" style="width:99.5pt;height:42.5pt" o:ole="">
                  <v:imagedata r:id="rId10" o:title=""/>
                </v:shape>
                <o:OLEObject Type="Embed" ProgID="ChemDraw.Document.6.0" ShapeID="_x0000_i1028" DrawAspect="Content" ObjectID="_1851096846" r:id="rId11"/>
              </w:object>
            </w:r>
          </w:p>
        </w:tc>
      </w:tr>
      <w:tr w:rsidR="000E392C" w:rsidRPr="0025753D" w14:paraId="5A69CD08" w14:textId="77777777" w:rsidTr="00825583">
        <w:tc>
          <w:tcPr>
            <w:tcW w:w="0" w:type="auto"/>
          </w:tcPr>
          <w:p w14:paraId="4A59471E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5</w:t>
            </w:r>
          </w:p>
        </w:tc>
        <w:tc>
          <w:tcPr>
            <w:tcW w:w="0" w:type="auto"/>
          </w:tcPr>
          <w:p w14:paraId="5E0A360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12.24</w:t>
            </w:r>
          </w:p>
        </w:tc>
        <w:tc>
          <w:tcPr>
            <w:tcW w:w="0" w:type="auto"/>
          </w:tcPr>
          <w:p w14:paraId="48C73BC7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 xml:space="preserve">2,6-Octadien-1-ol </w:t>
            </w:r>
          </w:p>
        </w:tc>
        <w:tc>
          <w:tcPr>
            <w:tcW w:w="0" w:type="auto"/>
          </w:tcPr>
          <w:p w14:paraId="1E4D1298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1.70</w:t>
            </w:r>
          </w:p>
        </w:tc>
        <w:tc>
          <w:tcPr>
            <w:tcW w:w="0" w:type="auto"/>
          </w:tcPr>
          <w:p w14:paraId="0DCF07C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586" w:dyaOrig="608" w14:anchorId="5C29F3DB">
                <v:shape id="_x0000_i1029" type="#_x0000_t75" style="width:128.5pt;height:30pt" o:ole="">
                  <v:imagedata r:id="rId12" o:title=""/>
                </v:shape>
                <o:OLEObject Type="Embed" ProgID="ChemDraw.Document.6.0" ShapeID="_x0000_i1029" DrawAspect="Content" ObjectID="_1851096847" r:id="rId13"/>
              </w:object>
            </w:r>
          </w:p>
        </w:tc>
      </w:tr>
      <w:tr w:rsidR="000E392C" w:rsidRPr="0025753D" w14:paraId="3EE12FDB" w14:textId="77777777" w:rsidTr="00825583">
        <w:tc>
          <w:tcPr>
            <w:tcW w:w="0" w:type="auto"/>
          </w:tcPr>
          <w:p w14:paraId="27EB9C27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6</w:t>
            </w:r>
          </w:p>
        </w:tc>
        <w:tc>
          <w:tcPr>
            <w:tcW w:w="0" w:type="auto"/>
          </w:tcPr>
          <w:p w14:paraId="14D23B6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11.74</w:t>
            </w:r>
          </w:p>
        </w:tc>
        <w:tc>
          <w:tcPr>
            <w:tcW w:w="0" w:type="auto"/>
          </w:tcPr>
          <w:p w14:paraId="603D402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Ether</w:t>
            </w:r>
          </w:p>
        </w:tc>
        <w:tc>
          <w:tcPr>
            <w:tcW w:w="0" w:type="auto"/>
          </w:tcPr>
          <w:p w14:paraId="28D2BCF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1.63</w:t>
            </w:r>
          </w:p>
        </w:tc>
        <w:tc>
          <w:tcPr>
            <w:tcW w:w="0" w:type="auto"/>
          </w:tcPr>
          <w:p w14:paraId="37A7E3F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1216" w:dyaOrig="224" w14:anchorId="507CFF0F">
                <v:shape id="_x0000_i1030" type="#_x0000_t75" style="width:61pt;height:12pt" o:ole="">
                  <v:imagedata r:id="rId14" o:title=""/>
                </v:shape>
                <o:OLEObject Type="Embed" ProgID="ChemDraw.Document.6.0" ShapeID="_x0000_i1030" DrawAspect="Content" ObjectID="_1851096848" r:id="rId15"/>
              </w:object>
            </w:r>
          </w:p>
        </w:tc>
      </w:tr>
      <w:tr w:rsidR="000E392C" w:rsidRPr="0025753D" w14:paraId="7339F2BF" w14:textId="77777777" w:rsidTr="00825583">
        <w:tc>
          <w:tcPr>
            <w:tcW w:w="0" w:type="auto"/>
          </w:tcPr>
          <w:p w14:paraId="5FF5B61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7</w:t>
            </w:r>
          </w:p>
        </w:tc>
        <w:tc>
          <w:tcPr>
            <w:tcW w:w="0" w:type="auto"/>
          </w:tcPr>
          <w:p w14:paraId="70570F1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15.38</w:t>
            </w:r>
          </w:p>
        </w:tc>
        <w:tc>
          <w:tcPr>
            <w:tcW w:w="0" w:type="auto"/>
          </w:tcPr>
          <w:p w14:paraId="56EA6F18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Geranic acid</w:t>
            </w:r>
          </w:p>
        </w:tc>
        <w:tc>
          <w:tcPr>
            <w:tcW w:w="0" w:type="auto"/>
          </w:tcPr>
          <w:p w14:paraId="7AB4DD3B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1.49</w:t>
            </w:r>
          </w:p>
        </w:tc>
        <w:tc>
          <w:tcPr>
            <w:tcW w:w="0" w:type="auto"/>
          </w:tcPr>
          <w:p w14:paraId="079827C2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586" w:dyaOrig="608" w14:anchorId="6651CEDE">
                <v:shape id="_x0000_i1031" type="#_x0000_t75" style="width:128.5pt;height:30pt" o:ole="">
                  <v:imagedata r:id="rId16" o:title=""/>
                </v:shape>
                <o:OLEObject Type="Embed" ProgID="ChemDraw.Document.6.0" ShapeID="_x0000_i1031" DrawAspect="Content" ObjectID="_1851096849" r:id="rId17"/>
              </w:object>
            </w:r>
          </w:p>
        </w:tc>
      </w:tr>
      <w:tr w:rsidR="000E392C" w:rsidRPr="0025753D" w14:paraId="12C65674" w14:textId="77777777" w:rsidTr="00825583">
        <w:tc>
          <w:tcPr>
            <w:tcW w:w="0" w:type="auto"/>
          </w:tcPr>
          <w:p w14:paraId="11228F3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8</w:t>
            </w:r>
          </w:p>
        </w:tc>
        <w:tc>
          <w:tcPr>
            <w:tcW w:w="0" w:type="auto"/>
          </w:tcPr>
          <w:p w14:paraId="75DCCDF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9.36</w:t>
            </w:r>
          </w:p>
        </w:tc>
        <w:tc>
          <w:tcPr>
            <w:tcW w:w="0" w:type="auto"/>
          </w:tcPr>
          <w:p w14:paraId="32D6D4F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1,5,7-Octatrien-3-ol</w:t>
            </w:r>
          </w:p>
        </w:tc>
        <w:tc>
          <w:tcPr>
            <w:tcW w:w="0" w:type="auto"/>
          </w:tcPr>
          <w:p w14:paraId="76B536AF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1.45</w:t>
            </w:r>
          </w:p>
        </w:tc>
        <w:tc>
          <w:tcPr>
            <w:tcW w:w="0" w:type="auto"/>
          </w:tcPr>
          <w:p w14:paraId="20FFDCCD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125" w:dyaOrig="531" w14:anchorId="6B7A147B">
                <v:shape id="_x0000_i1032" type="#_x0000_t75" style="width:106pt;height:27.5pt" o:ole="">
                  <v:imagedata r:id="rId18" o:title=""/>
                </v:shape>
                <o:OLEObject Type="Embed" ProgID="ChemDraw.Document.6.0" ShapeID="_x0000_i1032" DrawAspect="Content" ObjectID="_1851096850" r:id="rId19"/>
              </w:object>
            </w:r>
          </w:p>
        </w:tc>
      </w:tr>
      <w:tr w:rsidR="000E392C" w:rsidRPr="0025753D" w14:paraId="60470C09" w14:textId="77777777" w:rsidTr="00825583">
        <w:tc>
          <w:tcPr>
            <w:tcW w:w="0" w:type="auto"/>
          </w:tcPr>
          <w:p w14:paraId="5DEF5989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9</w:t>
            </w:r>
          </w:p>
        </w:tc>
        <w:tc>
          <w:tcPr>
            <w:tcW w:w="0" w:type="auto"/>
          </w:tcPr>
          <w:p w14:paraId="424ABBDB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21.70</w:t>
            </w:r>
          </w:p>
        </w:tc>
        <w:tc>
          <w:tcPr>
            <w:tcW w:w="0" w:type="auto"/>
          </w:tcPr>
          <w:p w14:paraId="4815874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Hexanedioic acid</w:t>
            </w:r>
          </w:p>
        </w:tc>
        <w:tc>
          <w:tcPr>
            <w:tcW w:w="0" w:type="auto"/>
          </w:tcPr>
          <w:p w14:paraId="7CF40DB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1.32</w:t>
            </w:r>
          </w:p>
        </w:tc>
        <w:tc>
          <w:tcPr>
            <w:tcW w:w="0" w:type="auto"/>
          </w:tcPr>
          <w:p w14:paraId="39BE9AD7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2426" w:dyaOrig="979" w14:anchorId="457099DC">
                <v:shape id="_x0000_i1033" type="#_x0000_t75" style="width:120.5pt;height:48pt" o:ole="">
                  <v:imagedata r:id="rId20" o:title=""/>
                </v:shape>
                <o:OLEObject Type="Embed" ProgID="ChemDraw.Document.6.0" ShapeID="_x0000_i1033" DrawAspect="Content" ObjectID="_1851096851" r:id="rId21"/>
              </w:object>
            </w:r>
          </w:p>
        </w:tc>
      </w:tr>
      <w:tr w:rsidR="000E392C" w:rsidRPr="0025753D" w14:paraId="17721B90" w14:textId="77777777" w:rsidTr="00825583">
        <w:tc>
          <w:tcPr>
            <w:tcW w:w="0" w:type="auto"/>
          </w:tcPr>
          <w:p w14:paraId="20A59E9F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10</w:t>
            </w:r>
          </w:p>
        </w:tc>
        <w:tc>
          <w:tcPr>
            <w:tcW w:w="0" w:type="auto"/>
          </w:tcPr>
          <w:p w14:paraId="0CC2FC1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11.31</w:t>
            </w:r>
          </w:p>
        </w:tc>
        <w:tc>
          <w:tcPr>
            <w:tcW w:w="0" w:type="auto"/>
          </w:tcPr>
          <w:p w14:paraId="2F4D353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 xml:space="preserve">α-Terpineol </w:t>
            </w:r>
          </w:p>
        </w:tc>
        <w:tc>
          <w:tcPr>
            <w:tcW w:w="0" w:type="auto"/>
          </w:tcPr>
          <w:p w14:paraId="3FFFC11F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1.31</w:t>
            </w:r>
          </w:p>
        </w:tc>
        <w:tc>
          <w:tcPr>
            <w:tcW w:w="0" w:type="auto"/>
          </w:tcPr>
          <w:p w14:paraId="51A08DF0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1894" w:dyaOrig="685" w14:anchorId="0BCB6B69">
                <v:shape id="_x0000_i1034" type="#_x0000_t75" style="width:96pt;height:33.5pt" o:ole="">
                  <v:imagedata r:id="rId22" o:title=""/>
                </v:shape>
                <o:OLEObject Type="Embed" ProgID="ChemDraw.Document.6.0" ShapeID="_x0000_i1034" DrawAspect="Content" ObjectID="_1851096852" r:id="rId23"/>
              </w:object>
            </w:r>
          </w:p>
        </w:tc>
      </w:tr>
      <w:tr w:rsidR="000E392C" w:rsidRPr="0025753D" w14:paraId="68B936F1" w14:textId="77777777" w:rsidTr="00825583">
        <w:tc>
          <w:tcPr>
            <w:tcW w:w="0" w:type="auto"/>
          </w:tcPr>
          <w:p w14:paraId="0F9821F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11</w:t>
            </w:r>
          </w:p>
        </w:tc>
        <w:tc>
          <w:tcPr>
            <w:tcW w:w="0" w:type="auto"/>
          </w:tcPr>
          <w:p w14:paraId="5A5B61C9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15.99</w:t>
            </w:r>
          </w:p>
        </w:tc>
        <w:tc>
          <w:tcPr>
            <w:tcW w:w="0" w:type="auto"/>
          </w:tcPr>
          <w:p w14:paraId="7EC3352E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2-Cyclopenten-1-onel</w:t>
            </w:r>
          </w:p>
        </w:tc>
        <w:tc>
          <w:tcPr>
            <w:tcW w:w="0" w:type="auto"/>
          </w:tcPr>
          <w:p w14:paraId="21DC2BC3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1.26</w:t>
            </w:r>
          </w:p>
        </w:tc>
        <w:tc>
          <w:tcPr>
            <w:tcW w:w="0" w:type="auto"/>
          </w:tcPr>
          <w:p w14:paraId="168789AC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979" w:dyaOrig="608" w14:anchorId="15E4507F">
                <v:shape id="_x0000_i1035" type="#_x0000_t75" style="width:48pt;height:30pt" o:ole="">
                  <v:imagedata r:id="rId24" o:title=""/>
                </v:shape>
                <o:OLEObject Type="Embed" ProgID="ChemDraw.Document.6.0" ShapeID="_x0000_i1035" DrawAspect="Content" ObjectID="_1851096853" r:id="rId25"/>
              </w:object>
            </w:r>
          </w:p>
        </w:tc>
      </w:tr>
      <w:tr w:rsidR="000E392C" w:rsidRPr="0025753D" w14:paraId="38A6360A" w14:textId="77777777" w:rsidTr="00825583">
        <w:tc>
          <w:tcPr>
            <w:tcW w:w="0" w:type="auto"/>
          </w:tcPr>
          <w:p w14:paraId="247DA2E1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12</w:t>
            </w:r>
          </w:p>
        </w:tc>
        <w:tc>
          <w:tcPr>
            <w:tcW w:w="0" w:type="auto"/>
          </w:tcPr>
          <w:p w14:paraId="02DE57BA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8.45</w:t>
            </w:r>
          </w:p>
        </w:tc>
        <w:tc>
          <w:tcPr>
            <w:tcW w:w="0" w:type="auto"/>
          </w:tcPr>
          <w:p w14:paraId="26D820B6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2-Furanmethanol</w:t>
            </w:r>
          </w:p>
        </w:tc>
        <w:tc>
          <w:tcPr>
            <w:tcW w:w="0" w:type="auto"/>
          </w:tcPr>
          <w:p w14:paraId="4C6BAB0E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1.18</w:t>
            </w:r>
          </w:p>
        </w:tc>
        <w:tc>
          <w:tcPr>
            <w:tcW w:w="0" w:type="auto"/>
          </w:tcPr>
          <w:p w14:paraId="598E06C2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1286" w:dyaOrig="685" w14:anchorId="72F0D833">
                <v:shape id="_x0000_i1036" type="#_x0000_t75" style="width:64.5pt;height:33.5pt" o:ole="">
                  <v:imagedata r:id="rId26" o:title=""/>
                </v:shape>
                <o:OLEObject Type="Embed" ProgID="ChemDraw.Document.6.0" ShapeID="_x0000_i1036" DrawAspect="Content" ObjectID="_1851096854" r:id="rId27"/>
              </w:object>
            </w:r>
          </w:p>
        </w:tc>
      </w:tr>
      <w:tr w:rsidR="000E392C" w:rsidRPr="0025753D" w14:paraId="4583032D" w14:textId="77777777" w:rsidTr="00825583">
        <w:tc>
          <w:tcPr>
            <w:tcW w:w="0" w:type="auto"/>
            <w:tcBorders>
              <w:bottom w:val="single" w:sz="12" w:space="0" w:color="auto"/>
            </w:tcBorders>
          </w:tcPr>
          <w:p w14:paraId="5B73F73F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AE10F05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10.96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709F234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 xml:space="preserve">1-Decanol 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39DA85B" w14:textId="77777777" w:rsidR="000E392C" w:rsidRPr="0025753D" w:rsidRDefault="000E392C" w:rsidP="00825583">
            <w:pPr>
              <w:spacing w:line="360" w:lineRule="auto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  <w:sz w:val="24"/>
              </w:rPr>
              <w:t>1.14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2508173" w14:textId="77777777" w:rsidR="000E392C" w:rsidRPr="0025753D" w:rsidRDefault="000E392C" w:rsidP="00825583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25753D">
              <w:rPr>
                <w:rFonts w:ascii="Times New Roman" w:eastAsia="SimSun" w:hAnsi="Times New Roman" w:cs="Times New Roman"/>
              </w:rPr>
              <w:object w:dxaOrig="3174" w:dyaOrig="224" w14:anchorId="1CA301FC">
                <v:shape id="_x0000_i1037" type="#_x0000_t75" style="width:140.5pt;height:11pt" o:ole="">
                  <v:imagedata r:id="rId28" o:title=""/>
                </v:shape>
                <o:OLEObject Type="Embed" ProgID="ChemDraw.Document.6.0" ShapeID="_x0000_i1037" DrawAspect="Content" ObjectID="_1851096855" r:id="rId29"/>
              </w:object>
            </w:r>
          </w:p>
        </w:tc>
      </w:tr>
    </w:tbl>
    <w:p w14:paraId="4E1DAC7D" w14:textId="77777777" w:rsidR="000E392C" w:rsidRPr="0025753D" w:rsidRDefault="000E392C" w:rsidP="000E392C">
      <w:pPr>
        <w:widowControl/>
        <w:spacing w:line="360" w:lineRule="auto"/>
        <w:rPr>
          <w:rFonts w:ascii="Times New Roman" w:eastAsia="SimSun" w:hAnsi="Times New Roman" w:cs="Times New Roman"/>
          <w:sz w:val="24"/>
        </w:rPr>
      </w:pPr>
    </w:p>
    <w:p w14:paraId="0EE8278A" w14:textId="77777777" w:rsidR="00DE6AE2" w:rsidRDefault="00DE6AE2"/>
    <w:sectPr w:rsidR="00DE6AE2" w:rsidSect="000E392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2C"/>
    <w:rsid w:val="000E392C"/>
    <w:rsid w:val="00195413"/>
    <w:rsid w:val="00335F98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D9C5"/>
  <w15:chartTrackingRefBased/>
  <w15:docId w15:val="{C77460A5-FCBA-4EC9-94F1-37636C67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92C"/>
    <w:pPr>
      <w:widowControl w:val="0"/>
    </w:pPr>
    <w:rPr>
      <w:rFonts w:eastAsiaTheme="minorEastAsia"/>
      <w:sz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92C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92C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92C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92C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92C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92C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92C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92C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92C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9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9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9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9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9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9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92C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E3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92C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E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92C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E39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92C"/>
    <w:pPr>
      <w:widowControl/>
      <w:ind w:left="720"/>
      <w:contextualSpacing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0E39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92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9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9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0E392C"/>
    <w:pPr>
      <w:spacing w:after="0" w:line="240" w:lineRule="auto"/>
    </w:pPr>
    <w:rPr>
      <w:rFonts w:eastAsiaTheme="minorEastAsia"/>
      <w:kern w:val="0"/>
      <w:sz w:val="21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E3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>Springer Nature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2026-09-16T15:17:00Z</dcterms:created>
  <dcterms:modified xsi:type="dcterms:W3CDTF">2026-09-16T15:17:00Z</dcterms:modified>
</cp:coreProperties>
</file>