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D9E7E" w14:textId="77777777" w:rsidR="00E15FD2" w:rsidRPr="00E15FD2" w:rsidRDefault="00E15FD2" w:rsidP="00E15FD2">
      <w:pPr>
        <w:spacing w:after="120"/>
        <w:rPr>
          <w:rFonts w:ascii="Times New Roman" w:eastAsia="Times New Roman" w:hAnsi="Times New Roman" w:cs="Times New Roman"/>
          <w:b/>
          <w:bCs/>
          <w:color w:val="000000"/>
          <w:sz w:val="20"/>
          <w:szCs w:val="20"/>
        </w:rPr>
      </w:pPr>
      <w:proofErr w:type="spellStart"/>
      <w:r w:rsidRPr="00E15FD2">
        <w:rPr>
          <w:rFonts w:ascii="Times New Roman" w:eastAsia="Times New Roman" w:hAnsi="Times New Roman" w:cs="Times New Roman"/>
          <w:b/>
          <w:bCs/>
          <w:color w:val="000000"/>
          <w:sz w:val="20"/>
          <w:szCs w:val="20"/>
        </w:rPr>
        <w:t>Supplementary</w:t>
      </w:r>
      <w:proofErr w:type="spellEnd"/>
      <w:r w:rsidRPr="00E15FD2">
        <w:rPr>
          <w:rFonts w:ascii="Times New Roman" w:eastAsia="Times New Roman" w:hAnsi="Times New Roman" w:cs="Times New Roman"/>
          <w:b/>
          <w:bCs/>
          <w:color w:val="000000"/>
          <w:sz w:val="20"/>
          <w:szCs w:val="20"/>
        </w:rPr>
        <w:t xml:space="preserve"> File S1</w:t>
      </w:r>
    </w:p>
    <w:p w14:paraId="4CB63A6A" w14:textId="77777777" w:rsidR="00E15FD2" w:rsidRPr="00E15FD2" w:rsidRDefault="00E15FD2" w:rsidP="00E15FD2">
      <w:pPr>
        <w:spacing w:after="120"/>
        <w:rPr>
          <w:rFonts w:ascii="Times New Roman" w:eastAsia="Times New Roman" w:hAnsi="Times New Roman" w:cs="Times New Roman"/>
          <w:color w:val="000000"/>
          <w:sz w:val="20"/>
          <w:szCs w:val="20"/>
        </w:rPr>
      </w:pPr>
      <w:proofErr w:type="spellStart"/>
      <w:r w:rsidRPr="00863F17">
        <w:rPr>
          <w:rFonts w:ascii="Times New Roman" w:eastAsia="Times New Roman" w:hAnsi="Times New Roman" w:cs="Times New Roman"/>
          <w:b/>
          <w:bCs/>
          <w:color w:val="000000"/>
          <w:sz w:val="20"/>
          <w:szCs w:val="20"/>
        </w:rPr>
        <w:t>Article</w:t>
      </w:r>
      <w:proofErr w:type="spellEnd"/>
      <w:r w:rsidRPr="00863F17">
        <w:rPr>
          <w:rFonts w:ascii="Times New Roman" w:eastAsia="Times New Roman" w:hAnsi="Times New Roman" w:cs="Times New Roman"/>
          <w:b/>
          <w:bCs/>
          <w:color w:val="000000"/>
          <w:sz w:val="20"/>
          <w:szCs w:val="20"/>
        </w:rPr>
        <w:t xml:space="preserve"> </w:t>
      </w:r>
      <w:proofErr w:type="spellStart"/>
      <w:r w:rsidRPr="00863F17">
        <w:rPr>
          <w:rFonts w:ascii="Times New Roman" w:eastAsia="Times New Roman" w:hAnsi="Times New Roman" w:cs="Times New Roman"/>
          <w:b/>
          <w:bCs/>
          <w:color w:val="000000"/>
          <w:sz w:val="20"/>
          <w:szCs w:val="20"/>
        </w:rPr>
        <w:t>title</w:t>
      </w:r>
      <w:proofErr w:type="spellEnd"/>
      <w:r w:rsidRPr="00863F17">
        <w:rPr>
          <w:rFonts w:ascii="Times New Roman" w:eastAsia="Times New Roman" w:hAnsi="Times New Roman" w:cs="Times New Roman"/>
          <w:b/>
          <w:bCs/>
          <w:color w:val="000000"/>
          <w:sz w:val="20"/>
          <w:szCs w:val="20"/>
        </w:rPr>
        <w:t>:</w:t>
      </w:r>
      <w:r w:rsidRPr="00E15FD2">
        <w:rPr>
          <w:rFonts w:ascii="Times New Roman" w:eastAsia="Times New Roman" w:hAnsi="Times New Roman" w:cs="Times New Roman"/>
          <w:color w:val="000000"/>
          <w:sz w:val="20"/>
          <w:szCs w:val="20"/>
        </w:rPr>
        <w:t xml:space="preserve"> </w:t>
      </w:r>
      <w:proofErr w:type="spellStart"/>
      <w:r w:rsidRPr="00E15FD2">
        <w:rPr>
          <w:rFonts w:ascii="Times New Roman" w:eastAsia="Times New Roman" w:hAnsi="Times New Roman" w:cs="Times New Roman"/>
          <w:color w:val="000000"/>
          <w:sz w:val="20"/>
          <w:szCs w:val="20"/>
        </w:rPr>
        <w:t>Scaling</w:t>
      </w:r>
      <w:proofErr w:type="spellEnd"/>
      <w:r w:rsidRPr="00E15FD2">
        <w:rPr>
          <w:rFonts w:ascii="Times New Roman" w:eastAsia="Times New Roman" w:hAnsi="Times New Roman" w:cs="Times New Roman"/>
          <w:color w:val="000000"/>
          <w:sz w:val="20"/>
          <w:szCs w:val="20"/>
        </w:rPr>
        <w:t xml:space="preserve"> native </w:t>
      </w:r>
      <w:proofErr w:type="spellStart"/>
      <w:r w:rsidRPr="00E15FD2">
        <w:rPr>
          <w:rFonts w:ascii="Times New Roman" w:eastAsia="Times New Roman" w:hAnsi="Times New Roman" w:cs="Times New Roman"/>
          <w:color w:val="000000"/>
          <w:sz w:val="20"/>
          <w:szCs w:val="20"/>
        </w:rPr>
        <w:t>hedgerows</w:t>
      </w:r>
      <w:proofErr w:type="spellEnd"/>
      <w:r w:rsidRPr="00E15FD2">
        <w:rPr>
          <w:rFonts w:ascii="Times New Roman" w:eastAsia="Times New Roman" w:hAnsi="Times New Roman" w:cs="Times New Roman"/>
          <w:color w:val="000000"/>
          <w:sz w:val="20"/>
          <w:szCs w:val="20"/>
        </w:rPr>
        <w:t xml:space="preserve"> in </w:t>
      </w:r>
      <w:proofErr w:type="spellStart"/>
      <w:r w:rsidRPr="00E15FD2">
        <w:rPr>
          <w:rFonts w:ascii="Times New Roman" w:eastAsia="Times New Roman" w:hAnsi="Times New Roman" w:cs="Times New Roman"/>
          <w:color w:val="000000"/>
          <w:sz w:val="20"/>
          <w:szCs w:val="20"/>
        </w:rPr>
        <w:t>Mediterranean</w:t>
      </w:r>
      <w:proofErr w:type="spellEnd"/>
      <w:r w:rsidRPr="00E15FD2">
        <w:rPr>
          <w:rFonts w:ascii="Times New Roman" w:eastAsia="Times New Roman" w:hAnsi="Times New Roman" w:cs="Times New Roman"/>
          <w:color w:val="000000"/>
          <w:sz w:val="20"/>
          <w:szCs w:val="20"/>
        </w:rPr>
        <w:t xml:space="preserve"> </w:t>
      </w:r>
      <w:proofErr w:type="spellStart"/>
      <w:r w:rsidRPr="00E15FD2">
        <w:rPr>
          <w:rFonts w:ascii="Times New Roman" w:eastAsia="Times New Roman" w:hAnsi="Times New Roman" w:cs="Times New Roman"/>
          <w:color w:val="000000"/>
          <w:sz w:val="20"/>
          <w:szCs w:val="20"/>
        </w:rPr>
        <w:t>greenhouse</w:t>
      </w:r>
      <w:proofErr w:type="spellEnd"/>
      <w:r w:rsidRPr="00E15FD2">
        <w:rPr>
          <w:rFonts w:ascii="Times New Roman" w:eastAsia="Times New Roman" w:hAnsi="Times New Roman" w:cs="Times New Roman"/>
          <w:color w:val="000000"/>
          <w:sz w:val="20"/>
          <w:szCs w:val="20"/>
        </w:rPr>
        <w:t xml:space="preserve"> </w:t>
      </w:r>
      <w:proofErr w:type="spellStart"/>
      <w:r w:rsidRPr="00E15FD2">
        <w:rPr>
          <w:rFonts w:ascii="Times New Roman" w:eastAsia="Times New Roman" w:hAnsi="Times New Roman" w:cs="Times New Roman"/>
          <w:color w:val="000000"/>
          <w:sz w:val="20"/>
          <w:szCs w:val="20"/>
        </w:rPr>
        <w:t>horticulture</w:t>
      </w:r>
      <w:proofErr w:type="spellEnd"/>
      <w:r w:rsidRPr="00E15FD2">
        <w:rPr>
          <w:rFonts w:ascii="Times New Roman" w:eastAsia="Times New Roman" w:hAnsi="Times New Roman" w:cs="Times New Roman"/>
          <w:color w:val="000000"/>
          <w:sz w:val="20"/>
          <w:szCs w:val="20"/>
        </w:rPr>
        <w:t xml:space="preserve"> </w:t>
      </w:r>
      <w:proofErr w:type="spellStart"/>
      <w:r w:rsidRPr="00E15FD2">
        <w:rPr>
          <w:rFonts w:ascii="Times New Roman" w:eastAsia="Times New Roman" w:hAnsi="Times New Roman" w:cs="Times New Roman"/>
          <w:color w:val="000000"/>
          <w:sz w:val="20"/>
          <w:szCs w:val="20"/>
        </w:rPr>
        <w:t>requires</w:t>
      </w:r>
      <w:proofErr w:type="spellEnd"/>
      <w:r w:rsidRPr="00E15FD2">
        <w:rPr>
          <w:rFonts w:ascii="Times New Roman" w:eastAsia="Times New Roman" w:hAnsi="Times New Roman" w:cs="Times New Roman"/>
          <w:color w:val="000000"/>
          <w:sz w:val="20"/>
          <w:szCs w:val="20"/>
        </w:rPr>
        <w:t xml:space="preserve"> </w:t>
      </w:r>
      <w:proofErr w:type="spellStart"/>
      <w:r w:rsidRPr="00E15FD2">
        <w:rPr>
          <w:rFonts w:ascii="Times New Roman" w:eastAsia="Times New Roman" w:hAnsi="Times New Roman" w:cs="Times New Roman"/>
          <w:color w:val="000000"/>
          <w:sz w:val="20"/>
          <w:szCs w:val="20"/>
        </w:rPr>
        <w:t>alignment</w:t>
      </w:r>
      <w:proofErr w:type="spellEnd"/>
      <w:r w:rsidRPr="00E15FD2">
        <w:rPr>
          <w:rFonts w:ascii="Times New Roman" w:eastAsia="Times New Roman" w:hAnsi="Times New Roman" w:cs="Times New Roman"/>
          <w:color w:val="000000"/>
          <w:sz w:val="20"/>
          <w:szCs w:val="20"/>
        </w:rPr>
        <w:t xml:space="preserve"> </w:t>
      </w:r>
      <w:proofErr w:type="spellStart"/>
      <w:r w:rsidRPr="00E15FD2">
        <w:rPr>
          <w:rFonts w:ascii="Times New Roman" w:eastAsia="Times New Roman" w:hAnsi="Times New Roman" w:cs="Times New Roman"/>
          <w:color w:val="000000"/>
          <w:sz w:val="20"/>
          <w:szCs w:val="20"/>
        </w:rPr>
        <w:t>of</w:t>
      </w:r>
      <w:proofErr w:type="spellEnd"/>
      <w:r w:rsidRPr="00E15FD2">
        <w:rPr>
          <w:rFonts w:ascii="Times New Roman" w:eastAsia="Times New Roman" w:hAnsi="Times New Roman" w:cs="Times New Roman"/>
          <w:color w:val="000000"/>
          <w:sz w:val="20"/>
          <w:szCs w:val="20"/>
        </w:rPr>
        <w:t xml:space="preserve"> </w:t>
      </w:r>
      <w:proofErr w:type="spellStart"/>
      <w:r w:rsidRPr="00E15FD2">
        <w:rPr>
          <w:rFonts w:ascii="Times New Roman" w:eastAsia="Times New Roman" w:hAnsi="Times New Roman" w:cs="Times New Roman"/>
          <w:color w:val="000000"/>
          <w:sz w:val="20"/>
          <w:szCs w:val="20"/>
        </w:rPr>
        <w:t>farm</w:t>
      </w:r>
      <w:proofErr w:type="spellEnd"/>
      <w:r w:rsidRPr="00E15FD2">
        <w:rPr>
          <w:rFonts w:ascii="Times New Roman" w:eastAsia="Times New Roman" w:hAnsi="Times New Roman" w:cs="Times New Roman"/>
          <w:color w:val="000000"/>
          <w:sz w:val="20"/>
          <w:szCs w:val="20"/>
        </w:rPr>
        <w:t xml:space="preserve"> </w:t>
      </w:r>
      <w:proofErr w:type="spellStart"/>
      <w:r w:rsidRPr="00E15FD2">
        <w:rPr>
          <w:rFonts w:ascii="Times New Roman" w:eastAsia="Times New Roman" w:hAnsi="Times New Roman" w:cs="Times New Roman"/>
          <w:color w:val="000000"/>
          <w:sz w:val="20"/>
          <w:szCs w:val="20"/>
        </w:rPr>
        <w:t>design</w:t>
      </w:r>
      <w:proofErr w:type="spellEnd"/>
      <w:r w:rsidRPr="00E15FD2">
        <w:rPr>
          <w:rFonts w:ascii="Times New Roman" w:eastAsia="Times New Roman" w:hAnsi="Times New Roman" w:cs="Times New Roman"/>
          <w:color w:val="000000"/>
          <w:sz w:val="20"/>
          <w:szCs w:val="20"/>
        </w:rPr>
        <w:t xml:space="preserve">, </w:t>
      </w:r>
      <w:proofErr w:type="spellStart"/>
      <w:r w:rsidRPr="00E15FD2">
        <w:rPr>
          <w:rFonts w:ascii="Times New Roman" w:eastAsia="Times New Roman" w:hAnsi="Times New Roman" w:cs="Times New Roman"/>
          <w:color w:val="000000"/>
          <w:sz w:val="20"/>
          <w:szCs w:val="20"/>
        </w:rPr>
        <w:t>learning</w:t>
      </w:r>
      <w:proofErr w:type="spellEnd"/>
      <w:r w:rsidRPr="00E15FD2">
        <w:rPr>
          <w:rFonts w:ascii="Times New Roman" w:eastAsia="Times New Roman" w:hAnsi="Times New Roman" w:cs="Times New Roman"/>
          <w:color w:val="000000"/>
          <w:sz w:val="20"/>
          <w:szCs w:val="20"/>
        </w:rPr>
        <w:t xml:space="preserve">, and </w:t>
      </w:r>
      <w:proofErr w:type="spellStart"/>
      <w:r w:rsidRPr="00E15FD2">
        <w:rPr>
          <w:rFonts w:ascii="Times New Roman" w:eastAsia="Times New Roman" w:hAnsi="Times New Roman" w:cs="Times New Roman"/>
          <w:color w:val="000000"/>
          <w:sz w:val="20"/>
          <w:szCs w:val="20"/>
        </w:rPr>
        <w:t>governance</w:t>
      </w:r>
      <w:proofErr w:type="spellEnd"/>
      <w:r w:rsidRPr="00E15FD2">
        <w:rPr>
          <w:rFonts w:ascii="Times New Roman" w:eastAsia="Times New Roman" w:hAnsi="Times New Roman" w:cs="Times New Roman"/>
          <w:color w:val="000000"/>
          <w:sz w:val="20"/>
          <w:szCs w:val="20"/>
        </w:rPr>
        <w:br/>
      </w:r>
      <w:proofErr w:type="spellStart"/>
      <w:r w:rsidRPr="00863F17">
        <w:rPr>
          <w:rFonts w:ascii="Times New Roman" w:eastAsia="Times New Roman" w:hAnsi="Times New Roman" w:cs="Times New Roman"/>
          <w:b/>
          <w:bCs/>
          <w:color w:val="000000"/>
          <w:sz w:val="20"/>
          <w:szCs w:val="20"/>
        </w:rPr>
        <w:t>Journal</w:t>
      </w:r>
      <w:proofErr w:type="spellEnd"/>
      <w:r w:rsidRPr="00863F17">
        <w:rPr>
          <w:rFonts w:ascii="Times New Roman" w:eastAsia="Times New Roman" w:hAnsi="Times New Roman" w:cs="Times New Roman"/>
          <w:b/>
          <w:bCs/>
          <w:color w:val="000000"/>
          <w:sz w:val="20"/>
          <w:szCs w:val="20"/>
        </w:rPr>
        <w:t>:</w:t>
      </w:r>
      <w:r w:rsidRPr="00E15FD2">
        <w:rPr>
          <w:rFonts w:ascii="Times New Roman" w:eastAsia="Times New Roman" w:hAnsi="Times New Roman" w:cs="Times New Roman"/>
          <w:color w:val="000000"/>
          <w:sz w:val="20"/>
          <w:szCs w:val="20"/>
        </w:rPr>
        <w:t xml:space="preserve"> </w:t>
      </w:r>
      <w:proofErr w:type="spellStart"/>
      <w:r w:rsidRPr="00E15FD2">
        <w:rPr>
          <w:rFonts w:ascii="Times New Roman" w:eastAsia="Times New Roman" w:hAnsi="Times New Roman" w:cs="Times New Roman"/>
          <w:color w:val="000000"/>
          <w:sz w:val="20"/>
          <w:szCs w:val="20"/>
        </w:rPr>
        <w:t>Agronomy</w:t>
      </w:r>
      <w:proofErr w:type="spellEnd"/>
      <w:r w:rsidRPr="00E15FD2">
        <w:rPr>
          <w:rFonts w:ascii="Times New Roman" w:eastAsia="Times New Roman" w:hAnsi="Times New Roman" w:cs="Times New Roman"/>
          <w:color w:val="000000"/>
          <w:sz w:val="20"/>
          <w:szCs w:val="20"/>
        </w:rPr>
        <w:t xml:space="preserve"> </w:t>
      </w:r>
      <w:proofErr w:type="spellStart"/>
      <w:r w:rsidRPr="00E15FD2">
        <w:rPr>
          <w:rFonts w:ascii="Times New Roman" w:eastAsia="Times New Roman" w:hAnsi="Times New Roman" w:cs="Times New Roman"/>
          <w:color w:val="000000"/>
          <w:sz w:val="20"/>
          <w:szCs w:val="20"/>
        </w:rPr>
        <w:t>for</w:t>
      </w:r>
      <w:proofErr w:type="spellEnd"/>
      <w:r w:rsidRPr="00E15FD2">
        <w:rPr>
          <w:rFonts w:ascii="Times New Roman" w:eastAsia="Times New Roman" w:hAnsi="Times New Roman" w:cs="Times New Roman"/>
          <w:color w:val="000000"/>
          <w:sz w:val="20"/>
          <w:szCs w:val="20"/>
        </w:rPr>
        <w:t xml:space="preserve"> </w:t>
      </w:r>
      <w:proofErr w:type="spellStart"/>
      <w:r w:rsidRPr="00E15FD2">
        <w:rPr>
          <w:rFonts w:ascii="Times New Roman" w:eastAsia="Times New Roman" w:hAnsi="Times New Roman" w:cs="Times New Roman"/>
          <w:color w:val="000000"/>
          <w:sz w:val="20"/>
          <w:szCs w:val="20"/>
        </w:rPr>
        <w:t>Sustainable</w:t>
      </w:r>
      <w:proofErr w:type="spellEnd"/>
      <w:r w:rsidRPr="00E15FD2">
        <w:rPr>
          <w:rFonts w:ascii="Times New Roman" w:eastAsia="Times New Roman" w:hAnsi="Times New Roman" w:cs="Times New Roman"/>
          <w:color w:val="000000"/>
          <w:sz w:val="20"/>
          <w:szCs w:val="20"/>
        </w:rPr>
        <w:t xml:space="preserve"> </w:t>
      </w:r>
      <w:proofErr w:type="spellStart"/>
      <w:r w:rsidRPr="00E15FD2">
        <w:rPr>
          <w:rFonts w:ascii="Times New Roman" w:eastAsia="Times New Roman" w:hAnsi="Times New Roman" w:cs="Times New Roman"/>
          <w:color w:val="000000"/>
          <w:sz w:val="20"/>
          <w:szCs w:val="20"/>
        </w:rPr>
        <w:t>Development</w:t>
      </w:r>
      <w:proofErr w:type="spellEnd"/>
      <w:r w:rsidRPr="00E15FD2">
        <w:rPr>
          <w:rFonts w:ascii="Times New Roman" w:eastAsia="Times New Roman" w:hAnsi="Times New Roman" w:cs="Times New Roman"/>
          <w:color w:val="000000"/>
          <w:sz w:val="20"/>
          <w:szCs w:val="20"/>
        </w:rPr>
        <w:br/>
      </w:r>
      <w:proofErr w:type="spellStart"/>
      <w:r w:rsidRPr="00863F17">
        <w:rPr>
          <w:rFonts w:ascii="Times New Roman" w:eastAsia="Times New Roman" w:hAnsi="Times New Roman" w:cs="Times New Roman"/>
          <w:b/>
          <w:bCs/>
          <w:color w:val="000000"/>
          <w:sz w:val="20"/>
          <w:szCs w:val="20"/>
        </w:rPr>
        <w:t>Authors</w:t>
      </w:r>
      <w:proofErr w:type="spellEnd"/>
      <w:r w:rsidRPr="00863F17">
        <w:rPr>
          <w:rFonts w:ascii="Times New Roman" w:eastAsia="Times New Roman" w:hAnsi="Times New Roman" w:cs="Times New Roman"/>
          <w:b/>
          <w:bCs/>
          <w:color w:val="000000"/>
          <w:sz w:val="20"/>
          <w:szCs w:val="20"/>
        </w:rPr>
        <w:t>:</w:t>
      </w:r>
      <w:r w:rsidRPr="00E15FD2">
        <w:rPr>
          <w:rFonts w:ascii="Times New Roman" w:eastAsia="Times New Roman" w:hAnsi="Times New Roman" w:cs="Times New Roman"/>
          <w:color w:val="000000"/>
          <w:sz w:val="20"/>
          <w:szCs w:val="20"/>
        </w:rPr>
        <w:t xml:space="preserve"> Irene Pérez-Ramírez, Enrica Garau, Nora Schütze, Juan Miguel Requena-</w:t>
      </w:r>
      <w:proofErr w:type="spellStart"/>
      <w:r w:rsidRPr="00E15FD2">
        <w:rPr>
          <w:rFonts w:ascii="Times New Roman" w:eastAsia="Times New Roman" w:hAnsi="Times New Roman" w:cs="Times New Roman"/>
          <w:color w:val="000000"/>
          <w:sz w:val="20"/>
          <w:szCs w:val="20"/>
        </w:rPr>
        <w:t>Mullor</w:t>
      </w:r>
      <w:proofErr w:type="spellEnd"/>
      <w:r w:rsidRPr="00E15FD2">
        <w:rPr>
          <w:rFonts w:ascii="Times New Roman" w:eastAsia="Times New Roman" w:hAnsi="Times New Roman" w:cs="Times New Roman"/>
          <w:color w:val="000000"/>
          <w:sz w:val="20"/>
          <w:szCs w:val="20"/>
        </w:rPr>
        <w:t>, Álvaro Peláez-Pérez, Gabriela De Abreu, Antonio Jesús Castro, Eduardo Crisol-Martínez</w:t>
      </w:r>
      <w:r w:rsidRPr="00E15FD2">
        <w:rPr>
          <w:rFonts w:ascii="Times New Roman" w:eastAsia="Times New Roman" w:hAnsi="Times New Roman" w:cs="Times New Roman"/>
          <w:color w:val="000000"/>
          <w:sz w:val="20"/>
          <w:szCs w:val="20"/>
        </w:rPr>
        <w:br/>
      </w:r>
      <w:proofErr w:type="spellStart"/>
      <w:r w:rsidRPr="00863F17">
        <w:rPr>
          <w:rFonts w:ascii="Times New Roman" w:eastAsia="Times New Roman" w:hAnsi="Times New Roman" w:cs="Times New Roman"/>
          <w:b/>
          <w:bCs/>
          <w:color w:val="000000"/>
          <w:sz w:val="20"/>
          <w:szCs w:val="20"/>
        </w:rPr>
        <w:t>Corresponding</w:t>
      </w:r>
      <w:proofErr w:type="spellEnd"/>
      <w:r w:rsidRPr="00863F17">
        <w:rPr>
          <w:rFonts w:ascii="Times New Roman" w:eastAsia="Times New Roman" w:hAnsi="Times New Roman" w:cs="Times New Roman"/>
          <w:b/>
          <w:bCs/>
          <w:color w:val="000000"/>
          <w:sz w:val="20"/>
          <w:szCs w:val="20"/>
        </w:rPr>
        <w:t xml:space="preserve"> </w:t>
      </w:r>
      <w:proofErr w:type="spellStart"/>
      <w:r w:rsidRPr="00863F17">
        <w:rPr>
          <w:rFonts w:ascii="Times New Roman" w:eastAsia="Times New Roman" w:hAnsi="Times New Roman" w:cs="Times New Roman"/>
          <w:b/>
          <w:bCs/>
          <w:color w:val="000000"/>
          <w:sz w:val="20"/>
          <w:szCs w:val="20"/>
        </w:rPr>
        <w:t>author</w:t>
      </w:r>
      <w:proofErr w:type="spellEnd"/>
      <w:r w:rsidRPr="00863F17">
        <w:rPr>
          <w:rFonts w:ascii="Times New Roman" w:eastAsia="Times New Roman" w:hAnsi="Times New Roman" w:cs="Times New Roman"/>
          <w:b/>
          <w:bCs/>
          <w:color w:val="000000"/>
          <w:sz w:val="20"/>
          <w:szCs w:val="20"/>
        </w:rPr>
        <w:t>:</w:t>
      </w:r>
      <w:r w:rsidRPr="00E15FD2">
        <w:rPr>
          <w:rFonts w:ascii="Times New Roman" w:eastAsia="Times New Roman" w:hAnsi="Times New Roman" w:cs="Times New Roman"/>
          <w:color w:val="000000"/>
          <w:sz w:val="20"/>
          <w:szCs w:val="20"/>
        </w:rPr>
        <w:t xml:space="preserve"> Eduardo Crisol-Martínez</w:t>
      </w:r>
      <w:r w:rsidRPr="00E15FD2">
        <w:rPr>
          <w:rFonts w:ascii="Times New Roman" w:eastAsia="Times New Roman" w:hAnsi="Times New Roman" w:cs="Times New Roman"/>
          <w:color w:val="000000"/>
          <w:sz w:val="20"/>
          <w:szCs w:val="20"/>
        </w:rPr>
        <w:br/>
      </w:r>
      <w:r w:rsidRPr="00863F17">
        <w:rPr>
          <w:rFonts w:ascii="Times New Roman" w:eastAsia="Times New Roman" w:hAnsi="Times New Roman" w:cs="Times New Roman"/>
          <w:b/>
          <w:bCs/>
          <w:color w:val="000000"/>
          <w:sz w:val="20"/>
          <w:szCs w:val="20"/>
        </w:rPr>
        <w:t>Affiliation:</w:t>
      </w:r>
      <w:r w:rsidRPr="00E15FD2">
        <w:rPr>
          <w:rFonts w:ascii="Times New Roman" w:eastAsia="Times New Roman" w:hAnsi="Times New Roman" w:cs="Times New Roman"/>
          <w:color w:val="000000"/>
          <w:sz w:val="20"/>
          <w:szCs w:val="20"/>
        </w:rPr>
        <w:t xml:space="preserve"> Centro de Innovación Tecnológica (CIT-COEXPHAL), COEXPHAL – Asociación de Organizaciones de Productores de Frutas y Hortalizas de Almería, Carretera de Ronda 11, 04004 Almería, Spain</w:t>
      </w:r>
      <w:r w:rsidRPr="00E15FD2">
        <w:rPr>
          <w:rFonts w:ascii="Times New Roman" w:eastAsia="Times New Roman" w:hAnsi="Times New Roman" w:cs="Times New Roman"/>
          <w:color w:val="000000"/>
          <w:sz w:val="20"/>
          <w:szCs w:val="20"/>
        </w:rPr>
        <w:br/>
      </w:r>
      <w:r w:rsidRPr="00863F17">
        <w:rPr>
          <w:rFonts w:ascii="Times New Roman" w:eastAsia="Times New Roman" w:hAnsi="Times New Roman" w:cs="Times New Roman"/>
          <w:b/>
          <w:bCs/>
          <w:color w:val="000000"/>
          <w:sz w:val="20"/>
          <w:szCs w:val="20"/>
        </w:rPr>
        <w:t>Email:</w:t>
      </w:r>
      <w:r w:rsidRPr="00E15FD2">
        <w:rPr>
          <w:rFonts w:ascii="Times New Roman" w:eastAsia="Times New Roman" w:hAnsi="Times New Roman" w:cs="Times New Roman"/>
          <w:color w:val="000000"/>
          <w:sz w:val="20"/>
          <w:szCs w:val="20"/>
        </w:rPr>
        <w:t xml:space="preserve"> ecrisol@coexphal.es</w:t>
      </w:r>
    </w:p>
    <w:p w14:paraId="05EBCB0E" w14:textId="197830E0" w:rsidR="00E15FD2" w:rsidRPr="004062B1" w:rsidRDefault="00E15FD2" w:rsidP="00E15FD2">
      <w:pPr>
        <w:spacing w:after="120"/>
        <w:rPr>
          <w:rFonts w:ascii="Times New Roman" w:eastAsia="Times New Roman" w:hAnsi="Times New Roman" w:cs="Times New Roman"/>
          <w:b/>
          <w:bCs/>
          <w:color w:val="000000"/>
          <w:sz w:val="20"/>
          <w:szCs w:val="20"/>
          <w:lang w:val="en-US"/>
        </w:rPr>
      </w:pPr>
      <w:r w:rsidRPr="00E15FD2">
        <w:rPr>
          <w:rFonts w:ascii="Times New Roman" w:eastAsia="Times New Roman" w:hAnsi="Times New Roman" w:cs="Times New Roman"/>
          <w:b/>
          <w:bCs/>
          <w:color w:val="000000"/>
          <w:sz w:val="20"/>
          <w:szCs w:val="20"/>
          <w:lang w:val="en-US"/>
        </w:rPr>
        <w:t xml:space="preserve">Content: </w:t>
      </w:r>
      <w:r w:rsidR="004062B1" w:rsidRPr="004062B1">
        <w:rPr>
          <w:rFonts w:ascii="Times New Roman" w:eastAsia="Times New Roman" w:hAnsi="Times New Roman" w:cs="Times New Roman"/>
          <w:color w:val="000000"/>
          <w:sz w:val="20"/>
          <w:szCs w:val="20"/>
          <w:lang w:val="en-US"/>
        </w:rPr>
        <w:t>Expert and farmer participant characteristics, complete cross-group mention frequencies, and anonymized illustrative interview quotations supporting the barriers and opportunities reported in the article.</w:t>
      </w:r>
    </w:p>
    <w:p w14:paraId="6BBA7F28" w14:textId="77777777" w:rsidR="00D008F5" w:rsidRDefault="00D008F5" w:rsidP="00CE1AC8">
      <w:pPr>
        <w:spacing w:after="120"/>
        <w:rPr>
          <w:rFonts w:ascii="Times New Roman" w:eastAsia="Times New Roman" w:hAnsi="Times New Roman" w:cs="Times New Roman"/>
          <w:b/>
          <w:bCs/>
          <w:color w:val="000000"/>
          <w:sz w:val="20"/>
          <w:szCs w:val="20"/>
          <w:lang w:val="en-US"/>
        </w:rPr>
      </w:pPr>
    </w:p>
    <w:p w14:paraId="55FA67B2" w14:textId="07237FD2" w:rsidR="00CE1AC8" w:rsidRPr="004062B1" w:rsidRDefault="00606884" w:rsidP="00CE1AC8">
      <w:pPr>
        <w:spacing w:after="120"/>
        <w:rPr>
          <w:rFonts w:ascii="Times New Roman" w:eastAsia="Times New Roman" w:hAnsi="Times New Roman" w:cs="Times New Roman"/>
          <w:sz w:val="20"/>
          <w:szCs w:val="20"/>
          <w:lang w:val="en-US"/>
        </w:rPr>
      </w:pPr>
      <w:r w:rsidRPr="00113663">
        <w:rPr>
          <w:rFonts w:ascii="Times New Roman" w:eastAsia="Times New Roman" w:hAnsi="Times New Roman" w:cs="Times New Roman"/>
          <w:b/>
          <w:bCs/>
          <w:color w:val="000000"/>
          <w:sz w:val="20"/>
          <w:szCs w:val="20"/>
          <w:lang w:val="en-US"/>
        </w:rPr>
        <w:t>Supplementary Table S</w:t>
      </w:r>
      <w:r>
        <w:rPr>
          <w:rFonts w:ascii="Times New Roman" w:eastAsia="Times New Roman" w:hAnsi="Times New Roman" w:cs="Times New Roman"/>
          <w:b/>
          <w:bCs/>
          <w:color w:val="000000"/>
          <w:sz w:val="20"/>
          <w:szCs w:val="20"/>
          <w:lang w:val="en-US"/>
        </w:rPr>
        <w:t>1</w:t>
      </w:r>
      <w:r w:rsidR="00CE1AC8" w:rsidRPr="00113663">
        <w:rPr>
          <w:rFonts w:ascii="Times New Roman" w:eastAsia="Times New Roman" w:hAnsi="Times New Roman" w:cs="Times New Roman"/>
          <w:b/>
          <w:bCs/>
          <w:sz w:val="20"/>
          <w:szCs w:val="20"/>
          <w:lang w:val="en-US"/>
        </w:rPr>
        <w:t xml:space="preserve">. </w:t>
      </w:r>
      <w:r w:rsidR="004062B1" w:rsidRPr="004062B1">
        <w:rPr>
          <w:rFonts w:ascii="Times New Roman" w:eastAsia="Times New Roman" w:hAnsi="Times New Roman" w:cs="Times New Roman"/>
          <w:sz w:val="20"/>
          <w:szCs w:val="20"/>
          <w:lang w:val="en-US"/>
        </w:rPr>
        <w:t>Organizational profiles of the expert participants interviewed in the study (</w:t>
      </w:r>
      <w:r w:rsidR="004062B1" w:rsidRPr="004062B1">
        <w:rPr>
          <w:rFonts w:ascii="Times New Roman" w:eastAsia="Times New Roman" w:hAnsi="Times New Roman" w:cs="Times New Roman"/>
          <w:i/>
          <w:iCs/>
          <w:sz w:val="20"/>
          <w:szCs w:val="20"/>
          <w:lang w:val="en-US"/>
        </w:rPr>
        <w:t>n</w:t>
      </w:r>
      <w:r w:rsidR="004062B1" w:rsidRPr="004062B1">
        <w:rPr>
          <w:rFonts w:ascii="Times New Roman" w:eastAsia="Times New Roman" w:hAnsi="Times New Roman" w:cs="Times New Roman"/>
          <w:sz w:val="20"/>
          <w:szCs w:val="20"/>
          <w:lang w:val="en-US"/>
        </w:rPr>
        <w:t xml:space="preserve"> = 11). The table summarizes the type and sector of each represented organization and its principal role or relationship with farmers.</w:t>
      </w:r>
    </w:p>
    <w:tbl>
      <w:tblPr>
        <w:tblW w:w="0" w:type="auto"/>
        <w:tblCellMar>
          <w:left w:w="70" w:type="dxa"/>
          <w:right w:w="70" w:type="dxa"/>
        </w:tblCellMar>
        <w:tblLook w:val="04A0" w:firstRow="1" w:lastRow="0" w:firstColumn="1" w:lastColumn="0" w:noHBand="0" w:noVBand="1"/>
      </w:tblPr>
      <w:tblGrid>
        <w:gridCol w:w="241"/>
        <w:gridCol w:w="1157"/>
        <w:gridCol w:w="1523"/>
        <w:gridCol w:w="5583"/>
      </w:tblGrid>
      <w:tr w:rsidR="00792FED" w:rsidRPr="009253DC" w14:paraId="65678E4A" w14:textId="77777777" w:rsidTr="00484C2A">
        <w:tc>
          <w:tcPr>
            <w:tcW w:w="241" w:type="dxa"/>
            <w:tcBorders>
              <w:top w:val="single" w:sz="4" w:space="0" w:color="auto"/>
              <w:left w:val="nil"/>
              <w:bottom w:val="single" w:sz="4" w:space="0" w:color="auto"/>
              <w:right w:val="nil"/>
            </w:tcBorders>
            <w:shd w:val="clear" w:color="000000" w:fill="FFFFFF"/>
          </w:tcPr>
          <w:p w14:paraId="206CDFB6" w14:textId="77777777" w:rsidR="00792FED" w:rsidRPr="00F34CED" w:rsidRDefault="00792FED" w:rsidP="00484C2A">
            <w:pPr>
              <w:jc w:val="center"/>
              <w:rPr>
                <w:rFonts w:ascii="Times New Roman" w:eastAsia="Times New Roman" w:hAnsi="Times New Roman" w:cs="Times New Roman"/>
                <w:b/>
                <w:bCs/>
                <w:i/>
                <w:iCs/>
                <w:color w:val="000000"/>
                <w:sz w:val="18"/>
                <w:szCs w:val="18"/>
              </w:rPr>
            </w:pPr>
            <w:r w:rsidRPr="00F34CED">
              <w:rPr>
                <w:rFonts w:ascii="Times New Roman" w:eastAsia="Times New Roman" w:hAnsi="Times New Roman" w:cs="Times New Roman"/>
                <w:b/>
                <w:bCs/>
                <w:i/>
                <w:iCs/>
                <w:color w:val="000000"/>
                <w:sz w:val="18"/>
                <w:szCs w:val="18"/>
              </w:rPr>
              <w:t>n</w:t>
            </w:r>
          </w:p>
        </w:tc>
        <w:tc>
          <w:tcPr>
            <w:tcW w:w="0" w:type="auto"/>
            <w:tcBorders>
              <w:top w:val="single" w:sz="4" w:space="0" w:color="auto"/>
              <w:left w:val="nil"/>
              <w:bottom w:val="single" w:sz="4" w:space="0" w:color="auto"/>
              <w:right w:val="nil"/>
            </w:tcBorders>
            <w:shd w:val="clear" w:color="000000" w:fill="FFFFFF"/>
            <w:vAlign w:val="center"/>
            <w:hideMark/>
          </w:tcPr>
          <w:p w14:paraId="0BCF159F" w14:textId="77777777" w:rsidR="00792FED" w:rsidRPr="00EE06D5" w:rsidRDefault="00792FED" w:rsidP="00484C2A">
            <w:pPr>
              <w:jc w:val="center"/>
              <w:rPr>
                <w:rFonts w:ascii="Times New Roman" w:eastAsia="Times New Roman" w:hAnsi="Times New Roman" w:cs="Times New Roman"/>
                <w:b/>
                <w:bCs/>
                <w:color w:val="000000"/>
                <w:sz w:val="18"/>
                <w:szCs w:val="18"/>
              </w:rPr>
            </w:pPr>
            <w:proofErr w:type="spellStart"/>
            <w:r w:rsidRPr="00EE06D5">
              <w:rPr>
                <w:rFonts w:ascii="Times New Roman" w:eastAsia="Times New Roman" w:hAnsi="Times New Roman" w:cs="Times New Roman"/>
                <w:b/>
                <w:bCs/>
                <w:color w:val="000000"/>
                <w:sz w:val="18"/>
                <w:szCs w:val="18"/>
              </w:rPr>
              <w:t>Type</w:t>
            </w:r>
            <w:proofErr w:type="spellEnd"/>
          </w:p>
        </w:tc>
        <w:tc>
          <w:tcPr>
            <w:tcW w:w="0" w:type="auto"/>
            <w:tcBorders>
              <w:top w:val="single" w:sz="4" w:space="0" w:color="auto"/>
              <w:left w:val="nil"/>
              <w:bottom w:val="single" w:sz="4" w:space="0" w:color="auto"/>
              <w:right w:val="nil"/>
            </w:tcBorders>
            <w:shd w:val="clear" w:color="000000" w:fill="FFFFFF"/>
            <w:vAlign w:val="center"/>
            <w:hideMark/>
          </w:tcPr>
          <w:p w14:paraId="227D39B3" w14:textId="77777777" w:rsidR="00792FED" w:rsidRPr="00EE06D5" w:rsidRDefault="00792FED" w:rsidP="00484C2A">
            <w:pPr>
              <w:jc w:val="center"/>
              <w:rPr>
                <w:rFonts w:ascii="Times New Roman" w:eastAsia="Times New Roman" w:hAnsi="Times New Roman" w:cs="Times New Roman"/>
                <w:b/>
                <w:bCs/>
                <w:color w:val="000000"/>
                <w:sz w:val="18"/>
                <w:szCs w:val="18"/>
              </w:rPr>
            </w:pPr>
            <w:r w:rsidRPr="00EE06D5">
              <w:rPr>
                <w:rFonts w:ascii="Times New Roman" w:eastAsia="Times New Roman" w:hAnsi="Times New Roman" w:cs="Times New Roman"/>
                <w:b/>
                <w:bCs/>
                <w:color w:val="000000"/>
                <w:sz w:val="18"/>
                <w:szCs w:val="18"/>
              </w:rPr>
              <w:t>Sector</w:t>
            </w:r>
          </w:p>
        </w:tc>
        <w:tc>
          <w:tcPr>
            <w:tcW w:w="0" w:type="auto"/>
            <w:tcBorders>
              <w:top w:val="single" w:sz="4" w:space="0" w:color="auto"/>
              <w:left w:val="nil"/>
              <w:bottom w:val="single" w:sz="4" w:space="0" w:color="auto"/>
              <w:right w:val="nil"/>
            </w:tcBorders>
            <w:shd w:val="clear" w:color="000000" w:fill="FFFFFF"/>
            <w:vAlign w:val="center"/>
            <w:hideMark/>
          </w:tcPr>
          <w:p w14:paraId="391B3FB3" w14:textId="77777777" w:rsidR="00792FED" w:rsidRPr="00EE06D5" w:rsidRDefault="00792FED" w:rsidP="00484C2A">
            <w:pPr>
              <w:jc w:val="center"/>
              <w:rPr>
                <w:rFonts w:ascii="Times New Roman" w:eastAsia="Times New Roman" w:hAnsi="Times New Roman" w:cs="Times New Roman"/>
                <w:b/>
                <w:bCs/>
                <w:color w:val="000000"/>
                <w:sz w:val="18"/>
                <w:szCs w:val="18"/>
              </w:rPr>
            </w:pPr>
            <w:r w:rsidRPr="00EE06D5">
              <w:rPr>
                <w:rFonts w:ascii="Times New Roman" w:eastAsia="Times New Roman" w:hAnsi="Times New Roman" w:cs="Times New Roman"/>
                <w:b/>
                <w:bCs/>
                <w:color w:val="000000"/>
                <w:sz w:val="18"/>
                <w:szCs w:val="18"/>
              </w:rPr>
              <w:t xml:space="preserve">Role / </w:t>
            </w:r>
            <w:proofErr w:type="spellStart"/>
            <w:r w:rsidRPr="00EE06D5">
              <w:rPr>
                <w:rFonts w:ascii="Times New Roman" w:eastAsia="Times New Roman" w:hAnsi="Times New Roman" w:cs="Times New Roman"/>
                <w:b/>
                <w:bCs/>
                <w:color w:val="000000"/>
                <w:sz w:val="18"/>
                <w:szCs w:val="18"/>
              </w:rPr>
              <w:t>relationship</w:t>
            </w:r>
            <w:proofErr w:type="spellEnd"/>
            <w:r w:rsidRPr="00EE06D5">
              <w:rPr>
                <w:rFonts w:ascii="Times New Roman" w:eastAsia="Times New Roman" w:hAnsi="Times New Roman" w:cs="Times New Roman"/>
                <w:b/>
                <w:bCs/>
                <w:color w:val="000000"/>
                <w:sz w:val="18"/>
                <w:szCs w:val="18"/>
              </w:rPr>
              <w:t xml:space="preserve"> </w:t>
            </w:r>
            <w:proofErr w:type="spellStart"/>
            <w:r w:rsidRPr="00EE06D5">
              <w:rPr>
                <w:rFonts w:ascii="Times New Roman" w:eastAsia="Times New Roman" w:hAnsi="Times New Roman" w:cs="Times New Roman"/>
                <w:b/>
                <w:bCs/>
                <w:color w:val="000000"/>
                <w:sz w:val="18"/>
                <w:szCs w:val="18"/>
              </w:rPr>
              <w:t>with</w:t>
            </w:r>
            <w:proofErr w:type="spellEnd"/>
            <w:r w:rsidRPr="00EE06D5">
              <w:rPr>
                <w:rFonts w:ascii="Times New Roman" w:eastAsia="Times New Roman" w:hAnsi="Times New Roman" w:cs="Times New Roman"/>
                <w:b/>
                <w:bCs/>
                <w:color w:val="000000"/>
                <w:sz w:val="18"/>
                <w:szCs w:val="18"/>
              </w:rPr>
              <w:t xml:space="preserve"> </w:t>
            </w:r>
            <w:proofErr w:type="spellStart"/>
            <w:r w:rsidRPr="00EE06D5">
              <w:rPr>
                <w:rFonts w:ascii="Times New Roman" w:eastAsia="Times New Roman" w:hAnsi="Times New Roman" w:cs="Times New Roman"/>
                <w:b/>
                <w:bCs/>
                <w:color w:val="000000"/>
                <w:sz w:val="18"/>
                <w:szCs w:val="18"/>
              </w:rPr>
              <w:t>farmers</w:t>
            </w:r>
            <w:proofErr w:type="spellEnd"/>
          </w:p>
        </w:tc>
      </w:tr>
      <w:tr w:rsidR="00792FED" w:rsidRPr="00792FED" w14:paraId="457C716C" w14:textId="77777777" w:rsidTr="00484C2A">
        <w:tc>
          <w:tcPr>
            <w:tcW w:w="241" w:type="dxa"/>
            <w:tcBorders>
              <w:top w:val="nil"/>
              <w:left w:val="nil"/>
              <w:bottom w:val="single" w:sz="4" w:space="0" w:color="000000"/>
              <w:right w:val="nil"/>
            </w:tcBorders>
            <w:shd w:val="clear" w:color="000000" w:fill="FFFFFF"/>
            <w:vAlign w:val="center"/>
          </w:tcPr>
          <w:p w14:paraId="0A36B87A" w14:textId="77777777" w:rsidR="00792FED" w:rsidRPr="00696800" w:rsidRDefault="00792FED" w:rsidP="00484C2A">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0" w:type="auto"/>
            <w:tcBorders>
              <w:top w:val="nil"/>
              <w:left w:val="nil"/>
              <w:bottom w:val="single" w:sz="4" w:space="0" w:color="000000"/>
              <w:right w:val="nil"/>
            </w:tcBorders>
            <w:shd w:val="clear" w:color="000000" w:fill="FFFFFF"/>
            <w:vAlign w:val="center"/>
            <w:hideMark/>
          </w:tcPr>
          <w:p w14:paraId="704FE6AD" w14:textId="77777777" w:rsidR="00792FED" w:rsidRPr="00EE06D5" w:rsidRDefault="00792FED" w:rsidP="00484C2A">
            <w:pPr>
              <w:jc w:val="center"/>
              <w:rPr>
                <w:rFonts w:ascii="Times New Roman" w:eastAsia="Times New Roman" w:hAnsi="Times New Roman" w:cs="Times New Roman"/>
                <w:color w:val="000000"/>
                <w:sz w:val="18"/>
                <w:szCs w:val="18"/>
              </w:rPr>
            </w:pPr>
            <w:r w:rsidRPr="00EE06D5">
              <w:rPr>
                <w:rFonts w:ascii="Times New Roman" w:eastAsia="Times New Roman" w:hAnsi="Times New Roman" w:cs="Times New Roman"/>
                <w:color w:val="000000"/>
                <w:sz w:val="18"/>
                <w:szCs w:val="18"/>
              </w:rPr>
              <w:t>Private</w:t>
            </w:r>
          </w:p>
        </w:tc>
        <w:tc>
          <w:tcPr>
            <w:tcW w:w="0" w:type="auto"/>
            <w:tcBorders>
              <w:top w:val="nil"/>
              <w:left w:val="nil"/>
              <w:bottom w:val="single" w:sz="4" w:space="0" w:color="000000"/>
              <w:right w:val="nil"/>
            </w:tcBorders>
            <w:shd w:val="clear" w:color="000000" w:fill="FFFFFF"/>
            <w:vAlign w:val="center"/>
            <w:hideMark/>
          </w:tcPr>
          <w:p w14:paraId="44516A31" w14:textId="77777777" w:rsidR="00792FED" w:rsidRPr="00EE06D5" w:rsidRDefault="00792FED" w:rsidP="00484C2A">
            <w:pPr>
              <w:jc w:val="center"/>
              <w:rPr>
                <w:rFonts w:ascii="Times New Roman" w:eastAsia="Times New Roman" w:hAnsi="Times New Roman" w:cs="Times New Roman"/>
                <w:color w:val="000000"/>
                <w:sz w:val="18"/>
                <w:szCs w:val="18"/>
              </w:rPr>
            </w:pPr>
            <w:proofErr w:type="spellStart"/>
            <w:r w:rsidRPr="00EE06D5">
              <w:rPr>
                <w:rFonts w:ascii="Times New Roman" w:eastAsia="Times New Roman" w:hAnsi="Times New Roman" w:cs="Times New Roman"/>
                <w:color w:val="000000"/>
                <w:sz w:val="18"/>
                <w:szCs w:val="18"/>
              </w:rPr>
              <w:t>Biological</w:t>
            </w:r>
            <w:proofErr w:type="spellEnd"/>
            <w:r w:rsidRPr="00EE06D5">
              <w:rPr>
                <w:rFonts w:ascii="Times New Roman" w:eastAsia="Times New Roman" w:hAnsi="Times New Roman" w:cs="Times New Roman"/>
                <w:color w:val="000000"/>
                <w:sz w:val="18"/>
                <w:szCs w:val="18"/>
              </w:rPr>
              <w:t xml:space="preserve"> control</w:t>
            </w:r>
          </w:p>
        </w:tc>
        <w:tc>
          <w:tcPr>
            <w:tcW w:w="0" w:type="auto"/>
            <w:tcBorders>
              <w:top w:val="single" w:sz="4" w:space="0" w:color="auto"/>
              <w:left w:val="nil"/>
              <w:bottom w:val="single" w:sz="4" w:space="0" w:color="auto"/>
              <w:right w:val="nil"/>
            </w:tcBorders>
            <w:shd w:val="clear" w:color="000000" w:fill="FFFFFF"/>
            <w:vAlign w:val="center"/>
            <w:hideMark/>
          </w:tcPr>
          <w:p w14:paraId="0263B0A6" w14:textId="5F844276" w:rsidR="00792FED" w:rsidRPr="00EE06D5" w:rsidRDefault="00792FED" w:rsidP="00484C2A">
            <w:pPr>
              <w:rPr>
                <w:rFonts w:ascii="Times New Roman" w:eastAsia="Times New Roman" w:hAnsi="Times New Roman" w:cs="Times New Roman"/>
                <w:color w:val="000000"/>
                <w:sz w:val="18"/>
                <w:szCs w:val="18"/>
                <w:lang w:val="en-US"/>
              </w:rPr>
            </w:pPr>
            <w:r w:rsidRPr="00EE06D5">
              <w:rPr>
                <w:rFonts w:ascii="Times New Roman" w:eastAsia="Times New Roman" w:hAnsi="Times New Roman" w:cs="Times New Roman"/>
                <w:color w:val="000000"/>
                <w:sz w:val="18"/>
                <w:szCs w:val="18"/>
                <w:lang w:val="en-US"/>
              </w:rPr>
              <w:t xml:space="preserve">Manufacturing and selling beneficial </w:t>
            </w:r>
            <w:r w:rsidR="00866817">
              <w:rPr>
                <w:rFonts w:ascii="Times New Roman" w:eastAsia="Times New Roman" w:hAnsi="Times New Roman" w:cs="Times New Roman"/>
                <w:color w:val="000000"/>
                <w:sz w:val="18"/>
                <w:szCs w:val="18"/>
                <w:lang w:val="en-US"/>
              </w:rPr>
              <w:t>arthropods</w:t>
            </w:r>
            <w:r w:rsidRPr="00EE06D5">
              <w:rPr>
                <w:rFonts w:ascii="Times New Roman" w:eastAsia="Times New Roman" w:hAnsi="Times New Roman" w:cs="Times New Roman"/>
                <w:color w:val="000000"/>
                <w:sz w:val="18"/>
                <w:szCs w:val="18"/>
                <w:lang w:val="en-US"/>
              </w:rPr>
              <w:t>; direct contact with farmers through technical service, product sales, and training. Technical sales coordination; providing biological pest control tools and training farmers</w:t>
            </w:r>
            <w:r>
              <w:rPr>
                <w:rFonts w:ascii="Times New Roman" w:eastAsia="Times New Roman" w:hAnsi="Times New Roman" w:cs="Times New Roman"/>
                <w:color w:val="000000"/>
                <w:sz w:val="18"/>
                <w:szCs w:val="18"/>
                <w:lang w:val="en-US"/>
              </w:rPr>
              <w:t xml:space="preserve">. </w:t>
            </w:r>
            <w:r w:rsidRPr="00EE06D5">
              <w:rPr>
                <w:rFonts w:ascii="Times New Roman" w:eastAsia="Times New Roman" w:hAnsi="Times New Roman" w:cs="Times New Roman"/>
                <w:color w:val="000000"/>
                <w:sz w:val="18"/>
                <w:szCs w:val="18"/>
                <w:lang w:val="en-US"/>
              </w:rPr>
              <w:t>Research and development of biological control strategies; direct contact with farmers through internal and commercial farm trials</w:t>
            </w:r>
          </w:p>
        </w:tc>
      </w:tr>
      <w:tr w:rsidR="00792FED" w:rsidRPr="00792FED" w14:paraId="226F3F97" w14:textId="77777777" w:rsidTr="00484C2A">
        <w:tc>
          <w:tcPr>
            <w:tcW w:w="241" w:type="dxa"/>
            <w:tcBorders>
              <w:top w:val="nil"/>
              <w:left w:val="nil"/>
              <w:bottom w:val="single" w:sz="4" w:space="0" w:color="auto"/>
              <w:right w:val="nil"/>
            </w:tcBorders>
            <w:shd w:val="clear" w:color="000000" w:fill="FFFFFF"/>
            <w:vAlign w:val="center"/>
          </w:tcPr>
          <w:p w14:paraId="02B76CB3" w14:textId="77777777" w:rsidR="00792FED" w:rsidRPr="00F34CED" w:rsidRDefault="00792FED" w:rsidP="00484C2A">
            <w:pPr>
              <w:jc w:val="center"/>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1</w:t>
            </w:r>
          </w:p>
        </w:tc>
        <w:tc>
          <w:tcPr>
            <w:tcW w:w="0" w:type="auto"/>
            <w:tcBorders>
              <w:top w:val="nil"/>
              <w:left w:val="nil"/>
              <w:bottom w:val="single" w:sz="4" w:space="0" w:color="auto"/>
              <w:right w:val="nil"/>
            </w:tcBorders>
            <w:shd w:val="clear" w:color="000000" w:fill="FFFFFF"/>
            <w:vAlign w:val="center"/>
            <w:hideMark/>
          </w:tcPr>
          <w:p w14:paraId="51D1C520" w14:textId="77777777" w:rsidR="00792FED" w:rsidRPr="00EE06D5" w:rsidRDefault="00792FED" w:rsidP="00484C2A">
            <w:pPr>
              <w:jc w:val="center"/>
              <w:rPr>
                <w:rFonts w:ascii="Times New Roman" w:eastAsia="Times New Roman" w:hAnsi="Times New Roman" w:cs="Times New Roman"/>
                <w:color w:val="000000"/>
                <w:sz w:val="18"/>
                <w:szCs w:val="18"/>
              </w:rPr>
            </w:pPr>
            <w:r w:rsidRPr="00EE06D5">
              <w:rPr>
                <w:rFonts w:ascii="Times New Roman" w:eastAsia="Times New Roman" w:hAnsi="Times New Roman" w:cs="Times New Roman"/>
                <w:color w:val="000000"/>
                <w:sz w:val="18"/>
                <w:szCs w:val="18"/>
              </w:rPr>
              <w:t>Non-</w:t>
            </w:r>
            <w:proofErr w:type="spellStart"/>
            <w:r w:rsidRPr="00EE06D5">
              <w:rPr>
                <w:rFonts w:ascii="Times New Roman" w:eastAsia="Times New Roman" w:hAnsi="Times New Roman" w:cs="Times New Roman"/>
                <w:color w:val="000000"/>
                <w:sz w:val="18"/>
                <w:szCs w:val="18"/>
              </w:rPr>
              <w:t>profit</w:t>
            </w:r>
            <w:proofErr w:type="spellEnd"/>
            <w:r w:rsidRPr="00EE06D5">
              <w:rPr>
                <w:rFonts w:ascii="Times New Roman" w:eastAsia="Times New Roman" w:hAnsi="Times New Roman" w:cs="Times New Roman"/>
                <w:color w:val="000000"/>
                <w:sz w:val="18"/>
                <w:szCs w:val="18"/>
              </w:rPr>
              <w:t xml:space="preserve"> </w:t>
            </w:r>
            <w:proofErr w:type="spellStart"/>
            <w:r w:rsidRPr="00EE06D5">
              <w:rPr>
                <w:rFonts w:ascii="Times New Roman" w:eastAsia="Times New Roman" w:hAnsi="Times New Roman" w:cs="Times New Roman"/>
                <w:color w:val="000000"/>
                <w:sz w:val="18"/>
                <w:szCs w:val="18"/>
              </w:rPr>
              <w:t>foundation</w:t>
            </w:r>
            <w:proofErr w:type="spellEnd"/>
          </w:p>
        </w:tc>
        <w:tc>
          <w:tcPr>
            <w:tcW w:w="0" w:type="auto"/>
            <w:tcBorders>
              <w:top w:val="nil"/>
              <w:left w:val="nil"/>
              <w:bottom w:val="single" w:sz="4" w:space="0" w:color="auto"/>
              <w:right w:val="nil"/>
            </w:tcBorders>
            <w:shd w:val="clear" w:color="000000" w:fill="FFFFFF"/>
            <w:vAlign w:val="center"/>
            <w:hideMark/>
          </w:tcPr>
          <w:p w14:paraId="77843C02" w14:textId="77777777" w:rsidR="00792FED" w:rsidRPr="00EE06D5" w:rsidRDefault="00792FED" w:rsidP="00484C2A">
            <w:pPr>
              <w:jc w:val="center"/>
              <w:rPr>
                <w:rFonts w:ascii="Times New Roman" w:eastAsia="Times New Roman" w:hAnsi="Times New Roman" w:cs="Times New Roman"/>
                <w:color w:val="000000"/>
                <w:sz w:val="18"/>
                <w:szCs w:val="18"/>
              </w:rPr>
            </w:pPr>
            <w:proofErr w:type="spellStart"/>
            <w:r w:rsidRPr="00EE06D5">
              <w:rPr>
                <w:rFonts w:ascii="Times New Roman" w:eastAsia="Times New Roman" w:hAnsi="Times New Roman" w:cs="Times New Roman"/>
                <w:color w:val="000000"/>
                <w:sz w:val="18"/>
                <w:szCs w:val="18"/>
              </w:rPr>
              <w:t>Applied</w:t>
            </w:r>
            <w:proofErr w:type="spellEnd"/>
            <w:r w:rsidRPr="00EE06D5">
              <w:rPr>
                <w:rFonts w:ascii="Times New Roman" w:eastAsia="Times New Roman" w:hAnsi="Times New Roman" w:cs="Times New Roman"/>
                <w:color w:val="000000"/>
                <w:sz w:val="18"/>
                <w:szCs w:val="18"/>
              </w:rPr>
              <w:t xml:space="preserve"> </w:t>
            </w:r>
            <w:proofErr w:type="spellStart"/>
            <w:r w:rsidRPr="00EE06D5">
              <w:rPr>
                <w:rFonts w:ascii="Times New Roman" w:eastAsia="Times New Roman" w:hAnsi="Times New Roman" w:cs="Times New Roman"/>
                <w:color w:val="000000"/>
                <w:sz w:val="18"/>
                <w:szCs w:val="18"/>
              </w:rPr>
              <w:t>research</w:t>
            </w:r>
            <w:proofErr w:type="spellEnd"/>
            <w:r w:rsidRPr="00EE06D5">
              <w:rPr>
                <w:rFonts w:ascii="Times New Roman" w:eastAsia="Times New Roman" w:hAnsi="Times New Roman" w:cs="Times New Roman"/>
                <w:color w:val="000000"/>
                <w:sz w:val="18"/>
                <w:szCs w:val="18"/>
              </w:rPr>
              <w:t xml:space="preserve"> &amp; </w:t>
            </w:r>
            <w:proofErr w:type="spellStart"/>
            <w:r w:rsidRPr="00EE06D5">
              <w:rPr>
                <w:rFonts w:ascii="Times New Roman" w:eastAsia="Times New Roman" w:hAnsi="Times New Roman" w:cs="Times New Roman"/>
                <w:color w:val="000000"/>
                <w:sz w:val="18"/>
                <w:szCs w:val="18"/>
              </w:rPr>
              <w:t>knowledge</w:t>
            </w:r>
            <w:proofErr w:type="spellEnd"/>
            <w:r w:rsidRPr="00EE06D5">
              <w:rPr>
                <w:rFonts w:ascii="Times New Roman" w:eastAsia="Times New Roman" w:hAnsi="Times New Roman" w:cs="Times New Roman"/>
                <w:color w:val="000000"/>
                <w:sz w:val="18"/>
                <w:szCs w:val="18"/>
              </w:rPr>
              <w:t xml:space="preserve"> transfer</w:t>
            </w:r>
          </w:p>
        </w:tc>
        <w:tc>
          <w:tcPr>
            <w:tcW w:w="0" w:type="auto"/>
            <w:tcBorders>
              <w:top w:val="single" w:sz="4" w:space="0" w:color="auto"/>
              <w:left w:val="nil"/>
              <w:bottom w:val="single" w:sz="4" w:space="0" w:color="auto"/>
              <w:right w:val="nil"/>
            </w:tcBorders>
            <w:shd w:val="clear" w:color="000000" w:fill="FFFFFF"/>
            <w:vAlign w:val="center"/>
            <w:hideMark/>
          </w:tcPr>
          <w:p w14:paraId="26FF1256" w14:textId="77777777" w:rsidR="00792FED" w:rsidRPr="00EE06D5" w:rsidRDefault="00792FED" w:rsidP="00484C2A">
            <w:pPr>
              <w:rPr>
                <w:rFonts w:ascii="Times New Roman" w:eastAsia="Times New Roman" w:hAnsi="Times New Roman" w:cs="Times New Roman"/>
                <w:color w:val="000000"/>
                <w:sz w:val="18"/>
                <w:szCs w:val="18"/>
                <w:lang w:val="en-US"/>
              </w:rPr>
            </w:pPr>
            <w:r w:rsidRPr="00EE06D5">
              <w:rPr>
                <w:rFonts w:ascii="Times New Roman" w:eastAsia="Times New Roman" w:hAnsi="Times New Roman" w:cs="Times New Roman"/>
                <w:color w:val="000000"/>
                <w:sz w:val="18"/>
                <w:szCs w:val="18"/>
                <w:lang w:val="en-US"/>
              </w:rPr>
              <w:t>Applied agricultural research and experimental station management; supports sector innovation including hedgerow trials</w:t>
            </w:r>
          </w:p>
        </w:tc>
      </w:tr>
      <w:tr w:rsidR="00792FED" w:rsidRPr="00792FED" w14:paraId="083FF9DB" w14:textId="77777777" w:rsidTr="00484C2A">
        <w:tc>
          <w:tcPr>
            <w:tcW w:w="241" w:type="dxa"/>
            <w:tcBorders>
              <w:top w:val="nil"/>
              <w:left w:val="nil"/>
              <w:bottom w:val="single" w:sz="4" w:space="0" w:color="auto"/>
              <w:right w:val="nil"/>
            </w:tcBorders>
            <w:shd w:val="clear" w:color="000000" w:fill="FFFFFF"/>
            <w:vAlign w:val="center"/>
          </w:tcPr>
          <w:p w14:paraId="64D7804B" w14:textId="77777777" w:rsidR="00792FED" w:rsidRPr="00F34CED" w:rsidRDefault="00792FED" w:rsidP="00484C2A">
            <w:pPr>
              <w:jc w:val="center"/>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1</w:t>
            </w:r>
          </w:p>
        </w:tc>
        <w:tc>
          <w:tcPr>
            <w:tcW w:w="0" w:type="auto"/>
            <w:tcBorders>
              <w:top w:val="nil"/>
              <w:left w:val="nil"/>
              <w:bottom w:val="single" w:sz="4" w:space="0" w:color="auto"/>
              <w:right w:val="nil"/>
            </w:tcBorders>
            <w:shd w:val="clear" w:color="000000" w:fill="FFFFFF"/>
            <w:vAlign w:val="center"/>
            <w:hideMark/>
          </w:tcPr>
          <w:p w14:paraId="3A61B2BC" w14:textId="77777777" w:rsidR="00792FED" w:rsidRPr="00EE06D5" w:rsidRDefault="00792FED" w:rsidP="00484C2A">
            <w:pPr>
              <w:jc w:val="center"/>
              <w:rPr>
                <w:rFonts w:ascii="Times New Roman" w:eastAsia="Times New Roman" w:hAnsi="Times New Roman" w:cs="Times New Roman"/>
                <w:color w:val="000000"/>
                <w:sz w:val="18"/>
                <w:szCs w:val="18"/>
              </w:rPr>
            </w:pPr>
            <w:r w:rsidRPr="00EE06D5">
              <w:rPr>
                <w:rFonts w:ascii="Times New Roman" w:eastAsia="Times New Roman" w:hAnsi="Times New Roman" w:cs="Times New Roman"/>
                <w:color w:val="000000"/>
                <w:sz w:val="18"/>
                <w:szCs w:val="18"/>
              </w:rPr>
              <w:t>Private</w:t>
            </w:r>
          </w:p>
        </w:tc>
        <w:tc>
          <w:tcPr>
            <w:tcW w:w="0" w:type="auto"/>
            <w:tcBorders>
              <w:top w:val="nil"/>
              <w:left w:val="nil"/>
              <w:bottom w:val="single" w:sz="4" w:space="0" w:color="auto"/>
              <w:right w:val="nil"/>
            </w:tcBorders>
            <w:shd w:val="clear" w:color="000000" w:fill="FFFFFF"/>
            <w:vAlign w:val="center"/>
            <w:hideMark/>
          </w:tcPr>
          <w:p w14:paraId="5112A8F1" w14:textId="77777777" w:rsidR="00792FED" w:rsidRPr="00EE06D5" w:rsidRDefault="00792FED" w:rsidP="00484C2A">
            <w:pPr>
              <w:jc w:val="center"/>
              <w:rPr>
                <w:rFonts w:ascii="Times New Roman" w:eastAsia="Times New Roman" w:hAnsi="Times New Roman" w:cs="Times New Roman"/>
                <w:color w:val="000000"/>
                <w:sz w:val="18"/>
                <w:szCs w:val="18"/>
              </w:rPr>
            </w:pPr>
            <w:r w:rsidRPr="00EE06D5">
              <w:rPr>
                <w:rFonts w:ascii="Times New Roman" w:eastAsia="Times New Roman" w:hAnsi="Times New Roman" w:cs="Times New Roman"/>
                <w:color w:val="000000"/>
                <w:sz w:val="18"/>
                <w:szCs w:val="18"/>
              </w:rPr>
              <w:t>Agri-</w:t>
            </w:r>
            <w:proofErr w:type="spellStart"/>
            <w:r w:rsidRPr="00EE06D5">
              <w:rPr>
                <w:rFonts w:ascii="Times New Roman" w:eastAsia="Times New Roman" w:hAnsi="Times New Roman" w:cs="Times New Roman"/>
                <w:color w:val="000000"/>
                <w:sz w:val="18"/>
                <w:szCs w:val="18"/>
              </w:rPr>
              <w:t>food</w:t>
            </w:r>
            <w:proofErr w:type="spellEnd"/>
            <w:r w:rsidRPr="00EE06D5">
              <w:rPr>
                <w:rFonts w:ascii="Times New Roman" w:eastAsia="Times New Roman" w:hAnsi="Times New Roman" w:cs="Times New Roman"/>
                <w:color w:val="000000"/>
                <w:sz w:val="18"/>
                <w:szCs w:val="18"/>
              </w:rPr>
              <w:t xml:space="preserve"> </w:t>
            </w:r>
            <w:proofErr w:type="spellStart"/>
            <w:r w:rsidRPr="00EE06D5">
              <w:rPr>
                <w:rFonts w:ascii="Times New Roman" w:eastAsia="Times New Roman" w:hAnsi="Times New Roman" w:cs="Times New Roman"/>
                <w:color w:val="000000"/>
                <w:sz w:val="18"/>
                <w:szCs w:val="18"/>
              </w:rPr>
              <w:t>quality</w:t>
            </w:r>
            <w:proofErr w:type="spellEnd"/>
            <w:r w:rsidRPr="00EE06D5">
              <w:rPr>
                <w:rFonts w:ascii="Times New Roman" w:eastAsia="Times New Roman" w:hAnsi="Times New Roman" w:cs="Times New Roman"/>
                <w:color w:val="000000"/>
                <w:sz w:val="18"/>
                <w:szCs w:val="18"/>
              </w:rPr>
              <w:t xml:space="preserve"> </w:t>
            </w:r>
            <w:proofErr w:type="spellStart"/>
            <w:r w:rsidRPr="00EE06D5">
              <w:rPr>
                <w:rFonts w:ascii="Times New Roman" w:eastAsia="Times New Roman" w:hAnsi="Times New Roman" w:cs="Times New Roman"/>
                <w:color w:val="000000"/>
                <w:sz w:val="18"/>
                <w:szCs w:val="18"/>
              </w:rPr>
              <w:t>certification</w:t>
            </w:r>
            <w:proofErr w:type="spellEnd"/>
          </w:p>
        </w:tc>
        <w:tc>
          <w:tcPr>
            <w:tcW w:w="0" w:type="auto"/>
            <w:tcBorders>
              <w:top w:val="nil"/>
              <w:left w:val="nil"/>
              <w:bottom w:val="single" w:sz="4" w:space="0" w:color="auto"/>
              <w:right w:val="nil"/>
            </w:tcBorders>
            <w:shd w:val="clear" w:color="000000" w:fill="FFFFFF"/>
            <w:vAlign w:val="center"/>
            <w:hideMark/>
          </w:tcPr>
          <w:p w14:paraId="53E80CCD" w14:textId="77777777" w:rsidR="00792FED" w:rsidRPr="00EE06D5" w:rsidRDefault="00792FED" w:rsidP="00484C2A">
            <w:pPr>
              <w:rPr>
                <w:rFonts w:ascii="Times New Roman" w:eastAsia="Times New Roman" w:hAnsi="Times New Roman" w:cs="Times New Roman"/>
                <w:color w:val="000000"/>
                <w:sz w:val="18"/>
                <w:szCs w:val="18"/>
                <w:lang w:val="en-US"/>
              </w:rPr>
            </w:pPr>
            <w:r w:rsidRPr="00EE06D5">
              <w:rPr>
                <w:rFonts w:ascii="Times New Roman" w:eastAsia="Times New Roman" w:hAnsi="Times New Roman" w:cs="Times New Roman"/>
                <w:color w:val="000000"/>
                <w:sz w:val="18"/>
                <w:szCs w:val="18"/>
                <w:lang w:val="en-US"/>
              </w:rPr>
              <w:t>Certification auditing based on good agricultural practices and biodiversity criteria; indirect relationship with farmers through compliance assessment</w:t>
            </w:r>
          </w:p>
        </w:tc>
      </w:tr>
      <w:tr w:rsidR="00792FED" w:rsidRPr="00792FED" w14:paraId="05BDE5D9" w14:textId="77777777" w:rsidTr="00484C2A">
        <w:tc>
          <w:tcPr>
            <w:tcW w:w="241" w:type="dxa"/>
            <w:tcBorders>
              <w:top w:val="nil"/>
              <w:left w:val="nil"/>
              <w:bottom w:val="single" w:sz="4" w:space="0" w:color="000000"/>
              <w:right w:val="nil"/>
            </w:tcBorders>
            <w:shd w:val="clear" w:color="000000" w:fill="FFFFFF"/>
            <w:vAlign w:val="center"/>
          </w:tcPr>
          <w:p w14:paraId="37036CD9" w14:textId="77777777" w:rsidR="00792FED" w:rsidRPr="00F34CED" w:rsidRDefault="00792FED" w:rsidP="00484C2A">
            <w:pPr>
              <w:jc w:val="center"/>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2</w:t>
            </w:r>
          </w:p>
        </w:tc>
        <w:tc>
          <w:tcPr>
            <w:tcW w:w="0" w:type="auto"/>
            <w:tcBorders>
              <w:top w:val="nil"/>
              <w:left w:val="nil"/>
              <w:bottom w:val="single" w:sz="4" w:space="0" w:color="000000"/>
              <w:right w:val="nil"/>
            </w:tcBorders>
            <w:shd w:val="clear" w:color="000000" w:fill="FFFFFF"/>
            <w:vAlign w:val="center"/>
            <w:hideMark/>
          </w:tcPr>
          <w:p w14:paraId="1973A264" w14:textId="77777777" w:rsidR="00792FED" w:rsidRPr="00EE06D5" w:rsidRDefault="00792FED" w:rsidP="00484C2A">
            <w:pPr>
              <w:jc w:val="center"/>
              <w:rPr>
                <w:rFonts w:ascii="Times New Roman" w:eastAsia="Times New Roman" w:hAnsi="Times New Roman" w:cs="Times New Roman"/>
                <w:color w:val="000000"/>
                <w:sz w:val="18"/>
                <w:szCs w:val="18"/>
              </w:rPr>
            </w:pPr>
            <w:r w:rsidRPr="00EE06D5">
              <w:rPr>
                <w:rFonts w:ascii="Times New Roman" w:eastAsia="Times New Roman" w:hAnsi="Times New Roman" w:cs="Times New Roman"/>
                <w:color w:val="000000"/>
                <w:sz w:val="18"/>
                <w:szCs w:val="18"/>
              </w:rPr>
              <w:t>Public (Junta de Andalucía)</w:t>
            </w:r>
          </w:p>
        </w:tc>
        <w:tc>
          <w:tcPr>
            <w:tcW w:w="0" w:type="auto"/>
            <w:tcBorders>
              <w:top w:val="nil"/>
              <w:left w:val="nil"/>
              <w:bottom w:val="single" w:sz="4" w:space="0" w:color="000000"/>
              <w:right w:val="nil"/>
            </w:tcBorders>
            <w:shd w:val="clear" w:color="000000" w:fill="FFFFFF"/>
            <w:vAlign w:val="center"/>
            <w:hideMark/>
          </w:tcPr>
          <w:p w14:paraId="04299CD7" w14:textId="77777777" w:rsidR="00792FED" w:rsidRPr="00EE06D5" w:rsidRDefault="00792FED" w:rsidP="00484C2A">
            <w:pPr>
              <w:jc w:val="center"/>
              <w:rPr>
                <w:rFonts w:ascii="Times New Roman" w:eastAsia="Times New Roman" w:hAnsi="Times New Roman" w:cs="Times New Roman"/>
                <w:color w:val="000000"/>
                <w:sz w:val="18"/>
                <w:szCs w:val="18"/>
              </w:rPr>
            </w:pPr>
            <w:r w:rsidRPr="00EE06D5">
              <w:rPr>
                <w:rFonts w:ascii="Times New Roman" w:eastAsia="Times New Roman" w:hAnsi="Times New Roman" w:cs="Times New Roman"/>
                <w:color w:val="000000"/>
                <w:sz w:val="18"/>
                <w:szCs w:val="18"/>
              </w:rPr>
              <w:t xml:space="preserve">Public </w:t>
            </w:r>
            <w:proofErr w:type="spellStart"/>
            <w:r w:rsidRPr="00EE06D5">
              <w:rPr>
                <w:rFonts w:ascii="Times New Roman" w:eastAsia="Times New Roman" w:hAnsi="Times New Roman" w:cs="Times New Roman"/>
                <w:color w:val="000000"/>
                <w:sz w:val="18"/>
                <w:szCs w:val="18"/>
              </w:rPr>
              <w:t>research</w:t>
            </w:r>
            <w:proofErr w:type="spellEnd"/>
            <w:r w:rsidRPr="00EE06D5">
              <w:rPr>
                <w:rFonts w:ascii="Times New Roman" w:eastAsia="Times New Roman" w:hAnsi="Times New Roman" w:cs="Times New Roman"/>
                <w:color w:val="000000"/>
                <w:sz w:val="18"/>
                <w:szCs w:val="18"/>
              </w:rPr>
              <w:t xml:space="preserve"> &amp; </w:t>
            </w:r>
            <w:proofErr w:type="spellStart"/>
            <w:r w:rsidRPr="00EE06D5">
              <w:rPr>
                <w:rFonts w:ascii="Times New Roman" w:eastAsia="Times New Roman" w:hAnsi="Times New Roman" w:cs="Times New Roman"/>
                <w:color w:val="000000"/>
                <w:sz w:val="18"/>
                <w:szCs w:val="18"/>
              </w:rPr>
              <w:t>extension</w:t>
            </w:r>
            <w:proofErr w:type="spellEnd"/>
          </w:p>
        </w:tc>
        <w:tc>
          <w:tcPr>
            <w:tcW w:w="0" w:type="auto"/>
            <w:tcBorders>
              <w:top w:val="single" w:sz="4" w:space="0" w:color="auto"/>
              <w:left w:val="nil"/>
              <w:bottom w:val="single" w:sz="4" w:space="0" w:color="auto"/>
              <w:right w:val="nil"/>
            </w:tcBorders>
            <w:shd w:val="clear" w:color="000000" w:fill="FFFFFF"/>
            <w:vAlign w:val="center"/>
            <w:hideMark/>
          </w:tcPr>
          <w:p w14:paraId="4B7294A9" w14:textId="77777777" w:rsidR="00792FED" w:rsidRPr="00EE06D5" w:rsidRDefault="00792FED" w:rsidP="00484C2A">
            <w:pPr>
              <w:rPr>
                <w:rFonts w:ascii="Times New Roman" w:eastAsia="Times New Roman" w:hAnsi="Times New Roman" w:cs="Times New Roman"/>
                <w:color w:val="000000"/>
                <w:sz w:val="18"/>
                <w:szCs w:val="18"/>
                <w:lang w:val="en-US"/>
              </w:rPr>
            </w:pPr>
            <w:r w:rsidRPr="00EE06D5">
              <w:rPr>
                <w:rFonts w:ascii="Times New Roman" w:eastAsia="Times New Roman" w:hAnsi="Times New Roman" w:cs="Times New Roman"/>
                <w:color w:val="000000"/>
                <w:sz w:val="18"/>
                <w:szCs w:val="18"/>
                <w:lang w:val="en-US"/>
              </w:rPr>
              <w:t>Research, training, and knowledge transfer in agriculture; direct contact with farmers through technical projects, training programs, and field trials.</w:t>
            </w:r>
            <w:r>
              <w:rPr>
                <w:rFonts w:ascii="Times New Roman" w:eastAsia="Times New Roman" w:hAnsi="Times New Roman" w:cs="Times New Roman"/>
                <w:color w:val="000000"/>
                <w:sz w:val="18"/>
                <w:szCs w:val="18"/>
                <w:lang w:val="en-US"/>
              </w:rPr>
              <w:t xml:space="preserve"> </w:t>
            </w:r>
            <w:r w:rsidRPr="00EE06D5">
              <w:rPr>
                <w:rFonts w:ascii="Times New Roman" w:eastAsia="Times New Roman" w:hAnsi="Times New Roman" w:cs="Times New Roman"/>
                <w:color w:val="000000"/>
                <w:sz w:val="18"/>
                <w:szCs w:val="18"/>
                <w:lang w:val="en-US"/>
              </w:rPr>
              <w:t>Research on arthropod ecology and pest control; training of farmers through courses and participatory workshops</w:t>
            </w:r>
          </w:p>
        </w:tc>
      </w:tr>
      <w:tr w:rsidR="00792FED" w:rsidRPr="00792FED" w14:paraId="1F3A3FA1" w14:textId="77777777" w:rsidTr="00484C2A">
        <w:tc>
          <w:tcPr>
            <w:tcW w:w="241" w:type="dxa"/>
            <w:tcBorders>
              <w:top w:val="nil"/>
              <w:left w:val="nil"/>
              <w:bottom w:val="single" w:sz="4" w:space="0" w:color="000000"/>
              <w:right w:val="nil"/>
            </w:tcBorders>
            <w:shd w:val="clear" w:color="000000" w:fill="FFFFFF"/>
            <w:vAlign w:val="center"/>
          </w:tcPr>
          <w:p w14:paraId="4105619A" w14:textId="77777777" w:rsidR="00792FED" w:rsidRPr="00F34CED" w:rsidRDefault="00792FED" w:rsidP="00484C2A">
            <w:pPr>
              <w:jc w:val="center"/>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3</w:t>
            </w:r>
          </w:p>
        </w:tc>
        <w:tc>
          <w:tcPr>
            <w:tcW w:w="0" w:type="auto"/>
            <w:tcBorders>
              <w:top w:val="nil"/>
              <w:left w:val="nil"/>
              <w:bottom w:val="single" w:sz="4" w:space="0" w:color="000000"/>
              <w:right w:val="nil"/>
            </w:tcBorders>
            <w:shd w:val="clear" w:color="000000" w:fill="FFFFFF"/>
            <w:vAlign w:val="center"/>
            <w:hideMark/>
          </w:tcPr>
          <w:p w14:paraId="067E32F5" w14:textId="77777777" w:rsidR="00792FED" w:rsidRPr="00EE06D5" w:rsidRDefault="00792FED" w:rsidP="00484C2A">
            <w:pPr>
              <w:jc w:val="center"/>
              <w:rPr>
                <w:rFonts w:ascii="Times New Roman" w:eastAsia="Times New Roman" w:hAnsi="Times New Roman" w:cs="Times New Roman"/>
                <w:color w:val="000000"/>
                <w:sz w:val="18"/>
                <w:szCs w:val="18"/>
              </w:rPr>
            </w:pPr>
            <w:r w:rsidRPr="00EE06D5">
              <w:rPr>
                <w:rFonts w:ascii="Times New Roman" w:eastAsia="Times New Roman" w:hAnsi="Times New Roman" w:cs="Times New Roman"/>
                <w:color w:val="000000"/>
                <w:sz w:val="18"/>
                <w:szCs w:val="18"/>
              </w:rPr>
              <w:t xml:space="preserve">Private </w:t>
            </w:r>
            <w:proofErr w:type="spellStart"/>
            <w:r w:rsidRPr="00EE06D5">
              <w:rPr>
                <w:rFonts w:ascii="Times New Roman" w:eastAsia="Times New Roman" w:hAnsi="Times New Roman" w:cs="Times New Roman"/>
                <w:color w:val="000000"/>
                <w:sz w:val="18"/>
                <w:szCs w:val="18"/>
              </w:rPr>
              <w:t>association</w:t>
            </w:r>
            <w:proofErr w:type="spellEnd"/>
            <w:r w:rsidRPr="00EE06D5">
              <w:rPr>
                <w:rFonts w:ascii="Times New Roman" w:eastAsia="Times New Roman" w:hAnsi="Times New Roman" w:cs="Times New Roman"/>
                <w:color w:val="000000"/>
                <w:sz w:val="18"/>
                <w:szCs w:val="18"/>
              </w:rPr>
              <w:t xml:space="preserve"> </w:t>
            </w:r>
          </w:p>
        </w:tc>
        <w:tc>
          <w:tcPr>
            <w:tcW w:w="0" w:type="auto"/>
            <w:tcBorders>
              <w:top w:val="nil"/>
              <w:left w:val="nil"/>
              <w:bottom w:val="single" w:sz="4" w:space="0" w:color="000000"/>
              <w:right w:val="nil"/>
            </w:tcBorders>
            <w:shd w:val="clear" w:color="000000" w:fill="FFFFFF"/>
            <w:vAlign w:val="center"/>
            <w:hideMark/>
          </w:tcPr>
          <w:p w14:paraId="32758499" w14:textId="77777777" w:rsidR="00792FED" w:rsidRPr="00EE06D5" w:rsidRDefault="00792FED" w:rsidP="00484C2A">
            <w:pPr>
              <w:jc w:val="center"/>
              <w:rPr>
                <w:rFonts w:ascii="Times New Roman" w:eastAsia="Times New Roman" w:hAnsi="Times New Roman" w:cs="Times New Roman"/>
                <w:color w:val="000000"/>
                <w:sz w:val="18"/>
                <w:szCs w:val="18"/>
              </w:rPr>
            </w:pPr>
            <w:r w:rsidRPr="00EE06D5">
              <w:rPr>
                <w:rFonts w:ascii="Times New Roman" w:eastAsia="Times New Roman" w:hAnsi="Times New Roman" w:cs="Times New Roman"/>
                <w:color w:val="000000"/>
                <w:sz w:val="18"/>
                <w:szCs w:val="18"/>
              </w:rPr>
              <w:t xml:space="preserve">Producer </w:t>
            </w:r>
            <w:proofErr w:type="spellStart"/>
            <w:r w:rsidRPr="00EE06D5">
              <w:rPr>
                <w:rFonts w:ascii="Times New Roman" w:eastAsia="Times New Roman" w:hAnsi="Times New Roman" w:cs="Times New Roman"/>
                <w:color w:val="000000"/>
                <w:sz w:val="18"/>
                <w:szCs w:val="18"/>
              </w:rPr>
              <w:t>Organization</w:t>
            </w:r>
            <w:proofErr w:type="spellEnd"/>
            <w:r w:rsidRPr="00EE06D5">
              <w:rPr>
                <w:rFonts w:ascii="Times New Roman" w:eastAsia="Times New Roman" w:hAnsi="Times New Roman" w:cs="Times New Roman"/>
                <w:color w:val="000000"/>
                <w:sz w:val="18"/>
                <w:szCs w:val="18"/>
              </w:rPr>
              <w:t xml:space="preserve"> &amp; </w:t>
            </w:r>
            <w:proofErr w:type="spellStart"/>
            <w:r w:rsidRPr="00EE06D5">
              <w:rPr>
                <w:rFonts w:ascii="Times New Roman" w:eastAsia="Times New Roman" w:hAnsi="Times New Roman" w:cs="Times New Roman"/>
                <w:color w:val="000000"/>
                <w:sz w:val="18"/>
                <w:szCs w:val="18"/>
              </w:rPr>
              <w:t>certification</w:t>
            </w:r>
            <w:proofErr w:type="spellEnd"/>
            <w:r w:rsidRPr="00EE06D5">
              <w:rPr>
                <w:rFonts w:ascii="Times New Roman" w:eastAsia="Times New Roman" w:hAnsi="Times New Roman" w:cs="Times New Roman"/>
                <w:color w:val="000000"/>
                <w:sz w:val="18"/>
                <w:szCs w:val="18"/>
              </w:rPr>
              <w:t xml:space="preserve"> </w:t>
            </w:r>
            <w:proofErr w:type="spellStart"/>
            <w:r w:rsidRPr="00EE06D5">
              <w:rPr>
                <w:rFonts w:ascii="Times New Roman" w:eastAsia="Times New Roman" w:hAnsi="Times New Roman" w:cs="Times New Roman"/>
                <w:color w:val="000000"/>
                <w:sz w:val="18"/>
                <w:szCs w:val="18"/>
              </w:rPr>
              <w:t>advisory</w:t>
            </w:r>
            <w:proofErr w:type="spellEnd"/>
          </w:p>
        </w:tc>
        <w:tc>
          <w:tcPr>
            <w:tcW w:w="0" w:type="auto"/>
            <w:tcBorders>
              <w:top w:val="single" w:sz="4" w:space="0" w:color="auto"/>
              <w:left w:val="nil"/>
              <w:bottom w:val="single" w:sz="4" w:space="0" w:color="auto"/>
              <w:right w:val="nil"/>
            </w:tcBorders>
            <w:shd w:val="clear" w:color="000000" w:fill="FFFFFF"/>
            <w:vAlign w:val="center"/>
            <w:hideMark/>
          </w:tcPr>
          <w:p w14:paraId="616C9FC5" w14:textId="77777777" w:rsidR="00792FED" w:rsidRPr="00EE06D5" w:rsidRDefault="00792FED" w:rsidP="00484C2A">
            <w:pPr>
              <w:rPr>
                <w:rFonts w:ascii="Times New Roman" w:eastAsia="Times New Roman" w:hAnsi="Times New Roman" w:cs="Times New Roman"/>
                <w:color w:val="000000"/>
                <w:sz w:val="18"/>
                <w:szCs w:val="18"/>
                <w:lang w:val="en-US"/>
              </w:rPr>
            </w:pPr>
            <w:r w:rsidRPr="00EE06D5">
              <w:rPr>
                <w:rFonts w:ascii="Times New Roman" w:eastAsia="Times New Roman" w:hAnsi="Times New Roman" w:cs="Times New Roman"/>
                <w:color w:val="000000"/>
                <w:sz w:val="18"/>
                <w:szCs w:val="18"/>
                <w:lang w:val="en-US"/>
              </w:rPr>
              <w:t>Advising farmers and cooperatives on certifications; coordinating Operational Program projects.</w:t>
            </w:r>
            <w:r>
              <w:rPr>
                <w:rFonts w:ascii="Times New Roman" w:eastAsia="Times New Roman" w:hAnsi="Times New Roman" w:cs="Times New Roman"/>
                <w:color w:val="000000"/>
                <w:sz w:val="18"/>
                <w:szCs w:val="18"/>
                <w:lang w:val="en-US"/>
              </w:rPr>
              <w:t xml:space="preserve"> </w:t>
            </w:r>
            <w:r w:rsidRPr="00EE06D5">
              <w:rPr>
                <w:rFonts w:ascii="Times New Roman" w:eastAsia="Times New Roman" w:hAnsi="Times New Roman" w:cs="Times New Roman"/>
                <w:color w:val="000000"/>
                <w:sz w:val="18"/>
                <w:szCs w:val="18"/>
                <w:lang w:val="en-US"/>
              </w:rPr>
              <w:t>R&amp;D project management; biodiversity and waste management in agricultural environments; direct field-level advisory and training for member farmers</w:t>
            </w:r>
          </w:p>
        </w:tc>
      </w:tr>
      <w:tr w:rsidR="00792FED" w:rsidRPr="00792FED" w14:paraId="12A6746D" w14:textId="77777777" w:rsidTr="00484C2A">
        <w:tc>
          <w:tcPr>
            <w:tcW w:w="241" w:type="dxa"/>
            <w:tcBorders>
              <w:top w:val="nil"/>
              <w:left w:val="nil"/>
              <w:bottom w:val="single" w:sz="4" w:space="0" w:color="auto"/>
              <w:right w:val="nil"/>
            </w:tcBorders>
            <w:shd w:val="clear" w:color="000000" w:fill="FFFFFF"/>
            <w:vAlign w:val="center"/>
          </w:tcPr>
          <w:p w14:paraId="78BDA9E3" w14:textId="77777777" w:rsidR="00792FED" w:rsidRPr="00F34CED" w:rsidRDefault="00792FED" w:rsidP="00484C2A">
            <w:pPr>
              <w:jc w:val="center"/>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1</w:t>
            </w:r>
          </w:p>
        </w:tc>
        <w:tc>
          <w:tcPr>
            <w:tcW w:w="0" w:type="auto"/>
            <w:tcBorders>
              <w:top w:val="nil"/>
              <w:left w:val="nil"/>
              <w:bottom w:val="single" w:sz="4" w:space="0" w:color="auto"/>
              <w:right w:val="nil"/>
            </w:tcBorders>
            <w:shd w:val="clear" w:color="000000" w:fill="FFFFFF"/>
            <w:vAlign w:val="center"/>
            <w:hideMark/>
          </w:tcPr>
          <w:p w14:paraId="1F2B56B6" w14:textId="77777777" w:rsidR="00792FED" w:rsidRPr="00EE06D5" w:rsidRDefault="00792FED" w:rsidP="00484C2A">
            <w:pPr>
              <w:jc w:val="center"/>
              <w:rPr>
                <w:rFonts w:ascii="Times New Roman" w:eastAsia="Times New Roman" w:hAnsi="Times New Roman" w:cs="Times New Roman"/>
                <w:color w:val="000000"/>
                <w:sz w:val="18"/>
                <w:szCs w:val="18"/>
              </w:rPr>
            </w:pPr>
            <w:r w:rsidRPr="00EE06D5">
              <w:rPr>
                <w:rFonts w:ascii="Times New Roman" w:eastAsia="Times New Roman" w:hAnsi="Times New Roman" w:cs="Times New Roman"/>
                <w:color w:val="000000"/>
                <w:sz w:val="18"/>
                <w:szCs w:val="18"/>
              </w:rPr>
              <w:t>Private</w:t>
            </w:r>
          </w:p>
        </w:tc>
        <w:tc>
          <w:tcPr>
            <w:tcW w:w="0" w:type="auto"/>
            <w:tcBorders>
              <w:top w:val="nil"/>
              <w:left w:val="nil"/>
              <w:bottom w:val="single" w:sz="4" w:space="0" w:color="auto"/>
              <w:right w:val="nil"/>
            </w:tcBorders>
            <w:shd w:val="clear" w:color="000000" w:fill="FFFFFF"/>
            <w:vAlign w:val="center"/>
            <w:hideMark/>
          </w:tcPr>
          <w:p w14:paraId="5CAA57A9" w14:textId="77777777" w:rsidR="00792FED" w:rsidRPr="00EE06D5" w:rsidRDefault="00792FED" w:rsidP="00484C2A">
            <w:pPr>
              <w:jc w:val="center"/>
              <w:rPr>
                <w:rFonts w:ascii="Times New Roman" w:eastAsia="Times New Roman" w:hAnsi="Times New Roman" w:cs="Times New Roman"/>
                <w:color w:val="000000"/>
                <w:sz w:val="18"/>
                <w:szCs w:val="18"/>
              </w:rPr>
            </w:pPr>
            <w:proofErr w:type="spellStart"/>
            <w:r w:rsidRPr="00EE06D5">
              <w:rPr>
                <w:rFonts w:ascii="Times New Roman" w:eastAsia="Times New Roman" w:hAnsi="Times New Roman" w:cs="Times New Roman"/>
                <w:color w:val="000000"/>
                <w:sz w:val="18"/>
                <w:szCs w:val="18"/>
              </w:rPr>
              <w:t>Biological</w:t>
            </w:r>
            <w:proofErr w:type="spellEnd"/>
            <w:r w:rsidRPr="00EE06D5">
              <w:rPr>
                <w:rFonts w:ascii="Times New Roman" w:eastAsia="Times New Roman" w:hAnsi="Times New Roman" w:cs="Times New Roman"/>
                <w:color w:val="000000"/>
                <w:sz w:val="18"/>
                <w:szCs w:val="18"/>
              </w:rPr>
              <w:t xml:space="preserve"> control</w:t>
            </w:r>
          </w:p>
        </w:tc>
        <w:tc>
          <w:tcPr>
            <w:tcW w:w="0" w:type="auto"/>
            <w:tcBorders>
              <w:top w:val="single" w:sz="4" w:space="0" w:color="auto"/>
              <w:left w:val="nil"/>
              <w:bottom w:val="single" w:sz="4" w:space="0" w:color="auto"/>
              <w:right w:val="nil"/>
            </w:tcBorders>
            <w:shd w:val="clear" w:color="000000" w:fill="FFFFFF"/>
            <w:vAlign w:val="center"/>
            <w:hideMark/>
          </w:tcPr>
          <w:p w14:paraId="0DF1DC8B" w14:textId="77777777" w:rsidR="00792FED" w:rsidRPr="00EE06D5" w:rsidRDefault="00792FED" w:rsidP="00484C2A">
            <w:pPr>
              <w:rPr>
                <w:rFonts w:ascii="Times New Roman" w:eastAsia="Times New Roman" w:hAnsi="Times New Roman" w:cs="Times New Roman"/>
                <w:color w:val="000000"/>
                <w:sz w:val="18"/>
                <w:szCs w:val="18"/>
                <w:lang w:val="en-US"/>
              </w:rPr>
            </w:pPr>
            <w:r w:rsidRPr="00EE06D5">
              <w:rPr>
                <w:rFonts w:ascii="Times New Roman" w:eastAsia="Times New Roman" w:hAnsi="Times New Roman" w:cs="Times New Roman"/>
                <w:color w:val="000000"/>
                <w:sz w:val="18"/>
                <w:szCs w:val="18"/>
                <w:lang w:val="en-US"/>
              </w:rPr>
              <w:t>Production of beneficial insects (bumblebees, predatory mites, bugs); hands-on technical support and agroecological guidance to farmers; ecological infrastructure design</w:t>
            </w:r>
          </w:p>
        </w:tc>
      </w:tr>
    </w:tbl>
    <w:p w14:paraId="3B13DDC5" w14:textId="77777777" w:rsidR="00CE1AC8" w:rsidRDefault="00CE1AC8" w:rsidP="00CE1AC8">
      <w:pPr>
        <w:spacing w:after="12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p>
    <w:p w14:paraId="3FD3C8DA" w14:textId="77777777" w:rsidR="00375493" w:rsidRDefault="00375493" w:rsidP="00CE1AC8">
      <w:pPr>
        <w:spacing w:after="120"/>
        <w:ind w:right="940"/>
        <w:rPr>
          <w:rFonts w:ascii="Times New Roman" w:eastAsia="Times New Roman" w:hAnsi="Times New Roman" w:cs="Times New Roman"/>
          <w:b/>
          <w:bCs/>
          <w:color w:val="000000"/>
          <w:sz w:val="20"/>
          <w:szCs w:val="20"/>
          <w:lang w:val="en-US"/>
        </w:rPr>
      </w:pPr>
    </w:p>
    <w:p w14:paraId="6B45AF73" w14:textId="77777777" w:rsidR="00375493" w:rsidRDefault="00375493" w:rsidP="00CE1AC8">
      <w:pPr>
        <w:spacing w:after="120"/>
        <w:ind w:right="940"/>
        <w:rPr>
          <w:rFonts w:ascii="Times New Roman" w:eastAsia="Times New Roman" w:hAnsi="Times New Roman" w:cs="Times New Roman"/>
          <w:b/>
          <w:bCs/>
          <w:color w:val="000000"/>
          <w:sz w:val="20"/>
          <w:szCs w:val="20"/>
          <w:lang w:val="en-US"/>
        </w:rPr>
      </w:pPr>
    </w:p>
    <w:p w14:paraId="2C4142BB" w14:textId="77777777" w:rsidR="00375493" w:rsidRDefault="00375493" w:rsidP="00CE1AC8">
      <w:pPr>
        <w:spacing w:after="120"/>
        <w:ind w:right="940"/>
        <w:rPr>
          <w:rFonts w:ascii="Times New Roman" w:eastAsia="Times New Roman" w:hAnsi="Times New Roman" w:cs="Times New Roman"/>
          <w:b/>
          <w:bCs/>
          <w:color w:val="000000"/>
          <w:sz w:val="20"/>
          <w:szCs w:val="20"/>
          <w:lang w:val="en-US"/>
        </w:rPr>
      </w:pPr>
    </w:p>
    <w:p w14:paraId="4B282C7D" w14:textId="77777777" w:rsidR="00F1359C" w:rsidRDefault="00F1359C" w:rsidP="00CE1AC8">
      <w:pPr>
        <w:spacing w:after="120"/>
        <w:ind w:right="940"/>
        <w:rPr>
          <w:rFonts w:ascii="Times New Roman" w:eastAsia="Times New Roman" w:hAnsi="Times New Roman" w:cs="Times New Roman"/>
          <w:b/>
          <w:bCs/>
          <w:color w:val="000000"/>
          <w:sz w:val="20"/>
          <w:szCs w:val="20"/>
          <w:lang w:val="en-US"/>
        </w:rPr>
      </w:pPr>
    </w:p>
    <w:p w14:paraId="25522ED0" w14:textId="77777777" w:rsidR="00F1359C" w:rsidRDefault="00F1359C" w:rsidP="00CE1AC8">
      <w:pPr>
        <w:spacing w:after="120"/>
        <w:ind w:right="940"/>
        <w:rPr>
          <w:rFonts w:ascii="Times New Roman" w:eastAsia="Times New Roman" w:hAnsi="Times New Roman" w:cs="Times New Roman"/>
          <w:b/>
          <w:bCs/>
          <w:color w:val="000000"/>
          <w:sz w:val="20"/>
          <w:szCs w:val="20"/>
          <w:lang w:val="en-US"/>
        </w:rPr>
      </w:pPr>
    </w:p>
    <w:p w14:paraId="490A4D01" w14:textId="77777777" w:rsidR="00F1359C" w:rsidRDefault="00F1359C" w:rsidP="00CE1AC8">
      <w:pPr>
        <w:spacing w:after="120"/>
        <w:ind w:right="940"/>
        <w:rPr>
          <w:rFonts w:ascii="Times New Roman" w:eastAsia="Times New Roman" w:hAnsi="Times New Roman" w:cs="Times New Roman"/>
          <w:b/>
          <w:bCs/>
          <w:color w:val="000000"/>
          <w:sz w:val="20"/>
          <w:szCs w:val="20"/>
          <w:lang w:val="en-US"/>
        </w:rPr>
      </w:pPr>
    </w:p>
    <w:p w14:paraId="4158CD1C" w14:textId="77777777" w:rsidR="00F1359C" w:rsidRDefault="00F1359C" w:rsidP="00CE1AC8">
      <w:pPr>
        <w:spacing w:after="120"/>
        <w:ind w:right="940"/>
        <w:rPr>
          <w:rFonts w:ascii="Times New Roman" w:eastAsia="Times New Roman" w:hAnsi="Times New Roman" w:cs="Times New Roman"/>
          <w:b/>
          <w:bCs/>
          <w:color w:val="000000"/>
          <w:sz w:val="20"/>
          <w:szCs w:val="20"/>
          <w:lang w:val="en-US"/>
        </w:rPr>
      </w:pPr>
    </w:p>
    <w:p w14:paraId="4857FE6D" w14:textId="77777777" w:rsidR="00F1359C" w:rsidRDefault="00F1359C" w:rsidP="00CE1AC8">
      <w:pPr>
        <w:spacing w:after="120"/>
        <w:ind w:right="940"/>
        <w:rPr>
          <w:rFonts w:ascii="Times New Roman" w:eastAsia="Times New Roman" w:hAnsi="Times New Roman" w:cs="Times New Roman"/>
          <w:b/>
          <w:bCs/>
          <w:color w:val="000000"/>
          <w:sz w:val="20"/>
          <w:szCs w:val="20"/>
          <w:lang w:val="en-US"/>
        </w:rPr>
      </w:pPr>
    </w:p>
    <w:p w14:paraId="105F2F14" w14:textId="77777777" w:rsidR="00F1359C" w:rsidRDefault="00F1359C" w:rsidP="00CE1AC8">
      <w:pPr>
        <w:spacing w:after="120"/>
        <w:ind w:right="940"/>
        <w:rPr>
          <w:rFonts w:ascii="Times New Roman" w:eastAsia="Times New Roman" w:hAnsi="Times New Roman" w:cs="Times New Roman"/>
          <w:b/>
          <w:bCs/>
          <w:color w:val="000000"/>
          <w:sz w:val="20"/>
          <w:szCs w:val="20"/>
          <w:lang w:val="en-US"/>
        </w:rPr>
      </w:pPr>
    </w:p>
    <w:p w14:paraId="33F4DF89" w14:textId="77777777" w:rsidR="00375493" w:rsidRDefault="00375493" w:rsidP="00CE1AC8">
      <w:pPr>
        <w:spacing w:after="120"/>
        <w:ind w:right="940"/>
        <w:rPr>
          <w:rFonts w:ascii="Times New Roman" w:eastAsia="Times New Roman" w:hAnsi="Times New Roman" w:cs="Times New Roman"/>
          <w:b/>
          <w:bCs/>
          <w:color w:val="000000"/>
          <w:sz w:val="20"/>
          <w:szCs w:val="20"/>
          <w:lang w:val="en-US"/>
        </w:rPr>
      </w:pPr>
    </w:p>
    <w:p w14:paraId="32AD6E0D" w14:textId="77777777" w:rsidR="00344FA9" w:rsidRDefault="00344FA9" w:rsidP="00CE1AC8">
      <w:pPr>
        <w:spacing w:after="120"/>
        <w:ind w:right="940"/>
        <w:rPr>
          <w:rFonts w:ascii="Times New Roman" w:eastAsia="Times New Roman" w:hAnsi="Times New Roman" w:cs="Times New Roman"/>
          <w:b/>
          <w:bCs/>
          <w:color w:val="000000"/>
          <w:sz w:val="20"/>
          <w:szCs w:val="20"/>
          <w:lang w:val="en-US"/>
        </w:rPr>
      </w:pPr>
    </w:p>
    <w:p w14:paraId="042FB260" w14:textId="5A614B51" w:rsidR="00CE1AC8" w:rsidRPr="0072022D" w:rsidRDefault="00606884" w:rsidP="00CE1AC8">
      <w:pPr>
        <w:spacing w:after="120"/>
        <w:ind w:right="940"/>
        <w:rPr>
          <w:rFonts w:ascii="Times New Roman" w:eastAsia="Times New Roman" w:hAnsi="Times New Roman" w:cs="Times New Roman"/>
          <w:sz w:val="20"/>
          <w:szCs w:val="20"/>
          <w:lang w:val="en-US"/>
        </w:rPr>
      </w:pPr>
      <w:r w:rsidRPr="00113663">
        <w:rPr>
          <w:rFonts w:ascii="Times New Roman" w:eastAsia="Times New Roman" w:hAnsi="Times New Roman" w:cs="Times New Roman"/>
          <w:b/>
          <w:bCs/>
          <w:color w:val="000000"/>
          <w:sz w:val="20"/>
          <w:szCs w:val="20"/>
          <w:lang w:val="en-US"/>
        </w:rPr>
        <w:lastRenderedPageBreak/>
        <w:t>Supplementary Table S</w:t>
      </w:r>
      <w:r>
        <w:rPr>
          <w:rFonts w:ascii="Times New Roman" w:eastAsia="Times New Roman" w:hAnsi="Times New Roman" w:cs="Times New Roman"/>
          <w:b/>
          <w:bCs/>
          <w:color w:val="000000"/>
          <w:sz w:val="20"/>
          <w:szCs w:val="20"/>
          <w:lang w:val="en-US"/>
        </w:rPr>
        <w:t>2</w:t>
      </w:r>
      <w:r>
        <w:rPr>
          <w:rFonts w:ascii="Times New Roman" w:eastAsia="Times New Roman" w:hAnsi="Times New Roman" w:cs="Times New Roman"/>
          <w:b/>
          <w:bCs/>
          <w:sz w:val="20"/>
          <w:szCs w:val="20"/>
          <w:lang w:val="en-US"/>
        </w:rPr>
        <w:t xml:space="preserve">. </w:t>
      </w:r>
      <w:r w:rsidR="00A279CC" w:rsidRPr="00A279CC">
        <w:rPr>
          <w:rFonts w:ascii="Times New Roman" w:eastAsia="Times New Roman" w:hAnsi="Times New Roman" w:cs="Times New Roman"/>
          <w:sz w:val="20"/>
          <w:szCs w:val="20"/>
          <w:lang w:val="en-US"/>
        </w:rPr>
        <w:t>Profile of farmer participants interviewed in the study (</w:t>
      </w:r>
      <w:r w:rsidR="00A279CC" w:rsidRPr="00A279CC">
        <w:rPr>
          <w:rFonts w:ascii="Times New Roman" w:eastAsia="Times New Roman" w:hAnsi="Times New Roman" w:cs="Times New Roman"/>
          <w:i/>
          <w:iCs/>
          <w:sz w:val="20"/>
          <w:szCs w:val="20"/>
          <w:lang w:val="en-US"/>
        </w:rPr>
        <w:t>n</w:t>
      </w:r>
      <w:r w:rsidR="00A279CC" w:rsidRPr="00A279CC">
        <w:rPr>
          <w:rFonts w:ascii="Times New Roman" w:eastAsia="Times New Roman" w:hAnsi="Times New Roman" w:cs="Times New Roman"/>
          <w:sz w:val="20"/>
          <w:szCs w:val="20"/>
          <w:lang w:val="en-US"/>
        </w:rPr>
        <w:t xml:space="preserve"> = 12). To reduce the possibility of deductive identification, locations, crop types, farm sizes, and duration of hedgerow use are presented in grouped categories. </w:t>
      </w:r>
      <w:r w:rsidR="00A279CC" w:rsidRPr="0072022D">
        <w:rPr>
          <w:rFonts w:ascii="Times New Roman" w:eastAsia="Times New Roman" w:hAnsi="Times New Roman" w:cs="Times New Roman"/>
          <w:sz w:val="20"/>
          <w:szCs w:val="20"/>
          <w:lang w:val="en-US"/>
        </w:rPr>
        <w:t>The order of the rows has been randomized and does not correspond to the participant codes F1–F12 used in Supplementary Tables S4 and S5. Hedgerow engagement distinguishes between recent users, long-term users, farmers aware of the practice but not currently using it, and farmers planning future adoption.</w:t>
      </w:r>
    </w:p>
    <w:tbl>
      <w:tblPr>
        <w:tblW w:w="7100" w:type="dxa"/>
        <w:tblCellMar>
          <w:left w:w="70" w:type="dxa"/>
          <w:right w:w="70" w:type="dxa"/>
        </w:tblCellMar>
        <w:tblLook w:val="04A0" w:firstRow="1" w:lastRow="0" w:firstColumn="1" w:lastColumn="0" w:noHBand="0" w:noVBand="1"/>
      </w:tblPr>
      <w:tblGrid>
        <w:gridCol w:w="1240"/>
        <w:gridCol w:w="1720"/>
        <w:gridCol w:w="1360"/>
        <w:gridCol w:w="1240"/>
        <w:gridCol w:w="1540"/>
      </w:tblGrid>
      <w:tr w:rsidR="00375493" w:rsidRPr="00375493" w14:paraId="68F7ECE9" w14:textId="77777777" w:rsidTr="00375493">
        <w:trPr>
          <w:trHeight w:val="900"/>
        </w:trPr>
        <w:tc>
          <w:tcPr>
            <w:tcW w:w="1240" w:type="dxa"/>
            <w:tcBorders>
              <w:top w:val="nil"/>
              <w:left w:val="nil"/>
              <w:bottom w:val="single" w:sz="4" w:space="0" w:color="auto"/>
              <w:right w:val="nil"/>
            </w:tcBorders>
            <w:shd w:val="clear" w:color="000000" w:fill="FFFFFF"/>
            <w:vAlign w:val="center"/>
            <w:hideMark/>
          </w:tcPr>
          <w:p w14:paraId="543B37FD" w14:textId="77777777" w:rsidR="00375493" w:rsidRPr="00375493" w:rsidRDefault="00375493" w:rsidP="00375493">
            <w:pPr>
              <w:jc w:val="center"/>
              <w:rPr>
                <w:rFonts w:ascii="Times New Roman" w:eastAsia="Times New Roman" w:hAnsi="Times New Roman" w:cs="Times New Roman"/>
                <w:b/>
                <w:bCs/>
                <w:color w:val="000000"/>
                <w:sz w:val="20"/>
                <w:szCs w:val="20"/>
              </w:rPr>
            </w:pPr>
            <w:r w:rsidRPr="00375493">
              <w:rPr>
                <w:rFonts w:ascii="Times New Roman" w:eastAsia="Times New Roman" w:hAnsi="Times New Roman" w:cs="Times New Roman"/>
                <w:b/>
                <w:bCs/>
                <w:color w:val="000000"/>
                <w:sz w:val="20"/>
                <w:szCs w:val="20"/>
              </w:rPr>
              <w:t xml:space="preserve">Broad </w:t>
            </w:r>
            <w:proofErr w:type="spellStart"/>
            <w:r w:rsidRPr="00375493">
              <w:rPr>
                <w:rFonts w:ascii="Times New Roman" w:eastAsia="Times New Roman" w:hAnsi="Times New Roman" w:cs="Times New Roman"/>
                <w:b/>
                <w:bCs/>
                <w:color w:val="000000"/>
                <w:sz w:val="20"/>
                <w:szCs w:val="20"/>
              </w:rPr>
              <w:t>location</w:t>
            </w:r>
            <w:proofErr w:type="spellEnd"/>
          </w:p>
        </w:tc>
        <w:tc>
          <w:tcPr>
            <w:tcW w:w="1720" w:type="dxa"/>
            <w:tcBorders>
              <w:top w:val="nil"/>
              <w:left w:val="nil"/>
              <w:bottom w:val="single" w:sz="4" w:space="0" w:color="auto"/>
              <w:right w:val="nil"/>
            </w:tcBorders>
            <w:shd w:val="clear" w:color="000000" w:fill="FFFFFF"/>
            <w:vAlign w:val="center"/>
            <w:hideMark/>
          </w:tcPr>
          <w:p w14:paraId="7EDFCBDC" w14:textId="77777777" w:rsidR="00375493" w:rsidRPr="00375493" w:rsidRDefault="00375493" w:rsidP="00375493">
            <w:pPr>
              <w:jc w:val="center"/>
              <w:rPr>
                <w:rFonts w:ascii="Times New Roman" w:eastAsia="Times New Roman" w:hAnsi="Times New Roman" w:cs="Times New Roman"/>
                <w:b/>
                <w:bCs/>
                <w:color w:val="000000"/>
                <w:sz w:val="20"/>
                <w:szCs w:val="20"/>
              </w:rPr>
            </w:pPr>
            <w:r w:rsidRPr="00375493">
              <w:rPr>
                <w:rFonts w:ascii="Times New Roman" w:eastAsia="Times New Roman" w:hAnsi="Times New Roman" w:cs="Times New Roman"/>
                <w:b/>
                <w:bCs/>
                <w:color w:val="000000"/>
                <w:sz w:val="20"/>
                <w:szCs w:val="20"/>
              </w:rPr>
              <w:t xml:space="preserve">Main </w:t>
            </w:r>
            <w:proofErr w:type="spellStart"/>
            <w:r w:rsidRPr="00375493">
              <w:rPr>
                <w:rFonts w:ascii="Times New Roman" w:eastAsia="Times New Roman" w:hAnsi="Times New Roman" w:cs="Times New Roman"/>
                <w:b/>
                <w:bCs/>
                <w:color w:val="000000"/>
                <w:sz w:val="20"/>
                <w:szCs w:val="20"/>
              </w:rPr>
              <w:t>crop</w:t>
            </w:r>
            <w:proofErr w:type="spellEnd"/>
            <w:r w:rsidRPr="00375493">
              <w:rPr>
                <w:rFonts w:ascii="Times New Roman" w:eastAsia="Times New Roman" w:hAnsi="Times New Roman" w:cs="Times New Roman"/>
                <w:b/>
                <w:bCs/>
                <w:color w:val="000000"/>
                <w:sz w:val="20"/>
                <w:szCs w:val="20"/>
              </w:rPr>
              <w:t xml:space="preserve"> </w:t>
            </w:r>
            <w:proofErr w:type="spellStart"/>
            <w:r w:rsidRPr="00375493">
              <w:rPr>
                <w:rFonts w:ascii="Times New Roman" w:eastAsia="Times New Roman" w:hAnsi="Times New Roman" w:cs="Times New Roman"/>
                <w:b/>
                <w:bCs/>
                <w:color w:val="000000"/>
                <w:sz w:val="20"/>
                <w:szCs w:val="20"/>
              </w:rPr>
              <w:t>group</w:t>
            </w:r>
            <w:proofErr w:type="spellEnd"/>
          </w:p>
        </w:tc>
        <w:tc>
          <w:tcPr>
            <w:tcW w:w="1360" w:type="dxa"/>
            <w:tcBorders>
              <w:top w:val="nil"/>
              <w:left w:val="nil"/>
              <w:bottom w:val="single" w:sz="4" w:space="0" w:color="auto"/>
              <w:right w:val="nil"/>
            </w:tcBorders>
            <w:shd w:val="clear" w:color="000000" w:fill="FFFFFF"/>
            <w:vAlign w:val="center"/>
            <w:hideMark/>
          </w:tcPr>
          <w:p w14:paraId="6A9CA6CA" w14:textId="77777777" w:rsidR="00375493" w:rsidRPr="00375493" w:rsidRDefault="00375493" w:rsidP="00375493">
            <w:pPr>
              <w:jc w:val="right"/>
              <w:rPr>
                <w:rFonts w:ascii="Times New Roman" w:eastAsia="Times New Roman" w:hAnsi="Times New Roman" w:cs="Times New Roman"/>
                <w:b/>
                <w:bCs/>
                <w:color w:val="000000"/>
                <w:sz w:val="20"/>
                <w:szCs w:val="20"/>
              </w:rPr>
            </w:pPr>
            <w:r w:rsidRPr="00375493">
              <w:rPr>
                <w:rFonts w:ascii="Times New Roman" w:eastAsia="Times New Roman" w:hAnsi="Times New Roman" w:cs="Times New Roman"/>
                <w:b/>
                <w:bCs/>
                <w:color w:val="000000"/>
                <w:sz w:val="20"/>
                <w:szCs w:val="20"/>
              </w:rPr>
              <w:t>Farm-</w:t>
            </w:r>
            <w:proofErr w:type="spellStart"/>
            <w:r w:rsidRPr="00375493">
              <w:rPr>
                <w:rFonts w:ascii="Times New Roman" w:eastAsia="Times New Roman" w:hAnsi="Times New Roman" w:cs="Times New Roman"/>
                <w:b/>
                <w:bCs/>
                <w:color w:val="000000"/>
                <w:sz w:val="20"/>
                <w:szCs w:val="20"/>
              </w:rPr>
              <w:t>size</w:t>
            </w:r>
            <w:proofErr w:type="spellEnd"/>
            <w:r w:rsidRPr="00375493">
              <w:rPr>
                <w:rFonts w:ascii="Times New Roman" w:eastAsia="Times New Roman" w:hAnsi="Times New Roman" w:cs="Times New Roman"/>
                <w:b/>
                <w:bCs/>
                <w:color w:val="000000"/>
                <w:sz w:val="20"/>
                <w:szCs w:val="20"/>
              </w:rPr>
              <w:t xml:space="preserve"> </w:t>
            </w:r>
            <w:proofErr w:type="spellStart"/>
            <w:r w:rsidRPr="00375493">
              <w:rPr>
                <w:rFonts w:ascii="Times New Roman" w:eastAsia="Times New Roman" w:hAnsi="Times New Roman" w:cs="Times New Roman"/>
                <w:b/>
                <w:bCs/>
                <w:color w:val="000000"/>
                <w:sz w:val="20"/>
                <w:szCs w:val="20"/>
              </w:rPr>
              <w:t>category</w:t>
            </w:r>
            <w:proofErr w:type="spellEnd"/>
            <w:r w:rsidRPr="00375493">
              <w:rPr>
                <w:rFonts w:ascii="Times New Roman" w:eastAsia="Times New Roman" w:hAnsi="Times New Roman" w:cs="Times New Roman"/>
                <w:b/>
                <w:bCs/>
                <w:color w:val="000000"/>
                <w:sz w:val="20"/>
                <w:szCs w:val="20"/>
              </w:rPr>
              <w:t xml:space="preserve"> (ha)</w:t>
            </w:r>
          </w:p>
        </w:tc>
        <w:tc>
          <w:tcPr>
            <w:tcW w:w="1240" w:type="dxa"/>
            <w:tcBorders>
              <w:top w:val="nil"/>
              <w:left w:val="nil"/>
              <w:bottom w:val="single" w:sz="4" w:space="0" w:color="auto"/>
              <w:right w:val="nil"/>
            </w:tcBorders>
            <w:shd w:val="clear" w:color="000000" w:fill="FFFFFF"/>
            <w:vAlign w:val="center"/>
            <w:hideMark/>
          </w:tcPr>
          <w:p w14:paraId="16B77491" w14:textId="77777777" w:rsidR="00375493" w:rsidRPr="00375493" w:rsidRDefault="00375493" w:rsidP="00375493">
            <w:pPr>
              <w:jc w:val="center"/>
              <w:rPr>
                <w:rFonts w:ascii="Times New Roman" w:eastAsia="Times New Roman" w:hAnsi="Times New Roman" w:cs="Times New Roman"/>
                <w:b/>
                <w:bCs/>
                <w:color w:val="000000"/>
                <w:sz w:val="20"/>
                <w:szCs w:val="20"/>
              </w:rPr>
            </w:pPr>
            <w:proofErr w:type="spellStart"/>
            <w:r w:rsidRPr="00375493">
              <w:rPr>
                <w:rFonts w:ascii="Times New Roman" w:eastAsia="Times New Roman" w:hAnsi="Times New Roman" w:cs="Times New Roman"/>
                <w:b/>
                <w:bCs/>
                <w:color w:val="000000"/>
                <w:sz w:val="20"/>
                <w:szCs w:val="20"/>
              </w:rPr>
              <w:t>Production</w:t>
            </w:r>
            <w:proofErr w:type="spellEnd"/>
            <w:r w:rsidRPr="00375493">
              <w:rPr>
                <w:rFonts w:ascii="Times New Roman" w:eastAsia="Times New Roman" w:hAnsi="Times New Roman" w:cs="Times New Roman"/>
                <w:b/>
                <w:bCs/>
                <w:color w:val="000000"/>
                <w:sz w:val="20"/>
                <w:szCs w:val="20"/>
              </w:rPr>
              <w:t xml:space="preserve"> </w:t>
            </w:r>
            <w:proofErr w:type="spellStart"/>
            <w:r w:rsidRPr="00375493">
              <w:rPr>
                <w:rFonts w:ascii="Times New Roman" w:eastAsia="Times New Roman" w:hAnsi="Times New Roman" w:cs="Times New Roman"/>
                <w:b/>
                <w:bCs/>
                <w:color w:val="000000"/>
                <w:sz w:val="20"/>
                <w:szCs w:val="20"/>
              </w:rPr>
              <w:t>system</w:t>
            </w:r>
            <w:proofErr w:type="spellEnd"/>
          </w:p>
        </w:tc>
        <w:tc>
          <w:tcPr>
            <w:tcW w:w="1540" w:type="dxa"/>
            <w:tcBorders>
              <w:top w:val="nil"/>
              <w:left w:val="nil"/>
              <w:bottom w:val="single" w:sz="4" w:space="0" w:color="auto"/>
              <w:right w:val="nil"/>
            </w:tcBorders>
            <w:shd w:val="clear" w:color="000000" w:fill="FFFFFF"/>
            <w:vAlign w:val="center"/>
            <w:hideMark/>
          </w:tcPr>
          <w:p w14:paraId="16FFA8B5" w14:textId="77777777" w:rsidR="00375493" w:rsidRPr="00375493" w:rsidRDefault="00375493" w:rsidP="00375493">
            <w:pPr>
              <w:jc w:val="center"/>
              <w:rPr>
                <w:rFonts w:ascii="Times New Roman" w:eastAsia="Times New Roman" w:hAnsi="Times New Roman" w:cs="Times New Roman"/>
                <w:b/>
                <w:bCs/>
                <w:color w:val="000000"/>
                <w:sz w:val="20"/>
                <w:szCs w:val="20"/>
              </w:rPr>
            </w:pPr>
            <w:proofErr w:type="spellStart"/>
            <w:r w:rsidRPr="00375493">
              <w:rPr>
                <w:rFonts w:ascii="Times New Roman" w:eastAsia="Times New Roman" w:hAnsi="Times New Roman" w:cs="Times New Roman"/>
                <w:b/>
                <w:bCs/>
                <w:color w:val="000000"/>
                <w:sz w:val="20"/>
                <w:szCs w:val="20"/>
              </w:rPr>
              <w:t>Hedgerow</w:t>
            </w:r>
            <w:proofErr w:type="spellEnd"/>
            <w:r w:rsidRPr="00375493">
              <w:rPr>
                <w:rFonts w:ascii="Times New Roman" w:eastAsia="Times New Roman" w:hAnsi="Times New Roman" w:cs="Times New Roman"/>
                <w:b/>
                <w:bCs/>
                <w:color w:val="000000"/>
                <w:sz w:val="20"/>
                <w:szCs w:val="20"/>
              </w:rPr>
              <w:t xml:space="preserve"> </w:t>
            </w:r>
            <w:proofErr w:type="spellStart"/>
            <w:r w:rsidRPr="00375493">
              <w:rPr>
                <w:rFonts w:ascii="Times New Roman" w:eastAsia="Times New Roman" w:hAnsi="Times New Roman" w:cs="Times New Roman"/>
                <w:b/>
                <w:bCs/>
                <w:color w:val="000000"/>
                <w:sz w:val="20"/>
                <w:szCs w:val="20"/>
              </w:rPr>
              <w:t>engagement</w:t>
            </w:r>
            <w:proofErr w:type="spellEnd"/>
          </w:p>
        </w:tc>
      </w:tr>
      <w:tr w:rsidR="00375493" w:rsidRPr="00375493" w14:paraId="2EEF8576" w14:textId="77777777" w:rsidTr="00375493">
        <w:trPr>
          <w:trHeight w:val="600"/>
        </w:trPr>
        <w:tc>
          <w:tcPr>
            <w:tcW w:w="1240" w:type="dxa"/>
            <w:tcBorders>
              <w:top w:val="nil"/>
              <w:left w:val="nil"/>
              <w:bottom w:val="nil"/>
              <w:right w:val="nil"/>
            </w:tcBorders>
            <w:shd w:val="clear" w:color="000000" w:fill="FFFFFF"/>
            <w:vAlign w:val="center"/>
            <w:hideMark/>
          </w:tcPr>
          <w:p w14:paraId="0A489997" w14:textId="77777777" w:rsidR="00375493" w:rsidRPr="00375493" w:rsidRDefault="00375493" w:rsidP="00375493">
            <w:pPr>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Western Almería</w:t>
            </w:r>
          </w:p>
        </w:tc>
        <w:tc>
          <w:tcPr>
            <w:tcW w:w="1720" w:type="dxa"/>
            <w:tcBorders>
              <w:top w:val="nil"/>
              <w:left w:val="nil"/>
              <w:bottom w:val="nil"/>
              <w:right w:val="nil"/>
            </w:tcBorders>
            <w:shd w:val="clear" w:color="000000" w:fill="FFFFFF"/>
            <w:vAlign w:val="center"/>
            <w:hideMark/>
          </w:tcPr>
          <w:p w14:paraId="1E38DB66" w14:textId="77777777" w:rsidR="00375493" w:rsidRPr="00375493" w:rsidRDefault="00375493" w:rsidP="00375493">
            <w:pPr>
              <w:rPr>
                <w:rFonts w:ascii="Times New Roman" w:eastAsia="Times New Roman" w:hAnsi="Times New Roman" w:cs="Times New Roman"/>
                <w:color w:val="000000"/>
                <w:sz w:val="20"/>
                <w:szCs w:val="20"/>
                <w:lang w:val="en-US"/>
              </w:rPr>
            </w:pPr>
            <w:r w:rsidRPr="00375493">
              <w:rPr>
                <w:rFonts w:ascii="Times New Roman" w:eastAsia="Times New Roman" w:hAnsi="Times New Roman" w:cs="Times New Roman"/>
                <w:color w:val="000000"/>
                <w:sz w:val="20"/>
                <w:szCs w:val="20"/>
                <w:lang w:val="en-US"/>
              </w:rPr>
              <w:t>Mixed solanaceous and cucurbit crops</w:t>
            </w:r>
          </w:p>
        </w:tc>
        <w:tc>
          <w:tcPr>
            <w:tcW w:w="1360" w:type="dxa"/>
            <w:tcBorders>
              <w:top w:val="nil"/>
              <w:left w:val="nil"/>
              <w:bottom w:val="nil"/>
              <w:right w:val="nil"/>
            </w:tcBorders>
            <w:shd w:val="clear" w:color="000000" w:fill="FFFFFF"/>
            <w:vAlign w:val="center"/>
            <w:hideMark/>
          </w:tcPr>
          <w:p w14:paraId="06458B9C" w14:textId="77777777" w:rsidR="00375493" w:rsidRPr="00375493" w:rsidRDefault="00375493" w:rsidP="00375493">
            <w:pPr>
              <w:jc w:val="right"/>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2–5</w:t>
            </w:r>
          </w:p>
        </w:tc>
        <w:tc>
          <w:tcPr>
            <w:tcW w:w="1240" w:type="dxa"/>
            <w:tcBorders>
              <w:top w:val="nil"/>
              <w:left w:val="nil"/>
              <w:bottom w:val="nil"/>
              <w:right w:val="nil"/>
            </w:tcBorders>
            <w:shd w:val="clear" w:color="000000" w:fill="FFFFFF"/>
            <w:vAlign w:val="center"/>
            <w:hideMark/>
          </w:tcPr>
          <w:p w14:paraId="350991F3"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Organic</w:t>
            </w:r>
            <w:proofErr w:type="spellEnd"/>
          </w:p>
        </w:tc>
        <w:tc>
          <w:tcPr>
            <w:tcW w:w="1540" w:type="dxa"/>
            <w:tcBorders>
              <w:top w:val="nil"/>
              <w:left w:val="nil"/>
              <w:bottom w:val="nil"/>
              <w:right w:val="nil"/>
            </w:tcBorders>
            <w:shd w:val="clear" w:color="000000" w:fill="FFFFFF"/>
            <w:vAlign w:val="center"/>
            <w:hideMark/>
          </w:tcPr>
          <w:p w14:paraId="4B30EC8C"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Recent</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user</w:t>
            </w:r>
            <w:proofErr w:type="spellEnd"/>
            <w:r w:rsidRPr="00375493">
              <w:rPr>
                <w:rFonts w:ascii="Times New Roman" w:eastAsia="Times New Roman" w:hAnsi="Times New Roman" w:cs="Times New Roman"/>
                <w:color w:val="000000"/>
                <w:sz w:val="20"/>
                <w:szCs w:val="20"/>
              </w:rPr>
              <w:t xml:space="preserve"> (2–3 </w:t>
            </w:r>
            <w:proofErr w:type="spellStart"/>
            <w:r w:rsidRPr="00375493">
              <w:rPr>
                <w:rFonts w:ascii="Times New Roman" w:eastAsia="Times New Roman" w:hAnsi="Times New Roman" w:cs="Times New Roman"/>
                <w:color w:val="000000"/>
                <w:sz w:val="20"/>
                <w:szCs w:val="20"/>
              </w:rPr>
              <w:t>years</w:t>
            </w:r>
            <w:proofErr w:type="spellEnd"/>
            <w:r w:rsidRPr="00375493">
              <w:rPr>
                <w:rFonts w:ascii="Times New Roman" w:eastAsia="Times New Roman" w:hAnsi="Times New Roman" w:cs="Times New Roman"/>
                <w:color w:val="000000"/>
                <w:sz w:val="20"/>
                <w:szCs w:val="20"/>
              </w:rPr>
              <w:t>)</w:t>
            </w:r>
          </w:p>
        </w:tc>
      </w:tr>
      <w:tr w:rsidR="00375493" w:rsidRPr="00375493" w14:paraId="19A0028F" w14:textId="77777777" w:rsidTr="00375493">
        <w:trPr>
          <w:trHeight w:val="600"/>
        </w:trPr>
        <w:tc>
          <w:tcPr>
            <w:tcW w:w="1240" w:type="dxa"/>
            <w:tcBorders>
              <w:top w:val="nil"/>
              <w:left w:val="nil"/>
              <w:bottom w:val="nil"/>
              <w:right w:val="nil"/>
            </w:tcBorders>
            <w:shd w:val="clear" w:color="000000" w:fill="FFFFFF"/>
            <w:vAlign w:val="center"/>
            <w:hideMark/>
          </w:tcPr>
          <w:p w14:paraId="35DFC819" w14:textId="77777777" w:rsidR="00375493" w:rsidRPr="00375493" w:rsidRDefault="00375493" w:rsidP="00375493">
            <w:pPr>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Western Almería</w:t>
            </w:r>
          </w:p>
        </w:tc>
        <w:tc>
          <w:tcPr>
            <w:tcW w:w="1720" w:type="dxa"/>
            <w:tcBorders>
              <w:top w:val="nil"/>
              <w:left w:val="nil"/>
              <w:bottom w:val="nil"/>
              <w:right w:val="nil"/>
            </w:tcBorders>
            <w:shd w:val="clear" w:color="000000" w:fill="FFFFFF"/>
            <w:vAlign w:val="center"/>
            <w:hideMark/>
          </w:tcPr>
          <w:p w14:paraId="650C44D1"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Solanaceous</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crops</w:t>
            </w:r>
            <w:proofErr w:type="spellEnd"/>
          </w:p>
        </w:tc>
        <w:tc>
          <w:tcPr>
            <w:tcW w:w="1360" w:type="dxa"/>
            <w:tcBorders>
              <w:top w:val="nil"/>
              <w:left w:val="nil"/>
              <w:bottom w:val="nil"/>
              <w:right w:val="nil"/>
            </w:tcBorders>
            <w:shd w:val="clear" w:color="000000" w:fill="FFFFFF"/>
            <w:vAlign w:val="center"/>
            <w:hideMark/>
          </w:tcPr>
          <w:p w14:paraId="22B8E8AF" w14:textId="77777777" w:rsidR="00375493" w:rsidRPr="00375493" w:rsidRDefault="00375493" w:rsidP="00375493">
            <w:pPr>
              <w:jc w:val="right"/>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2–5</w:t>
            </w:r>
          </w:p>
        </w:tc>
        <w:tc>
          <w:tcPr>
            <w:tcW w:w="1240" w:type="dxa"/>
            <w:tcBorders>
              <w:top w:val="nil"/>
              <w:left w:val="nil"/>
              <w:bottom w:val="nil"/>
              <w:right w:val="nil"/>
            </w:tcBorders>
            <w:shd w:val="clear" w:color="000000" w:fill="FFFFFF"/>
            <w:vAlign w:val="center"/>
            <w:hideMark/>
          </w:tcPr>
          <w:p w14:paraId="2AC3447D"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Conventional</w:t>
            </w:r>
            <w:proofErr w:type="spellEnd"/>
          </w:p>
        </w:tc>
        <w:tc>
          <w:tcPr>
            <w:tcW w:w="1540" w:type="dxa"/>
            <w:tcBorders>
              <w:top w:val="nil"/>
              <w:left w:val="nil"/>
              <w:bottom w:val="nil"/>
              <w:right w:val="nil"/>
            </w:tcBorders>
            <w:shd w:val="clear" w:color="000000" w:fill="FFFFFF"/>
            <w:vAlign w:val="center"/>
            <w:hideMark/>
          </w:tcPr>
          <w:p w14:paraId="20272AC1"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Aware</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not</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using</w:t>
            </w:r>
            <w:proofErr w:type="spellEnd"/>
          </w:p>
        </w:tc>
      </w:tr>
      <w:tr w:rsidR="00375493" w:rsidRPr="00375493" w14:paraId="26DAE3D3" w14:textId="77777777" w:rsidTr="00375493">
        <w:trPr>
          <w:trHeight w:val="600"/>
        </w:trPr>
        <w:tc>
          <w:tcPr>
            <w:tcW w:w="1240" w:type="dxa"/>
            <w:tcBorders>
              <w:top w:val="nil"/>
              <w:left w:val="nil"/>
              <w:bottom w:val="nil"/>
              <w:right w:val="nil"/>
            </w:tcBorders>
            <w:shd w:val="clear" w:color="000000" w:fill="FFFFFF"/>
            <w:vAlign w:val="center"/>
            <w:hideMark/>
          </w:tcPr>
          <w:p w14:paraId="2A8EF6A0" w14:textId="77777777" w:rsidR="00375493" w:rsidRPr="00375493" w:rsidRDefault="00375493" w:rsidP="00375493">
            <w:pPr>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Eastern Almería</w:t>
            </w:r>
          </w:p>
        </w:tc>
        <w:tc>
          <w:tcPr>
            <w:tcW w:w="1720" w:type="dxa"/>
            <w:tcBorders>
              <w:top w:val="nil"/>
              <w:left w:val="nil"/>
              <w:bottom w:val="nil"/>
              <w:right w:val="nil"/>
            </w:tcBorders>
            <w:shd w:val="clear" w:color="000000" w:fill="FFFFFF"/>
            <w:vAlign w:val="center"/>
            <w:hideMark/>
          </w:tcPr>
          <w:p w14:paraId="49982753"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Solanaceous</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crops</w:t>
            </w:r>
            <w:proofErr w:type="spellEnd"/>
          </w:p>
        </w:tc>
        <w:tc>
          <w:tcPr>
            <w:tcW w:w="1360" w:type="dxa"/>
            <w:tcBorders>
              <w:top w:val="nil"/>
              <w:left w:val="nil"/>
              <w:bottom w:val="nil"/>
              <w:right w:val="nil"/>
            </w:tcBorders>
            <w:shd w:val="clear" w:color="000000" w:fill="FFFFFF"/>
            <w:vAlign w:val="center"/>
            <w:hideMark/>
          </w:tcPr>
          <w:p w14:paraId="6D2974C4" w14:textId="77777777" w:rsidR="00375493" w:rsidRPr="00375493" w:rsidRDefault="00375493" w:rsidP="00375493">
            <w:pPr>
              <w:jc w:val="right"/>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1–&lt;2</w:t>
            </w:r>
          </w:p>
        </w:tc>
        <w:tc>
          <w:tcPr>
            <w:tcW w:w="1240" w:type="dxa"/>
            <w:tcBorders>
              <w:top w:val="nil"/>
              <w:left w:val="nil"/>
              <w:bottom w:val="nil"/>
              <w:right w:val="nil"/>
            </w:tcBorders>
            <w:shd w:val="clear" w:color="000000" w:fill="FFFFFF"/>
            <w:vAlign w:val="center"/>
            <w:hideMark/>
          </w:tcPr>
          <w:p w14:paraId="6A716655"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Organic</w:t>
            </w:r>
            <w:proofErr w:type="spellEnd"/>
          </w:p>
        </w:tc>
        <w:tc>
          <w:tcPr>
            <w:tcW w:w="1540" w:type="dxa"/>
            <w:tcBorders>
              <w:top w:val="nil"/>
              <w:left w:val="nil"/>
              <w:bottom w:val="nil"/>
              <w:right w:val="nil"/>
            </w:tcBorders>
            <w:shd w:val="clear" w:color="000000" w:fill="FFFFFF"/>
            <w:vAlign w:val="center"/>
            <w:hideMark/>
          </w:tcPr>
          <w:p w14:paraId="1B6FB0B6"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Recent</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user</w:t>
            </w:r>
            <w:proofErr w:type="spellEnd"/>
            <w:r w:rsidRPr="00375493">
              <w:rPr>
                <w:rFonts w:ascii="Times New Roman" w:eastAsia="Times New Roman" w:hAnsi="Times New Roman" w:cs="Times New Roman"/>
                <w:color w:val="000000"/>
                <w:sz w:val="20"/>
                <w:szCs w:val="20"/>
              </w:rPr>
              <w:t xml:space="preserve"> (2–3 </w:t>
            </w:r>
            <w:proofErr w:type="spellStart"/>
            <w:r w:rsidRPr="00375493">
              <w:rPr>
                <w:rFonts w:ascii="Times New Roman" w:eastAsia="Times New Roman" w:hAnsi="Times New Roman" w:cs="Times New Roman"/>
                <w:color w:val="000000"/>
                <w:sz w:val="20"/>
                <w:szCs w:val="20"/>
              </w:rPr>
              <w:t>years</w:t>
            </w:r>
            <w:proofErr w:type="spellEnd"/>
            <w:r w:rsidRPr="00375493">
              <w:rPr>
                <w:rFonts w:ascii="Times New Roman" w:eastAsia="Times New Roman" w:hAnsi="Times New Roman" w:cs="Times New Roman"/>
                <w:color w:val="000000"/>
                <w:sz w:val="20"/>
                <w:szCs w:val="20"/>
              </w:rPr>
              <w:t>)</w:t>
            </w:r>
          </w:p>
        </w:tc>
      </w:tr>
      <w:tr w:rsidR="00375493" w:rsidRPr="00375493" w14:paraId="4BB98C32" w14:textId="77777777" w:rsidTr="00375493">
        <w:trPr>
          <w:trHeight w:val="600"/>
        </w:trPr>
        <w:tc>
          <w:tcPr>
            <w:tcW w:w="1240" w:type="dxa"/>
            <w:tcBorders>
              <w:top w:val="nil"/>
              <w:left w:val="nil"/>
              <w:bottom w:val="nil"/>
              <w:right w:val="nil"/>
            </w:tcBorders>
            <w:shd w:val="clear" w:color="000000" w:fill="FFFFFF"/>
            <w:vAlign w:val="center"/>
            <w:hideMark/>
          </w:tcPr>
          <w:p w14:paraId="3662E7D9" w14:textId="77777777" w:rsidR="00375493" w:rsidRPr="00375493" w:rsidRDefault="00375493" w:rsidP="00375493">
            <w:pPr>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Western Almería</w:t>
            </w:r>
          </w:p>
        </w:tc>
        <w:tc>
          <w:tcPr>
            <w:tcW w:w="1720" w:type="dxa"/>
            <w:tcBorders>
              <w:top w:val="nil"/>
              <w:left w:val="nil"/>
              <w:bottom w:val="nil"/>
              <w:right w:val="nil"/>
            </w:tcBorders>
            <w:shd w:val="clear" w:color="000000" w:fill="FFFFFF"/>
            <w:vAlign w:val="center"/>
            <w:hideMark/>
          </w:tcPr>
          <w:p w14:paraId="0B6553A4"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Solanaceous</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crops</w:t>
            </w:r>
            <w:proofErr w:type="spellEnd"/>
          </w:p>
        </w:tc>
        <w:tc>
          <w:tcPr>
            <w:tcW w:w="1360" w:type="dxa"/>
            <w:tcBorders>
              <w:top w:val="nil"/>
              <w:left w:val="nil"/>
              <w:bottom w:val="nil"/>
              <w:right w:val="nil"/>
            </w:tcBorders>
            <w:shd w:val="clear" w:color="000000" w:fill="FFFFFF"/>
            <w:vAlign w:val="center"/>
            <w:hideMark/>
          </w:tcPr>
          <w:p w14:paraId="49466BF5" w14:textId="77777777" w:rsidR="00375493" w:rsidRPr="00375493" w:rsidRDefault="00375493" w:rsidP="00375493">
            <w:pPr>
              <w:jc w:val="right"/>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1–&lt;2</w:t>
            </w:r>
          </w:p>
        </w:tc>
        <w:tc>
          <w:tcPr>
            <w:tcW w:w="1240" w:type="dxa"/>
            <w:tcBorders>
              <w:top w:val="nil"/>
              <w:left w:val="nil"/>
              <w:bottom w:val="nil"/>
              <w:right w:val="nil"/>
            </w:tcBorders>
            <w:shd w:val="clear" w:color="000000" w:fill="FFFFFF"/>
            <w:vAlign w:val="center"/>
            <w:hideMark/>
          </w:tcPr>
          <w:p w14:paraId="2DA86461"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Organic</w:t>
            </w:r>
            <w:proofErr w:type="spellEnd"/>
          </w:p>
        </w:tc>
        <w:tc>
          <w:tcPr>
            <w:tcW w:w="1540" w:type="dxa"/>
            <w:tcBorders>
              <w:top w:val="nil"/>
              <w:left w:val="nil"/>
              <w:bottom w:val="nil"/>
              <w:right w:val="nil"/>
            </w:tcBorders>
            <w:shd w:val="clear" w:color="000000" w:fill="FFFFFF"/>
            <w:vAlign w:val="center"/>
            <w:hideMark/>
          </w:tcPr>
          <w:p w14:paraId="301FB6EE" w14:textId="77777777" w:rsidR="00375493" w:rsidRPr="00375493" w:rsidRDefault="00375493" w:rsidP="00375493">
            <w:pPr>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Long-</w:t>
            </w:r>
            <w:proofErr w:type="spellStart"/>
            <w:r w:rsidRPr="00375493">
              <w:rPr>
                <w:rFonts w:ascii="Times New Roman" w:eastAsia="Times New Roman" w:hAnsi="Times New Roman" w:cs="Times New Roman"/>
                <w:color w:val="000000"/>
                <w:sz w:val="20"/>
                <w:szCs w:val="20"/>
              </w:rPr>
              <w:t>term</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user</w:t>
            </w:r>
            <w:proofErr w:type="spellEnd"/>
            <w:r w:rsidRPr="00375493">
              <w:rPr>
                <w:rFonts w:ascii="Times New Roman" w:eastAsia="Times New Roman" w:hAnsi="Times New Roman" w:cs="Times New Roman"/>
                <w:color w:val="000000"/>
                <w:sz w:val="20"/>
                <w:szCs w:val="20"/>
              </w:rPr>
              <w:t xml:space="preserve"> (≥8 </w:t>
            </w:r>
            <w:proofErr w:type="spellStart"/>
            <w:r w:rsidRPr="00375493">
              <w:rPr>
                <w:rFonts w:ascii="Times New Roman" w:eastAsia="Times New Roman" w:hAnsi="Times New Roman" w:cs="Times New Roman"/>
                <w:color w:val="000000"/>
                <w:sz w:val="20"/>
                <w:szCs w:val="20"/>
              </w:rPr>
              <w:t>years</w:t>
            </w:r>
            <w:proofErr w:type="spellEnd"/>
            <w:r w:rsidRPr="00375493">
              <w:rPr>
                <w:rFonts w:ascii="Times New Roman" w:eastAsia="Times New Roman" w:hAnsi="Times New Roman" w:cs="Times New Roman"/>
                <w:color w:val="000000"/>
                <w:sz w:val="20"/>
                <w:szCs w:val="20"/>
              </w:rPr>
              <w:t>)</w:t>
            </w:r>
          </w:p>
        </w:tc>
      </w:tr>
      <w:tr w:rsidR="00375493" w:rsidRPr="00375493" w14:paraId="3DEA0433" w14:textId="77777777" w:rsidTr="00375493">
        <w:trPr>
          <w:trHeight w:val="600"/>
        </w:trPr>
        <w:tc>
          <w:tcPr>
            <w:tcW w:w="1240" w:type="dxa"/>
            <w:tcBorders>
              <w:top w:val="nil"/>
              <w:left w:val="nil"/>
              <w:bottom w:val="nil"/>
              <w:right w:val="nil"/>
            </w:tcBorders>
            <w:shd w:val="clear" w:color="000000" w:fill="FFFFFF"/>
            <w:vAlign w:val="center"/>
            <w:hideMark/>
          </w:tcPr>
          <w:p w14:paraId="28443BCC" w14:textId="77777777" w:rsidR="00375493" w:rsidRPr="00375493" w:rsidRDefault="00375493" w:rsidP="00375493">
            <w:pPr>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Western Almería</w:t>
            </w:r>
          </w:p>
        </w:tc>
        <w:tc>
          <w:tcPr>
            <w:tcW w:w="1720" w:type="dxa"/>
            <w:tcBorders>
              <w:top w:val="nil"/>
              <w:left w:val="nil"/>
              <w:bottom w:val="nil"/>
              <w:right w:val="nil"/>
            </w:tcBorders>
            <w:shd w:val="clear" w:color="000000" w:fill="FFFFFF"/>
            <w:vAlign w:val="center"/>
            <w:hideMark/>
          </w:tcPr>
          <w:p w14:paraId="5CB6CE95"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Cucurbit</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crops</w:t>
            </w:r>
            <w:proofErr w:type="spellEnd"/>
          </w:p>
        </w:tc>
        <w:tc>
          <w:tcPr>
            <w:tcW w:w="1360" w:type="dxa"/>
            <w:tcBorders>
              <w:top w:val="nil"/>
              <w:left w:val="nil"/>
              <w:bottom w:val="nil"/>
              <w:right w:val="nil"/>
            </w:tcBorders>
            <w:shd w:val="clear" w:color="000000" w:fill="FFFFFF"/>
            <w:vAlign w:val="center"/>
            <w:hideMark/>
          </w:tcPr>
          <w:p w14:paraId="6C202349" w14:textId="77777777" w:rsidR="00375493" w:rsidRPr="00375493" w:rsidRDefault="00375493" w:rsidP="00375493">
            <w:pPr>
              <w:jc w:val="right"/>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&lt;1</w:t>
            </w:r>
          </w:p>
        </w:tc>
        <w:tc>
          <w:tcPr>
            <w:tcW w:w="1240" w:type="dxa"/>
            <w:tcBorders>
              <w:top w:val="nil"/>
              <w:left w:val="nil"/>
              <w:bottom w:val="nil"/>
              <w:right w:val="nil"/>
            </w:tcBorders>
            <w:shd w:val="clear" w:color="000000" w:fill="FFFFFF"/>
            <w:vAlign w:val="center"/>
            <w:hideMark/>
          </w:tcPr>
          <w:p w14:paraId="27F69CB6"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Organic</w:t>
            </w:r>
            <w:proofErr w:type="spellEnd"/>
          </w:p>
        </w:tc>
        <w:tc>
          <w:tcPr>
            <w:tcW w:w="1540" w:type="dxa"/>
            <w:tcBorders>
              <w:top w:val="nil"/>
              <w:left w:val="nil"/>
              <w:bottom w:val="nil"/>
              <w:right w:val="nil"/>
            </w:tcBorders>
            <w:shd w:val="clear" w:color="000000" w:fill="FFFFFF"/>
            <w:vAlign w:val="center"/>
            <w:hideMark/>
          </w:tcPr>
          <w:p w14:paraId="3AE6A8E4" w14:textId="77777777" w:rsidR="00375493" w:rsidRPr="00375493" w:rsidRDefault="00375493" w:rsidP="00375493">
            <w:pPr>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Long-</w:t>
            </w:r>
            <w:proofErr w:type="spellStart"/>
            <w:r w:rsidRPr="00375493">
              <w:rPr>
                <w:rFonts w:ascii="Times New Roman" w:eastAsia="Times New Roman" w:hAnsi="Times New Roman" w:cs="Times New Roman"/>
                <w:color w:val="000000"/>
                <w:sz w:val="20"/>
                <w:szCs w:val="20"/>
              </w:rPr>
              <w:t>term</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user</w:t>
            </w:r>
            <w:proofErr w:type="spellEnd"/>
            <w:r w:rsidRPr="00375493">
              <w:rPr>
                <w:rFonts w:ascii="Times New Roman" w:eastAsia="Times New Roman" w:hAnsi="Times New Roman" w:cs="Times New Roman"/>
                <w:color w:val="000000"/>
                <w:sz w:val="20"/>
                <w:szCs w:val="20"/>
              </w:rPr>
              <w:t xml:space="preserve"> (≥8 </w:t>
            </w:r>
            <w:proofErr w:type="spellStart"/>
            <w:r w:rsidRPr="00375493">
              <w:rPr>
                <w:rFonts w:ascii="Times New Roman" w:eastAsia="Times New Roman" w:hAnsi="Times New Roman" w:cs="Times New Roman"/>
                <w:color w:val="000000"/>
                <w:sz w:val="20"/>
                <w:szCs w:val="20"/>
              </w:rPr>
              <w:t>years</w:t>
            </w:r>
            <w:proofErr w:type="spellEnd"/>
            <w:r w:rsidRPr="00375493">
              <w:rPr>
                <w:rFonts w:ascii="Times New Roman" w:eastAsia="Times New Roman" w:hAnsi="Times New Roman" w:cs="Times New Roman"/>
                <w:color w:val="000000"/>
                <w:sz w:val="20"/>
                <w:szCs w:val="20"/>
              </w:rPr>
              <w:t>)</w:t>
            </w:r>
          </w:p>
        </w:tc>
      </w:tr>
      <w:tr w:rsidR="00375493" w:rsidRPr="00375493" w14:paraId="66A7637D" w14:textId="77777777" w:rsidTr="00375493">
        <w:trPr>
          <w:trHeight w:val="600"/>
        </w:trPr>
        <w:tc>
          <w:tcPr>
            <w:tcW w:w="1240" w:type="dxa"/>
            <w:tcBorders>
              <w:top w:val="nil"/>
              <w:left w:val="nil"/>
              <w:bottom w:val="nil"/>
              <w:right w:val="nil"/>
            </w:tcBorders>
            <w:shd w:val="clear" w:color="000000" w:fill="FFFFFF"/>
            <w:vAlign w:val="center"/>
            <w:hideMark/>
          </w:tcPr>
          <w:p w14:paraId="55AFFC68" w14:textId="77777777" w:rsidR="00375493" w:rsidRPr="00375493" w:rsidRDefault="00375493" w:rsidP="00375493">
            <w:pPr>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Western Almería</w:t>
            </w:r>
          </w:p>
        </w:tc>
        <w:tc>
          <w:tcPr>
            <w:tcW w:w="1720" w:type="dxa"/>
            <w:tcBorders>
              <w:top w:val="nil"/>
              <w:left w:val="nil"/>
              <w:bottom w:val="nil"/>
              <w:right w:val="nil"/>
            </w:tcBorders>
            <w:shd w:val="clear" w:color="000000" w:fill="FFFFFF"/>
            <w:vAlign w:val="center"/>
            <w:hideMark/>
          </w:tcPr>
          <w:p w14:paraId="5B73007D"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Solanaceous</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crops</w:t>
            </w:r>
            <w:proofErr w:type="spellEnd"/>
          </w:p>
        </w:tc>
        <w:tc>
          <w:tcPr>
            <w:tcW w:w="1360" w:type="dxa"/>
            <w:tcBorders>
              <w:top w:val="nil"/>
              <w:left w:val="nil"/>
              <w:bottom w:val="nil"/>
              <w:right w:val="nil"/>
            </w:tcBorders>
            <w:shd w:val="clear" w:color="000000" w:fill="FFFFFF"/>
            <w:vAlign w:val="center"/>
            <w:hideMark/>
          </w:tcPr>
          <w:p w14:paraId="65E6AC06" w14:textId="77777777" w:rsidR="00375493" w:rsidRPr="00375493" w:rsidRDefault="00375493" w:rsidP="00375493">
            <w:pPr>
              <w:jc w:val="right"/>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1–&lt;2</w:t>
            </w:r>
          </w:p>
        </w:tc>
        <w:tc>
          <w:tcPr>
            <w:tcW w:w="1240" w:type="dxa"/>
            <w:tcBorders>
              <w:top w:val="nil"/>
              <w:left w:val="nil"/>
              <w:bottom w:val="nil"/>
              <w:right w:val="nil"/>
            </w:tcBorders>
            <w:shd w:val="clear" w:color="000000" w:fill="FFFFFF"/>
            <w:vAlign w:val="center"/>
            <w:hideMark/>
          </w:tcPr>
          <w:p w14:paraId="5D62629B"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Organic</w:t>
            </w:r>
            <w:proofErr w:type="spellEnd"/>
          </w:p>
        </w:tc>
        <w:tc>
          <w:tcPr>
            <w:tcW w:w="1540" w:type="dxa"/>
            <w:tcBorders>
              <w:top w:val="nil"/>
              <w:left w:val="nil"/>
              <w:bottom w:val="nil"/>
              <w:right w:val="nil"/>
            </w:tcBorders>
            <w:shd w:val="clear" w:color="000000" w:fill="FFFFFF"/>
            <w:vAlign w:val="center"/>
            <w:hideMark/>
          </w:tcPr>
          <w:p w14:paraId="226DBAE3"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Aware</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not</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using</w:t>
            </w:r>
            <w:proofErr w:type="spellEnd"/>
          </w:p>
        </w:tc>
      </w:tr>
      <w:tr w:rsidR="00375493" w:rsidRPr="00375493" w14:paraId="07160574" w14:textId="77777777" w:rsidTr="00375493">
        <w:trPr>
          <w:trHeight w:val="600"/>
        </w:trPr>
        <w:tc>
          <w:tcPr>
            <w:tcW w:w="1240" w:type="dxa"/>
            <w:tcBorders>
              <w:top w:val="nil"/>
              <w:left w:val="nil"/>
              <w:bottom w:val="nil"/>
              <w:right w:val="nil"/>
            </w:tcBorders>
            <w:shd w:val="clear" w:color="000000" w:fill="FFFFFF"/>
            <w:vAlign w:val="center"/>
            <w:hideMark/>
          </w:tcPr>
          <w:p w14:paraId="3EA0A81F" w14:textId="77777777" w:rsidR="00375493" w:rsidRPr="00375493" w:rsidRDefault="00375493" w:rsidP="00375493">
            <w:pPr>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Eastern Almería</w:t>
            </w:r>
          </w:p>
        </w:tc>
        <w:tc>
          <w:tcPr>
            <w:tcW w:w="1720" w:type="dxa"/>
            <w:tcBorders>
              <w:top w:val="nil"/>
              <w:left w:val="nil"/>
              <w:bottom w:val="nil"/>
              <w:right w:val="nil"/>
            </w:tcBorders>
            <w:shd w:val="clear" w:color="000000" w:fill="FFFFFF"/>
            <w:vAlign w:val="center"/>
            <w:hideMark/>
          </w:tcPr>
          <w:p w14:paraId="345E94D0"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Solanaceous</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crops</w:t>
            </w:r>
            <w:proofErr w:type="spellEnd"/>
          </w:p>
        </w:tc>
        <w:tc>
          <w:tcPr>
            <w:tcW w:w="1360" w:type="dxa"/>
            <w:tcBorders>
              <w:top w:val="nil"/>
              <w:left w:val="nil"/>
              <w:bottom w:val="nil"/>
              <w:right w:val="nil"/>
            </w:tcBorders>
            <w:shd w:val="clear" w:color="000000" w:fill="FFFFFF"/>
            <w:vAlign w:val="center"/>
            <w:hideMark/>
          </w:tcPr>
          <w:p w14:paraId="2B7FCA74" w14:textId="77777777" w:rsidR="00375493" w:rsidRPr="00375493" w:rsidRDefault="00375493" w:rsidP="00375493">
            <w:pPr>
              <w:jc w:val="right"/>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1–&lt;2</w:t>
            </w:r>
          </w:p>
        </w:tc>
        <w:tc>
          <w:tcPr>
            <w:tcW w:w="1240" w:type="dxa"/>
            <w:tcBorders>
              <w:top w:val="nil"/>
              <w:left w:val="nil"/>
              <w:bottom w:val="nil"/>
              <w:right w:val="nil"/>
            </w:tcBorders>
            <w:shd w:val="clear" w:color="000000" w:fill="FFFFFF"/>
            <w:vAlign w:val="center"/>
            <w:hideMark/>
          </w:tcPr>
          <w:p w14:paraId="60868447"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Organic</w:t>
            </w:r>
            <w:proofErr w:type="spellEnd"/>
          </w:p>
        </w:tc>
        <w:tc>
          <w:tcPr>
            <w:tcW w:w="1540" w:type="dxa"/>
            <w:tcBorders>
              <w:top w:val="nil"/>
              <w:left w:val="nil"/>
              <w:bottom w:val="nil"/>
              <w:right w:val="nil"/>
            </w:tcBorders>
            <w:shd w:val="clear" w:color="000000" w:fill="FFFFFF"/>
            <w:vAlign w:val="center"/>
            <w:hideMark/>
          </w:tcPr>
          <w:p w14:paraId="238D8437"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Recent</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user</w:t>
            </w:r>
            <w:proofErr w:type="spellEnd"/>
            <w:r w:rsidRPr="00375493">
              <w:rPr>
                <w:rFonts w:ascii="Times New Roman" w:eastAsia="Times New Roman" w:hAnsi="Times New Roman" w:cs="Times New Roman"/>
                <w:color w:val="000000"/>
                <w:sz w:val="20"/>
                <w:szCs w:val="20"/>
              </w:rPr>
              <w:t xml:space="preserve"> (2–3 </w:t>
            </w:r>
            <w:proofErr w:type="spellStart"/>
            <w:r w:rsidRPr="00375493">
              <w:rPr>
                <w:rFonts w:ascii="Times New Roman" w:eastAsia="Times New Roman" w:hAnsi="Times New Roman" w:cs="Times New Roman"/>
                <w:color w:val="000000"/>
                <w:sz w:val="20"/>
                <w:szCs w:val="20"/>
              </w:rPr>
              <w:t>years</w:t>
            </w:r>
            <w:proofErr w:type="spellEnd"/>
            <w:r w:rsidRPr="00375493">
              <w:rPr>
                <w:rFonts w:ascii="Times New Roman" w:eastAsia="Times New Roman" w:hAnsi="Times New Roman" w:cs="Times New Roman"/>
                <w:color w:val="000000"/>
                <w:sz w:val="20"/>
                <w:szCs w:val="20"/>
              </w:rPr>
              <w:t>)</w:t>
            </w:r>
          </w:p>
        </w:tc>
      </w:tr>
      <w:tr w:rsidR="00375493" w:rsidRPr="00375493" w14:paraId="53116C84" w14:textId="77777777" w:rsidTr="00375493">
        <w:trPr>
          <w:trHeight w:val="600"/>
        </w:trPr>
        <w:tc>
          <w:tcPr>
            <w:tcW w:w="1240" w:type="dxa"/>
            <w:tcBorders>
              <w:top w:val="nil"/>
              <w:left w:val="nil"/>
              <w:bottom w:val="nil"/>
              <w:right w:val="nil"/>
            </w:tcBorders>
            <w:shd w:val="clear" w:color="000000" w:fill="FFFFFF"/>
            <w:vAlign w:val="center"/>
            <w:hideMark/>
          </w:tcPr>
          <w:p w14:paraId="72DBF3F3" w14:textId="77777777" w:rsidR="00375493" w:rsidRPr="00375493" w:rsidRDefault="00375493" w:rsidP="00375493">
            <w:pPr>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Western Almería</w:t>
            </w:r>
          </w:p>
        </w:tc>
        <w:tc>
          <w:tcPr>
            <w:tcW w:w="1720" w:type="dxa"/>
            <w:tcBorders>
              <w:top w:val="nil"/>
              <w:left w:val="nil"/>
              <w:bottom w:val="nil"/>
              <w:right w:val="nil"/>
            </w:tcBorders>
            <w:shd w:val="clear" w:color="000000" w:fill="FFFFFF"/>
            <w:vAlign w:val="center"/>
            <w:hideMark/>
          </w:tcPr>
          <w:p w14:paraId="7B2AB60C" w14:textId="77777777" w:rsidR="00375493" w:rsidRPr="00375493" w:rsidRDefault="00375493" w:rsidP="00375493">
            <w:pPr>
              <w:rPr>
                <w:rFonts w:ascii="Times New Roman" w:eastAsia="Times New Roman" w:hAnsi="Times New Roman" w:cs="Times New Roman"/>
                <w:color w:val="000000"/>
                <w:sz w:val="20"/>
                <w:szCs w:val="20"/>
                <w:lang w:val="en-US"/>
              </w:rPr>
            </w:pPr>
            <w:r w:rsidRPr="00375493">
              <w:rPr>
                <w:rFonts w:ascii="Times New Roman" w:eastAsia="Times New Roman" w:hAnsi="Times New Roman" w:cs="Times New Roman"/>
                <w:color w:val="000000"/>
                <w:sz w:val="20"/>
                <w:szCs w:val="20"/>
                <w:lang w:val="en-US"/>
              </w:rPr>
              <w:t>Mixed solanaceous and cucurbit crops</w:t>
            </w:r>
          </w:p>
        </w:tc>
        <w:tc>
          <w:tcPr>
            <w:tcW w:w="1360" w:type="dxa"/>
            <w:tcBorders>
              <w:top w:val="nil"/>
              <w:left w:val="nil"/>
              <w:bottom w:val="nil"/>
              <w:right w:val="nil"/>
            </w:tcBorders>
            <w:shd w:val="clear" w:color="000000" w:fill="FFFFFF"/>
            <w:vAlign w:val="center"/>
            <w:hideMark/>
          </w:tcPr>
          <w:p w14:paraId="3096E578" w14:textId="77777777" w:rsidR="00375493" w:rsidRPr="00375493" w:rsidRDefault="00375493" w:rsidP="00375493">
            <w:pPr>
              <w:jc w:val="right"/>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&gt;5</w:t>
            </w:r>
          </w:p>
        </w:tc>
        <w:tc>
          <w:tcPr>
            <w:tcW w:w="1240" w:type="dxa"/>
            <w:tcBorders>
              <w:top w:val="nil"/>
              <w:left w:val="nil"/>
              <w:bottom w:val="nil"/>
              <w:right w:val="nil"/>
            </w:tcBorders>
            <w:shd w:val="clear" w:color="000000" w:fill="FFFFFF"/>
            <w:vAlign w:val="center"/>
            <w:hideMark/>
          </w:tcPr>
          <w:p w14:paraId="27EDF0DB"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Conventional</w:t>
            </w:r>
            <w:proofErr w:type="spellEnd"/>
          </w:p>
        </w:tc>
        <w:tc>
          <w:tcPr>
            <w:tcW w:w="1540" w:type="dxa"/>
            <w:tcBorders>
              <w:top w:val="nil"/>
              <w:left w:val="nil"/>
              <w:bottom w:val="nil"/>
              <w:right w:val="nil"/>
            </w:tcBorders>
            <w:shd w:val="clear" w:color="000000" w:fill="FFFFFF"/>
            <w:vAlign w:val="center"/>
            <w:hideMark/>
          </w:tcPr>
          <w:p w14:paraId="6E3DC73D"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Recent</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user</w:t>
            </w:r>
            <w:proofErr w:type="spellEnd"/>
            <w:r w:rsidRPr="00375493">
              <w:rPr>
                <w:rFonts w:ascii="Times New Roman" w:eastAsia="Times New Roman" w:hAnsi="Times New Roman" w:cs="Times New Roman"/>
                <w:color w:val="000000"/>
                <w:sz w:val="20"/>
                <w:szCs w:val="20"/>
              </w:rPr>
              <w:t xml:space="preserve"> (2–3 </w:t>
            </w:r>
            <w:proofErr w:type="spellStart"/>
            <w:r w:rsidRPr="00375493">
              <w:rPr>
                <w:rFonts w:ascii="Times New Roman" w:eastAsia="Times New Roman" w:hAnsi="Times New Roman" w:cs="Times New Roman"/>
                <w:color w:val="000000"/>
                <w:sz w:val="20"/>
                <w:szCs w:val="20"/>
              </w:rPr>
              <w:t>years</w:t>
            </w:r>
            <w:proofErr w:type="spellEnd"/>
            <w:r w:rsidRPr="00375493">
              <w:rPr>
                <w:rFonts w:ascii="Times New Roman" w:eastAsia="Times New Roman" w:hAnsi="Times New Roman" w:cs="Times New Roman"/>
                <w:color w:val="000000"/>
                <w:sz w:val="20"/>
                <w:szCs w:val="20"/>
              </w:rPr>
              <w:t>)</w:t>
            </w:r>
          </w:p>
        </w:tc>
      </w:tr>
      <w:tr w:rsidR="00375493" w:rsidRPr="00375493" w14:paraId="5BEB9F41" w14:textId="77777777" w:rsidTr="00375493">
        <w:trPr>
          <w:trHeight w:val="600"/>
        </w:trPr>
        <w:tc>
          <w:tcPr>
            <w:tcW w:w="1240" w:type="dxa"/>
            <w:tcBorders>
              <w:top w:val="nil"/>
              <w:left w:val="nil"/>
              <w:bottom w:val="nil"/>
              <w:right w:val="nil"/>
            </w:tcBorders>
            <w:shd w:val="clear" w:color="000000" w:fill="FFFFFF"/>
            <w:vAlign w:val="center"/>
            <w:hideMark/>
          </w:tcPr>
          <w:p w14:paraId="5E7CD972" w14:textId="77777777" w:rsidR="00375493" w:rsidRPr="00375493" w:rsidRDefault="00375493" w:rsidP="00375493">
            <w:pPr>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Western Almería</w:t>
            </w:r>
          </w:p>
        </w:tc>
        <w:tc>
          <w:tcPr>
            <w:tcW w:w="1720" w:type="dxa"/>
            <w:tcBorders>
              <w:top w:val="nil"/>
              <w:left w:val="nil"/>
              <w:bottom w:val="nil"/>
              <w:right w:val="nil"/>
            </w:tcBorders>
            <w:shd w:val="clear" w:color="000000" w:fill="FFFFFF"/>
            <w:vAlign w:val="center"/>
            <w:hideMark/>
          </w:tcPr>
          <w:p w14:paraId="76AECDEA"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Cucurbit</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crops</w:t>
            </w:r>
            <w:proofErr w:type="spellEnd"/>
          </w:p>
        </w:tc>
        <w:tc>
          <w:tcPr>
            <w:tcW w:w="1360" w:type="dxa"/>
            <w:tcBorders>
              <w:top w:val="nil"/>
              <w:left w:val="nil"/>
              <w:bottom w:val="nil"/>
              <w:right w:val="nil"/>
            </w:tcBorders>
            <w:shd w:val="clear" w:color="000000" w:fill="FFFFFF"/>
            <w:vAlign w:val="center"/>
            <w:hideMark/>
          </w:tcPr>
          <w:p w14:paraId="2B1E929B" w14:textId="77777777" w:rsidR="00375493" w:rsidRPr="00375493" w:rsidRDefault="00375493" w:rsidP="00375493">
            <w:pPr>
              <w:jc w:val="right"/>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2–5</w:t>
            </w:r>
          </w:p>
        </w:tc>
        <w:tc>
          <w:tcPr>
            <w:tcW w:w="1240" w:type="dxa"/>
            <w:tcBorders>
              <w:top w:val="nil"/>
              <w:left w:val="nil"/>
              <w:bottom w:val="nil"/>
              <w:right w:val="nil"/>
            </w:tcBorders>
            <w:shd w:val="clear" w:color="000000" w:fill="FFFFFF"/>
            <w:vAlign w:val="center"/>
            <w:hideMark/>
          </w:tcPr>
          <w:p w14:paraId="4EEAFCE1"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Conventional</w:t>
            </w:r>
            <w:proofErr w:type="spellEnd"/>
          </w:p>
        </w:tc>
        <w:tc>
          <w:tcPr>
            <w:tcW w:w="1540" w:type="dxa"/>
            <w:tcBorders>
              <w:top w:val="nil"/>
              <w:left w:val="nil"/>
              <w:bottom w:val="nil"/>
              <w:right w:val="nil"/>
            </w:tcBorders>
            <w:shd w:val="clear" w:color="000000" w:fill="FFFFFF"/>
            <w:vAlign w:val="center"/>
            <w:hideMark/>
          </w:tcPr>
          <w:p w14:paraId="27F422E6"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Planning</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adoption</w:t>
            </w:r>
            <w:proofErr w:type="spellEnd"/>
          </w:p>
        </w:tc>
      </w:tr>
      <w:tr w:rsidR="00375493" w:rsidRPr="00375493" w14:paraId="48BC8C4A" w14:textId="77777777" w:rsidTr="00375493">
        <w:trPr>
          <w:trHeight w:val="600"/>
        </w:trPr>
        <w:tc>
          <w:tcPr>
            <w:tcW w:w="1240" w:type="dxa"/>
            <w:tcBorders>
              <w:top w:val="nil"/>
              <w:left w:val="nil"/>
              <w:bottom w:val="nil"/>
              <w:right w:val="nil"/>
            </w:tcBorders>
            <w:shd w:val="clear" w:color="000000" w:fill="FFFFFF"/>
            <w:vAlign w:val="center"/>
            <w:hideMark/>
          </w:tcPr>
          <w:p w14:paraId="79496850" w14:textId="77777777" w:rsidR="00375493" w:rsidRPr="00375493" w:rsidRDefault="00375493" w:rsidP="00375493">
            <w:pPr>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Western Almería</w:t>
            </w:r>
          </w:p>
        </w:tc>
        <w:tc>
          <w:tcPr>
            <w:tcW w:w="1720" w:type="dxa"/>
            <w:tcBorders>
              <w:top w:val="nil"/>
              <w:left w:val="nil"/>
              <w:bottom w:val="nil"/>
              <w:right w:val="nil"/>
            </w:tcBorders>
            <w:shd w:val="clear" w:color="000000" w:fill="FFFFFF"/>
            <w:vAlign w:val="center"/>
            <w:hideMark/>
          </w:tcPr>
          <w:p w14:paraId="1033ADE4"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Solanaceous</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crops</w:t>
            </w:r>
            <w:proofErr w:type="spellEnd"/>
          </w:p>
        </w:tc>
        <w:tc>
          <w:tcPr>
            <w:tcW w:w="1360" w:type="dxa"/>
            <w:tcBorders>
              <w:top w:val="nil"/>
              <w:left w:val="nil"/>
              <w:bottom w:val="nil"/>
              <w:right w:val="nil"/>
            </w:tcBorders>
            <w:shd w:val="clear" w:color="000000" w:fill="FFFFFF"/>
            <w:vAlign w:val="center"/>
            <w:hideMark/>
          </w:tcPr>
          <w:p w14:paraId="29A2BBCD" w14:textId="77777777" w:rsidR="00375493" w:rsidRPr="00375493" w:rsidRDefault="00375493" w:rsidP="00375493">
            <w:pPr>
              <w:jc w:val="right"/>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&lt;1</w:t>
            </w:r>
          </w:p>
        </w:tc>
        <w:tc>
          <w:tcPr>
            <w:tcW w:w="1240" w:type="dxa"/>
            <w:tcBorders>
              <w:top w:val="nil"/>
              <w:left w:val="nil"/>
              <w:bottom w:val="nil"/>
              <w:right w:val="nil"/>
            </w:tcBorders>
            <w:shd w:val="clear" w:color="000000" w:fill="FFFFFF"/>
            <w:vAlign w:val="center"/>
            <w:hideMark/>
          </w:tcPr>
          <w:p w14:paraId="630B753F"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Conventional</w:t>
            </w:r>
            <w:proofErr w:type="spellEnd"/>
          </w:p>
        </w:tc>
        <w:tc>
          <w:tcPr>
            <w:tcW w:w="1540" w:type="dxa"/>
            <w:tcBorders>
              <w:top w:val="nil"/>
              <w:left w:val="nil"/>
              <w:bottom w:val="nil"/>
              <w:right w:val="nil"/>
            </w:tcBorders>
            <w:shd w:val="clear" w:color="000000" w:fill="FFFFFF"/>
            <w:vAlign w:val="center"/>
            <w:hideMark/>
          </w:tcPr>
          <w:p w14:paraId="499DE08E"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Aware</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not</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using</w:t>
            </w:r>
            <w:proofErr w:type="spellEnd"/>
          </w:p>
        </w:tc>
      </w:tr>
      <w:tr w:rsidR="00375493" w:rsidRPr="00375493" w14:paraId="3FC61249" w14:textId="77777777" w:rsidTr="00375493">
        <w:trPr>
          <w:trHeight w:val="600"/>
        </w:trPr>
        <w:tc>
          <w:tcPr>
            <w:tcW w:w="1240" w:type="dxa"/>
            <w:tcBorders>
              <w:top w:val="nil"/>
              <w:left w:val="nil"/>
              <w:bottom w:val="nil"/>
              <w:right w:val="nil"/>
            </w:tcBorders>
            <w:shd w:val="clear" w:color="000000" w:fill="FFFFFF"/>
            <w:vAlign w:val="center"/>
            <w:hideMark/>
          </w:tcPr>
          <w:p w14:paraId="045ED185" w14:textId="77777777" w:rsidR="00375493" w:rsidRPr="00375493" w:rsidRDefault="00375493" w:rsidP="00375493">
            <w:pPr>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Eastern Almería</w:t>
            </w:r>
          </w:p>
        </w:tc>
        <w:tc>
          <w:tcPr>
            <w:tcW w:w="1720" w:type="dxa"/>
            <w:tcBorders>
              <w:top w:val="nil"/>
              <w:left w:val="nil"/>
              <w:bottom w:val="nil"/>
              <w:right w:val="nil"/>
            </w:tcBorders>
            <w:shd w:val="clear" w:color="000000" w:fill="FFFFFF"/>
            <w:vAlign w:val="center"/>
            <w:hideMark/>
          </w:tcPr>
          <w:p w14:paraId="44989E9A" w14:textId="77777777" w:rsidR="00375493" w:rsidRPr="00375493" w:rsidRDefault="00375493" w:rsidP="00375493">
            <w:pPr>
              <w:rPr>
                <w:rFonts w:ascii="Times New Roman" w:eastAsia="Times New Roman" w:hAnsi="Times New Roman" w:cs="Times New Roman"/>
                <w:color w:val="000000"/>
                <w:sz w:val="20"/>
                <w:szCs w:val="20"/>
                <w:lang w:val="en-US"/>
              </w:rPr>
            </w:pPr>
            <w:r w:rsidRPr="00375493">
              <w:rPr>
                <w:rFonts w:ascii="Times New Roman" w:eastAsia="Times New Roman" w:hAnsi="Times New Roman" w:cs="Times New Roman"/>
                <w:color w:val="000000"/>
                <w:sz w:val="20"/>
                <w:szCs w:val="20"/>
                <w:lang w:val="en-US"/>
              </w:rPr>
              <w:t>Mixed solanaceous and cucurbit crops</w:t>
            </w:r>
          </w:p>
        </w:tc>
        <w:tc>
          <w:tcPr>
            <w:tcW w:w="1360" w:type="dxa"/>
            <w:tcBorders>
              <w:top w:val="nil"/>
              <w:left w:val="nil"/>
              <w:bottom w:val="nil"/>
              <w:right w:val="nil"/>
            </w:tcBorders>
            <w:shd w:val="clear" w:color="000000" w:fill="FFFFFF"/>
            <w:vAlign w:val="center"/>
            <w:hideMark/>
          </w:tcPr>
          <w:p w14:paraId="2E095822" w14:textId="77777777" w:rsidR="00375493" w:rsidRPr="00375493" w:rsidRDefault="00375493" w:rsidP="00375493">
            <w:pPr>
              <w:jc w:val="right"/>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1–&lt;2</w:t>
            </w:r>
          </w:p>
        </w:tc>
        <w:tc>
          <w:tcPr>
            <w:tcW w:w="1240" w:type="dxa"/>
            <w:tcBorders>
              <w:top w:val="nil"/>
              <w:left w:val="nil"/>
              <w:bottom w:val="nil"/>
              <w:right w:val="nil"/>
            </w:tcBorders>
            <w:shd w:val="clear" w:color="000000" w:fill="FFFFFF"/>
            <w:vAlign w:val="center"/>
            <w:hideMark/>
          </w:tcPr>
          <w:p w14:paraId="3786D031"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Organic</w:t>
            </w:r>
            <w:proofErr w:type="spellEnd"/>
          </w:p>
        </w:tc>
        <w:tc>
          <w:tcPr>
            <w:tcW w:w="1540" w:type="dxa"/>
            <w:tcBorders>
              <w:top w:val="nil"/>
              <w:left w:val="nil"/>
              <w:bottom w:val="nil"/>
              <w:right w:val="nil"/>
            </w:tcBorders>
            <w:shd w:val="clear" w:color="000000" w:fill="FFFFFF"/>
            <w:vAlign w:val="center"/>
            <w:hideMark/>
          </w:tcPr>
          <w:p w14:paraId="49EDB859" w14:textId="77777777" w:rsidR="00375493" w:rsidRPr="00375493" w:rsidRDefault="00375493" w:rsidP="00375493">
            <w:pPr>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Long-</w:t>
            </w:r>
            <w:proofErr w:type="spellStart"/>
            <w:r w:rsidRPr="00375493">
              <w:rPr>
                <w:rFonts w:ascii="Times New Roman" w:eastAsia="Times New Roman" w:hAnsi="Times New Roman" w:cs="Times New Roman"/>
                <w:color w:val="000000"/>
                <w:sz w:val="20"/>
                <w:szCs w:val="20"/>
              </w:rPr>
              <w:t>term</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user</w:t>
            </w:r>
            <w:proofErr w:type="spellEnd"/>
            <w:r w:rsidRPr="00375493">
              <w:rPr>
                <w:rFonts w:ascii="Times New Roman" w:eastAsia="Times New Roman" w:hAnsi="Times New Roman" w:cs="Times New Roman"/>
                <w:color w:val="000000"/>
                <w:sz w:val="20"/>
                <w:szCs w:val="20"/>
              </w:rPr>
              <w:t xml:space="preserve"> (≥8 </w:t>
            </w:r>
            <w:proofErr w:type="spellStart"/>
            <w:r w:rsidRPr="00375493">
              <w:rPr>
                <w:rFonts w:ascii="Times New Roman" w:eastAsia="Times New Roman" w:hAnsi="Times New Roman" w:cs="Times New Roman"/>
                <w:color w:val="000000"/>
                <w:sz w:val="20"/>
                <w:szCs w:val="20"/>
              </w:rPr>
              <w:t>years</w:t>
            </w:r>
            <w:proofErr w:type="spellEnd"/>
            <w:r w:rsidRPr="00375493">
              <w:rPr>
                <w:rFonts w:ascii="Times New Roman" w:eastAsia="Times New Roman" w:hAnsi="Times New Roman" w:cs="Times New Roman"/>
                <w:color w:val="000000"/>
                <w:sz w:val="20"/>
                <w:szCs w:val="20"/>
              </w:rPr>
              <w:t>)</w:t>
            </w:r>
          </w:p>
        </w:tc>
      </w:tr>
      <w:tr w:rsidR="00375493" w:rsidRPr="00375493" w14:paraId="039AE966" w14:textId="77777777" w:rsidTr="00375493">
        <w:trPr>
          <w:trHeight w:val="600"/>
        </w:trPr>
        <w:tc>
          <w:tcPr>
            <w:tcW w:w="1240" w:type="dxa"/>
            <w:tcBorders>
              <w:top w:val="nil"/>
              <w:left w:val="nil"/>
              <w:bottom w:val="single" w:sz="4" w:space="0" w:color="auto"/>
              <w:right w:val="nil"/>
            </w:tcBorders>
            <w:shd w:val="clear" w:color="000000" w:fill="FFFFFF"/>
            <w:vAlign w:val="center"/>
            <w:hideMark/>
          </w:tcPr>
          <w:p w14:paraId="2CB86033" w14:textId="77777777" w:rsidR="00375493" w:rsidRPr="00375493" w:rsidRDefault="00375493" w:rsidP="00375493">
            <w:pPr>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Granada</w:t>
            </w:r>
          </w:p>
        </w:tc>
        <w:tc>
          <w:tcPr>
            <w:tcW w:w="1720" w:type="dxa"/>
            <w:tcBorders>
              <w:top w:val="nil"/>
              <w:left w:val="nil"/>
              <w:bottom w:val="single" w:sz="4" w:space="0" w:color="auto"/>
              <w:right w:val="nil"/>
            </w:tcBorders>
            <w:shd w:val="clear" w:color="000000" w:fill="FFFFFF"/>
            <w:vAlign w:val="center"/>
            <w:hideMark/>
          </w:tcPr>
          <w:p w14:paraId="384F4AA9"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Solanaceous</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crops</w:t>
            </w:r>
            <w:proofErr w:type="spellEnd"/>
          </w:p>
        </w:tc>
        <w:tc>
          <w:tcPr>
            <w:tcW w:w="1360" w:type="dxa"/>
            <w:tcBorders>
              <w:top w:val="nil"/>
              <w:left w:val="nil"/>
              <w:bottom w:val="single" w:sz="4" w:space="0" w:color="auto"/>
              <w:right w:val="nil"/>
            </w:tcBorders>
            <w:shd w:val="clear" w:color="000000" w:fill="FFFFFF"/>
            <w:vAlign w:val="center"/>
            <w:hideMark/>
          </w:tcPr>
          <w:p w14:paraId="54F00FD5" w14:textId="77777777" w:rsidR="00375493" w:rsidRPr="00375493" w:rsidRDefault="00375493" w:rsidP="00375493">
            <w:pPr>
              <w:jc w:val="right"/>
              <w:rPr>
                <w:rFonts w:ascii="Times New Roman" w:eastAsia="Times New Roman" w:hAnsi="Times New Roman" w:cs="Times New Roman"/>
                <w:color w:val="000000"/>
                <w:sz w:val="20"/>
                <w:szCs w:val="20"/>
              </w:rPr>
            </w:pPr>
            <w:r w:rsidRPr="00375493">
              <w:rPr>
                <w:rFonts w:ascii="Times New Roman" w:eastAsia="Times New Roman" w:hAnsi="Times New Roman" w:cs="Times New Roman"/>
                <w:color w:val="000000"/>
                <w:sz w:val="20"/>
                <w:szCs w:val="20"/>
              </w:rPr>
              <w:t>&lt;1</w:t>
            </w:r>
          </w:p>
        </w:tc>
        <w:tc>
          <w:tcPr>
            <w:tcW w:w="1240" w:type="dxa"/>
            <w:tcBorders>
              <w:top w:val="nil"/>
              <w:left w:val="nil"/>
              <w:bottom w:val="single" w:sz="4" w:space="0" w:color="auto"/>
              <w:right w:val="nil"/>
            </w:tcBorders>
            <w:shd w:val="clear" w:color="000000" w:fill="FFFFFF"/>
            <w:vAlign w:val="center"/>
            <w:hideMark/>
          </w:tcPr>
          <w:p w14:paraId="189C4170"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Conventional</w:t>
            </w:r>
            <w:proofErr w:type="spellEnd"/>
          </w:p>
        </w:tc>
        <w:tc>
          <w:tcPr>
            <w:tcW w:w="1540" w:type="dxa"/>
            <w:tcBorders>
              <w:top w:val="nil"/>
              <w:left w:val="nil"/>
              <w:bottom w:val="single" w:sz="4" w:space="0" w:color="auto"/>
              <w:right w:val="nil"/>
            </w:tcBorders>
            <w:shd w:val="clear" w:color="000000" w:fill="FFFFFF"/>
            <w:vAlign w:val="center"/>
            <w:hideMark/>
          </w:tcPr>
          <w:p w14:paraId="3D871E1C" w14:textId="77777777" w:rsidR="00375493" w:rsidRPr="00375493" w:rsidRDefault="00375493" w:rsidP="00375493">
            <w:pPr>
              <w:rPr>
                <w:rFonts w:ascii="Times New Roman" w:eastAsia="Times New Roman" w:hAnsi="Times New Roman" w:cs="Times New Roman"/>
                <w:color w:val="000000"/>
                <w:sz w:val="20"/>
                <w:szCs w:val="20"/>
              </w:rPr>
            </w:pPr>
            <w:proofErr w:type="spellStart"/>
            <w:r w:rsidRPr="00375493">
              <w:rPr>
                <w:rFonts w:ascii="Times New Roman" w:eastAsia="Times New Roman" w:hAnsi="Times New Roman" w:cs="Times New Roman"/>
                <w:color w:val="000000"/>
                <w:sz w:val="20"/>
                <w:szCs w:val="20"/>
              </w:rPr>
              <w:t>Aware</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not</w:t>
            </w:r>
            <w:proofErr w:type="spellEnd"/>
            <w:r w:rsidRPr="00375493">
              <w:rPr>
                <w:rFonts w:ascii="Times New Roman" w:eastAsia="Times New Roman" w:hAnsi="Times New Roman" w:cs="Times New Roman"/>
                <w:color w:val="000000"/>
                <w:sz w:val="20"/>
                <w:szCs w:val="20"/>
              </w:rPr>
              <w:t xml:space="preserve"> </w:t>
            </w:r>
            <w:proofErr w:type="spellStart"/>
            <w:r w:rsidRPr="00375493">
              <w:rPr>
                <w:rFonts w:ascii="Times New Roman" w:eastAsia="Times New Roman" w:hAnsi="Times New Roman" w:cs="Times New Roman"/>
                <w:color w:val="000000"/>
                <w:sz w:val="20"/>
                <w:szCs w:val="20"/>
              </w:rPr>
              <w:t>using</w:t>
            </w:r>
            <w:proofErr w:type="spellEnd"/>
          </w:p>
        </w:tc>
      </w:tr>
    </w:tbl>
    <w:p w14:paraId="1B9ADA58" w14:textId="77777777" w:rsidR="00230BC4" w:rsidRDefault="00230BC4" w:rsidP="00CE1AC8">
      <w:pPr>
        <w:spacing w:after="120"/>
        <w:ind w:right="940"/>
        <w:rPr>
          <w:rFonts w:ascii="Times New Roman" w:eastAsia="Times New Roman" w:hAnsi="Times New Roman" w:cs="Times New Roman"/>
          <w:sz w:val="20"/>
          <w:szCs w:val="20"/>
          <w:lang w:val="en-US"/>
        </w:rPr>
      </w:pPr>
    </w:p>
    <w:p w14:paraId="345D8D9A" w14:textId="77777777" w:rsidR="00D06797" w:rsidRPr="00D06797" w:rsidRDefault="00D06797" w:rsidP="00CE1AC8">
      <w:pPr>
        <w:spacing w:after="120"/>
        <w:ind w:right="940"/>
        <w:rPr>
          <w:rFonts w:ascii="Times New Roman" w:eastAsia="Times New Roman" w:hAnsi="Times New Roman" w:cs="Times New Roman"/>
          <w:sz w:val="20"/>
          <w:szCs w:val="20"/>
          <w:lang w:val="en-US"/>
        </w:rPr>
      </w:pPr>
    </w:p>
    <w:p w14:paraId="5E03D830" w14:textId="77777777" w:rsidR="00375493" w:rsidRDefault="00375493" w:rsidP="00DC5690">
      <w:pPr>
        <w:pStyle w:val="Ttulo1"/>
        <w:keepNext w:val="0"/>
        <w:keepLines w:val="0"/>
        <w:spacing w:before="480" w:after="120"/>
        <w:rPr>
          <w:rFonts w:ascii="Times New Roman" w:eastAsia="Times New Roman" w:hAnsi="Times New Roman" w:cs="Times New Roman"/>
          <w:b/>
          <w:bCs/>
          <w:color w:val="000000"/>
          <w:sz w:val="20"/>
          <w:szCs w:val="20"/>
          <w:lang w:val="en-US"/>
        </w:rPr>
      </w:pPr>
    </w:p>
    <w:p w14:paraId="3F29D6AA" w14:textId="77777777" w:rsidR="00375493" w:rsidRDefault="00375493" w:rsidP="00DC5690">
      <w:pPr>
        <w:pStyle w:val="Ttulo1"/>
        <w:keepNext w:val="0"/>
        <w:keepLines w:val="0"/>
        <w:spacing w:before="480" w:after="120"/>
        <w:rPr>
          <w:rFonts w:ascii="Times New Roman" w:eastAsia="Times New Roman" w:hAnsi="Times New Roman" w:cs="Times New Roman"/>
          <w:b/>
          <w:bCs/>
          <w:color w:val="000000"/>
          <w:sz w:val="20"/>
          <w:szCs w:val="20"/>
          <w:lang w:val="en-US"/>
        </w:rPr>
      </w:pPr>
    </w:p>
    <w:p w14:paraId="4EF39856" w14:textId="77777777" w:rsidR="00375493" w:rsidRDefault="00375493" w:rsidP="00DC5690">
      <w:pPr>
        <w:pStyle w:val="Ttulo1"/>
        <w:keepNext w:val="0"/>
        <w:keepLines w:val="0"/>
        <w:spacing w:before="480" w:after="120"/>
        <w:rPr>
          <w:rFonts w:ascii="Times New Roman" w:eastAsia="Times New Roman" w:hAnsi="Times New Roman" w:cs="Times New Roman"/>
          <w:b/>
          <w:bCs/>
          <w:color w:val="000000"/>
          <w:sz w:val="20"/>
          <w:szCs w:val="20"/>
          <w:lang w:val="en-US"/>
        </w:rPr>
      </w:pPr>
    </w:p>
    <w:p w14:paraId="04815AD2" w14:textId="77777777" w:rsidR="00375493" w:rsidRDefault="00375493" w:rsidP="00DC5690">
      <w:pPr>
        <w:pStyle w:val="Ttulo1"/>
        <w:keepNext w:val="0"/>
        <w:keepLines w:val="0"/>
        <w:spacing w:before="480" w:after="120"/>
        <w:rPr>
          <w:rFonts w:ascii="Times New Roman" w:eastAsia="Times New Roman" w:hAnsi="Times New Roman" w:cs="Times New Roman"/>
          <w:b/>
          <w:bCs/>
          <w:color w:val="000000"/>
          <w:sz w:val="20"/>
          <w:szCs w:val="20"/>
          <w:lang w:val="en-US"/>
        </w:rPr>
      </w:pPr>
    </w:p>
    <w:p w14:paraId="594101CB" w14:textId="7228062A" w:rsidR="00776068" w:rsidRDefault="00776068" w:rsidP="00DC5690">
      <w:pPr>
        <w:pStyle w:val="Ttulo1"/>
        <w:keepNext w:val="0"/>
        <w:keepLines w:val="0"/>
        <w:spacing w:before="480" w:after="120"/>
        <w:rPr>
          <w:rFonts w:ascii="Times New Roman" w:eastAsia="Times New Roman" w:hAnsi="Times New Roman" w:cs="Times New Roman"/>
          <w:color w:val="000000"/>
          <w:sz w:val="20"/>
          <w:szCs w:val="20"/>
          <w:lang w:val="en-US"/>
        </w:rPr>
      </w:pPr>
      <w:r w:rsidRPr="00776068">
        <w:rPr>
          <w:rFonts w:ascii="Times New Roman" w:eastAsia="Times New Roman" w:hAnsi="Times New Roman" w:cs="Times New Roman"/>
          <w:b/>
          <w:bCs/>
          <w:color w:val="000000"/>
          <w:sz w:val="20"/>
          <w:szCs w:val="20"/>
          <w:lang w:val="en-US"/>
        </w:rPr>
        <w:lastRenderedPageBreak/>
        <w:t xml:space="preserve">Supplementary Table S3. </w:t>
      </w:r>
      <w:r w:rsidRPr="00776068">
        <w:rPr>
          <w:rFonts w:ascii="Times New Roman" w:eastAsia="Times New Roman" w:hAnsi="Times New Roman" w:cs="Times New Roman"/>
          <w:color w:val="000000"/>
          <w:sz w:val="20"/>
          <w:szCs w:val="20"/>
          <w:lang w:val="en-US"/>
        </w:rPr>
        <w:t xml:space="preserve">Cross-group </w:t>
      </w:r>
      <w:proofErr w:type="gramStart"/>
      <w:r w:rsidRPr="00776068">
        <w:rPr>
          <w:rFonts w:ascii="Times New Roman" w:eastAsia="Times New Roman" w:hAnsi="Times New Roman" w:cs="Times New Roman"/>
          <w:color w:val="000000"/>
          <w:sz w:val="20"/>
          <w:szCs w:val="20"/>
          <w:lang w:val="en-US"/>
        </w:rPr>
        <w:t>mention</w:t>
      </w:r>
      <w:proofErr w:type="gramEnd"/>
      <w:r w:rsidRPr="00776068">
        <w:rPr>
          <w:rFonts w:ascii="Times New Roman" w:eastAsia="Times New Roman" w:hAnsi="Times New Roman" w:cs="Times New Roman"/>
          <w:color w:val="000000"/>
          <w:sz w:val="20"/>
          <w:szCs w:val="20"/>
          <w:lang w:val="en-US"/>
        </w:rPr>
        <w:t xml:space="preserve"> frequencies for the 23 coded barriers and opportunities associated with native perimeter hedgerow scaling. Each item was counted once per participant, irrespective of the number of times it appeared within the same interview. Percentages were calculated from 11 expert and 12 farmer interviews. Absolute difference is the unsigned difference between farmer and expert frequencies, whereas signed difference was calculated as the farmer frequency minus the expert frequency. Positive signed values indicate higher frequencies among farmers. Because the actor-specific interview guides were not identical, the frequencies represent the coded salience of each item within its respective interview context rather than response probabilities obtained under standardized questioning. Low-frequency codes should be interpreted as emergent observations rather than widely shared findings.</w:t>
      </w:r>
    </w:p>
    <w:tbl>
      <w:tblPr>
        <w:tblW w:w="7960" w:type="dxa"/>
        <w:tblCellMar>
          <w:left w:w="70" w:type="dxa"/>
          <w:right w:w="70" w:type="dxa"/>
        </w:tblCellMar>
        <w:tblLook w:val="04A0" w:firstRow="1" w:lastRow="0" w:firstColumn="1" w:lastColumn="0" w:noHBand="0" w:noVBand="1"/>
      </w:tblPr>
      <w:tblGrid>
        <w:gridCol w:w="579"/>
        <w:gridCol w:w="1138"/>
        <w:gridCol w:w="1832"/>
        <w:gridCol w:w="1037"/>
        <w:gridCol w:w="1215"/>
        <w:gridCol w:w="1040"/>
        <w:gridCol w:w="1119"/>
      </w:tblGrid>
      <w:tr w:rsidR="00EB2256" w:rsidRPr="00792FED" w14:paraId="487B0BB3" w14:textId="77777777" w:rsidTr="00C53C9A">
        <w:trPr>
          <w:trHeight w:val="1152"/>
          <w:tblHeader/>
        </w:trPr>
        <w:tc>
          <w:tcPr>
            <w:tcW w:w="579" w:type="dxa"/>
            <w:tcBorders>
              <w:top w:val="nil"/>
              <w:left w:val="nil"/>
              <w:bottom w:val="single" w:sz="8" w:space="0" w:color="auto"/>
              <w:right w:val="nil"/>
            </w:tcBorders>
            <w:shd w:val="clear" w:color="000000" w:fill="FFFFFF"/>
            <w:vAlign w:val="center"/>
            <w:hideMark/>
          </w:tcPr>
          <w:p w14:paraId="7BEBE83D" w14:textId="77777777" w:rsidR="00EB2256" w:rsidRPr="00EB2256" w:rsidRDefault="00EB2256" w:rsidP="00EB2256">
            <w:pPr>
              <w:jc w:val="right"/>
              <w:rPr>
                <w:rFonts w:ascii="Times New Roman" w:eastAsia="Times New Roman" w:hAnsi="Times New Roman" w:cs="Times New Roman"/>
                <w:b/>
                <w:bCs/>
                <w:color w:val="000000"/>
                <w:sz w:val="18"/>
                <w:szCs w:val="18"/>
              </w:rPr>
            </w:pPr>
            <w:r w:rsidRPr="00EB2256">
              <w:rPr>
                <w:rFonts w:ascii="Times New Roman" w:eastAsia="Times New Roman" w:hAnsi="Times New Roman" w:cs="Times New Roman"/>
                <w:b/>
                <w:bCs/>
                <w:color w:val="000000"/>
                <w:sz w:val="18"/>
                <w:szCs w:val="18"/>
              </w:rPr>
              <w:t>Item</w:t>
            </w:r>
          </w:p>
        </w:tc>
        <w:tc>
          <w:tcPr>
            <w:tcW w:w="1138" w:type="dxa"/>
            <w:tcBorders>
              <w:top w:val="nil"/>
              <w:left w:val="nil"/>
              <w:bottom w:val="single" w:sz="8" w:space="0" w:color="auto"/>
              <w:right w:val="nil"/>
            </w:tcBorders>
            <w:shd w:val="clear" w:color="000000" w:fill="FFFFFF"/>
            <w:vAlign w:val="center"/>
            <w:hideMark/>
          </w:tcPr>
          <w:p w14:paraId="24397847" w14:textId="77777777" w:rsidR="00EB2256" w:rsidRPr="00EB2256" w:rsidRDefault="00EB2256" w:rsidP="00EB2256">
            <w:pPr>
              <w:jc w:val="center"/>
              <w:rPr>
                <w:rFonts w:ascii="Times New Roman" w:eastAsia="Times New Roman" w:hAnsi="Times New Roman" w:cs="Times New Roman"/>
                <w:b/>
                <w:bCs/>
                <w:color w:val="000000"/>
                <w:sz w:val="18"/>
                <w:szCs w:val="18"/>
              </w:rPr>
            </w:pPr>
            <w:proofErr w:type="spellStart"/>
            <w:r w:rsidRPr="00EB2256">
              <w:rPr>
                <w:rFonts w:ascii="Times New Roman" w:eastAsia="Times New Roman" w:hAnsi="Times New Roman" w:cs="Times New Roman"/>
                <w:b/>
                <w:bCs/>
                <w:color w:val="000000"/>
                <w:sz w:val="18"/>
                <w:szCs w:val="18"/>
              </w:rPr>
              <w:t>Category</w:t>
            </w:r>
            <w:proofErr w:type="spellEnd"/>
          </w:p>
        </w:tc>
        <w:tc>
          <w:tcPr>
            <w:tcW w:w="1832" w:type="dxa"/>
            <w:tcBorders>
              <w:top w:val="nil"/>
              <w:left w:val="nil"/>
              <w:bottom w:val="single" w:sz="8" w:space="0" w:color="auto"/>
              <w:right w:val="nil"/>
            </w:tcBorders>
            <w:shd w:val="clear" w:color="000000" w:fill="FFFFFF"/>
            <w:vAlign w:val="center"/>
            <w:hideMark/>
          </w:tcPr>
          <w:p w14:paraId="4BC8090B" w14:textId="77777777" w:rsidR="00EB2256" w:rsidRPr="00EB2256" w:rsidRDefault="00EB2256" w:rsidP="00EB2256">
            <w:pPr>
              <w:jc w:val="center"/>
              <w:rPr>
                <w:rFonts w:ascii="Times New Roman" w:eastAsia="Times New Roman" w:hAnsi="Times New Roman" w:cs="Times New Roman"/>
                <w:b/>
                <w:bCs/>
                <w:color w:val="000000"/>
                <w:sz w:val="18"/>
                <w:szCs w:val="18"/>
              </w:rPr>
            </w:pPr>
            <w:r w:rsidRPr="00EB2256">
              <w:rPr>
                <w:rFonts w:ascii="Times New Roman" w:eastAsia="Times New Roman" w:hAnsi="Times New Roman" w:cs="Times New Roman"/>
                <w:b/>
                <w:bCs/>
                <w:color w:val="000000"/>
                <w:sz w:val="18"/>
                <w:szCs w:val="18"/>
              </w:rPr>
              <w:t xml:space="preserve">Coded </w:t>
            </w:r>
            <w:proofErr w:type="spellStart"/>
            <w:r w:rsidRPr="00EB2256">
              <w:rPr>
                <w:rFonts w:ascii="Times New Roman" w:eastAsia="Times New Roman" w:hAnsi="Times New Roman" w:cs="Times New Roman"/>
                <w:b/>
                <w:bCs/>
                <w:color w:val="000000"/>
                <w:sz w:val="18"/>
                <w:szCs w:val="18"/>
              </w:rPr>
              <w:t>item</w:t>
            </w:r>
            <w:proofErr w:type="spellEnd"/>
          </w:p>
        </w:tc>
        <w:tc>
          <w:tcPr>
            <w:tcW w:w="1037" w:type="dxa"/>
            <w:tcBorders>
              <w:top w:val="nil"/>
              <w:left w:val="nil"/>
              <w:bottom w:val="single" w:sz="8" w:space="0" w:color="auto"/>
              <w:right w:val="nil"/>
            </w:tcBorders>
            <w:shd w:val="clear" w:color="000000" w:fill="FFFFFF"/>
            <w:vAlign w:val="center"/>
            <w:hideMark/>
          </w:tcPr>
          <w:p w14:paraId="540FCF40" w14:textId="77777777" w:rsidR="00EB2256" w:rsidRPr="00EB2256" w:rsidRDefault="00EB2256" w:rsidP="00EB2256">
            <w:pPr>
              <w:jc w:val="right"/>
              <w:rPr>
                <w:rFonts w:ascii="Times New Roman" w:eastAsia="Times New Roman" w:hAnsi="Times New Roman" w:cs="Times New Roman"/>
                <w:b/>
                <w:bCs/>
                <w:color w:val="000000"/>
                <w:sz w:val="18"/>
                <w:szCs w:val="18"/>
              </w:rPr>
            </w:pPr>
            <w:proofErr w:type="spellStart"/>
            <w:r w:rsidRPr="00EB2256">
              <w:rPr>
                <w:rFonts w:ascii="Times New Roman" w:eastAsia="Times New Roman" w:hAnsi="Times New Roman" w:cs="Times New Roman"/>
                <w:b/>
                <w:bCs/>
                <w:color w:val="000000"/>
                <w:sz w:val="18"/>
                <w:szCs w:val="18"/>
              </w:rPr>
              <w:t>Experts</w:t>
            </w:r>
            <w:proofErr w:type="spellEnd"/>
            <w:r w:rsidRPr="00EB2256">
              <w:rPr>
                <w:rFonts w:ascii="Times New Roman" w:eastAsia="Times New Roman" w:hAnsi="Times New Roman" w:cs="Times New Roman"/>
                <w:b/>
                <w:bCs/>
                <w:color w:val="000000"/>
                <w:sz w:val="18"/>
                <w:szCs w:val="18"/>
              </w:rPr>
              <w:t xml:space="preserve">, </w:t>
            </w:r>
            <w:r w:rsidRPr="00EB2256">
              <w:rPr>
                <w:rFonts w:ascii="Times New Roman" w:eastAsia="Times New Roman" w:hAnsi="Times New Roman" w:cs="Times New Roman"/>
                <w:b/>
                <w:bCs/>
                <w:i/>
                <w:iCs/>
                <w:color w:val="000000"/>
                <w:sz w:val="18"/>
                <w:szCs w:val="18"/>
              </w:rPr>
              <w:t>n</w:t>
            </w:r>
            <w:r w:rsidRPr="00EB2256">
              <w:rPr>
                <w:rFonts w:ascii="Times New Roman" w:eastAsia="Times New Roman" w:hAnsi="Times New Roman" w:cs="Times New Roman"/>
                <w:b/>
                <w:bCs/>
                <w:color w:val="000000"/>
                <w:sz w:val="18"/>
                <w:szCs w:val="18"/>
              </w:rPr>
              <w:t>/11 (%)</w:t>
            </w:r>
          </w:p>
        </w:tc>
        <w:tc>
          <w:tcPr>
            <w:tcW w:w="1215" w:type="dxa"/>
            <w:tcBorders>
              <w:top w:val="nil"/>
              <w:left w:val="nil"/>
              <w:bottom w:val="single" w:sz="8" w:space="0" w:color="auto"/>
              <w:right w:val="nil"/>
            </w:tcBorders>
            <w:shd w:val="clear" w:color="000000" w:fill="FFFFFF"/>
            <w:vAlign w:val="center"/>
            <w:hideMark/>
          </w:tcPr>
          <w:p w14:paraId="7D8EA56F" w14:textId="77777777" w:rsidR="00EB2256" w:rsidRPr="00EB2256" w:rsidRDefault="00EB2256" w:rsidP="00EB2256">
            <w:pPr>
              <w:jc w:val="right"/>
              <w:rPr>
                <w:rFonts w:ascii="Times New Roman" w:eastAsia="Times New Roman" w:hAnsi="Times New Roman" w:cs="Times New Roman"/>
                <w:b/>
                <w:bCs/>
                <w:color w:val="000000"/>
                <w:sz w:val="18"/>
                <w:szCs w:val="18"/>
              </w:rPr>
            </w:pPr>
            <w:proofErr w:type="spellStart"/>
            <w:r w:rsidRPr="00EB2256">
              <w:rPr>
                <w:rFonts w:ascii="Times New Roman" w:eastAsia="Times New Roman" w:hAnsi="Times New Roman" w:cs="Times New Roman"/>
                <w:b/>
                <w:bCs/>
                <w:color w:val="000000"/>
                <w:sz w:val="18"/>
                <w:szCs w:val="18"/>
              </w:rPr>
              <w:t>Farmers</w:t>
            </w:r>
            <w:proofErr w:type="spellEnd"/>
            <w:r w:rsidRPr="00EB2256">
              <w:rPr>
                <w:rFonts w:ascii="Times New Roman" w:eastAsia="Times New Roman" w:hAnsi="Times New Roman" w:cs="Times New Roman"/>
                <w:b/>
                <w:bCs/>
                <w:color w:val="000000"/>
                <w:sz w:val="18"/>
                <w:szCs w:val="18"/>
              </w:rPr>
              <w:t xml:space="preserve">, </w:t>
            </w:r>
            <w:r w:rsidRPr="00EB2256">
              <w:rPr>
                <w:rFonts w:ascii="Times New Roman" w:eastAsia="Times New Roman" w:hAnsi="Times New Roman" w:cs="Times New Roman"/>
                <w:b/>
                <w:bCs/>
                <w:i/>
                <w:iCs/>
                <w:color w:val="000000"/>
                <w:sz w:val="18"/>
                <w:szCs w:val="18"/>
              </w:rPr>
              <w:t>n</w:t>
            </w:r>
            <w:r w:rsidRPr="00EB2256">
              <w:rPr>
                <w:rFonts w:ascii="Times New Roman" w:eastAsia="Times New Roman" w:hAnsi="Times New Roman" w:cs="Times New Roman"/>
                <w:b/>
                <w:bCs/>
                <w:color w:val="000000"/>
                <w:sz w:val="18"/>
                <w:szCs w:val="18"/>
              </w:rPr>
              <w:t>/12 (%)</w:t>
            </w:r>
          </w:p>
        </w:tc>
        <w:tc>
          <w:tcPr>
            <w:tcW w:w="1040" w:type="dxa"/>
            <w:tcBorders>
              <w:top w:val="nil"/>
              <w:left w:val="nil"/>
              <w:bottom w:val="single" w:sz="8" w:space="0" w:color="auto"/>
              <w:right w:val="nil"/>
            </w:tcBorders>
            <w:shd w:val="clear" w:color="000000" w:fill="FFFFFF"/>
            <w:vAlign w:val="center"/>
            <w:hideMark/>
          </w:tcPr>
          <w:p w14:paraId="646D95B3" w14:textId="77777777" w:rsidR="00EB2256" w:rsidRPr="00EB2256" w:rsidRDefault="00EB2256" w:rsidP="00EB2256">
            <w:pPr>
              <w:jc w:val="right"/>
              <w:rPr>
                <w:rFonts w:ascii="Times New Roman" w:eastAsia="Times New Roman" w:hAnsi="Times New Roman" w:cs="Times New Roman"/>
                <w:b/>
                <w:bCs/>
                <w:color w:val="000000"/>
                <w:sz w:val="18"/>
                <w:szCs w:val="18"/>
              </w:rPr>
            </w:pPr>
            <w:r w:rsidRPr="00EB2256">
              <w:rPr>
                <w:rFonts w:ascii="Times New Roman" w:eastAsia="Times New Roman" w:hAnsi="Times New Roman" w:cs="Times New Roman"/>
                <w:b/>
                <w:bCs/>
                <w:color w:val="000000"/>
                <w:sz w:val="18"/>
                <w:szCs w:val="18"/>
              </w:rPr>
              <w:t xml:space="preserve">Absolute </w:t>
            </w:r>
            <w:proofErr w:type="spellStart"/>
            <w:r w:rsidRPr="00EB2256">
              <w:rPr>
                <w:rFonts w:ascii="Times New Roman" w:eastAsia="Times New Roman" w:hAnsi="Times New Roman" w:cs="Times New Roman"/>
                <w:b/>
                <w:bCs/>
                <w:color w:val="000000"/>
                <w:sz w:val="18"/>
                <w:szCs w:val="18"/>
              </w:rPr>
              <w:t>difference</w:t>
            </w:r>
            <w:proofErr w:type="spellEnd"/>
            <w:r w:rsidRPr="00EB2256">
              <w:rPr>
                <w:rFonts w:ascii="Times New Roman" w:eastAsia="Times New Roman" w:hAnsi="Times New Roman" w:cs="Times New Roman"/>
                <w:b/>
                <w:bCs/>
                <w:color w:val="000000"/>
                <w:sz w:val="18"/>
                <w:szCs w:val="18"/>
              </w:rPr>
              <w:t xml:space="preserve"> (</w:t>
            </w:r>
            <w:proofErr w:type="spellStart"/>
            <w:r w:rsidRPr="00EB2256">
              <w:rPr>
                <w:rFonts w:ascii="Times New Roman" w:eastAsia="Times New Roman" w:hAnsi="Times New Roman" w:cs="Times New Roman"/>
                <w:b/>
                <w:bCs/>
                <w:color w:val="000000"/>
                <w:sz w:val="18"/>
                <w:szCs w:val="18"/>
              </w:rPr>
              <w:t>percentage</w:t>
            </w:r>
            <w:proofErr w:type="spellEnd"/>
            <w:r w:rsidRPr="00EB2256">
              <w:rPr>
                <w:rFonts w:ascii="Times New Roman" w:eastAsia="Times New Roman" w:hAnsi="Times New Roman" w:cs="Times New Roman"/>
                <w:b/>
                <w:bCs/>
                <w:color w:val="000000"/>
                <w:sz w:val="18"/>
                <w:szCs w:val="18"/>
              </w:rPr>
              <w:t xml:space="preserve"> </w:t>
            </w:r>
            <w:proofErr w:type="spellStart"/>
            <w:r w:rsidRPr="00EB2256">
              <w:rPr>
                <w:rFonts w:ascii="Times New Roman" w:eastAsia="Times New Roman" w:hAnsi="Times New Roman" w:cs="Times New Roman"/>
                <w:b/>
                <w:bCs/>
                <w:color w:val="000000"/>
                <w:sz w:val="18"/>
                <w:szCs w:val="18"/>
              </w:rPr>
              <w:t>points</w:t>
            </w:r>
            <w:proofErr w:type="spellEnd"/>
            <w:r w:rsidRPr="00EB2256">
              <w:rPr>
                <w:rFonts w:ascii="Times New Roman" w:eastAsia="Times New Roman" w:hAnsi="Times New Roman" w:cs="Times New Roman"/>
                <w:b/>
                <w:bCs/>
                <w:color w:val="000000"/>
                <w:sz w:val="18"/>
                <w:szCs w:val="18"/>
              </w:rPr>
              <w:t>)</w:t>
            </w:r>
          </w:p>
        </w:tc>
        <w:tc>
          <w:tcPr>
            <w:tcW w:w="1119" w:type="dxa"/>
            <w:tcBorders>
              <w:top w:val="nil"/>
              <w:left w:val="nil"/>
              <w:bottom w:val="single" w:sz="8" w:space="0" w:color="auto"/>
              <w:right w:val="nil"/>
            </w:tcBorders>
            <w:shd w:val="clear" w:color="000000" w:fill="FFFFFF"/>
            <w:vAlign w:val="center"/>
            <w:hideMark/>
          </w:tcPr>
          <w:p w14:paraId="5B14CFF7" w14:textId="77777777" w:rsidR="00EB2256" w:rsidRPr="00EB2256" w:rsidRDefault="00EB2256" w:rsidP="00EB2256">
            <w:pPr>
              <w:jc w:val="right"/>
              <w:rPr>
                <w:rFonts w:ascii="Times New Roman" w:eastAsia="Times New Roman" w:hAnsi="Times New Roman" w:cs="Times New Roman"/>
                <w:b/>
                <w:bCs/>
                <w:color w:val="000000"/>
                <w:sz w:val="18"/>
                <w:szCs w:val="18"/>
                <w:lang w:val="en-US"/>
              </w:rPr>
            </w:pPr>
            <w:r w:rsidRPr="00EB2256">
              <w:rPr>
                <w:rFonts w:ascii="Times New Roman" w:eastAsia="Times New Roman" w:hAnsi="Times New Roman" w:cs="Times New Roman"/>
                <w:b/>
                <w:bCs/>
                <w:color w:val="000000"/>
                <w:sz w:val="18"/>
                <w:szCs w:val="18"/>
                <w:lang w:val="en-US"/>
              </w:rPr>
              <w:t>Farmer − expert difference (percentage points)</w:t>
            </w:r>
          </w:p>
        </w:tc>
      </w:tr>
      <w:tr w:rsidR="00EB2256" w:rsidRPr="00EB2256" w14:paraId="1A970777" w14:textId="77777777" w:rsidTr="009E64C3">
        <w:trPr>
          <w:trHeight w:val="444"/>
        </w:trPr>
        <w:tc>
          <w:tcPr>
            <w:tcW w:w="579" w:type="dxa"/>
            <w:tcBorders>
              <w:top w:val="nil"/>
              <w:left w:val="nil"/>
              <w:bottom w:val="nil"/>
              <w:right w:val="nil"/>
            </w:tcBorders>
            <w:shd w:val="clear" w:color="000000" w:fill="FFFFFF"/>
            <w:vAlign w:val="center"/>
            <w:hideMark/>
          </w:tcPr>
          <w:p w14:paraId="337CAB1E"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w:t>
            </w:r>
          </w:p>
        </w:tc>
        <w:tc>
          <w:tcPr>
            <w:tcW w:w="1138" w:type="dxa"/>
            <w:tcBorders>
              <w:top w:val="nil"/>
              <w:left w:val="nil"/>
              <w:bottom w:val="nil"/>
              <w:right w:val="nil"/>
            </w:tcBorders>
            <w:shd w:val="clear" w:color="000000" w:fill="FFFFFF"/>
            <w:vAlign w:val="center"/>
            <w:hideMark/>
          </w:tcPr>
          <w:p w14:paraId="50BD769D" w14:textId="77777777" w:rsidR="00EB2256" w:rsidRPr="00EB2256" w:rsidRDefault="00EB2256" w:rsidP="00EB2256">
            <w:pPr>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Barrier</w:t>
            </w:r>
          </w:p>
        </w:tc>
        <w:tc>
          <w:tcPr>
            <w:tcW w:w="1832" w:type="dxa"/>
            <w:tcBorders>
              <w:top w:val="nil"/>
              <w:left w:val="nil"/>
              <w:bottom w:val="nil"/>
              <w:right w:val="nil"/>
            </w:tcBorders>
            <w:shd w:val="clear" w:color="000000" w:fill="FFFFFF"/>
            <w:vAlign w:val="center"/>
            <w:hideMark/>
          </w:tcPr>
          <w:p w14:paraId="0F7C4146"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Institutional</w:t>
            </w:r>
            <w:proofErr w:type="spellEnd"/>
            <w:r w:rsidRPr="00EB2256">
              <w:rPr>
                <w:rFonts w:ascii="Times New Roman" w:eastAsia="Times New Roman" w:hAnsi="Times New Roman" w:cs="Times New Roman"/>
                <w:color w:val="000000"/>
                <w:sz w:val="18"/>
                <w:szCs w:val="18"/>
              </w:rPr>
              <w:t xml:space="preserve"> fatigue </w:t>
            </w:r>
            <w:proofErr w:type="spellStart"/>
            <w:r w:rsidRPr="00EB2256">
              <w:rPr>
                <w:rFonts w:ascii="Times New Roman" w:eastAsia="Times New Roman" w:hAnsi="Times New Roman" w:cs="Times New Roman"/>
                <w:color w:val="000000"/>
                <w:sz w:val="18"/>
                <w:szCs w:val="18"/>
              </w:rPr>
              <w:t>among</w:t>
            </w:r>
            <w:proofErr w:type="spellEnd"/>
            <w:r w:rsidRPr="00EB2256">
              <w:rPr>
                <w:rFonts w:ascii="Times New Roman" w:eastAsia="Times New Roman" w:hAnsi="Times New Roman" w:cs="Times New Roman"/>
                <w:color w:val="000000"/>
                <w:sz w:val="18"/>
                <w:szCs w:val="18"/>
              </w:rPr>
              <w:t xml:space="preserve"> </w:t>
            </w:r>
            <w:proofErr w:type="spellStart"/>
            <w:r w:rsidRPr="00EB2256">
              <w:rPr>
                <w:rFonts w:ascii="Times New Roman" w:eastAsia="Times New Roman" w:hAnsi="Times New Roman" w:cs="Times New Roman"/>
                <w:color w:val="000000"/>
                <w:sz w:val="18"/>
                <w:szCs w:val="18"/>
              </w:rPr>
              <w:t>researchers</w:t>
            </w:r>
            <w:proofErr w:type="spellEnd"/>
          </w:p>
        </w:tc>
        <w:tc>
          <w:tcPr>
            <w:tcW w:w="1037" w:type="dxa"/>
            <w:tcBorders>
              <w:top w:val="nil"/>
              <w:left w:val="nil"/>
              <w:bottom w:val="nil"/>
              <w:right w:val="nil"/>
            </w:tcBorders>
            <w:shd w:val="clear" w:color="000000" w:fill="FFFFFF"/>
            <w:vAlign w:val="center"/>
            <w:hideMark/>
          </w:tcPr>
          <w:p w14:paraId="2CE0E4E9"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2/11 (18.2%)</w:t>
            </w:r>
          </w:p>
        </w:tc>
        <w:tc>
          <w:tcPr>
            <w:tcW w:w="1215" w:type="dxa"/>
            <w:tcBorders>
              <w:top w:val="nil"/>
              <w:left w:val="nil"/>
              <w:bottom w:val="nil"/>
              <w:right w:val="nil"/>
            </w:tcBorders>
            <w:shd w:val="clear" w:color="000000" w:fill="FFFFFF"/>
            <w:vAlign w:val="center"/>
            <w:hideMark/>
          </w:tcPr>
          <w:p w14:paraId="4ABA8740"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0/12 (0.0%)</w:t>
            </w:r>
          </w:p>
        </w:tc>
        <w:tc>
          <w:tcPr>
            <w:tcW w:w="1040" w:type="dxa"/>
            <w:tcBorders>
              <w:top w:val="nil"/>
              <w:left w:val="nil"/>
              <w:bottom w:val="nil"/>
              <w:right w:val="nil"/>
            </w:tcBorders>
            <w:shd w:val="clear" w:color="000000" w:fill="FFFFFF"/>
            <w:vAlign w:val="center"/>
            <w:hideMark/>
          </w:tcPr>
          <w:p w14:paraId="70E37C76"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18.2</w:t>
            </w:r>
          </w:p>
        </w:tc>
        <w:tc>
          <w:tcPr>
            <w:tcW w:w="1119" w:type="dxa"/>
            <w:tcBorders>
              <w:top w:val="nil"/>
              <w:left w:val="nil"/>
              <w:bottom w:val="nil"/>
              <w:right w:val="nil"/>
            </w:tcBorders>
            <w:shd w:val="clear" w:color="000000" w:fill="FFFFFF"/>
            <w:vAlign w:val="center"/>
            <w:hideMark/>
          </w:tcPr>
          <w:p w14:paraId="622AAF61"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−18.2</w:t>
            </w:r>
          </w:p>
        </w:tc>
      </w:tr>
      <w:tr w:rsidR="00EB2256" w:rsidRPr="00EB2256" w14:paraId="13C0A81A" w14:textId="77777777" w:rsidTr="009E64C3">
        <w:trPr>
          <w:trHeight w:val="444"/>
        </w:trPr>
        <w:tc>
          <w:tcPr>
            <w:tcW w:w="579" w:type="dxa"/>
            <w:tcBorders>
              <w:top w:val="nil"/>
              <w:left w:val="nil"/>
              <w:bottom w:val="nil"/>
              <w:right w:val="nil"/>
            </w:tcBorders>
            <w:shd w:val="clear" w:color="000000" w:fill="FFFFFF"/>
            <w:vAlign w:val="center"/>
            <w:hideMark/>
          </w:tcPr>
          <w:p w14:paraId="2F0610EF"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w:t>
            </w:r>
          </w:p>
        </w:tc>
        <w:tc>
          <w:tcPr>
            <w:tcW w:w="1138" w:type="dxa"/>
            <w:tcBorders>
              <w:top w:val="nil"/>
              <w:left w:val="nil"/>
              <w:bottom w:val="nil"/>
              <w:right w:val="nil"/>
            </w:tcBorders>
            <w:shd w:val="clear" w:color="000000" w:fill="FFFFFF"/>
            <w:vAlign w:val="center"/>
            <w:hideMark/>
          </w:tcPr>
          <w:p w14:paraId="16C47D37" w14:textId="77777777" w:rsidR="00EB2256" w:rsidRPr="00EB2256" w:rsidRDefault="00EB2256" w:rsidP="00EB2256">
            <w:pPr>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Barrier</w:t>
            </w:r>
          </w:p>
        </w:tc>
        <w:tc>
          <w:tcPr>
            <w:tcW w:w="1832" w:type="dxa"/>
            <w:tcBorders>
              <w:top w:val="nil"/>
              <w:left w:val="nil"/>
              <w:bottom w:val="nil"/>
              <w:right w:val="nil"/>
            </w:tcBorders>
            <w:shd w:val="clear" w:color="000000" w:fill="FFFFFF"/>
            <w:vAlign w:val="center"/>
            <w:hideMark/>
          </w:tcPr>
          <w:p w14:paraId="0B045909" w14:textId="77777777" w:rsidR="00EB2256" w:rsidRPr="00EB2256" w:rsidRDefault="00EB2256" w:rsidP="00EB2256">
            <w:pPr>
              <w:rPr>
                <w:rFonts w:ascii="Times New Roman" w:eastAsia="Times New Roman" w:hAnsi="Times New Roman" w:cs="Times New Roman"/>
                <w:color w:val="000000"/>
                <w:sz w:val="18"/>
                <w:szCs w:val="18"/>
                <w:lang w:val="en-US"/>
              </w:rPr>
            </w:pPr>
            <w:r w:rsidRPr="00EB2256">
              <w:rPr>
                <w:rFonts w:ascii="Times New Roman" w:eastAsia="Times New Roman" w:hAnsi="Times New Roman" w:cs="Times New Roman"/>
                <w:color w:val="000000"/>
                <w:sz w:val="18"/>
                <w:szCs w:val="18"/>
                <w:lang w:val="en-US"/>
              </w:rPr>
              <w:t>Power asymmetries in the agrifood chain</w:t>
            </w:r>
          </w:p>
        </w:tc>
        <w:tc>
          <w:tcPr>
            <w:tcW w:w="1037" w:type="dxa"/>
            <w:tcBorders>
              <w:top w:val="nil"/>
              <w:left w:val="nil"/>
              <w:bottom w:val="nil"/>
              <w:right w:val="nil"/>
            </w:tcBorders>
            <w:shd w:val="clear" w:color="000000" w:fill="FFFFFF"/>
            <w:vAlign w:val="center"/>
            <w:hideMark/>
          </w:tcPr>
          <w:p w14:paraId="40D86EA2"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3/11 (27.3%)</w:t>
            </w:r>
          </w:p>
        </w:tc>
        <w:tc>
          <w:tcPr>
            <w:tcW w:w="1215" w:type="dxa"/>
            <w:tcBorders>
              <w:top w:val="nil"/>
              <w:left w:val="nil"/>
              <w:bottom w:val="nil"/>
              <w:right w:val="nil"/>
            </w:tcBorders>
            <w:shd w:val="clear" w:color="000000" w:fill="FFFFFF"/>
            <w:vAlign w:val="center"/>
            <w:hideMark/>
          </w:tcPr>
          <w:p w14:paraId="4A1917D0"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0/12 (0.0%)</w:t>
            </w:r>
          </w:p>
        </w:tc>
        <w:tc>
          <w:tcPr>
            <w:tcW w:w="1040" w:type="dxa"/>
            <w:tcBorders>
              <w:top w:val="nil"/>
              <w:left w:val="nil"/>
              <w:bottom w:val="nil"/>
              <w:right w:val="nil"/>
            </w:tcBorders>
            <w:shd w:val="clear" w:color="000000" w:fill="FFFFFF"/>
            <w:vAlign w:val="center"/>
            <w:hideMark/>
          </w:tcPr>
          <w:p w14:paraId="3FB37408"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27.3</w:t>
            </w:r>
          </w:p>
        </w:tc>
        <w:tc>
          <w:tcPr>
            <w:tcW w:w="1119" w:type="dxa"/>
            <w:tcBorders>
              <w:top w:val="nil"/>
              <w:left w:val="nil"/>
              <w:bottom w:val="nil"/>
              <w:right w:val="nil"/>
            </w:tcBorders>
            <w:shd w:val="clear" w:color="000000" w:fill="FFFFFF"/>
            <w:vAlign w:val="center"/>
            <w:hideMark/>
          </w:tcPr>
          <w:p w14:paraId="62773F34"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−27.3</w:t>
            </w:r>
          </w:p>
        </w:tc>
      </w:tr>
      <w:tr w:rsidR="00EB2256" w:rsidRPr="00EB2256" w14:paraId="3E6F9190" w14:textId="77777777" w:rsidTr="009E64C3">
        <w:trPr>
          <w:trHeight w:val="444"/>
        </w:trPr>
        <w:tc>
          <w:tcPr>
            <w:tcW w:w="579" w:type="dxa"/>
            <w:tcBorders>
              <w:top w:val="nil"/>
              <w:left w:val="nil"/>
              <w:bottom w:val="nil"/>
              <w:right w:val="nil"/>
            </w:tcBorders>
            <w:shd w:val="clear" w:color="000000" w:fill="FFFFFF"/>
            <w:vAlign w:val="center"/>
            <w:hideMark/>
          </w:tcPr>
          <w:p w14:paraId="60FDAABC"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3</w:t>
            </w:r>
          </w:p>
        </w:tc>
        <w:tc>
          <w:tcPr>
            <w:tcW w:w="1138" w:type="dxa"/>
            <w:tcBorders>
              <w:top w:val="nil"/>
              <w:left w:val="nil"/>
              <w:bottom w:val="nil"/>
              <w:right w:val="nil"/>
            </w:tcBorders>
            <w:shd w:val="clear" w:color="000000" w:fill="FFFFFF"/>
            <w:vAlign w:val="center"/>
            <w:hideMark/>
          </w:tcPr>
          <w:p w14:paraId="7E8BDE76" w14:textId="77777777" w:rsidR="00EB2256" w:rsidRPr="00EB2256" w:rsidRDefault="00EB2256" w:rsidP="00EB2256">
            <w:pPr>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Barrier</w:t>
            </w:r>
          </w:p>
        </w:tc>
        <w:tc>
          <w:tcPr>
            <w:tcW w:w="1832" w:type="dxa"/>
            <w:tcBorders>
              <w:top w:val="nil"/>
              <w:left w:val="nil"/>
              <w:bottom w:val="nil"/>
              <w:right w:val="nil"/>
            </w:tcBorders>
            <w:shd w:val="clear" w:color="000000" w:fill="FFFFFF"/>
            <w:vAlign w:val="center"/>
            <w:hideMark/>
          </w:tcPr>
          <w:p w14:paraId="56E251D9"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Attitude</w:t>
            </w:r>
            <w:proofErr w:type="spellEnd"/>
            <w:r w:rsidRPr="00EB2256">
              <w:rPr>
                <w:rFonts w:ascii="Times New Roman" w:eastAsia="Times New Roman" w:hAnsi="Times New Roman" w:cs="Times New Roman"/>
                <w:color w:val="000000"/>
                <w:sz w:val="18"/>
                <w:szCs w:val="18"/>
              </w:rPr>
              <w:t>–</w:t>
            </w:r>
            <w:proofErr w:type="spellStart"/>
            <w:r w:rsidRPr="00EB2256">
              <w:rPr>
                <w:rFonts w:ascii="Times New Roman" w:eastAsia="Times New Roman" w:hAnsi="Times New Roman" w:cs="Times New Roman"/>
                <w:color w:val="000000"/>
                <w:sz w:val="18"/>
                <w:szCs w:val="18"/>
              </w:rPr>
              <w:t>behavior</w:t>
            </w:r>
            <w:proofErr w:type="spellEnd"/>
            <w:r w:rsidRPr="00EB2256">
              <w:rPr>
                <w:rFonts w:ascii="Times New Roman" w:eastAsia="Times New Roman" w:hAnsi="Times New Roman" w:cs="Times New Roman"/>
                <w:color w:val="000000"/>
                <w:sz w:val="18"/>
                <w:szCs w:val="18"/>
              </w:rPr>
              <w:t xml:space="preserve"> gap</w:t>
            </w:r>
          </w:p>
        </w:tc>
        <w:tc>
          <w:tcPr>
            <w:tcW w:w="1037" w:type="dxa"/>
            <w:tcBorders>
              <w:top w:val="nil"/>
              <w:left w:val="nil"/>
              <w:bottom w:val="nil"/>
              <w:right w:val="nil"/>
            </w:tcBorders>
            <w:shd w:val="clear" w:color="000000" w:fill="FFFFFF"/>
            <w:vAlign w:val="center"/>
            <w:hideMark/>
          </w:tcPr>
          <w:p w14:paraId="436ACAC6"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4/11 (36.4%)</w:t>
            </w:r>
          </w:p>
        </w:tc>
        <w:tc>
          <w:tcPr>
            <w:tcW w:w="1215" w:type="dxa"/>
            <w:tcBorders>
              <w:top w:val="nil"/>
              <w:left w:val="nil"/>
              <w:bottom w:val="nil"/>
              <w:right w:val="nil"/>
            </w:tcBorders>
            <w:shd w:val="clear" w:color="000000" w:fill="FFFFFF"/>
            <w:vAlign w:val="center"/>
            <w:hideMark/>
          </w:tcPr>
          <w:p w14:paraId="72F1D8B5"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1/12 (8.3%)</w:t>
            </w:r>
          </w:p>
        </w:tc>
        <w:tc>
          <w:tcPr>
            <w:tcW w:w="1040" w:type="dxa"/>
            <w:tcBorders>
              <w:top w:val="nil"/>
              <w:left w:val="nil"/>
              <w:bottom w:val="nil"/>
              <w:right w:val="nil"/>
            </w:tcBorders>
            <w:shd w:val="clear" w:color="000000" w:fill="FFFFFF"/>
            <w:vAlign w:val="center"/>
            <w:hideMark/>
          </w:tcPr>
          <w:p w14:paraId="43137C3C"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28.0</w:t>
            </w:r>
          </w:p>
        </w:tc>
        <w:tc>
          <w:tcPr>
            <w:tcW w:w="1119" w:type="dxa"/>
            <w:tcBorders>
              <w:top w:val="nil"/>
              <w:left w:val="nil"/>
              <w:bottom w:val="nil"/>
              <w:right w:val="nil"/>
            </w:tcBorders>
            <w:shd w:val="clear" w:color="000000" w:fill="FFFFFF"/>
            <w:vAlign w:val="center"/>
            <w:hideMark/>
          </w:tcPr>
          <w:p w14:paraId="5D91D39A"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−28.0</w:t>
            </w:r>
          </w:p>
        </w:tc>
      </w:tr>
      <w:tr w:rsidR="00EB2256" w:rsidRPr="00EB2256" w14:paraId="51075587" w14:textId="77777777" w:rsidTr="009E64C3">
        <w:trPr>
          <w:trHeight w:val="444"/>
        </w:trPr>
        <w:tc>
          <w:tcPr>
            <w:tcW w:w="579" w:type="dxa"/>
            <w:tcBorders>
              <w:top w:val="nil"/>
              <w:left w:val="nil"/>
              <w:bottom w:val="nil"/>
              <w:right w:val="nil"/>
            </w:tcBorders>
            <w:shd w:val="clear" w:color="000000" w:fill="FFFFFF"/>
            <w:vAlign w:val="center"/>
            <w:hideMark/>
          </w:tcPr>
          <w:p w14:paraId="59301A40"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w:t>
            </w:r>
          </w:p>
        </w:tc>
        <w:tc>
          <w:tcPr>
            <w:tcW w:w="1138" w:type="dxa"/>
            <w:tcBorders>
              <w:top w:val="nil"/>
              <w:left w:val="nil"/>
              <w:bottom w:val="nil"/>
              <w:right w:val="nil"/>
            </w:tcBorders>
            <w:shd w:val="clear" w:color="000000" w:fill="FFFFFF"/>
            <w:vAlign w:val="center"/>
            <w:hideMark/>
          </w:tcPr>
          <w:p w14:paraId="256BFA65" w14:textId="77777777" w:rsidR="00EB2256" w:rsidRPr="00EB2256" w:rsidRDefault="00EB2256" w:rsidP="00EB2256">
            <w:pPr>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Barrier</w:t>
            </w:r>
          </w:p>
        </w:tc>
        <w:tc>
          <w:tcPr>
            <w:tcW w:w="1832" w:type="dxa"/>
            <w:tcBorders>
              <w:top w:val="nil"/>
              <w:left w:val="nil"/>
              <w:bottom w:val="nil"/>
              <w:right w:val="nil"/>
            </w:tcBorders>
            <w:shd w:val="clear" w:color="000000" w:fill="FFFFFF"/>
            <w:vAlign w:val="center"/>
            <w:hideMark/>
          </w:tcPr>
          <w:p w14:paraId="3A71B2CF" w14:textId="77777777" w:rsidR="00EB2256" w:rsidRPr="00EB2256" w:rsidRDefault="00EB2256" w:rsidP="00EB2256">
            <w:pPr>
              <w:rPr>
                <w:rFonts w:ascii="Times New Roman" w:eastAsia="Times New Roman" w:hAnsi="Times New Roman" w:cs="Times New Roman"/>
                <w:color w:val="000000"/>
                <w:sz w:val="18"/>
                <w:szCs w:val="18"/>
                <w:lang w:val="en-US"/>
              </w:rPr>
            </w:pPr>
            <w:r w:rsidRPr="00EB2256">
              <w:rPr>
                <w:rFonts w:ascii="Times New Roman" w:eastAsia="Times New Roman" w:hAnsi="Times New Roman" w:cs="Times New Roman"/>
                <w:color w:val="000000"/>
                <w:sz w:val="18"/>
                <w:szCs w:val="18"/>
                <w:lang w:val="en-US"/>
              </w:rPr>
              <w:t>Governance gap: absence of a coordinating body for nature-based solutions</w:t>
            </w:r>
          </w:p>
        </w:tc>
        <w:tc>
          <w:tcPr>
            <w:tcW w:w="1037" w:type="dxa"/>
            <w:tcBorders>
              <w:top w:val="nil"/>
              <w:left w:val="nil"/>
              <w:bottom w:val="nil"/>
              <w:right w:val="nil"/>
            </w:tcBorders>
            <w:shd w:val="clear" w:color="000000" w:fill="FFFFFF"/>
            <w:vAlign w:val="center"/>
            <w:hideMark/>
          </w:tcPr>
          <w:p w14:paraId="36E578EE"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5/11 (45.5%)</w:t>
            </w:r>
          </w:p>
        </w:tc>
        <w:tc>
          <w:tcPr>
            <w:tcW w:w="1215" w:type="dxa"/>
            <w:tcBorders>
              <w:top w:val="nil"/>
              <w:left w:val="nil"/>
              <w:bottom w:val="nil"/>
              <w:right w:val="nil"/>
            </w:tcBorders>
            <w:shd w:val="clear" w:color="000000" w:fill="FFFFFF"/>
            <w:vAlign w:val="center"/>
            <w:hideMark/>
          </w:tcPr>
          <w:p w14:paraId="1C5D121D"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0/12 (0.0%)</w:t>
            </w:r>
          </w:p>
        </w:tc>
        <w:tc>
          <w:tcPr>
            <w:tcW w:w="1040" w:type="dxa"/>
            <w:tcBorders>
              <w:top w:val="nil"/>
              <w:left w:val="nil"/>
              <w:bottom w:val="nil"/>
              <w:right w:val="nil"/>
            </w:tcBorders>
            <w:shd w:val="clear" w:color="000000" w:fill="FFFFFF"/>
            <w:vAlign w:val="center"/>
            <w:hideMark/>
          </w:tcPr>
          <w:p w14:paraId="398C993C"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45.5</w:t>
            </w:r>
          </w:p>
        </w:tc>
        <w:tc>
          <w:tcPr>
            <w:tcW w:w="1119" w:type="dxa"/>
            <w:tcBorders>
              <w:top w:val="nil"/>
              <w:left w:val="nil"/>
              <w:bottom w:val="nil"/>
              <w:right w:val="nil"/>
            </w:tcBorders>
            <w:shd w:val="clear" w:color="000000" w:fill="FFFFFF"/>
            <w:vAlign w:val="center"/>
            <w:hideMark/>
          </w:tcPr>
          <w:p w14:paraId="61DF5D33"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−45.5</w:t>
            </w:r>
          </w:p>
        </w:tc>
      </w:tr>
      <w:tr w:rsidR="00EB2256" w:rsidRPr="00EB2256" w14:paraId="36199E55" w14:textId="77777777" w:rsidTr="009E64C3">
        <w:trPr>
          <w:trHeight w:val="444"/>
        </w:trPr>
        <w:tc>
          <w:tcPr>
            <w:tcW w:w="579" w:type="dxa"/>
            <w:tcBorders>
              <w:top w:val="nil"/>
              <w:left w:val="nil"/>
              <w:bottom w:val="nil"/>
              <w:right w:val="nil"/>
            </w:tcBorders>
            <w:shd w:val="clear" w:color="000000" w:fill="FFFFFF"/>
            <w:vAlign w:val="center"/>
            <w:hideMark/>
          </w:tcPr>
          <w:p w14:paraId="2168FA61"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5</w:t>
            </w:r>
          </w:p>
        </w:tc>
        <w:tc>
          <w:tcPr>
            <w:tcW w:w="1138" w:type="dxa"/>
            <w:tcBorders>
              <w:top w:val="nil"/>
              <w:left w:val="nil"/>
              <w:bottom w:val="nil"/>
              <w:right w:val="nil"/>
            </w:tcBorders>
            <w:shd w:val="clear" w:color="000000" w:fill="FFFFFF"/>
            <w:vAlign w:val="center"/>
            <w:hideMark/>
          </w:tcPr>
          <w:p w14:paraId="535A2903" w14:textId="77777777" w:rsidR="00EB2256" w:rsidRPr="00EB2256" w:rsidRDefault="00EB2256" w:rsidP="00EB2256">
            <w:pPr>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Barrier</w:t>
            </w:r>
          </w:p>
        </w:tc>
        <w:tc>
          <w:tcPr>
            <w:tcW w:w="1832" w:type="dxa"/>
            <w:tcBorders>
              <w:top w:val="nil"/>
              <w:left w:val="nil"/>
              <w:bottom w:val="nil"/>
              <w:right w:val="nil"/>
            </w:tcBorders>
            <w:shd w:val="clear" w:color="000000" w:fill="FFFFFF"/>
            <w:vAlign w:val="center"/>
            <w:hideMark/>
          </w:tcPr>
          <w:p w14:paraId="44E446C2" w14:textId="77777777" w:rsidR="00EB2256" w:rsidRPr="00EB2256" w:rsidRDefault="00EB2256" w:rsidP="00EB2256">
            <w:pPr>
              <w:rPr>
                <w:rFonts w:ascii="Times New Roman" w:eastAsia="Times New Roman" w:hAnsi="Times New Roman" w:cs="Times New Roman"/>
                <w:color w:val="000000"/>
                <w:sz w:val="18"/>
                <w:szCs w:val="18"/>
                <w:lang w:val="en-US"/>
              </w:rPr>
            </w:pPr>
            <w:r w:rsidRPr="00EB2256">
              <w:rPr>
                <w:rFonts w:ascii="Times New Roman" w:eastAsia="Times New Roman" w:hAnsi="Times New Roman" w:cs="Times New Roman"/>
                <w:color w:val="000000"/>
                <w:sz w:val="18"/>
                <w:szCs w:val="18"/>
                <w:lang w:val="en-US"/>
              </w:rPr>
              <w:t>Pragmatism and short time horizons</w:t>
            </w:r>
          </w:p>
        </w:tc>
        <w:tc>
          <w:tcPr>
            <w:tcW w:w="1037" w:type="dxa"/>
            <w:tcBorders>
              <w:top w:val="nil"/>
              <w:left w:val="nil"/>
              <w:bottom w:val="nil"/>
              <w:right w:val="nil"/>
            </w:tcBorders>
            <w:shd w:val="clear" w:color="000000" w:fill="FFFFFF"/>
            <w:vAlign w:val="center"/>
            <w:hideMark/>
          </w:tcPr>
          <w:p w14:paraId="047B652F"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6/11 (54.5%)</w:t>
            </w:r>
          </w:p>
        </w:tc>
        <w:tc>
          <w:tcPr>
            <w:tcW w:w="1215" w:type="dxa"/>
            <w:tcBorders>
              <w:top w:val="nil"/>
              <w:left w:val="nil"/>
              <w:bottom w:val="nil"/>
              <w:right w:val="nil"/>
            </w:tcBorders>
            <w:shd w:val="clear" w:color="000000" w:fill="FFFFFF"/>
            <w:vAlign w:val="center"/>
            <w:hideMark/>
          </w:tcPr>
          <w:p w14:paraId="0CE57459"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1/12 (8.3%)</w:t>
            </w:r>
          </w:p>
        </w:tc>
        <w:tc>
          <w:tcPr>
            <w:tcW w:w="1040" w:type="dxa"/>
            <w:tcBorders>
              <w:top w:val="nil"/>
              <w:left w:val="nil"/>
              <w:bottom w:val="nil"/>
              <w:right w:val="nil"/>
            </w:tcBorders>
            <w:shd w:val="clear" w:color="000000" w:fill="FFFFFF"/>
            <w:vAlign w:val="center"/>
            <w:hideMark/>
          </w:tcPr>
          <w:p w14:paraId="59AD3D9E"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46.2</w:t>
            </w:r>
          </w:p>
        </w:tc>
        <w:tc>
          <w:tcPr>
            <w:tcW w:w="1119" w:type="dxa"/>
            <w:tcBorders>
              <w:top w:val="nil"/>
              <w:left w:val="nil"/>
              <w:bottom w:val="nil"/>
              <w:right w:val="nil"/>
            </w:tcBorders>
            <w:shd w:val="clear" w:color="000000" w:fill="FFFFFF"/>
            <w:vAlign w:val="center"/>
            <w:hideMark/>
          </w:tcPr>
          <w:p w14:paraId="6621B495"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−46.2</w:t>
            </w:r>
          </w:p>
        </w:tc>
      </w:tr>
      <w:tr w:rsidR="00EB2256" w:rsidRPr="00EB2256" w14:paraId="0260EE0A" w14:textId="77777777" w:rsidTr="009E64C3">
        <w:trPr>
          <w:trHeight w:val="444"/>
        </w:trPr>
        <w:tc>
          <w:tcPr>
            <w:tcW w:w="579" w:type="dxa"/>
            <w:tcBorders>
              <w:top w:val="nil"/>
              <w:left w:val="nil"/>
              <w:bottom w:val="nil"/>
              <w:right w:val="nil"/>
            </w:tcBorders>
            <w:shd w:val="clear" w:color="000000" w:fill="FFFFFF"/>
            <w:vAlign w:val="center"/>
            <w:hideMark/>
          </w:tcPr>
          <w:p w14:paraId="0FDBF36E"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6</w:t>
            </w:r>
          </w:p>
        </w:tc>
        <w:tc>
          <w:tcPr>
            <w:tcW w:w="1138" w:type="dxa"/>
            <w:tcBorders>
              <w:top w:val="nil"/>
              <w:left w:val="nil"/>
              <w:bottom w:val="nil"/>
              <w:right w:val="nil"/>
            </w:tcBorders>
            <w:shd w:val="clear" w:color="000000" w:fill="FFFFFF"/>
            <w:vAlign w:val="center"/>
            <w:hideMark/>
          </w:tcPr>
          <w:p w14:paraId="0416808E" w14:textId="77777777" w:rsidR="00EB2256" w:rsidRPr="00EB2256" w:rsidRDefault="00EB2256" w:rsidP="00EB2256">
            <w:pPr>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Barrier</w:t>
            </w:r>
          </w:p>
        </w:tc>
        <w:tc>
          <w:tcPr>
            <w:tcW w:w="1832" w:type="dxa"/>
            <w:tcBorders>
              <w:top w:val="nil"/>
              <w:left w:val="nil"/>
              <w:bottom w:val="nil"/>
              <w:right w:val="nil"/>
            </w:tcBorders>
            <w:shd w:val="clear" w:color="000000" w:fill="FFFFFF"/>
            <w:vAlign w:val="center"/>
            <w:hideMark/>
          </w:tcPr>
          <w:p w14:paraId="6E4E86E6" w14:textId="77777777" w:rsidR="00EB2256" w:rsidRPr="00EB2256" w:rsidRDefault="00EB2256" w:rsidP="00EB2256">
            <w:pPr>
              <w:rPr>
                <w:rFonts w:ascii="Times New Roman" w:eastAsia="Times New Roman" w:hAnsi="Times New Roman" w:cs="Times New Roman"/>
                <w:color w:val="000000"/>
                <w:sz w:val="18"/>
                <w:szCs w:val="18"/>
                <w:lang w:val="en-US"/>
              </w:rPr>
            </w:pPr>
            <w:r w:rsidRPr="00EB2256">
              <w:rPr>
                <w:rFonts w:ascii="Times New Roman" w:eastAsia="Times New Roman" w:hAnsi="Times New Roman" w:cs="Times New Roman"/>
                <w:color w:val="000000"/>
                <w:sz w:val="18"/>
                <w:szCs w:val="18"/>
                <w:lang w:val="en-US"/>
              </w:rPr>
              <w:t>Lack of landscape-scale coordination</w:t>
            </w:r>
          </w:p>
        </w:tc>
        <w:tc>
          <w:tcPr>
            <w:tcW w:w="1037" w:type="dxa"/>
            <w:tcBorders>
              <w:top w:val="nil"/>
              <w:left w:val="nil"/>
              <w:bottom w:val="nil"/>
              <w:right w:val="nil"/>
            </w:tcBorders>
            <w:shd w:val="clear" w:color="000000" w:fill="FFFFFF"/>
            <w:vAlign w:val="center"/>
            <w:hideMark/>
          </w:tcPr>
          <w:p w14:paraId="559A120D"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7/11 (63.6%)</w:t>
            </w:r>
          </w:p>
        </w:tc>
        <w:tc>
          <w:tcPr>
            <w:tcW w:w="1215" w:type="dxa"/>
            <w:tcBorders>
              <w:top w:val="nil"/>
              <w:left w:val="nil"/>
              <w:bottom w:val="nil"/>
              <w:right w:val="nil"/>
            </w:tcBorders>
            <w:shd w:val="clear" w:color="000000" w:fill="FFFFFF"/>
            <w:vAlign w:val="center"/>
            <w:hideMark/>
          </w:tcPr>
          <w:p w14:paraId="12B3572A"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12/12 (100.0%)</w:t>
            </w:r>
          </w:p>
        </w:tc>
        <w:tc>
          <w:tcPr>
            <w:tcW w:w="1040" w:type="dxa"/>
            <w:tcBorders>
              <w:top w:val="nil"/>
              <w:left w:val="nil"/>
              <w:bottom w:val="nil"/>
              <w:right w:val="nil"/>
            </w:tcBorders>
            <w:shd w:val="clear" w:color="000000" w:fill="FFFFFF"/>
            <w:vAlign w:val="center"/>
            <w:hideMark/>
          </w:tcPr>
          <w:p w14:paraId="0523A2F4"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36.4</w:t>
            </w:r>
          </w:p>
        </w:tc>
        <w:tc>
          <w:tcPr>
            <w:tcW w:w="1119" w:type="dxa"/>
            <w:tcBorders>
              <w:top w:val="nil"/>
              <w:left w:val="nil"/>
              <w:bottom w:val="nil"/>
              <w:right w:val="nil"/>
            </w:tcBorders>
            <w:shd w:val="clear" w:color="000000" w:fill="FFFFFF"/>
            <w:vAlign w:val="center"/>
            <w:hideMark/>
          </w:tcPr>
          <w:p w14:paraId="432F2310"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+36.4</w:t>
            </w:r>
          </w:p>
        </w:tc>
      </w:tr>
      <w:tr w:rsidR="00EB2256" w:rsidRPr="00EB2256" w14:paraId="73A5A0C2" w14:textId="77777777" w:rsidTr="009E64C3">
        <w:trPr>
          <w:trHeight w:val="444"/>
        </w:trPr>
        <w:tc>
          <w:tcPr>
            <w:tcW w:w="579" w:type="dxa"/>
            <w:tcBorders>
              <w:top w:val="nil"/>
              <w:left w:val="nil"/>
              <w:bottom w:val="nil"/>
              <w:right w:val="nil"/>
            </w:tcBorders>
            <w:shd w:val="clear" w:color="000000" w:fill="FFFFFF"/>
            <w:vAlign w:val="center"/>
            <w:hideMark/>
          </w:tcPr>
          <w:p w14:paraId="5B98A536"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7</w:t>
            </w:r>
          </w:p>
        </w:tc>
        <w:tc>
          <w:tcPr>
            <w:tcW w:w="1138" w:type="dxa"/>
            <w:tcBorders>
              <w:top w:val="nil"/>
              <w:left w:val="nil"/>
              <w:bottom w:val="nil"/>
              <w:right w:val="nil"/>
            </w:tcBorders>
            <w:shd w:val="clear" w:color="000000" w:fill="FFFFFF"/>
            <w:vAlign w:val="center"/>
            <w:hideMark/>
          </w:tcPr>
          <w:p w14:paraId="0A06EF93" w14:textId="77777777" w:rsidR="00EB2256" w:rsidRPr="00EB2256" w:rsidRDefault="00EB2256" w:rsidP="00EB2256">
            <w:pPr>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Barrier</w:t>
            </w:r>
          </w:p>
        </w:tc>
        <w:tc>
          <w:tcPr>
            <w:tcW w:w="1832" w:type="dxa"/>
            <w:tcBorders>
              <w:top w:val="nil"/>
              <w:left w:val="nil"/>
              <w:bottom w:val="nil"/>
              <w:right w:val="nil"/>
            </w:tcBorders>
            <w:shd w:val="clear" w:color="000000" w:fill="FFFFFF"/>
            <w:vAlign w:val="center"/>
            <w:hideMark/>
          </w:tcPr>
          <w:p w14:paraId="4721948C" w14:textId="77777777" w:rsidR="00EB2256" w:rsidRPr="00EB2256" w:rsidRDefault="00EB2256" w:rsidP="00EB2256">
            <w:pPr>
              <w:rPr>
                <w:rFonts w:ascii="Times New Roman" w:eastAsia="Times New Roman" w:hAnsi="Times New Roman" w:cs="Times New Roman"/>
                <w:color w:val="000000"/>
                <w:sz w:val="18"/>
                <w:szCs w:val="18"/>
                <w:lang w:val="en-US"/>
              </w:rPr>
            </w:pPr>
            <w:r w:rsidRPr="00EB2256">
              <w:rPr>
                <w:rFonts w:ascii="Times New Roman" w:eastAsia="Times New Roman" w:hAnsi="Times New Roman" w:cs="Times New Roman"/>
                <w:color w:val="000000"/>
                <w:sz w:val="18"/>
                <w:szCs w:val="18"/>
                <w:lang w:val="en-US"/>
              </w:rPr>
              <w:t>Logistical barriers: lack of space, paved surfaces, and legal boundaries</w:t>
            </w:r>
          </w:p>
        </w:tc>
        <w:tc>
          <w:tcPr>
            <w:tcW w:w="1037" w:type="dxa"/>
            <w:tcBorders>
              <w:top w:val="nil"/>
              <w:left w:val="nil"/>
              <w:bottom w:val="nil"/>
              <w:right w:val="nil"/>
            </w:tcBorders>
            <w:shd w:val="clear" w:color="000000" w:fill="FFFFFF"/>
            <w:vAlign w:val="center"/>
            <w:hideMark/>
          </w:tcPr>
          <w:p w14:paraId="6E4C96E6"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9/11 (81.8%)</w:t>
            </w:r>
          </w:p>
        </w:tc>
        <w:tc>
          <w:tcPr>
            <w:tcW w:w="1215" w:type="dxa"/>
            <w:tcBorders>
              <w:top w:val="nil"/>
              <w:left w:val="nil"/>
              <w:bottom w:val="nil"/>
              <w:right w:val="nil"/>
            </w:tcBorders>
            <w:shd w:val="clear" w:color="000000" w:fill="FFFFFF"/>
            <w:vAlign w:val="center"/>
            <w:hideMark/>
          </w:tcPr>
          <w:p w14:paraId="0B45DFCE"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10/12 (83.3%)</w:t>
            </w:r>
          </w:p>
        </w:tc>
        <w:tc>
          <w:tcPr>
            <w:tcW w:w="1040" w:type="dxa"/>
            <w:tcBorders>
              <w:top w:val="nil"/>
              <w:left w:val="nil"/>
              <w:bottom w:val="nil"/>
              <w:right w:val="nil"/>
            </w:tcBorders>
            <w:shd w:val="clear" w:color="000000" w:fill="FFFFFF"/>
            <w:vAlign w:val="center"/>
            <w:hideMark/>
          </w:tcPr>
          <w:p w14:paraId="12A7AB32"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1.5</w:t>
            </w:r>
          </w:p>
        </w:tc>
        <w:tc>
          <w:tcPr>
            <w:tcW w:w="1119" w:type="dxa"/>
            <w:tcBorders>
              <w:top w:val="nil"/>
              <w:left w:val="nil"/>
              <w:bottom w:val="nil"/>
              <w:right w:val="nil"/>
            </w:tcBorders>
            <w:shd w:val="clear" w:color="000000" w:fill="FFFFFF"/>
            <w:vAlign w:val="center"/>
            <w:hideMark/>
          </w:tcPr>
          <w:p w14:paraId="455F49F9"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+1.5</w:t>
            </w:r>
          </w:p>
        </w:tc>
      </w:tr>
      <w:tr w:rsidR="00EB2256" w:rsidRPr="00EB2256" w14:paraId="242BFE98" w14:textId="77777777" w:rsidTr="009E64C3">
        <w:trPr>
          <w:trHeight w:val="444"/>
        </w:trPr>
        <w:tc>
          <w:tcPr>
            <w:tcW w:w="579" w:type="dxa"/>
            <w:tcBorders>
              <w:top w:val="nil"/>
              <w:left w:val="nil"/>
              <w:bottom w:val="nil"/>
              <w:right w:val="nil"/>
            </w:tcBorders>
            <w:shd w:val="clear" w:color="000000" w:fill="FFFFFF"/>
            <w:vAlign w:val="center"/>
            <w:hideMark/>
          </w:tcPr>
          <w:p w14:paraId="3415215F"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8</w:t>
            </w:r>
          </w:p>
        </w:tc>
        <w:tc>
          <w:tcPr>
            <w:tcW w:w="1138" w:type="dxa"/>
            <w:tcBorders>
              <w:top w:val="nil"/>
              <w:left w:val="nil"/>
              <w:bottom w:val="nil"/>
              <w:right w:val="nil"/>
            </w:tcBorders>
            <w:shd w:val="clear" w:color="000000" w:fill="FFFFFF"/>
            <w:vAlign w:val="center"/>
            <w:hideMark/>
          </w:tcPr>
          <w:p w14:paraId="29AE0CC2" w14:textId="77777777" w:rsidR="00EB2256" w:rsidRPr="00EB2256" w:rsidRDefault="00EB2256" w:rsidP="00EB2256">
            <w:pPr>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Barrier</w:t>
            </w:r>
          </w:p>
        </w:tc>
        <w:tc>
          <w:tcPr>
            <w:tcW w:w="1832" w:type="dxa"/>
            <w:tcBorders>
              <w:top w:val="nil"/>
              <w:left w:val="nil"/>
              <w:bottom w:val="nil"/>
              <w:right w:val="nil"/>
            </w:tcBorders>
            <w:shd w:val="clear" w:color="000000" w:fill="FFFFFF"/>
            <w:vAlign w:val="center"/>
            <w:hideMark/>
          </w:tcPr>
          <w:p w14:paraId="152C40C0" w14:textId="77777777" w:rsidR="00EB2256" w:rsidRPr="00EB2256" w:rsidRDefault="00EB2256" w:rsidP="00EB2256">
            <w:pPr>
              <w:rPr>
                <w:rFonts w:ascii="Times New Roman" w:eastAsia="Times New Roman" w:hAnsi="Times New Roman" w:cs="Times New Roman"/>
                <w:color w:val="000000"/>
                <w:sz w:val="18"/>
                <w:szCs w:val="18"/>
                <w:lang w:val="en-US"/>
              </w:rPr>
            </w:pPr>
            <w:r w:rsidRPr="00EB2256">
              <w:rPr>
                <w:rFonts w:ascii="Times New Roman" w:eastAsia="Times New Roman" w:hAnsi="Times New Roman" w:cs="Times New Roman"/>
                <w:color w:val="000000"/>
                <w:sz w:val="18"/>
                <w:szCs w:val="18"/>
                <w:lang w:val="en-US"/>
              </w:rPr>
              <w:t>Ineffective Common Agricultural Policy agri-environmental measures for greenhouse horticulture</w:t>
            </w:r>
          </w:p>
        </w:tc>
        <w:tc>
          <w:tcPr>
            <w:tcW w:w="1037" w:type="dxa"/>
            <w:tcBorders>
              <w:top w:val="nil"/>
              <w:left w:val="nil"/>
              <w:bottom w:val="nil"/>
              <w:right w:val="nil"/>
            </w:tcBorders>
            <w:shd w:val="clear" w:color="000000" w:fill="FFFFFF"/>
            <w:vAlign w:val="center"/>
            <w:hideMark/>
          </w:tcPr>
          <w:p w14:paraId="5DBCCA28"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5/11 (45.5%)</w:t>
            </w:r>
          </w:p>
        </w:tc>
        <w:tc>
          <w:tcPr>
            <w:tcW w:w="1215" w:type="dxa"/>
            <w:tcBorders>
              <w:top w:val="nil"/>
              <w:left w:val="nil"/>
              <w:bottom w:val="nil"/>
              <w:right w:val="nil"/>
            </w:tcBorders>
            <w:shd w:val="clear" w:color="000000" w:fill="FFFFFF"/>
            <w:vAlign w:val="center"/>
            <w:hideMark/>
          </w:tcPr>
          <w:p w14:paraId="2EA45A84"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0/12 (0.0%)</w:t>
            </w:r>
          </w:p>
        </w:tc>
        <w:tc>
          <w:tcPr>
            <w:tcW w:w="1040" w:type="dxa"/>
            <w:tcBorders>
              <w:top w:val="nil"/>
              <w:left w:val="nil"/>
              <w:bottom w:val="nil"/>
              <w:right w:val="nil"/>
            </w:tcBorders>
            <w:shd w:val="clear" w:color="000000" w:fill="FFFFFF"/>
            <w:vAlign w:val="center"/>
            <w:hideMark/>
          </w:tcPr>
          <w:p w14:paraId="723148B3"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45.5</w:t>
            </w:r>
          </w:p>
        </w:tc>
        <w:tc>
          <w:tcPr>
            <w:tcW w:w="1119" w:type="dxa"/>
            <w:tcBorders>
              <w:top w:val="nil"/>
              <w:left w:val="nil"/>
              <w:bottom w:val="nil"/>
              <w:right w:val="nil"/>
            </w:tcBorders>
            <w:shd w:val="clear" w:color="000000" w:fill="FFFFFF"/>
            <w:vAlign w:val="center"/>
            <w:hideMark/>
          </w:tcPr>
          <w:p w14:paraId="67BEF78E"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−45.5</w:t>
            </w:r>
          </w:p>
        </w:tc>
      </w:tr>
      <w:tr w:rsidR="00EB2256" w:rsidRPr="00EB2256" w14:paraId="6D47010F" w14:textId="77777777" w:rsidTr="009E64C3">
        <w:trPr>
          <w:trHeight w:val="444"/>
        </w:trPr>
        <w:tc>
          <w:tcPr>
            <w:tcW w:w="579" w:type="dxa"/>
            <w:tcBorders>
              <w:top w:val="nil"/>
              <w:left w:val="nil"/>
              <w:bottom w:val="single" w:sz="4" w:space="0" w:color="auto"/>
              <w:right w:val="nil"/>
            </w:tcBorders>
            <w:shd w:val="clear" w:color="000000" w:fill="FFFFFF"/>
            <w:vAlign w:val="center"/>
            <w:hideMark/>
          </w:tcPr>
          <w:p w14:paraId="46D2D84C"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9</w:t>
            </w:r>
          </w:p>
        </w:tc>
        <w:tc>
          <w:tcPr>
            <w:tcW w:w="1138" w:type="dxa"/>
            <w:tcBorders>
              <w:top w:val="nil"/>
              <w:left w:val="nil"/>
              <w:bottom w:val="single" w:sz="4" w:space="0" w:color="auto"/>
              <w:right w:val="nil"/>
            </w:tcBorders>
            <w:shd w:val="clear" w:color="000000" w:fill="FFFFFF"/>
            <w:vAlign w:val="center"/>
            <w:hideMark/>
          </w:tcPr>
          <w:p w14:paraId="21C0B59A" w14:textId="77777777" w:rsidR="00EB2256" w:rsidRPr="00EB2256" w:rsidRDefault="00EB2256" w:rsidP="00EB2256">
            <w:pPr>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Barrier</w:t>
            </w:r>
          </w:p>
        </w:tc>
        <w:tc>
          <w:tcPr>
            <w:tcW w:w="1832" w:type="dxa"/>
            <w:tcBorders>
              <w:top w:val="nil"/>
              <w:left w:val="nil"/>
              <w:bottom w:val="single" w:sz="4" w:space="0" w:color="auto"/>
              <w:right w:val="nil"/>
            </w:tcBorders>
            <w:shd w:val="clear" w:color="000000" w:fill="FFFFFF"/>
            <w:vAlign w:val="center"/>
            <w:hideMark/>
          </w:tcPr>
          <w:p w14:paraId="79038E30" w14:textId="77777777" w:rsidR="00EB2256" w:rsidRPr="00EB2256" w:rsidRDefault="00EB2256" w:rsidP="00EB2256">
            <w:pPr>
              <w:rPr>
                <w:rFonts w:ascii="Times New Roman" w:eastAsia="Times New Roman" w:hAnsi="Times New Roman" w:cs="Times New Roman"/>
                <w:color w:val="000000"/>
                <w:sz w:val="18"/>
                <w:szCs w:val="18"/>
                <w:lang w:val="en-US"/>
              </w:rPr>
            </w:pPr>
            <w:r w:rsidRPr="00EB2256">
              <w:rPr>
                <w:rFonts w:ascii="Times New Roman" w:eastAsia="Times New Roman" w:hAnsi="Times New Roman" w:cs="Times New Roman"/>
                <w:color w:val="000000"/>
                <w:sz w:val="18"/>
                <w:szCs w:val="18"/>
                <w:lang w:val="en-US"/>
              </w:rPr>
              <w:t>Fear of hedgerows as pest reservoirs</w:t>
            </w:r>
          </w:p>
        </w:tc>
        <w:tc>
          <w:tcPr>
            <w:tcW w:w="1037" w:type="dxa"/>
            <w:tcBorders>
              <w:top w:val="nil"/>
              <w:left w:val="nil"/>
              <w:bottom w:val="single" w:sz="4" w:space="0" w:color="auto"/>
              <w:right w:val="nil"/>
            </w:tcBorders>
            <w:shd w:val="clear" w:color="000000" w:fill="FFFFFF"/>
            <w:vAlign w:val="center"/>
            <w:hideMark/>
          </w:tcPr>
          <w:p w14:paraId="1872BEF3"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4/11 (36.4%)</w:t>
            </w:r>
          </w:p>
        </w:tc>
        <w:tc>
          <w:tcPr>
            <w:tcW w:w="1215" w:type="dxa"/>
            <w:tcBorders>
              <w:top w:val="nil"/>
              <w:left w:val="nil"/>
              <w:bottom w:val="single" w:sz="4" w:space="0" w:color="auto"/>
              <w:right w:val="nil"/>
            </w:tcBorders>
            <w:shd w:val="clear" w:color="000000" w:fill="FFFFFF"/>
            <w:vAlign w:val="center"/>
            <w:hideMark/>
          </w:tcPr>
          <w:p w14:paraId="05143F55"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4/12 (33.3%)</w:t>
            </w:r>
          </w:p>
        </w:tc>
        <w:tc>
          <w:tcPr>
            <w:tcW w:w="1040" w:type="dxa"/>
            <w:tcBorders>
              <w:top w:val="nil"/>
              <w:left w:val="nil"/>
              <w:bottom w:val="single" w:sz="4" w:space="0" w:color="auto"/>
              <w:right w:val="nil"/>
            </w:tcBorders>
            <w:shd w:val="clear" w:color="000000" w:fill="FFFFFF"/>
            <w:vAlign w:val="center"/>
            <w:hideMark/>
          </w:tcPr>
          <w:p w14:paraId="74CE4531"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3.0</w:t>
            </w:r>
          </w:p>
        </w:tc>
        <w:tc>
          <w:tcPr>
            <w:tcW w:w="1119" w:type="dxa"/>
            <w:tcBorders>
              <w:top w:val="nil"/>
              <w:left w:val="nil"/>
              <w:bottom w:val="single" w:sz="4" w:space="0" w:color="auto"/>
              <w:right w:val="nil"/>
            </w:tcBorders>
            <w:shd w:val="clear" w:color="000000" w:fill="FFFFFF"/>
            <w:vAlign w:val="center"/>
            <w:hideMark/>
          </w:tcPr>
          <w:p w14:paraId="2841542D"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−3.0</w:t>
            </w:r>
          </w:p>
        </w:tc>
      </w:tr>
      <w:tr w:rsidR="00EB2256" w:rsidRPr="00EB2256" w14:paraId="50DF0BF2" w14:textId="77777777" w:rsidTr="009E64C3">
        <w:trPr>
          <w:trHeight w:val="444"/>
        </w:trPr>
        <w:tc>
          <w:tcPr>
            <w:tcW w:w="579" w:type="dxa"/>
            <w:tcBorders>
              <w:top w:val="nil"/>
              <w:left w:val="nil"/>
              <w:bottom w:val="nil"/>
              <w:right w:val="nil"/>
            </w:tcBorders>
            <w:shd w:val="clear" w:color="000000" w:fill="FFFFFF"/>
            <w:vAlign w:val="center"/>
            <w:hideMark/>
          </w:tcPr>
          <w:p w14:paraId="58009DED"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10</w:t>
            </w:r>
          </w:p>
        </w:tc>
        <w:tc>
          <w:tcPr>
            <w:tcW w:w="1138" w:type="dxa"/>
            <w:tcBorders>
              <w:top w:val="nil"/>
              <w:left w:val="nil"/>
              <w:bottom w:val="nil"/>
              <w:right w:val="nil"/>
            </w:tcBorders>
            <w:shd w:val="clear" w:color="000000" w:fill="FFFFFF"/>
            <w:vAlign w:val="center"/>
            <w:hideMark/>
          </w:tcPr>
          <w:p w14:paraId="2AB76225"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Opportunity</w:t>
            </w:r>
            <w:proofErr w:type="spellEnd"/>
          </w:p>
        </w:tc>
        <w:tc>
          <w:tcPr>
            <w:tcW w:w="1832" w:type="dxa"/>
            <w:tcBorders>
              <w:top w:val="nil"/>
              <w:left w:val="nil"/>
              <w:bottom w:val="nil"/>
              <w:right w:val="nil"/>
            </w:tcBorders>
            <w:shd w:val="clear" w:color="000000" w:fill="FFFFFF"/>
            <w:vAlign w:val="center"/>
            <w:hideMark/>
          </w:tcPr>
          <w:p w14:paraId="583CDF23" w14:textId="77777777" w:rsidR="00EB2256" w:rsidRPr="00EB2256" w:rsidRDefault="00EB2256" w:rsidP="00EB2256">
            <w:pPr>
              <w:rPr>
                <w:rFonts w:ascii="Times New Roman" w:eastAsia="Times New Roman" w:hAnsi="Times New Roman" w:cs="Times New Roman"/>
                <w:color w:val="000000"/>
                <w:sz w:val="18"/>
                <w:szCs w:val="18"/>
                <w:lang w:val="en-US"/>
              </w:rPr>
            </w:pPr>
            <w:r w:rsidRPr="00EB2256">
              <w:rPr>
                <w:rFonts w:ascii="Times New Roman" w:eastAsia="Times New Roman" w:hAnsi="Times New Roman" w:cs="Times New Roman"/>
                <w:color w:val="000000"/>
                <w:sz w:val="18"/>
                <w:szCs w:val="18"/>
                <w:lang w:val="en-US"/>
              </w:rPr>
              <w:t>Identity reframing as an adoption strategy</w:t>
            </w:r>
          </w:p>
        </w:tc>
        <w:tc>
          <w:tcPr>
            <w:tcW w:w="1037" w:type="dxa"/>
            <w:tcBorders>
              <w:top w:val="nil"/>
              <w:left w:val="nil"/>
              <w:bottom w:val="nil"/>
              <w:right w:val="nil"/>
            </w:tcBorders>
            <w:shd w:val="clear" w:color="000000" w:fill="FFFFFF"/>
            <w:vAlign w:val="center"/>
            <w:hideMark/>
          </w:tcPr>
          <w:p w14:paraId="3249164F"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4/11 (36.4%)</w:t>
            </w:r>
          </w:p>
        </w:tc>
        <w:tc>
          <w:tcPr>
            <w:tcW w:w="1215" w:type="dxa"/>
            <w:tcBorders>
              <w:top w:val="nil"/>
              <w:left w:val="nil"/>
              <w:bottom w:val="nil"/>
              <w:right w:val="nil"/>
            </w:tcBorders>
            <w:shd w:val="clear" w:color="000000" w:fill="FFFFFF"/>
            <w:vAlign w:val="center"/>
            <w:hideMark/>
          </w:tcPr>
          <w:p w14:paraId="38E9B150"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0/12 (0.0%)</w:t>
            </w:r>
          </w:p>
        </w:tc>
        <w:tc>
          <w:tcPr>
            <w:tcW w:w="1040" w:type="dxa"/>
            <w:tcBorders>
              <w:top w:val="nil"/>
              <w:left w:val="nil"/>
              <w:bottom w:val="nil"/>
              <w:right w:val="nil"/>
            </w:tcBorders>
            <w:shd w:val="clear" w:color="000000" w:fill="FFFFFF"/>
            <w:vAlign w:val="center"/>
            <w:hideMark/>
          </w:tcPr>
          <w:p w14:paraId="78441104"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36.4</w:t>
            </w:r>
          </w:p>
        </w:tc>
        <w:tc>
          <w:tcPr>
            <w:tcW w:w="1119" w:type="dxa"/>
            <w:tcBorders>
              <w:top w:val="nil"/>
              <w:left w:val="nil"/>
              <w:bottom w:val="nil"/>
              <w:right w:val="nil"/>
            </w:tcBorders>
            <w:shd w:val="clear" w:color="000000" w:fill="FFFFFF"/>
            <w:vAlign w:val="center"/>
            <w:hideMark/>
          </w:tcPr>
          <w:p w14:paraId="664DC72E"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−36.4</w:t>
            </w:r>
          </w:p>
        </w:tc>
      </w:tr>
      <w:tr w:rsidR="00EB2256" w:rsidRPr="00EB2256" w14:paraId="6B0077A1" w14:textId="77777777" w:rsidTr="009E64C3">
        <w:trPr>
          <w:trHeight w:val="444"/>
        </w:trPr>
        <w:tc>
          <w:tcPr>
            <w:tcW w:w="579" w:type="dxa"/>
            <w:tcBorders>
              <w:top w:val="nil"/>
              <w:left w:val="nil"/>
              <w:bottom w:val="nil"/>
              <w:right w:val="nil"/>
            </w:tcBorders>
            <w:shd w:val="clear" w:color="000000" w:fill="FFFFFF"/>
            <w:vAlign w:val="center"/>
            <w:hideMark/>
          </w:tcPr>
          <w:p w14:paraId="17DA33C2"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11</w:t>
            </w:r>
          </w:p>
        </w:tc>
        <w:tc>
          <w:tcPr>
            <w:tcW w:w="1138" w:type="dxa"/>
            <w:tcBorders>
              <w:top w:val="nil"/>
              <w:left w:val="nil"/>
              <w:bottom w:val="nil"/>
              <w:right w:val="nil"/>
            </w:tcBorders>
            <w:shd w:val="clear" w:color="000000" w:fill="FFFFFF"/>
            <w:vAlign w:val="center"/>
            <w:hideMark/>
          </w:tcPr>
          <w:p w14:paraId="29006215"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Opportunity</w:t>
            </w:r>
            <w:proofErr w:type="spellEnd"/>
          </w:p>
        </w:tc>
        <w:tc>
          <w:tcPr>
            <w:tcW w:w="1832" w:type="dxa"/>
            <w:tcBorders>
              <w:top w:val="nil"/>
              <w:left w:val="nil"/>
              <w:bottom w:val="nil"/>
              <w:right w:val="nil"/>
            </w:tcBorders>
            <w:shd w:val="clear" w:color="000000" w:fill="FFFFFF"/>
            <w:vAlign w:val="center"/>
            <w:hideMark/>
          </w:tcPr>
          <w:p w14:paraId="0EBF99D9"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Compliance</w:t>
            </w:r>
            <w:proofErr w:type="spellEnd"/>
            <w:r w:rsidRPr="00EB2256">
              <w:rPr>
                <w:rFonts w:ascii="Times New Roman" w:eastAsia="Times New Roman" w:hAnsi="Times New Roman" w:cs="Times New Roman"/>
                <w:color w:val="000000"/>
                <w:sz w:val="18"/>
                <w:szCs w:val="18"/>
              </w:rPr>
              <w:t xml:space="preserve"> </w:t>
            </w:r>
            <w:proofErr w:type="spellStart"/>
            <w:r w:rsidRPr="00EB2256">
              <w:rPr>
                <w:rFonts w:ascii="Times New Roman" w:eastAsia="Times New Roman" w:hAnsi="Times New Roman" w:cs="Times New Roman"/>
                <w:color w:val="000000"/>
                <w:sz w:val="18"/>
                <w:szCs w:val="18"/>
              </w:rPr>
              <w:t>evolving</w:t>
            </w:r>
            <w:proofErr w:type="spellEnd"/>
            <w:r w:rsidRPr="00EB2256">
              <w:rPr>
                <w:rFonts w:ascii="Times New Roman" w:eastAsia="Times New Roman" w:hAnsi="Times New Roman" w:cs="Times New Roman"/>
                <w:color w:val="000000"/>
                <w:sz w:val="18"/>
                <w:szCs w:val="18"/>
              </w:rPr>
              <w:t xml:space="preserve"> </w:t>
            </w:r>
            <w:proofErr w:type="spellStart"/>
            <w:r w:rsidRPr="00EB2256">
              <w:rPr>
                <w:rFonts w:ascii="Times New Roman" w:eastAsia="Times New Roman" w:hAnsi="Times New Roman" w:cs="Times New Roman"/>
                <w:color w:val="000000"/>
                <w:sz w:val="18"/>
                <w:szCs w:val="18"/>
              </w:rPr>
              <w:t>into</w:t>
            </w:r>
            <w:proofErr w:type="spellEnd"/>
            <w:r w:rsidRPr="00EB2256">
              <w:rPr>
                <w:rFonts w:ascii="Times New Roman" w:eastAsia="Times New Roman" w:hAnsi="Times New Roman" w:cs="Times New Roman"/>
                <w:color w:val="000000"/>
                <w:sz w:val="18"/>
                <w:szCs w:val="18"/>
              </w:rPr>
              <w:t xml:space="preserve"> </w:t>
            </w:r>
            <w:proofErr w:type="spellStart"/>
            <w:r w:rsidRPr="00EB2256">
              <w:rPr>
                <w:rFonts w:ascii="Times New Roman" w:eastAsia="Times New Roman" w:hAnsi="Times New Roman" w:cs="Times New Roman"/>
                <w:color w:val="000000"/>
                <w:sz w:val="18"/>
                <w:szCs w:val="18"/>
              </w:rPr>
              <w:t>conviction</w:t>
            </w:r>
            <w:proofErr w:type="spellEnd"/>
          </w:p>
        </w:tc>
        <w:tc>
          <w:tcPr>
            <w:tcW w:w="1037" w:type="dxa"/>
            <w:tcBorders>
              <w:top w:val="nil"/>
              <w:left w:val="nil"/>
              <w:bottom w:val="nil"/>
              <w:right w:val="nil"/>
            </w:tcBorders>
            <w:shd w:val="clear" w:color="000000" w:fill="FFFFFF"/>
            <w:vAlign w:val="center"/>
            <w:hideMark/>
          </w:tcPr>
          <w:p w14:paraId="677DC19E"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4/11 (36.4%)</w:t>
            </w:r>
          </w:p>
        </w:tc>
        <w:tc>
          <w:tcPr>
            <w:tcW w:w="1215" w:type="dxa"/>
            <w:tcBorders>
              <w:top w:val="nil"/>
              <w:left w:val="nil"/>
              <w:bottom w:val="nil"/>
              <w:right w:val="nil"/>
            </w:tcBorders>
            <w:shd w:val="clear" w:color="000000" w:fill="FFFFFF"/>
            <w:vAlign w:val="center"/>
            <w:hideMark/>
          </w:tcPr>
          <w:p w14:paraId="5E79B58B"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4/12 (33.3%)</w:t>
            </w:r>
          </w:p>
        </w:tc>
        <w:tc>
          <w:tcPr>
            <w:tcW w:w="1040" w:type="dxa"/>
            <w:tcBorders>
              <w:top w:val="nil"/>
              <w:left w:val="nil"/>
              <w:bottom w:val="nil"/>
              <w:right w:val="nil"/>
            </w:tcBorders>
            <w:shd w:val="clear" w:color="000000" w:fill="FFFFFF"/>
            <w:vAlign w:val="center"/>
            <w:hideMark/>
          </w:tcPr>
          <w:p w14:paraId="7E368BF4"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3.0</w:t>
            </w:r>
          </w:p>
        </w:tc>
        <w:tc>
          <w:tcPr>
            <w:tcW w:w="1119" w:type="dxa"/>
            <w:tcBorders>
              <w:top w:val="nil"/>
              <w:left w:val="nil"/>
              <w:bottom w:val="nil"/>
              <w:right w:val="nil"/>
            </w:tcBorders>
            <w:shd w:val="clear" w:color="000000" w:fill="FFFFFF"/>
            <w:vAlign w:val="center"/>
            <w:hideMark/>
          </w:tcPr>
          <w:p w14:paraId="0DA41684"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−3.0</w:t>
            </w:r>
          </w:p>
        </w:tc>
      </w:tr>
      <w:tr w:rsidR="00EB2256" w:rsidRPr="00EB2256" w14:paraId="5680C7A2" w14:textId="77777777" w:rsidTr="009E64C3">
        <w:trPr>
          <w:trHeight w:val="444"/>
        </w:trPr>
        <w:tc>
          <w:tcPr>
            <w:tcW w:w="579" w:type="dxa"/>
            <w:tcBorders>
              <w:top w:val="nil"/>
              <w:left w:val="nil"/>
              <w:bottom w:val="nil"/>
              <w:right w:val="nil"/>
            </w:tcBorders>
            <w:shd w:val="clear" w:color="000000" w:fill="FFFFFF"/>
            <w:vAlign w:val="center"/>
            <w:hideMark/>
          </w:tcPr>
          <w:p w14:paraId="0BFA45BD"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12</w:t>
            </w:r>
          </w:p>
        </w:tc>
        <w:tc>
          <w:tcPr>
            <w:tcW w:w="1138" w:type="dxa"/>
            <w:tcBorders>
              <w:top w:val="nil"/>
              <w:left w:val="nil"/>
              <w:bottom w:val="nil"/>
              <w:right w:val="nil"/>
            </w:tcBorders>
            <w:shd w:val="clear" w:color="000000" w:fill="FFFFFF"/>
            <w:vAlign w:val="center"/>
            <w:hideMark/>
          </w:tcPr>
          <w:p w14:paraId="1B522D04"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Opportunity</w:t>
            </w:r>
            <w:proofErr w:type="spellEnd"/>
          </w:p>
        </w:tc>
        <w:tc>
          <w:tcPr>
            <w:tcW w:w="1832" w:type="dxa"/>
            <w:tcBorders>
              <w:top w:val="nil"/>
              <w:left w:val="nil"/>
              <w:bottom w:val="nil"/>
              <w:right w:val="nil"/>
            </w:tcBorders>
            <w:shd w:val="clear" w:color="000000" w:fill="FFFFFF"/>
            <w:vAlign w:val="center"/>
            <w:hideMark/>
          </w:tcPr>
          <w:p w14:paraId="3A95C5A0" w14:textId="77777777" w:rsidR="00EB2256" w:rsidRPr="00EB2256" w:rsidRDefault="00EB2256" w:rsidP="00EB2256">
            <w:pPr>
              <w:rPr>
                <w:rFonts w:ascii="Times New Roman" w:eastAsia="Times New Roman" w:hAnsi="Times New Roman" w:cs="Times New Roman"/>
                <w:color w:val="000000"/>
                <w:sz w:val="18"/>
                <w:szCs w:val="18"/>
                <w:lang w:val="en-US"/>
              </w:rPr>
            </w:pPr>
            <w:r w:rsidRPr="00EB2256">
              <w:rPr>
                <w:rFonts w:ascii="Times New Roman" w:eastAsia="Times New Roman" w:hAnsi="Times New Roman" w:cs="Times New Roman"/>
                <w:color w:val="000000"/>
                <w:sz w:val="18"/>
                <w:szCs w:val="18"/>
                <w:lang w:val="en-US"/>
              </w:rPr>
              <w:t>Demonstration nodes and peer-to-peer learning</w:t>
            </w:r>
          </w:p>
        </w:tc>
        <w:tc>
          <w:tcPr>
            <w:tcW w:w="1037" w:type="dxa"/>
            <w:tcBorders>
              <w:top w:val="nil"/>
              <w:left w:val="nil"/>
              <w:bottom w:val="nil"/>
              <w:right w:val="nil"/>
            </w:tcBorders>
            <w:shd w:val="clear" w:color="000000" w:fill="FFFFFF"/>
            <w:vAlign w:val="center"/>
            <w:hideMark/>
          </w:tcPr>
          <w:p w14:paraId="1ECB566E"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5/11 (45.5%)</w:t>
            </w:r>
          </w:p>
        </w:tc>
        <w:tc>
          <w:tcPr>
            <w:tcW w:w="1215" w:type="dxa"/>
            <w:tcBorders>
              <w:top w:val="nil"/>
              <w:left w:val="nil"/>
              <w:bottom w:val="nil"/>
              <w:right w:val="nil"/>
            </w:tcBorders>
            <w:shd w:val="clear" w:color="000000" w:fill="FFFFFF"/>
            <w:vAlign w:val="center"/>
            <w:hideMark/>
          </w:tcPr>
          <w:p w14:paraId="79BF827D"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6/12 (50.0%)</w:t>
            </w:r>
          </w:p>
        </w:tc>
        <w:tc>
          <w:tcPr>
            <w:tcW w:w="1040" w:type="dxa"/>
            <w:tcBorders>
              <w:top w:val="nil"/>
              <w:left w:val="nil"/>
              <w:bottom w:val="nil"/>
              <w:right w:val="nil"/>
            </w:tcBorders>
            <w:shd w:val="clear" w:color="000000" w:fill="FFFFFF"/>
            <w:vAlign w:val="center"/>
            <w:hideMark/>
          </w:tcPr>
          <w:p w14:paraId="42FDEF05"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4.5</w:t>
            </w:r>
          </w:p>
        </w:tc>
        <w:tc>
          <w:tcPr>
            <w:tcW w:w="1119" w:type="dxa"/>
            <w:tcBorders>
              <w:top w:val="nil"/>
              <w:left w:val="nil"/>
              <w:bottom w:val="nil"/>
              <w:right w:val="nil"/>
            </w:tcBorders>
            <w:shd w:val="clear" w:color="000000" w:fill="FFFFFF"/>
            <w:vAlign w:val="center"/>
            <w:hideMark/>
          </w:tcPr>
          <w:p w14:paraId="22C7652A"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+4.5</w:t>
            </w:r>
          </w:p>
        </w:tc>
      </w:tr>
      <w:tr w:rsidR="00EB2256" w:rsidRPr="00EB2256" w14:paraId="27FF1A89" w14:textId="77777777" w:rsidTr="009E64C3">
        <w:trPr>
          <w:trHeight w:val="444"/>
        </w:trPr>
        <w:tc>
          <w:tcPr>
            <w:tcW w:w="579" w:type="dxa"/>
            <w:tcBorders>
              <w:top w:val="nil"/>
              <w:left w:val="nil"/>
              <w:bottom w:val="nil"/>
              <w:right w:val="nil"/>
            </w:tcBorders>
            <w:shd w:val="clear" w:color="000000" w:fill="FFFFFF"/>
            <w:vAlign w:val="center"/>
            <w:hideMark/>
          </w:tcPr>
          <w:p w14:paraId="257787B7"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13</w:t>
            </w:r>
          </w:p>
        </w:tc>
        <w:tc>
          <w:tcPr>
            <w:tcW w:w="1138" w:type="dxa"/>
            <w:tcBorders>
              <w:top w:val="nil"/>
              <w:left w:val="nil"/>
              <w:bottom w:val="nil"/>
              <w:right w:val="nil"/>
            </w:tcBorders>
            <w:shd w:val="clear" w:color="000000" w:fill="FFFFFF"/>
            <w:vAlign w:val="center"/>
            <w:hideMark/>
          </w:tcPr>
          <w:p w14:paraId="759E469A"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Opportunity</w:t>
            </w:r>
            <w:proofErr w:type="spellEnd"/>
          </w:p>
        </w:tc>
        <w:tc>
          <w:tcPr>
            <w:tcW w:w="1832" w:type="dxa"/>
            <w:tcBorders>
              <w:top w:val="nil"/>
              <w:left w:val="nil"/>
              <w:bottom w:val="nil"/>
              <w:right w:val="nil"/>
            </w:tcBorders>
            <w:shd w:val="clear" w:color="000000" w:fill="FFFFFF"/>
            <w:vAlign w:val="center"/>
            <w:hideMark/>
          </w:tcPr>
          <w:p w14:paraId="54077AF4"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Different</w:t>
            </w:r>
            <w:proofErr w:type="spellEnd"/>
            <w:r w:rsidRPr="00EB2256">
              <w:rPr>
                <w:rFonts w:ascii="Times New Roman" w:eastAsia="Times New Roman" w:hAnsi="Times New Roman" w:cs="Times New Roman"/>
                <w:color w:val="000000"/>
                <w:sz w:val="18"/>
                <w:szCs w:val="18"/>
              </w:rPr>
              <w:t xml:space="preserve"> </w:t>
            </w:r>
            <w:proofErr w:type="spellStart"/>
            <w:r w:rsidRPr="00EB2256">
              <w:rPr>
                <w:rFonts w:ascii="Times New Roman" w:eastAsia="Times New Roman" w:hAnsi="Times New Roman" w:cs="Times New Roman"/>
                <w:color w:val="000000"/>
                <w:sz w:val="18"/>
                <w:szCs w:val="18"/>
              </w:rPr>
              <w:t>adoption</w:t>
            </w:r>
            <w:proofErr w:type="spellEnd"/>
            <w:r w:rsidRPr="00EB2256">
              <w:rPr>
                <w:rFonts w:ascii="Times New Roman" w:eastAsia="Times New Roman" w:hAnsi="Times New Roman" w:cs="Times New Roman"/>
                <w:color w:val="000000"/>
                <w:sz w:val="18"/>
                <w:szCs w:val="18"/>
              </w:rPr>
              <w:t xml:space="preserve"> </w:t>
            </w:r>
            <w:proofErr w:type="spellStart"/>
            <w:r w:rsidRPr="00EB2256">
              <w:rPr>
                <w:rFonts w:ascii="Times New Roman" w:eastAsia="Times New Roman" w:hAnsi="Times New Roman" w:cs="Times New Roman"/>
                <w:color w:val="000000"/>
                <w:sz w:val="18"/>
                <w:szCs w:val="18"/>
              </w:rPr>
              <w:t>pathways</w:t>
            </w:r>
            <w:proofErr w:type="spellEnd"/>
          </w:p>
        </w:tc>
        <w:tc>
          <w:tcPr>
            <w:tcW w:w="1037" w:type="dxa"/>
            <w:tcBorders>
              <w:top w:val="nil"/>
              <w:left w:val="nil"/>
              <w:bottom w:val="nil"/>
              <w:right w:val="nil"/>
            </w:tcBorders>
            <w:shd w:val="clear" w:color="000000" w:fill="FFFFFF"/>
            <w:vAlign w:val="center"/>
            <w:hideMark/>
          </w:tcPr>
          <w:p w14:paraId="3E04C9F8"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5/11 (45.5%)</w:t>
            </w:r>
          </w:p>
        </w:tc>
        <w:tc>
          <w:tcPr>
            <w:tcW w:w="1215" w:type="dxa"/>
            <w:tcBorders>
              <w:top w:val="nil"/>
              <w:left w:val="nil"/>
              <w:bottom w:val="nil"/>
              <w:right w:val="nil"/>
            </w:tcBorders>
            <w:shd w:val="clear" w:color="000000" w:fill="FFFFFF"/>
            <w:vAlign w:val="center"/>
            <w:hideMark/>
          </w:tcPr>
          <w:p w14:paraId="58C4F513"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11/12 (91.7%)</w:t>
            </w:r>
          </w:p>
        </w:tc>
        <w:tc>
          <w:tcPr>
            <w:tcW w:w="1040" w:type="dxa"/>
            <w:tcBorders>
              <w:top w:val="nil"/>
              <w:left w:val="nil"/>
              <w:bottom w:val="nil"/>
              <w:right w:val="nil"/>
            </w:tcBorders>
            <w:shd w:val="clear" w:color="000000" w:fill="FFFFFF"/>
            <w:vAlign w:val="center"/>
            <w:hideMark/>
          </w:tcPr>
          <w:p w14:paraId="16FACCC5"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46.2</w:t>
            </w:r>
          </w:p>
        </w:tc>
        <w:tc>
          <w:tcPr>
            <w:tcW w:w="1119" w:type="dxa"/>
            <w:tcBorders>
              <w:top w:val="nil"/>
              <w:left w:val="nil"/>
              <w:bottom w:val="nil"/>
              <w:right w:val="nil"/>
            </w:tcBorders>
            <w:shd w:val="clear" w:color="000000" w:fill="FFFFFF"/>
            <w:vAlign w:val="center"/>
            <w:hideMark/>
          </w:tcPr>
          <w:p w14:paraId="2E8E6680"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+46.2</w:t>
            </w:r>
          </w:p>
        </w:tc>
      </w:tr>
      <w:tr w:rsidR="00EB2256" w:rsidRPr="00EB2256" w14:paraId="2276D5E8" w14:textId="77777777" w:rsidTr="009E64C3">
        <w:trPr>
          <w:trHeight w:val="444"/>
        </w:trPr>
        <w:tc>
          <w:tcPr>
            <w:tcW w:w="579" w:type="dxa"/>
            <w:tcBorders>
              <w:top w:val="nil"/>
              <w:left w:val="nil"/>
              <w:bottom w:val="nil"/>
              <w:right w:val="nil"/>
            </w:tcBorders>
            <w:shd w:val="clear" w:color="000000" w:fill="FFFFFF"/>
            <w:vAlign w:val="center"/>
            <w:hideMark/>
          </w:tcPr>
          <w:p w14:paraId="00A9D20A"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14</w:t>
            </w:r>
          </w:p>
        </w:tc>
        <w:tc>
          <w:tcPr>
            <w:tcW w:w="1138" w:type="dxa"/>
            <w:tcBorders>
              <w:top w:val="nil"/>
              <w:left w:val="nil"/>
              <w:bottom w:val="nil"/>
              <w:right w:val="nil"/>
            </w:tcBorders>
            <w:shd w:val="clear" w:color="000000" w:fill="FFFFFF"/>
            <w:vAlign w:val="center"/>
            <w:hideMark/>
          </w:tcPr>
          <w:p w14:paraId="0DEB7C10"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Opportunity</w:t>
            </w:r>
            <w:proofErr w:type="spellEnd"/>
          </w:p>
        </w:tc>
        <w:tc>
          <w:tcPr>
            <w:tcW w:w="1832" w:type="dxa"/>
            <w:tcBorders>
              <w:top w:val="nil"/>
              <w:left w:val="nil"/>
              <w:bottom w:val="nil"/>
              <w:right w:val="nil"/>
            </w:tcBorders>
            <w:shd w:val="clear" w:color="000000" w:fill="FFFFFF"/>
            <w:vAlign w:val="center"/>
            <w:hideMark/>
          </w:tcPr>
          <w:p w14:paraId="1E032EA8" w14:textId="77777777" w:rsidR="00EB2256" w:rsidRPr="00EB2256" w:rsidRDefault="00EB2256" w:rsidP="00EB2256">
            <w:pPr>
              <w:rPr>
                <w:rFonts w:ascii="Times New Roman" w:eastAsia="Times New Roman" w:hAnsi="Times New Roman" w:cs="Times New Roman"/>
                <w:color w:val="000000"/>
                <w:sz w:val="18"/>
                <w:szCs w:val="18"/>
                <w:lang w:val="en-US"/>
              </w:rPr>
            </w:pPr>
            <w:r w:rsidRPr="00EB2256">
              <w:rPr>
                <w:rFonts w:ascii="Times New Roman" w:eastAsia="Times New Roman" w:hAnsi="Times New Roman" w:cs="Times New Roman"/>
                <w:color w:val="000000"/>
                <w:sz w:val="18"/>
                <w:szCs w:val="18"/>
                <w:lang w:val="en-US"/>
              </w:rPr>
              <w:t>Supply-chain and certification pressure</w:t>
            </w:r>
          </w:p>
        </w:tc>
        <w:tc>
          <w:tcPr>
            <w:tcW w:w="1037" w:type="dxa"/>
            <w:tcBorders>
              <w:top w:val="nil"/>
              <w:left w:val="nil"/>
              <w:bottom w:val="nil"/>
              <w:right w:val="nil"/>
            </w:tcBorders>
            <w:shd w:val="clear" w:color="000000" w:fill="FFFFFF"/>
            <w:vAlign w:val="center"/>
            <w:hideMark/>
          </w:tcPr>
          <w:p w14:paraId="7B21B4E3"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6/11 (54.5%)</w:t>
            </w:r>
          </w:p>
        </w:tc>
        <w:tc>
          <w:tcPr>
            <w:tcW w:w="1215" w:type="dxa"/>
            <w:tcBorders>
              <w:top w:val="nil"/>
              <w:left w:val="nil"/>
              <w:bottom w:val="nil"/>
              <w:right w:val="nil"/>
            </w:tcBorders>
            <w:shd w:val="clear" w:color="000000" w:fill="FFFFFF"/>
            <w:vAlign w:val="center"/>
            <w:hideMark/>
          </w:tcPr>
          <w:p w14:paraId="57256675"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10/12 (83.3%)</w:t>
            </w:r>
          </w:p>
        </w:tc>
        <w:tc>
          <w:tcPr>
            <w:tcW w:w="1040" w:type="dxa"/>
            <w:tcBorders>
              <w:top w:val="nil"/>
              <w:left w:val="nil"/>
              <w:bottom w:val="nil"/>
              <w:right w:val="nil"/>
            </w:tcBorders>
            <w:shd w:val="clear" w:color="000000" w:fill="FFFFFF"/>
            <w:vAlign w:val="center"/>
            <w:hideMark/>
          </w:tcPr>
          <w:p w14:paraId="50D86DA5"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28.8</w:t>
            </w:r>
          </w:p>
        </w:tc>
        <w:tc>
          <w:tcPr>
            <w:tcW w:w="1119" w:type="dxa"/>
            <w:tcBorders>
              <w:top w:val="nil"/>
              <w:left w:val="nil"/>
              <w:bottom w:val="nil"/>
              <w:right w:val="nil"/>
            </w:tcBorders>
            <w:shd w:val="clear" w:color="000000" w:fill="FFFFFF"/>
            <w:vAlign w:val="center"/>
            <w:hideMark/>
          </w:tcPr>
          <w:p w14:paraId="19F3364D"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+28.8</w:t>
            </w:r>
          </w:p>
        </w:tc>
      </w:tr>
      <w:tr w:rsidR="00EB2256" w:rsidRPr="00EB2256" w14:paraId="11174295" w14:textId="77777777" w:rsidTr="009E64C3">
        <w:trPr>
          <w:trHeight w:val="444"/>
        </w:trPr>
        <w:tc>
          <w:tcPr>
            <w:tcW w:w="579" w:type="dxa"/>
            <w:tcBorders>
              <w:top w:val="nil"/>
              <w:left w:val="nil"/>
              <w:bottom w:val="nil"/>
              <w:right w:val="nil"/>
            </w:tcBorders>
            <w:shd w:val="clear" w:color="000000" w:fill="FFFFFF"/>
            <w:vAlign w:val="center"/>
            <w:hideMark/>
          </w:tcPr>
          <w:p w14:paraId="43F8E605"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15</w:t>
            </w:r>
          </w:p>
        </w:tc>
        <w:tc>
          <w:tcPr>
            <w:tcW w:w="1138" w:type="dxa"/>
            <w:tcBorders>
              <w:top w:val="nil"/>
              <w:left w:val="nil"/>
              <w:bottom w:val="nil"/>
              <w:right w:val="nil"/>
            </w:tcBorders>
            <w:shd w:val="clear" w:color="000000" w:fill="FFFFFF"/>
            <w:vAlign w:val="center"/>
            <w:hideMark/>
          </w:tcPr>
          <w:p w14:paraId="3E9D2542"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Opportunity</w:t>
            </w:r>
            <w:proofErr w:type="spellEnd"/>
          </w:p>
        </w:tc>
        <w:tc>
          <w:tcPr>
            <w:tcW w:w="1832" w:type="dxa"/>
            <w:tcBorders>
              <w:top w:val="nil"/>
              <w:left w:val="nil"/>
              <w:bottom w:val="nil"/>
              <w:right w:val="nil"/>
            </w:tcBorders>
            <w:shd w:val="clear" w:color="000000" w:fill="FFFFFF"/>
            <w:vAlign w:val="center"/>
            <w:hideMark/>
          </w:tcPr>
          <w:p w14:paraId="2DAB2DD8" w14:textId="77777777" w:rsidR="00EB2256" w:rsidRPr="00EB2256" w:rsidRDefault="00EB2256" w:rsidP="00EB2256">
            <w:pPr>
              <w:rPr>
                <w:rFonts w:ascii="Times New Roman" w:eastAsia="Times New Roman" w:hAnsi="Times New Roman" w:cs="Times New Roman"/>
                <w:color w:val="000000"/>
                <w:sz w:val="18"/>
                <w:szCs w:val="18"/>
                <w:lang w:val="en-US"/>
              </w:rPr>
            </w:pPr>
            <w:r w:rsidRPr="00EB2256">
              <w:rPr>
                <w:rFonts w:ascii="Times New Roman" w:eastAsia="Times New Roman" w:hAnsi="Times New Roman" w:cs="Times New Roman"/>
                <w:color w:val="000000"/>
                <w:sz w:val="18"/>
                <w:szCs w:val="18"/>
                <w:lang w:val="en-US"/>
              </w:rPr>
              <w:t>Mandatory regulation: calls and gaps</w:t>
            </w:r>
          </w:p>
        </w:tc>
        <w:tc>
          <w:tcPr>
            <w:tcW w:w="1037" w:type="dxa"/>
            <w:tcBorders>
              <w:top w:val="nil"/>
              <w:left w:val="nil"/>
              <w:bottom w:val="nil"/>
              <w:right w:val="nil"/>
            </w:tcBorders>
            <w:shd w:val="clear" w:color="000000" w:fill="FFFFFF"/>
            <w:vAlign w:val="center"/>
            <w:hideMark/>
          </w:tcPr>
          <w:p w14:paraId="1B0A7B48"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6/11 (54.5%)</w:t>
            </w:r>
          </w:p>
        </w:tc>
        <w:tc>
          <w:tcPr>
            <w:tcW w:w="1215" w:type="dxa"/>
            <w:tcBorders>
              <w:top w:val="nil"/>
              <w:left w:val="nil"/>
              <w:bottom w:val="nil"/>
              <w:right w:val="nil"/>
            </w:tcBorders>
            <w:shd w:val="clear" w:color="000000" w:fill="FFFFFF"/>
            <w:vAlign w:val="center"/>
            <w:hideMark/>
          </w:tcPr>
          <w:p w14:paraId="7C283B64"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2/12 (16.7%)</w:t>
            </w:r>
          </w:p>
        </w:tc>
        <w:tc>
          <w:tcPr>
            <w:tcW w:w="1040" w:type="dxa"/>
            <w:tcBorders>
              <w:top w:val="nil"/>
              <w:left w:val="nil"/>
              <w:bottom w:val="nil"/>
              <w:right w:val="nil"/>
            </w:tcBorders>
            <w:shd w:val="clear" w:color="000000" w:fill="FFFFFF"/>
            <w:vAlign w:val="center"/>
            <w:hideMark/>
          </w:tcPr>
          <w:p w14:paraId="2E7B5B0C"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37.9</w:t>
            </w:r>
          </w:p>
        </w:tc>
        <w:tc>
          <w:tcPr>
            <w:tcW w:w="1119" w:type="dxa"/>
            <w:tcBorders>
              <w:top w:val="nil"/>
              <w:left w:val="nil"/>
              <w:bottom w:val="nil"/>
              <w:right w:val="nil"/>
            </w:tcBorders>
            <w:shd w:val="clear" w:color="000000" w:fill="FFFFFF"/>
            <w:vAlign w:val="center"/>
            <w:hideMark/>
          </w:tcPr>
          <w:p w14:paraId="4D60AE9B"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−37.9</w:t>
            </w:r>
          </w:p>
        </w:tc>
      </w:tr>
      <w:tr w:rsidR="00EB2256" w:rsidRPr="00EB2256" w14:paraId="14B80BF9" w14:textId="77777777" w:rsidTr="009E64C3">
        <w:trPr>
          <w:trHeight w:val="444"/>
        </w:trPr>
        <w:tc>
          <w:tcPr>
            <w:tcW w:w="579" w:type="dxa"/>
            <w:tcBorders>
              <w:top w:val="nil"/>
              <w:left w:val="nil"/>
              <w:bottom w:val="nil"/>
              <w:right w:val="nil"/>
            </w:tcBorders>
            <w:shd w:val="clear" w:color="000000" w:fill="FFFFFF"/>
            <w:vAlign w:val="center"/>
            <w:hideMark/>
          </w:tcPr>
          <w:p w14:paraId="4462128A"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16</w:t>
            </w:r>
          </w:p>
        </w:tc>
        <w:tc>
          <w:tcPr>
            <w:tcW w:w="1138" w:type="dxa"/>
            <w:tcBorders>
              <w:top w:val="nil"/>
              <w:left w:val="nil"/>
              <w:bottom w:val="nil"/>
              <w:right w:val="nil"/>
            </w:tcBorders>
            <w:shd w:val="clear" w:color="000000" w:fill="FFFFFF"/>
            <w:vAlign w:val="center"/>
            <w:hideMark/>
          </w:tcPr>
          <w:p w14:paraId="016E0BC2"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Opportunity</w:t>
            </w:r>
            <w:proofErr w:type="spellEnd"/>
          </w:p>
        </w:tc>
        <w:tc>
          <w:tcPr>
            <w:tcW w:w="1832" w:type="dxa"/>
            <w:tcBorders>
              <w:top w:val="nil"/>
              <w:left w:val="nil"/>
              <w:bottom w:val="nil"/>
              <w:right w:val="nil"/>
            </w:tcBorders>
            <w:shd w:val="clear" w:color="000000" w:fill="FFFFFF"/>
            <w:vAlign w:val="center"/>
            <w:hideMark/>
          </w:tcPr>
          <w:p w14:paraId="75C5B9DC" w14:textId="77777777" w:rsidR="00EB2256" w:rsidRPr="00EB2256" w:rsidRDefault="00EB2256" w:rsidP="00EB2256">
            <w:pPr>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 xml:space="preserve">El Ejido municipal </w:t>
            </w:r>
            <w:proofErr w:type="spellStart"/>
            <w:r w:rsidRPr="00EB2256">
              <w:rPr>
                <w:rFonts w:ascii="Times New Roman" w:eastAsia="Times New Roman" w:hAnsi="Times New Roman" w:cs="Times New Roman"/>
                <w:color w:val="000000"/>
                <w:sz w:val="18"/>
                <w:szCs w:val="18"/>
              </w:rPr>
              <w:t>ordinance</w:t>
            </w:r>
            <w:proofErr w:type="spellEnd"/>
          </w:p>
        </w:tc>
        <w:tc>
          <w:tcPr>
            <w:tcW w:w="1037" w:type="dxa"/>
            <w:tcBorders>
              <w:top w:val="nil"/>
              <w:left w:val="nil"/>
              <w:bottom w:val="nil"/>
              <w:right w:val="nil"/>
            </w:tcBorders>
            <w:shd w:val="clear" w:color="000000" w:fill="FFFFFF"/>
            <w:vAlign w:val="center"/>
            <w:hideMark/>
          </w:tcPr>
          <w:p w14:paraId="3D782974"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7/11 (63.6%)</w:t>
            </w:r>
          </w:p>
        </w:tc>
        <w:tc>
          <w:tcPr>
            <w:tcW w:w="1215" w:type="dxa"/>
            <w:tcBorders>
              <w:top w:val="nil"/>
              <w:left w:val="nil"/>
              <w:bottom w:val="nil"/>
              <w:right w:val="nil"/>
            </w:tcBorders>
            <w:shd w:val="clear" w:color="000000" w:fill="FFFFFF"/>
            <w:vAlign w:val="center"/>
            <w:hideMark/>
          </w:tcPr>
          <w:p w14:paraId="45DB282C"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0/12 (0.0%)</w:t>
            </w:r>
          </w:p>
        </w:tc>
        <w:tc>
          <w:tcPr>
            <w:tcW w:w="1040" w:type="dxa"/>
            <w:tcBorders>
              <w:top w:val="nil"/>
              <w:left w:val="nil"/>
              <w:bottom w:val="nil"/>
              <w:right w:val="nil"/>
            </w:tcBorders>
            <w:shd w:val="clear" w:color="000000" w:fill="FFFFFF"/>
            <w:vAlign w:val="center"/>
            <w:hideMark/>
          </w:tcPr>
          <w:p w14:paraId="03A10272"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63.6</w:t>
            </w:r>
          </w:p>
        </w:tc>
        <w:tc>
          <w:tcPr>
            <w:tcW w:w="1119" w:type="dxa"/>
            <w:tcBorders>
              <w:top w:val="nil"/>
              <w:left w:val="nil"/>
              <w:bottom w:val="nil"/>
              <w:right w:val="nil"/>
            </w:tcBorders>
            <w:shd w:val="clear" w:color="000000" w:fill="FFFFFF"/>
            <w:vAlign w:val="center"/>
            <w:hideMark/>
          </w:tcPr>
          <w:p w14:paraId="52E77673"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−63.6</w:t>
            </w:r>
          </w:p>
        </w:tc>
      </w:tr>
      <w:tr w:rsidR="00EB2256" w:rsidRPr="00EB2256" w14:paraId="7DF28CE5" w14:textId="77777777" w:rsidTr="009E64C3">
        <w:trPr>
          <w:trHeight w:val="444"/>
        </w:trPr>
        <w:tc>
          <w:tcPr>
            <w:tcW w:w="579" w:type="dxa"/>
            <w:tcBorders>
              <w:top w:val="nil"/>
              <w:left w:val="nil"/>
              <w:bottom w:val="nil"/>
              <w:right w:val="nil"/>
            </w:tcBorders>
            <w:shd w:val="clear" w:color="000000" w:fill="FFFFFF"/>
            <w:vAlign w:val="center"/>
            <w:hideMark/>
          </w:tcPr>
          <w:p w14:paraId="73AFFC09"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17</w:t>
            </w:r>
          </w:p>
        </w:tc>
        <w:tc>
          <w:tcPr>
            <w:tcW w:w="1138" w:type="dxa"/>
            <w:tcBorders>
              <w:top w:val="nil"/>
              <w:left w:val="nil"/>
              <w:bottom w:val="nil"/>
              <w:right w:val="nil"/>
            </w:tcBorders>
            <w:shd w:val="clear" w:color="000000" w:fill="FFFFFF"/>
            <w:vAlign w:val="center"/>
            <w:hideMark/>
          </w:tcPr>
          <w:p w14:paraId="4164E865"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Opportunity</w:t>
            </w:r>
            <w:proofErr w:type="spellEnd"/>
          </w:p>
        </w:tc>
        <w:tc>
          <w:tcPr>
            <w:tcW w:w="1832" w:type="dxa"/>
            <w:tcBorders>
              <w:top w:val="nil"/>
              <w:left w:val="nil"/>
              <w:bottom w:val="nil"/>
              <w:right w:val="nil"/>
            </w:tcBorders>
            <w:shd w:val="clear" w:color="000000" w:fill="FFFFFF"/>
            <w:vAlign w:val="center"/>
            <w:hideMark/>
          </w:tcPr>
          <w:p w14:paraId="57343FBC" w14:textId="77777777" w:rsidR="00EB2256" w:rsidRPr="00EB2256" w:rsidRDefault="00EB2256" w:rsidP="00EB2256">
            <w:pPr>
              <w:rPr>
                <w:rFonts w:ascii="Times New Roman" w:eastAsia="Times New Roman" w:hAnsi="Times New Roman" w:cs="Times New Roman"/>
                <w:color w:val="000000"/>
                <w:sz w:val="18"/>
                <w:szCs w:val="18"/>
                <w:lang w:val="en-US"/>
              </w:rPr>
            </w:pPr>
            <w:r w:rsidRPr="00EB2256">
              <w:rPr>
                <w:rFonts w:ascii="Times New Roman" w:eastAsia="Times New Roman" w:hAnsi="Times New Roman" w:cs="Times New Roman"/>
                <w:color w:val="000000"/>
                <w:sz w:val="18"/>
                <w:szCs w:val="18"/>
                <w:lang w:val="en-US"/>
              </w:rPr>
              <w:t>Role of private companies as knowledge intermediaries</w:t>
            </w:r>
          </w:p>
        </w:tc>
        <w:tc>
          <w:tcPr>
            <w:tcW w:w="1037" w:type="dxa"/>
            <w:tcBorders>
              <w:top w:val="nil"/>
              <w:left w:val="nil"/>
              <w:bottom w:val="nil"/>
              <w:right w:val="nil"/>
            </w:tcBorders>
            <w:shd w:val="clear" w:color="000000" w:fill="FFFFFF"/>
            <w:vAlign w:val="center"/>
            <w:hideMark/>
          </w:tcPr>
          <w:p w14:paraId="0A7DEF5C"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7/11 (63.6%)</w:t>
            </w:r>
          </w:p>
        </w:tc>
        <w:tc>
          <w:tcPr>
            <w:tcW w:w="1215" w:type="dxa"/>
            <w:tcBorders>
              <w:top w:val="nil"/>
              <w:left w:val="nil"/>
              <w:bottom w:val="nil"/>
              <w:right w:val="nil"/>
            </w:tcBorders>
            <w:shd w:val="clear" w:color="000000" w:fill="FFFFFF"/>
            <w:vAlign w:val="center"/>
            <w:hideMark/>
          </w:tcPr>
          <w:p w14:paraId="1C544AA8"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1/12 (8.3%)</w:t>
            </w:r>
          </w:p>
        </w:tc>
        <w:tc>
          <w:tcPr>
            <w:tcW w:w="1040" w:type="dxa"/>
            <w:tcBorders>
              <w:top w:val="nil"/>
              <w:left w:val="nil"/>
              <w:bottom w:val="nil"/>
              <w:right w:val="nil"/>
            </w:tcBorders>
            <w:shd w:val="clear" w:color="000000" w:fill="FFFFFF"/>
            <w:vAlign w:val="center"/>
            <w:hideMark/>
          </w:tcPr>
          <w:p w14:paraId="68C0C547"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55.3</w:t>
            </w:r>
          </w:p>
        </w:tc>
        <w:tc>
          <w:tcPr>
            <w:tcW w:w="1119" w:type="dxa"/>
            <w:tcBorders>
              <w:top w:val="nil"/>
              <w:left w:val="nil"/>
              <w:bottom w:val="nil"/>
              <w:right w:val="nil"/>
            </w:tcBorders>
            <w:shd w:val="clear" w:color="000000" w:fill="FFFFFF"/>
            <w:vAlign w:val="center"/>
            <w:hideMark/>
          </w:tcPr>
          <w:p w14:paraId="465D221D"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−55.3</w:t>
            </w:r>
          </w:p>
        </w:tc>
      </w:tr>
      <w:tr w:rsidR="00EB2256" w:rsidRPr="00EB2256" w14:paraId="5D051589" w14:textId="77777777" w:rsidTr="009E64C3">
        <w:trPr>
          <w:trHeight w:val="444"/>
        </w:trPr>
        <w:tc>
          <w:tcPr>
            <w:tcW w:w="579" w:type="dxa"/>
            <w:tcBorders>
              <w:top w:val="nil"/>
              <w:left w:val="nil"/>
              <w:bottom w:val="nil"/>
              <w:right w:val="nil"/>
            </w:tcBorders>
            <w:shd w:val="clear" w:color="000000" w:fill="FFFFFF"/>
            <w:vAlign w:val="center"/>
            <w:hideMark/>
          </w:tcPr>
          <w:p w14:paraId="5D142FA4"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lastRenderedPageBreak/>
              <w:t>18</w:t>
            </w:r>
          </w:p>
        </w:tc>
        <w:tc>
          <w:tcPr>
            <w:tcW w:w="1138" w:type="dxa"/>
            <w:tcBorders>
              <w:top w:val="nil"/>
              <w:left w:val="nil"/>
              <w:bottom w:val="nil"/>
              <w:right w:val="nil"/>
            </w:tcBorders>
            <w:shd w:val="clear" w:color="000000" w:fill="FFFFFF"/>
            <w:vAlign w:val="center"/>
            <w:hideMark/>
          </w:tcPr>
          <w:p w14:paraId="6A74898E"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Opportunity</w:t>
            </w:r>
            <w:proofErr w:type="spellEnd"/>
          </w:p>
        </w:tc>
        <w:tc>
          <w:tcPr>
            <w:tcW w:w="1832" w:type="dxa"/>
            <w:tcBorders>
              <w:top w:val="nil"/>
              <w:left w:val="nil"/>
              <w:bottom w:val="nil"/>
              <w:right w:val="nil"/>
            </w:tcBorders>
            <w:shd w:val="clear" w:color="000000" w:fill="FFFFFF"/>
            <w:vAlign w:val="center"/>
            <w:hideMark/>
          </w:tcPr>
          <w:p w14:paraId="13CE0AC5" w14:textId="77777777" w:rsidR="00EB2256" w:rsidRPr="00EB2256" w:rsidRDefault="00EB2256" w:rsidP="00EB2256">
            <w:pPr>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 xml:space="preserve">Knowledge </w:t>
            </w:r>
            <w:proofErr w:type="spellStart"/>
            <w:r w:rsidRPr="00EB2256">
              <w:rPr>
                <w:rFonts w:ascii="Times New Roman" w:eastAsia="Times New Roman" w:hAnsi="Times New Roman" w:cs="Times New Roman"/>
                <w:color w:val="000000"/>
                <w:sz w:val="18"/>
                <w:szCs w:val="18"/>
              </w:rPr>
              <w:t>circulation</w:t>
            </w:r>
            <w:proofErr w:type="spellEnd"/>
            <w:r w:rsidRPr="00EB2256">
              <w:rPr>
                <w:rFonts w:ascii="Times New Roman" w:eastAsia="Times New Roman" w:hAnsi="Times New Roman" w:cs="Times New Roman"/>
                <w:color w:val="000000"/>
                <w:sz w:val="18"/>
                <w:szCs w:val="18"/>
              </w:rPr>
              <w:t xml:space="preserve"> </w:t>
            </w:r>
            <w:proofErr w:type="spellStart"/>
            <w:r w:rsidRPr="00EB2256">
              <w:rPr>
                <w:rFonts w:ascii="Times New Roman" w:eastAsia="Times New Roman" w:hAnsi="Times New Roman" w:cs="Times New Roman"/>
                <w:color w:val="000000"/>
                <w:sz w:val="18"/>
                <w:szCs w:val="18"/>
              </w:rPr>
              <w:t>channels</w:t>
            </w:r>
            <w:proofErr w:type="spellEnd"/>
          </w:p>
        </w:tc>
        <w:tc>
          <w:tcPr>
            <w:tcW w:w="1037" w:type="dxa"/>
            <w:tcBorders>
              <w:top w:val="nil"/>
              <w:left w:val="nil"/>
              <w:bottom w:val="nil"/>
              <w:right w:val="nil"/>
            </w:tcBorders>
            <w:shd w:val="clear" w:color="000000" w:fill="FFFFFF"/>
            <w:vAlign w:val="center"/>
            <w:hideMark/>
          </w:tcPr>
          <w:p w14:paraId="627FD68B"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8/11 (72.7%)</w:t>
            </w:r>
          </w:p>
        </w:tc>
        <w:tc>
          <w:tcPr>
            <w:tcW w:w="1215" w:type="dxa"/>
            <w:tcBorders>
              <w:top w:val="nil"/>
              <w:left w:val="nil"/>
              <w:bottom w:val="nil"/>
              <w:right w:val="nil"/>
            </w:tcBorders>
            <w:shd w:val="clear" w:color="000000" w:fill="FFFFFF"/>
            <w:vAlign w:val="center"/>
            <w:hideMark/>
          </w:tcPr>
          <w:p w14:paraId="5D568E6D"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4/12 (33.3%)</w:t>
            </w:r>
          </w:p>
        </w:tc>
        <w:tc>
          <w:tcPr>
            <w:tcW w:w="1040" w:type="dxa"/>
            <w:tcBorders>
              <w:top w:val="nil"/>
              <w:left w:val="nil"/>
              <w:bottom w:val="nil"/>
              <w:right w:val="nil"/>
            </w:tcBorders>
            <w:shd w:val="clear" w:color="000000" w:fill="FFFFFF"/>
            <w:vAlign w:val="center"/>
            <w:hideMark/>
          </w:tcPr>
          <w:p w14:paraId="5CA2D612"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39.4</w:t>
            </w:r>
          </w:p>
        </w:tc>
        <w:tc>
          <w:tcPr>
            <w:tcW w:w="1119" w:type="dxa"/>
            <w:tcBorders>
              <w:top w:val="nil"/>
              <w:left w:val="nil"/>
              <w:bottom w:val="nil"/>
              <w:right w:val="nil"/>
            </w:tcBorders>
            <w:shd w:val="clear" w:color="000000" w:fill="FFFFFF"/>
            <w:vAlign w:val="center"/>
            <w:hideMark/>
          </w:tcPr>
          <w:p w14:paraId="6DFB4EA6"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−39.4</w:t>
            </w:r>
          </w:p>
        </w:tc>
      </w:tr>
      <w:tr w:rsidR="00EB2256" w:rsidRPr="00EB2256" w14:paraId="21906D2E" w14:textId="77777777" w:rsidTr="009E64C3">
        <w:trPr>
          <w:trHeight w:val="444"/>
        </w:trPr>
        <w:tc>
          <w:tcPr>
            <w:tcW w:w="579" w:type="dxa"/>
            <w:tcBorders>
              <w:top w:val="nil"/>
              <w:left w:val="nil"/>
              <w:bottom w:val="nil"/>
              <w:right w:val="nil"/>
            </w:tcBorders>
            <w:shd w:val="clear" w:color="000000" w:fill="FFFFFF"/>
            <w:vAlign w:val="center"/>
            <w:hideMark/>
          </w:tcPr>
          <w:p w14:paraId="271823E1"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19</w:t>
            </w:r>
          </w:p>
        </w:tc>
        <w:tc>
          <w:tcPr>
            <w:tcW w:w="1138" w:type="dxa"/>
            <w:tcBorders>
              <w:top w:val="nil"/>
              <w:left w:val="nil"/>
              <w:bottom w:val="nil"/>
              <w:right w:val="nil"/>
            </w:tcBorders>
            <w:shd w:val="clear" w:color="000000" w:fill="FFFFFF"/>
            <w:vAlign w:val="center"/>
            <w:hideMark/>
          </w:tcPr>
          <w:p w14:paraId="642532EC"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Opportunity</w:t>
            </w:r>
            <w:proofErr w:type="spellEnd"/>
          </w:p>
        </w:tc>
        <w:tc>
          <w:tcPr>
            <w:tcW w:w="1832" w:type="dxa"/>
            <w:tcBorders>
              <w:top w:val="nil"/>
              <w:left w:val="nil"/>
              <w:bottom w:val="nil"/>
              <w:right w:val="nil"/>
            </w:tcBorders>
            <w:shd w:val="clear" w:color="000000" w:fill="FFFFFF"/>
            <w:vAlign w:val="center"/>
            <w:hideMark/>
          </w:tcPr>
          <w:p w14:paraId="021F6CD1" w14:textId="77777777" w:rsidR="00EB2256" w:rsidRPr="00EB2256" w:rsidRDefault="00EB2256" w:rsidP="00EB2256">
            <w:pPr>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 xml:space="preserve">Producer </w:t>
            </w:r>
            <w:proofErr w:type="spellStart"/>
            <w:r w:rsidRPr="00EB2256">
              <w:rPr>
                <w:rFonts w:ascii="Times New Roman" w:eastAsia="Times New Roman" w:hAnsi="Times New Roman" w:cs="Times New Roman"/>
                <w:color w:val="000000"/>
                <w:sz w:val="18"/>
                <w:szCs w:val="18"/>
              </w:rPr>
              <w:t>Organization</w:t>
            </w:r>
            <w:proofErr w:type="spellEnd"/>
            <w:r w:rsidRPr="00EB2256">
              <w:rPr>
                <w:rFonts w:ascii="Times New Roman" w:eastAsia="Times New Roman" w:hAnsi="Times New Roman" w:cs="Times New Roman"/>
                <w:color w:val="000000"/>
                <w:sz w:val="18"/>
                <w:szCs w:val="18"/>
              </w:rPr>
              <w:t xml:space="preserve"> </w:t>
            </w:r>
            <w:proofErr w:type="spellStart"/>
            <w:r w:rsidRPr="00EB2256">
              <w:rPr>
                <w:rFonts w:ascii="Times New Roman" w:eastAsia="Times New Roman" w:hAnsi="Times New Roman" w:cs="Times New Roman"/>
                <w:color w:val="000000"/>
                <w:sz w:val="18"/>
                <w:szCs w:val="18"/>
              </w:rPr>
              <w:t>operational</w:t>
            </w:r>
            <w:proofErr w:type="spellEnd"/>
            <w:r w:rsidRPr="00EB2256">
              <w:rPr>
                <w:rFonts w:ascii="Times New Roman" w:eastAsia="Times New Roman" w:hAnsi="Times New Roman" w:cs="Times New Roman"/>
                <w:color w:val="000000"/>
                <w:sz w:val="18"/>
                <w:szCs w:val="18"/>
              </w:rPr>
              <w:t xml:space="preserve"> </w:t>
            </w:r>
            <w:proofErr w:type="spellStart"/>
            <w:r w:rsidRPr="00EB2256">
              <w:rPr>
                <w:rFonts w:ascii="Times New Roman" w:eastAsia="Times New Roman" w:hAnsi="Times New Roman" w:cs="Times New Roman"/>
                <w:color w:val="000000"/>
                <w:sz w:val="18"/>
                <w:szCs w:val="18"/>
              </w:rPr>
              <w:t>funds</w:t>
            </w:r>
            <w:proofErr w:type="spellEnd"/>
          </w:p>
        </w:tc>
        <w:tc>
          <w:tcPr>
            <w:tcW w:w="1037" w:type="dxa"/>
            <w:tcBorders>
              <w:top w:val="nil"/>
              <w:left w:val="nil"/>
              <w:bottom w:val="nil"/>
              <w:right w:val="nil"/>
            </w:tcBorders>
            <w:shd w:val="clear" w:color="000000" w:fill="FFFFFF"/>
            <w:vAlign w:val="center"/>
            <w:hideMark/>
          </w:tcPr>
          <w:p w14:paraId="0A9E42AE"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8/11 (72.7%)</w:t>
            </w:r>
          </w:p>
        </w:tc>
        <w:tc>
          <w:tcPr>
            <w:tcW w:w="1215" w:type="dxa"/>
            <w:tcBorders>
              <w:top w:val="nil"/>
              <w:left w:val="nil"/>
              <w:bottom w:val="nil"/>
              <w:right w:val="nil"/>
            </w:tcBorders>
            <w:shd w:val="clear" w:color="000000" w:fill="FFFFFF"/>
            <w:vAlign w:val="center"/>
            <w:hideMark/>
          </w:tcPr>
          <w:p w14:paraId="7470BBE4"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12/12 (100.0%)</w:t>
            </w:r>
          </w:p>
        </w:tc>
        <w:tc>
          <w:tcPr>
            <w:tcW w:w="1040" w:type="dxa"/>
            <w:tcBorders>
              <w:top w:val="nil"/>
              <w:left w:val="nil"/>
              <w:bottom w:val="nil"/>
              <w:right w:val="nil"/>
            </w:tcBorders>
            <w:shd w:val="clear" w:color="000000" w:fill="FFFFFF"/>
            <w:vAlign w:val="center"/>
            <w:hideMark/>
          </w:tcPr>
          <w:p w14:paraId="23E510E2"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27.3</w:t>
            </w:r>
          </w:p>
        </w:tc>
        <w:tc>
          <w:tcPr>
            <w:tcW w:w="1119" w:type="dxa"/>
            <w:tcBorders>
              <w:top w:val="nil"/>
              <w:left w:val="nil"/>
              <w:bottom w:val="nil"/>
              <w:right w:val="nil"/>
            </w:tcBorders>
            <w:shd w:val="clear" w:color="000000" w:fill="FFFFFF"/>
            <w:vAlign w:val="center"/>
            <w:hideMark/>
          </w:tcPr>
          <w:p w14:paraId="25C56A6C"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+27.3</w:t>
            </w:r>
          </w:p>
        </w:tc>
      </w:tr>
      <w:tr w:rsidR="00EB2256" w:rsidRPr="00EB2256" w14:paraId="2D1B1A1E" w14:textId="77777777" w:rsidTr="009E64C3">
        <w:trPr>
          <w:trHeight w:val="444"/>
        </w:trPr>
        <w:tc>
          <w:tcPr>
            <w:tcW w:w="579" w:type="dxa"/>
            <w:tcBorders>
              <w:top w:val="nil"/>
              <w:left w:val="nil"/>
              <w:bottom w:val="nil"/>
              <w:right w:val="nil"/>
            </w:tcBorders>
            <w:shd w:val="clear" w:color="000000" w:fill="FFFFFF"/>
            <w:vAlign w:val="center"/>
            <w:hideMark/>
          </w:tcPr>
          <w:p w14:paraId="3CB93D2D"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20</w:t>
            </w:r>
          </w:p>
        </w:tc>
        <w:tc>
          <w:tcPr>
            <w:tcW w:w="1138" w:type="dxa"/>
            <w:tcBorders>
              <w:top w:val="nil"/>
              <w:left w:val="nil"/>
              <w:bottom w:val="nil"/>
              <w:right w:val="nil"/>
            </w:tcBorders>
            <w:shd w:val="clear" w:color="000000" w:fill="FFFFFF"/>
            <w:vAlign w:val="center"/>
            <w:hideMark/>
          </w:tcPr>
          <w:p w14:paraId="296CBB6B"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Opportunity</w:t>
            </w:r>
            <w:proofErr w:type="spellEnd"/>
          </w:p>
        </w:tc>
        <w:tc>
          <w:tcPr>
            <w:tcW w:w="1832" w:type="dxa"/>
            <w:tcBorders>
              <w:top w:val="nil"/>
              <w:left w:val="nil"/>
              <w:bottom w:val="nil"/>
              <w:right w:val="nil"/>
            </w:tcBorders>
            <w:shd w:val="clear" w:color="000000" w:fill="FFFFFF"/>
            <w:vAlign w:val="center"/>
            <w:hideMark/>
          </w:tcPr>
          <w:p w14:paraId="4B5ECA11" w14:textId="77777777" w:rsidR="00EB2256" w:rsidRPr="00EB2256" w:rsidRDefault="00EB2256" w:rsidP="00EB2256">
            <w:pPr>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 xml:space="preserve">Chemical </w:t>
            </w:r>
            <w:proofErr w:type="spellStart"/>
            <w:r w:rsidRPr="00EB2256">
              <w:rPr>
                <w:rFonts w:ascii="Times New Roman" w:eastAsia="Times New Roman" w:hAnsi="Times New Roman" w:cs="Times New Roman"/>
                <w:color w:val="000000"/>
                <w:sz w:val="18"/>
                <w:szCs w:val="18"/>
              </w:rPr>
              <w:t>pest</w:t>
            </w:r>
            <w:proofErr w:type="spellEnd"/>
            <w:r w:rsidRPr="00EB2256">
              <w:rPr>
                <w:rFonts w:ascii="Times New Roman" w:eastAsia="Times New Roman" w:hAnsi="Times New Roman" w:cs="Times New Roman"/>
                <w:color w:val="000000"/>
                <w:sz w:val="18"/>
                <w:szCs w:val="18"/>
              </w:rPr>
              <w:t>-control crisis</w:t>
            </w:r>
          </w:p>
        </w:tc>
        <w:tc>
          <w:tcPr>
            <w:tcW w:w="1037" w:type="dxa"/>
            <w:tcBorders>
              <w:top w:val="nil"/>
              <w:left w:val="nil"/>
              <w:bottom w:val="nil"/>
              <w:right w:val="nil"/>
            </w:tcBorders>
            <w:shd w:val="clear" w:color="000000" w:fill="FFFFFF"/>
            <w:vAlign w:val="center"/>
            <w:hideMark/>
          </w:tcPr>
          <w:p w14:paraId="0E7AD1FC"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10/11 (90.9%)</w:t>
            </w:r>
          </w:p>
        </w:tc>
        <w:tc>
          <w:tcPr>
            <w:tcW w:w="1215" w:type="dxa"/>
            <w:tcBorders>
              <w:top w:val="nil"/>
              <w:left w:val="nil"/>
              <w:bottom w:val="nil"/>
              <w:right w:val="nil"/>
            </w:tcBorders>
            <w:shd w:val="clear" w:color="000000" w:fill="FFFFFF"/>
            <w:vAlign w:val="center"/>
            <w:hideMark/>
          </w:tcPr>
          <w:p w14:paraId="18D661ED"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2/12 (16.7%)</w:t>
            </w:r>
          </w:p>
        </w:tc>
        <w:tc>
          <w:tcPr>
            <w:tcW w:w="1040" w:type="dxa"/>
            <w:tcBorders>
              <w:top w:val="nil"/>
              <w:left w:val="nil"/>
              <w:bottom w:val="nil"/>
              <w:right w:val="nil"/>
            </w:tcBorders>
            <w:shd w:val="clear" w:color="000000" w:fill="FFFFFF"/>
            <w:vAlign w:val="center"/>
            <w:hideMark/>
          </w:tcPr>
          <w:p w14:paraId="73778F78"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74.2</w:t>
            </w:r>
          </w:p>
        </w:tc>
        <w:tc>
          <w:tcPr>
            <w:tcW w:w="1119" w:type="dxa"/>
            <w:tcBorders>
              <w:top w:val="nil"/>
              <w:left w:val="nil"/>
              <w:bottom w:val="nil"/>
              <w:right w:val="nil"/>
            </w:tcBorders>
            <w:shd w:val="clear" w:color="000000" w:fill="FFFFFF"/>
            <w:vAlign w:val="center"/>
            <w:hideMark/>
          </w:tcPr>
          <w:p w14:paraId="4CC7EEA5"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−74.2</w:t>
            </w:r>
          </w:p>
        </w:tc>
      </w:tr>
      <w:tr w:rsidR="00EB2256" w:rsidRPr="00EB2256" w14:paraId="79F05B21" w14:textId="77777777" w:rsidTr="009E64C3">
        <w:trPr>
          <w:trHeight w:val="444"/>
        </w:trPr>
        <w:tc>
          <w:tcPr>
            <w:tcW w:w="579" w:type="dxa"/>
            <w:tcBorders>
              <w:top w:val="nil"/>
              <w:left w:val="nil"/>
              <w:bottom w:val="nil"/>
              <w:right w:val="nil"/>
            </w:tcBorders>
            <w:shd w:val="clear" w:color="000000" w:fill="FFFFFF"/>
            <w:vAlign w:val="center"/>
            <w:hideMark/>
          </w:tcPr>
          <w:p w14:paraId="03C5B324"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21</w:t>
            </w:r>
          </w:p>
        </w:tc>
        <w:tc>
          <w:tcPr>
            <w:tcW w:w="1138" w:type="dxa"/>
            <w:tcBorders>
              <w:top w:val="nil"/>
              <w:left w:val="nil"/>
              <w:bottom w:val="nil"/>
              <w:right w:val="nil"/>
            </w:tcBorders>
            <w:shd w:val="clear" w:color="000000" w:fill="FFFFFF"/>
            <w:vAlign w:val="center"/>
            <w:hideMark/>
          </w:tcPr>
          <w:p w14:paraId="52760F12"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Opportunity</w:t>
            </w:r>
            <w:proofErr w:type="spellEnd"/>
          </w:p>
        </w:tc>
        <w:tc>
          <w:tcPr>
            <w:tcW w:w="1832" w:type="dxa"/>
            <w:tcBorders>
              <w:top w:val="nil"/>
              <w:left w:val="nil"/>
              <w:bottom w:val="nil"/>
              <w:right w:val="nil"/>
            </w:tcBorders>
            <w:shd w:val="clear" w:color="000000" w:fill="FFFFFF"/>
            <w:vAlign w:val="center"/>
            <w:hideMark/>
          </w:tcPr>
          <w:p w14:paraId="162CF8B6" w14:textId="77777777" w:rsidR="00EB2256" w:rsidRPr="00EB2256" w:rsidRDefault="00EB2256" w:rsidP="00EB2256">
            <w:pPr>
              <w:rPr>
                <w:rFonts w:ascii="Times New Roman" w:eastAsia="Times New Roman" w:hAnsi="Times New Roman" w:cs="Times New Roman"/>
                <w:color w:val="000000"/>
                <w:sz w:val="18"/>
                <w:szCs w:val="18"/>
                <w:lang w:val="en-US"/>
              </w:rPr>
            </w:pPr>
            <w:r w:rsidRPr="00EB2256">
              <w:rPr>
                <w:rFonts w:ascii="Times New Roman" w:eastAsia="Times New Roman" w:hAnsi="Times New Roman" w:cs="Times New Roman"/>
                <w:color w:val="000000"/>
                <w:sz w:val="18"/>
                <w:szCs w:val="18"/>
                <w:lang w:val="en-US"/>
              </w:rPr>
              <w:t>Digital tools as an evidence bridge</w:t>
            </w:r>
          </w:p>
        </w:tc>
        <w:tc>
          <w:tcPr>
            <w:tcW w:w="1037" w:type="dxa"/>
            <w:tcBorders>
              <w:top w:val="nil"/>
              <w:left w:val="nil"/>
              <w:bottom w:val="nil"/>
              <w:right w:val="nil"/>
            </w:tcBorders>
            <w:shd w:val="clear" w:color="000000" w:fill="FFFFFF"/>
            <w:vAlign w:val="center"/>
            <w:hideMark/>
          </w:tcPr>
          <w:p w14:paraId="564E296B"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2/11 (18.2%)</w:t>
            </w:r>
          </w:p>
        </w:tc>
        <w:tc>
          <w:tcPr>
            <w:tcW w:w="1215" w:type="dxa"/>
            <w:tcBorders>
              <w:top w:val="nil"/>
              <w:left w:val="nil"/>
              <w:bottom w:val="nil"/>
              <w:right w:val="nil"/>
            </w:tcBorders>
            <w:shd w:val="clear" w:color="000000" w:fill="FFFFFF"/>
            <w:vAlign w:val="center"/>
            <w:hideMark/>
          </w:tcPr>
          <w:p w14:paraId="0F97DCC5"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0/12 (0.0%)</w:t>
            </w:r>
          </w:p>
        </w:tc>
        <w:tc>
          <w:tcPr>
            <w:tcW w:w="1040" w:type="dxa"/>
            <w:tcBorders>
              <w:top w:val="nil"/>
              <w:left w:val="nil"/>
              <w:bottom w:val="nil"/>
              <w:right w:val="nil"/>
            </w:tcBorders>
            <w:shd w:val="clear" w:color="000000" w:fill="FFFFFF"/>
            <w:vAlign w:val="center"/>
            <w:hideMark/>
          </w:tcPr>
          <w:p w14:paraId="4FFD1E73"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18.2</w:t>
            </w:r>
          </w:p>
        </w:tc>
        <w:tc>
          <w:tcPr>
            <w:tcW w:w="1119" w:type="dxa"/>
            <w:tcBorders>
              <w:top w:val="nil"/>
              <w:left w:val="nil"/>
              <w:bottom w:val="nil"/>
              <w:right w:val="nil"/>
            </w:tcBorders>
            <w:shd w:val="clear" w:color="000000" w:fill="FFFFFF"/>
            <w:vAlign w:val="center"/>
            <w:hideMark/>
          </w:tcPr>
          <w:p w14:paraId="3C85F40D"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−18.2</w:t>
            </w:r>
          </w:p>
        </w:tc>
      </w:tr>
      <w:tr w:rsidR="00EB2256" w:rsidRPr="00EB2256" w14:paraId="57826BCF" w14:textId="77777777" w:rsidTr="009E64C3">
        <w:trPr>
          <w:trHeight w:val="444"/>
        </w:trPr>
        <w:tc>
          <w:tcPr>
            <w:tcW w:w="579" w:type="dxa"/>
            <w:tcBorders>
              <w:top w:val="nil"/>
              <w:left w:val="nil"/>
              <w:bottom w:val="nil"/>
              <w:right w:val="nil"/>
            </w:tcBorders>
            <w:shd w:val="clear" w:color="000000" w:fill="FFFFFF"/>
            <w:vAlign w:val="center"/>
            <w:hideMark/>
          </w:tcPr>
          <w:p w14:paraId="14E4FAF9"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22</w:t>
            </w:r>
          </w:p>
        </w:tc>
        <w:tc>
          <w:tcPr>
            <w:tcW w:w="1138" w:type="dxa"/>
            <w:tcBorders>
              <w:top w:val="nil"/>
              <w:left w:val="nil"/>
              <w:bottom w:val="nil"/>
              <w:right w:val="nil"/>
            </w:tcBorders>
            <w:shd w:val="clear" w:color="000000" w:fill="FFFFFF"/>
            <w:vAlign w:val="center"/>
            <w:hideMark/>
          </w:tcPr>
          <w:p w14:paraId="2F7CF135"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Opportunity</w:t>
            </w:r>
            <w:proofErr w:type="spellEnd"/>
          </w:p>
        </w:tc>
        <w:tc>
          <w:tcPr>
            <w:tcW w:w="1832" w:type="dxa"/>
            <w:tcBorders>
              <w:top w:val="nil"/>
              <w:left w:val="nil"/>
              <w:bottom w:val="nil"/>
              <w:right w:val="nil"/>
            </w:tcBorders>
            <w:shd w:val="clear" w:color="000000" w:fill="FFFFFF"/>
            <w:vAlign w:val="center"/>
            <w:hideMark/>
          </w:tcPr>
          <w:p w14:paraId="673E546B" w14:textId="77777777" w:rsidR="00EB2256" w:rsidRPr="00EB2256" w:rsidRDefault="00EB2256" w:rsidP="00EB2256">
            <w:pPr>
              <w:rPr>
                <w:rFonts w:ascii="Times New Roman" w:eastAsia="Times New Roman" w:hAnsi="Times New Roman" w:cs="Times New Roman"/>
                <w:color w:val="000000"/>
                <w:sz w:val="18"/>
                <w:szCs w:val="18"/>
                <w:lang w:val="en-US"/>
              </w:rPr>
            </w:pPr>
            <w:r w:rsidRPr="00EB2256">
              <w:rPr>
                <w:rFonts w:ascii="Times New Roman" w:eastAsia="Times New Roman" w:hAnsi="Times New Roman" w:cs="Times New Roman"/>
                <w:color w:val="000000"/>
                <w:sz w:val="18"/>
                <w:szCs w:val="18"/>
                <w:lang w:val="en-US"/>
              </w:rPr>
              <w:t>Gender dynamics in innovation leadership</w:t>
            </w:r>
          </w:p>
        </w:tc>
        <w:tc>
          <w:tcPr>
            <w:tcW w:w="1037" w:type="dxa"/>
            <w:tcBorders>
              <w:top w:val="nil"/>
              <w:left w:val="nil"/>
              <w:bottom w:val="nil"/>
              <w:right w:val="nil"/>
            </w:tcBorders>
            <w:shd w:val="clear" w:color="000000" w:fill="FFFFFF"/>
            <w:vAlign w:val="center"/>
            <w:hideMark/>
          </w:tcPr>
          <w:p w14:paraId="5D3988BA"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2/11 (18.2%)</w:t>
            </w:r>
          </w:p>
        </w:tc>
        <w:tc>
          <w:tcPr>
            <w:tcW w:w="1215" w:type="dxa"/>
            <w:tcBorders>
              <w:top w:val="nil"/>
              <w:left w:val="nil"/>
              <w:bottom w:val="nil"/>
              <w:right w:val="nil"/>
            </w:tcBorders>
            <w:shd w:val="clear" w:color="000000" w:fill="FFFFFF"/>
            <w:vAlign w:val="center"/>
            <w:hideMark/>
          </w:tcPr>
          <w:p w14:paraId="033F2B14"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0/12 (0.0%)</w:t>
            </w:r>
          </w:p>
        </w:tc>
        <w:tc>
          <w:tcPr>
            <w:tcW w:w="1040" w:type="dxa"/>
            <w:tcBorders>
              <w:top w:val="nil"/>
              <w:left w:val="nil"/>
              <w:bottom w:val="nil"/>
              <w:right w:val="nil"/>
            </w:tcBorders>
            <w:shd w:val="clear" w:color="000000" w:fill="FFFFFF"/>
            <w:vAlign w:val="center"/>
            <w:hideMark/>
          </w:tcPr>
          <w:p w14:paraId="29645A23"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18.2</w:t>
            </w:r>
          </w:p>
        </w:tc>
        <w:tc>
          <w:tcPr>
            <w:tcW w:w="1119" w:type="dxa"/>
            <w:tcBorders>
              <w:top w:val="nil"/>
              <w:left w:val="nil"/>
              <w:bottom w:val="nil"/>
              <w:right w:val="nil"/>
            </w:tcBorders>
            <w:shd w:val="clear" w:color="000000" w:fill="FFFFFF"/>
            <w:vAlign w:val="center"/>
            <w:hideMark/>
          </w:tcPr>
          <w:p w14:paraId="09E2A937"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−18.2</w:t>
            </w:r>
          </w:p>
        </w:tc>
      </w:tr>
      <w:tr w:rsidR="00EB2256" w:rsidRPr="00EB2256" w14:paraId="490EB063" w14:textId="77777777" w:rsidTr="009E64C3">
        <w:trPr>
          <w:trHeight w:val="444"/>
        </w:trPr>
        <w:tc>
          <w:tcPr>
            <w:tcW w:w="579" w:type="dxa"/>
            <w:tcBorders>
              <w:top w:val="nil"/>
              <w:left w:val="nil"/>
              <w:bottom w:val="single" w:sz="8" w:space="0" w:color="auto"/>
              <w:right w:val="nil"/>
            </w:tcBorders>
            <w:shd w:val="clear" w:color="000000" w:fill="FFFFFF"/>
            <w:vAlign w:val="center"/>
            <w:hideMark/>
          </w:tcPr>
          <w:p w14:paraId="416ED351"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23</w:t>
            </w:r>
          </w:p>
        </w:tc>
        <w:tc>
          <w:tcPr>
            <w:tcW w:w="1138" w:type="dxa"/>
            <w:tcBorders>
              <w:top w:val="nil"/>
              <w:left w:val="nil"/>
              <w:bottom w:val="single" w:sz="8" w:space="0" w:color="auto"/>
              <w:right w:val="nil"/>
            </w:tcBorders>
            <w:shd w:val="clear" w:color="000000" w:fill="FFFFFF"/>
            <w:vAlign w:val="center"/>
            <w:hideMark/>
          </w:tcPr>
          <w:p w14:paraId="53ADB293" w14:textId="77777777" w:rsidR="00EB2256" w:rsidRPr="00EB2256" w:rsidRDefault="00EB2256" w:rsidP="00EB2256">
            <w:pPr>
              <w:rPr>
                <w:rFonts w:ascii="Times New Roman" w:eastAsia="Times New Roman" w:hAnsi="Times New Roman" w:cs="Times New Roman"/>
                <w:color w:val="000000"/>
                <w:sz w:val="18"/>
                <w:szCs w:val="18"/>
              </w:rPr>
            </w:pPr>
            <w:proofErr w:type="spellStart"/>
            <w:r w:rsidRPr="00EB2256">
              <w:rPr>
                <w:rFonts w:ascii="Times New Roman" w:eastAsia="Times New Roman" w:hAnsi="Times New Roman" w:cs="Times New Roman"/>
                <w:color w:val="000000"/>
                <w:sz w:val="18"/>
                <w:szCs w:val="18"/>
              </w:rPr>
              <w:t>Opportunity</w:t>
            </w:r>
            <w:proofErr w:type="spellEnd"/>
          </w:p>
        </w:tc>
        <w:tc>
          <w:tcPr>
            <w:tcW w:w="1832" w:type="dxa"/>
            <w:tcBorders>
              <w:top w:val="nil"/>
              <w:left w:val="nil"/>
              <w:bottom w:val="single" w:sz="8" w:space="0" w:color="auto"/>
              <w:right w:val="nil"/>
            </w:tcBorders>
            <w:shd w:val="clear" w:color="000000" w:fill="FFFFFF"/>
            <w:vAlign w:val="center"/>
            <w:hideMark/>
          </w:tcPr>
          <w:p w14:paraId="49A89DAC" w14:textId="77777777" w:rsidR="00EB2256" w:rsidRPr="00EB2256" w:rsidRDefault="00EB2256" w:rsidP="00EB2256">
            <w:pPr>
              <w:rPr>
                <w:rFonts w:ascii="Times New Roman" w:eastAsia="Times New Roman" w:hAnsi="Times New Roman" w:cs="Times New Roman"/>
                <w:color w:val="000000"/>
                <w:sz w:val="18"/>
                <w:szCs w:val="18"/>
                <w:lang w:val="en-US"/>
              </w:rPr>
            </w:pPr>
            <w:r w:rsidRPr="00EB2256">
              <w:rPr>
                <w:rFonts w:ascii="Times New Roman" w:eastAsia="Times New Roman" w:hAnsi="Times New Roman" w:cs="Times New Roman"/>
                <w:color w:val="000000"/>
                <w:sz w:val="18"/>
                <w:szCs w:val="18"/>
                <w:lang w:val="en-US"/>
              </w:rPr>
              <w:t>Reduction in commercial biological-control inputs</w:t>
            </w:r>
          </w:p>
        </w:tc>
        <w:tc>
          <w:tcPr>
            <w:tcW w:w="1037" w:type="dxa"/>
            <w:tcBorders>
              <w:top w:val="nil"/>
              <w:left w:val="nil"/>
              <w:bottom w:val="single" w:sz="8" w:space="0" w:color="auto"/>
              <w:right w:val="nil"/>
            </w:tcBorders>
            <w:shd w:val="clear" w:color="000000" w:fill="FFFFFF"/>
            <w:vAlign w:val="center"/>
            <w:hideMark/>
          </w:tcPr>
          <w:p w14:paraId="64B5BB61" w14:textId="130B8F0F"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7/11 (63.6%)</w:t>
            </w:r>
          </w:p>
        </w:tc>
        <w:tc>
          <w:tcPr>
            <w:tcW w:w="1215" w:type="dxa"/>
            <w:tcBorders>
              <w:top w:val="nil"/>
              <w:left w:val="nil"/>
              <w:bottom w:val="single" w:sz="8" w:space="0" w:color="auto"/>
              <w:right w:val="nil"/>
            </w:tcBorders>
            <w:shd w:val="clear" w:color="000000" w:fill="FFFFFF"/>
            <w:vAlign w:val="center"/>
            <w:hideMark/>
          </w:tcPr>
          <w:p w14:paraId="2AE267A9"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5/12 (41.7%)</w:t>
            </w:r>
          </w:p>
        </w:tc>
        <w:tc>
          <w:tcPr>
            <w:tcW w:w="1040" w:type="dxa"/>
            <w:tcBorders>
              <w:top w:val="nil"/>
              <w:left w:val="nil"/>
              <w:bottom w:val="single" w:sz="8" w:space="0" w:color="auto"/>
              <w:right w:val="nil"/>
            </w:tcBorders>
            <w:shd w:val="clear" w:color="000000" w:fill="FFFFFF"/>
            <w:vAlign w:val="center"/>
            <w:hideMark/>
          </w:tcPr>
          <w:p w14:paraId="4AAF75B1"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22.0</w:t>
            </w:r>
          </w:p>
        </w:tc>
        <w:tc>
          <w:tcPr>
            <w:tcW w:w="1119" w:type="dxa"/>
            <w:tcBorders>
              <w:top w:val="nil"/>
              <w:left w:val="nil"/>
              <w:bottom w:val="single" w:sz="8" w:space="0" w:color="auto"/>
              <w:right w:val="nil"/>
            </w:tcBorders>
            <w:shd w:val="clear" w:color="000000" w:fill="FFFFFF"/>
            <w:vAlign w:val="center"/>
            <w:hideMark/>
          </w:tcPr>
          <w:p w14:paraId="4842E316" w14:textId="77777777" w:rsidR="00EB2256" w:rsidRPr="00EB2256" w:rsidRDefault="00EB2256" w:rsidP="00EB2256">
            <w:pPr>
              <w:jc w:val="right"/>
              <w:rPr>
                <w:rFonts w:ascii="Times New Roman" w:eastAsia="Times New Roman" w:hAnsi="Times New Roman" w:cs="Times New Roman"/>
                <w:color w:val="000000"/>
                <w:sz w:val="18"/>
                <w:szCs w:val="18"/>
              </w:rPr>
            </w:pPr>
            <w:r w:rsidRPr="00EB2256">
              <w:rPr>
                <w:rFonts w:ascii="Times New Roman" w:eastAsia="Times New Roman" w:hAnsi="Times New Roman" w:cs="Times New Roman"/>
                <w:color w:val="000000"/>
                <w:sz w:val="18"/>
                <w:szCs w:val="18"/>
              </w:rPr>
              <w:t>−22.0</w:t>
            </w:r>
          </w:p>
        </w:tc>
      </w:tr>
    </w:tbl>
    <w:p w14:paraId="1BA4F510" w14:textId="01DF562E" w:rsidR="00776068" w:rsidRDefault="009E64C3" w:rsidP="00776068">
      <w:pPr>
        <w:rPr>
          <w:rFonts w:ascii="Times New Roman" w:hAnsi="Times New Roman" w:cs="Times New Roman"/>
          <w:sz w:val="20"/>
          <w:szCs w:val="20"/>
          <w:lang w:val="en-US" w:eastAsia="en-US"/>
        </w:rPr>
      </w:pPr>
      <w:r w:rsidRPr="004B120F">
        <w:rPr>
          <w:rFonts w:ascii="Times New Roman" w:hAnsi="Times New Roman" w:cs="Times New Roman"/>
          <w:b/>
          <w:bCs/>
          <w:sz w:val="20"/>
          <w:szCs w:val="20"/>
          <w:lang w:val="en-US" w:eastAsia="en-US"/>
        </w:rPr>
        <w:t>Note:</w:t>
      </w:r>
      <w:r w:rsidRPr="004B120F">
        <w:rPr>
          <w:rFonts w:ascii="Times New Roman" w:hAnsi="Times New Roman" w:cs="Times New Roman"/>
          <w:sz w:val="20"/>
          <w:szCs w:val="20"/>
          <w:lang w:val="en-US" w:eastAsia="en-US"/>
        </w:rPr>
        <w:t xml:space="preserve"> Frequencies were calculated from the exact participant counts and are presented to one decimal place. “Absence” indicates that no interview passage was assigned to the corresponding code; it does not indicate disagreement, lack of awareness, or a negative response. Item numbers correspond to those used in Fig. 3 and Tables 2 and 3.</w:t>
      </w:r>
      <w:r w:rsidR="009A046B">
        <w:rPr>
          <w:rFonts w:ascii="Times New Roman" w:hAnsi="Times New Roman" w:cs="Times New Roman"/>
          <w:sz w:val="20"/>
          <w:szCs w:val="20"/>
          <w:lang w:val="en-US" w:eastAsia="en-US"/>
        </w:rPr>
        <w:t xml:space="preserve"> </w:t>
      </w:r>
      <w:r w:rsidR="009A046B" w:rsidRPr="009A046B">
        <w:rPr>
          <w:rFonts w:ascii="Times New Roman" w:hAnsi="Times New Roman" w:cs="Times New Roman"/>
          <w:sz w:val="20"/>
          <w:szCs w:val="20"/>
          <w:lang w:val="en-US" w:eastAsia="en-US"/>
        </w:rPr>
        <w:t>Percentages are presented to one decimal place in this table, while whole-number percentages are used in the main text and figures for readability.</w:t>
      </w:r>
    </w:p>
    <w:p w14:paraId="55D0DFFE" w14:textId="77777777" w:rsidR="002E5A89" w:rsidRDefault="002E5A89" w:rsidP="00776068">
      <w:pPr>
        <w:rPr>
          <w:rFonts w:ascii="Times New Roman" w:hAnsi="Times New Roman" w:cs="Times New Roman"/>
          <w:sz w:val="20"/>
          <w:szCs w:val="20"/>
          <w:lang w:val="en-US" w:eastAsia="en-US"/>
        </w:rPr>
      </w:pPr>
    </w:p>
    <w:p w14:paraId="0404EB28" w14:textId="77777777" w:rsidR="002E5A89" w:rsidRDefault="002E5A89" w:rsidP="00776068">
      <w:pPr>
        <w:rPr>
          <w:rFonts w:ascii="Times New Roman" w:hAnsi="Times New Roman" w:cs="Times New Roman"/>
          <w:sz w:val="20"/>
          <w:szCs w:val="20"/>
          <w:lang w:val="en-US" w:eastAsia="en-US"/>
        </w:rPr>
      </w:pPr>
    </w:p>
    <w:p w14:paraId="55AACAE1" w14:textId="77777777" w:rsidR="002E5A89" w:rsidRDefault="002E5A89" w:rsidP="00776068">
      <w:pPr>
        <w:rPr>
          <w:rFonts w:ascii="Times New Roman" w:hAnsi="Times New Roman" w:cs="Times New Roman"/>
          <w:sz w:val="20"/>
          <w:szCs w:val="20"/>
          <w:lang w:val="en-US" w:eastAsia="en-US"/>
        </w:rPr>
      </w:pPr>
    </w:p>
    <w:p w14:paraId="78046172" w14:textId="77777777" w:rsidR="002E5A89" w:rsidRDefault="002E5A89" w:rsidP="00776068">
      <w:pPr>
        <w:rPr>
          <w:rFonts w:ascii="Times New Roman" w:hAnsi="Times New Roman" w:cs="Times New Roman"/>
          <w:sz w:val="20"/>
          <w:szCs w:val="20"/>
          <w:lang w:val="en-US" w:eastAsia="en-US"/>
        </w:rPr>
      </w:pPr>
    </w:p>
    <w:p w14:paraId="43C4378F" w14:textId="77777777" w:rsidR="002E5A89" w:rsidRDefault="002E5A89" w:rsidP="00776068">
      <w:pPr>
        <w:rPr>
          <w:rFonts w:ascii="Times New Roman" w:hAnsi="Times New Roman" w:cs="Times New Roman"/>
          <w:sz w:val="20"/>
          <w:szCs w:val="20"/>
          <w:lang w:val="en-US" w:eastAsia="en-US"/>
        </w:rPr>
      </w:pPr>
    </w:p>
    <w:p w14:paraId="254C4E28" w14:textId="77777777" w:rsidR="002E5A89" w:rsidRDefault="002E5A89" w:rsidP="00776068">
      <w:pPr>
        <w:rPr>
          <w:rFonts w:ascii="Times New Roman" w:hAnsi="Times New Roman" w:cs="Times New Roman"/>
          <w:sz w:val="20"/>
          <w:szCs w:val="20"/>
          <w:lang w:val="en-US" w:eastAsia="en-US"/>
        </w:rPr>
      </w:pPr>
    </w:p>
    <w:p w14:paraId="08ABDBED" w14:textId="77777777" w:rsidR="002E5A89" w:rsidRDefault="002E5A89" w:rsidP="00776068">
      <w:pPr>
        <w:rPr>
          <w:rFonts w:ascii="Times New Roman" w:hAnsi="Times New Roman" w:cs="Times New Roman"/>
          <w:sz w:val="20"/>
          <w:szCs w:val="20"/>
          <w:lang w:val="en-US" w:eastAsia="en-US"/>
        </w:rPr>
      </w:pPr>
    </w:p>
    <w:p w14:paraId="3A1833EF" w14:textId="77777777" w:rsidR="002E5A89" w:rsidRDefault="002E5A89" w:rsidP="00776068">
      <w:pPr>
        <w:rPr>
          <w:rFonts w:ascii="Times New Roman" w:hAnsi="Times New Roman" w:cs="Times New Roman"/>
          <w:sz w:val="20"/>
          <w:szCs w:val="20"/>
          <w:lang w:val="en-US" w:eastAsia="en-US"/>
        </w:rPr>
      </w:pPr>
    </w:p>
    <w:p w14:paraId="3D3B527B" w14:textId="77777777" w:rsidR="002E5A89" w:rsidRDefault="002E5A89" w:rsidP="00776068">
      <w:pPr>
        <w:rPr>
          <w:rFonts w:ascii="Times New Roman" w:hAnsi="Times New Roman" w:cs="Times New Roman"/>
          <w:sz w:val="20"/>
          <w:szCs w:val="20"/>
          <w:lang w:val="en-US" w:eastAsia="en-US"/>
        </w:rPr>
      </w:pPr>
    </w:p>
    <w:p w14:paraId="27906D40" w14:textId="77777777" w:rsidR="002E5A89" w:rsidRDefault="002E5A89" w:rsidP="00776068">
      <w:pPr>
        <w:rPr>
          <w:rFonts w:ascii="Times New Roman" w:hAnsi="Times New Roman" w:cs="Times New Roman"/>
          <w:sz w:val="20"/>
          <w:szCs w:val="20"/>
          <w:lang w:val="en-US" w:eastAsia="en-US"/>
        </w:rPr>
      </w:pPr>
    </w:p>
    <w:p w14:paraId="4777CD15" w14:textId="77777777" w:rsidR="002E5A89" w:rsidRDefault="002E5A89" w:rsidP="00776068">
      <w:pPr>
        <w:rPr>
          <w:rFonts w:ascii="Times New Roman" w:hAnsi="Times New Roman" w:cs="Times New Roman"/>
          <w:sz w:val="20"/>
          <w:szCs w:val="20"/>
          <w:lang w:val="en-US" w:eastAsia="en-US"/>
        </w:rPr>
      </w:pPr>
    </w:p>
    <w:p w14:paraId="54A9C8D0" w14:textId="77777777" w:rsidR="002E5A89" w:rsidRDefault="002E5A89" w:rsidP="00776068">
      <w:pPr>
        <w:rPr>
          <w:rFonts w:ascii="Times New Roman" w:hAnsi="Times New Roman" w:cs="Times New Roman"/>
          <w:sz w:val="20"/>
          <w:szCs w:val="20"/>
          <w:lang w:val="en-US" w:eastAsia="en-US"/>
        </w:rPr>
      </w:pPr>
    </w:p>
    <w:p w14:paraId="43CD1640" w14:textId="77777777" w:rsidR="00375493" w:rsidRDefault="00375493" w:rsidP="00776068">
      <w:pPr>
        <w:rPr>
          <w:rFonts w:ascii="Times New Roman" w:hAnsi="Times New Roman" w:cs="Times New Roman"/>
          <w:sz w:val="20"/>
          <w:szCs w:val="20"/>
          <w:lang w:val="en-US" w:eastAsia="en-US"/>
        </w:rPr>
      </w:pPr>
    </w:p>
    <w:p w14:paraId="570DADD8" w14:textId="77777777" w:rsidR="00375493" w:rsidRDefault="00375493" w:rsidP="00776068">
      <w:pPr>
        <w:rPr>
          <w:rFonts w:ascii="Times New Roman" w:hAnsi="Times New Roman" w:cs="Times New Roman"/>
          <w:sz w:val="20"/>
          <w:szCs w:val="20"/>
          <w:lang w:val="en-US" w:eastAsia="en-US"/>
        </w:rPr>
      </w:pPr>
    </w:p>
    <w:p w14:paraId="385F9D72" w14:textId="77777777" w:rsidR="00375493" w:rsidRDefault="00375493" w:rsidP="00776068">
      <w:pPr>
        <w:rPr>
          <w:rFonts w:ascii="Times New Roman" w:hAnsi="Times New Roman" w:cs="Times New Roman"/>
          <w:sz w:val="20"/>
          <w:szCs w:val="20"/>
          <w:lang w:val="en-US" w:eastAsia="en-US"/>
        </w:rPr>
      </w:pPr>
    </w:p>
    <w:p w14:paraId="64153FA7" w14:textId="77777777" w:rsidR="00375493" w:rsidRDefault="00375493" w:rsidP="00776068">
      <w:pPr>
        <w:rPr>
          <w:rFonts w:ascii="Times New Roman" w:hAnsi="Times New Roman" w:cs="Times New Roman"/>
          <w:sz w:val="20"/>
          <w:szCs w:val="20"/>
          <w:lang w:val="en-US" w:eastAsia="en-US"/>
        </w:rPr>
      </w:pPr>
    </w:p>
    <w:p w14:paraId="601158D5" w14:textId="77777777" w:rsidR="00375493" w:rsidRDefault="00375493" w:rsidP="00776068">
      <w:pPr>
        <w:rPr>
          <w:rFonts w:ascii="Times New Roman" w:hAnsi="Times New Roman" w:cs="Times New Roman"/>
          <w:sz w:val="20"/>
          <w:szCs w:val="20"/>
          <w:lang w:val="en-US" w:eastAsia="en-US"/>
        </w:rPr>
      </w:pPr>
    </w:p>
    <w:p w14:paraId="046BF0AA" w14:textId="77777777" w:rsidR="00375493" w:rsidRDefault="00375493" w:rsidP="00776068">
      <w:pPr>
        <w:rPr>
          <w:rFonts w:ascii="Times New Roman" w:hAnsi="Times New Roman" w:cs="Times New Roman"/>
          <w:sz w:val="20"/>
          <w:szCs w:val="20"/>
          <w:lang w:val="en-US" w:eastAsia="en-US"/>
        </w:rPr>
      </w:pPr>
    </w:p>
    <w:p w14:paraId="5BF07433" w14:textId="77777777" w:rsidR="00375493" w:rsidRDefault="00375493" w:rsidP="00776068">
      <w:pPr>
        <w:rPr>
          <w:rFonts w:ascii="Times New Roman" w:hAnsi="Times New Roman" w:cs="Times New Roman"/>
          <w:sz w:val="20"/>
          <w:szCs w:val="20"/>
          <w:lang w:val="en-US" w:eastAsia="en-US"/>
        </w:rPr>
      </w:pPr>
    </w:p>
    <w:p w14:paraId="403C4477" w14:textId="77777777" w:rsidR="00375493" w:rsidRDefault="00375493" w:rsidP="00776068">
      <w:pPr>
        <w:rPr>
          <w:rFonts w:ascii="Times New Roman" w:hAnsi="Times New Roman" w:cs="Times New Roman"/>
          <w:sz w:val="20"/>
          <w:szCs w:val="20"/>
          <w:lang w:val="en-US" w:eastAsia="en-US"/>
        </w:rPr>
      </w:pPr>
    </w:p>
    <w:p w14:paraId="2A6CF577" w14:textId="77777777" w:rsidR="00375493" w:rsidRDefault="00375493" w:rsidP="00776068">
      <w:pPr>
        <w:rPr>
          <w:rFonts w:ascii="Times New Roman" w:hAnsi="Times New Roman" w:cs="Times New Roman"/>
          <w:sz w:val="20"/>
          <w:szCs w:val="20"/>
          <w:lang w:val="en-US" w:eastAsia="en-US"/>
        </w:rPr>
      </w:pPr>
    </w:p>
    <w:p w14:paraId="0D6EA1CB" w14:textId="77777777" w:rsidR="00375493" w:rsidRDefault="00375493" w:rsidP="00776068">
      <w:pPr>
        <w:rPr>
          <w:rFonts w:ascii="Times New Roman" w:hAnsi="Times New Roman" w:cs="Times New Roman"/>
          <w:sz w:val="20"/>
          <w:szCs w:val="20"/>
          <w:lang w:val="en-US" w:eastAsia="en-US"/>
        </w:rPr>
      </w:pPr>
    </w:p>
    <w:p w14:paraId="399CD6A9" w14:textId="77777777" w:rsidR="00375493" w:rsidRDefault="00375493" w:rsidP="00776068">
      <w:pPr>
        <w:rPr>
          <w:rFonts w:ascii="Times New Roman" w:hAnsi="Times New Roman" w:cs="Times New Roman"/>
          <w:sz w:val="20"/>
          <w:szCs w:val="20"/>
          <w:lang w:val="en-US" w:eastAsia="en-US"/>
        </w:rPr>
      </w:pPr>
    </w:p>
    <w:p w14:paraId="5453BC7E" w14:textId="77777777" w:rsidR="00375493" w:rsidRDefault="00375493" w:rsidP="00776068">
      <w:pPr>
        <w:rPr>
          <w:rFonts w:ascii="Times New Roman" w:hAnsi="Times New Roman" w:cs="Times New Roman"/>
          <w:sz w:val="20"/>
          <w:szCs w:val="20"/>
          <w:lang w:val="en-US" w:eastAsia="en-US"/>
        </w:rPr>
      </w:pPr>
    </w:p>
    <w:p w14:paraId="774B3FF4" w14:textId="77777777" w:rsidR="00375493" w:rsidRDefault="00375493" w:rsidP="00776068">
      <w:pPr>
        <w:rPr>
          <w:rFonts w:ascii="Times New Roman" w:hAnsi="Times New Roman" w:cs="Times New Roman"/>
          <w:sz w:val="20"/>
          <w:szCs w:val="20"/>
          <w:lang w:val="en-US" w:eastAsia="en-US"/>
        </w:rPr>
      </w:pPr>
    </w:p>
    <w:p w14:paraId="0F6B1FB3" w14:textId="77777777" w:rsidR="00375493" w:rsidRDefault="00375493" w:rsidP="00776068">
      <w:pPr>
        <w:rPr>
          <w:rFonts w:ascii="Times New Roman" w:hAnsi="Times New Roman" w:cs="Times New Roman"/>
          <w:sz w:val="20"/>
          <w:szCs w:val="20"/>
          <w:lang w:val="en-US" w:eastAsia="en-US"/>
        </w:rPr>
      </w:pPr>
    </w:p>
    <w:p w14:paraId="2A49B56C" w14:textId="77777777" w:rsidR="00375493" w:rsidRDefault="00375493" w:rsidP="00776068">
      <w:pPr>
        <w:rPr>
          <w:rFonts w:ascii="Times New Roman" w:hAnsi="Times New Roman" w:cs="Times New Roman"/>
          <w:sz w:val="20"/>
          <w:szCs w:val="20"/>
          <w:lang w:val="en-US" w:eastAsia="en-US"/>
        </w:rPr>
      </w:pPr>
    </w:p>
    <w:p w14:paraId="6B4185CA" w14:textId="77777777" w:rsidR="00375493" w:rsidRDefault="00375493" w:rsidP="00776068">
      <w:pPr>
        <w:rPr>
          <w:rFonts w:ascii="Times New Roman" w:hAnsi="Times New Roman" w:cs="Times New Roman"/>
          <w:sz w:val="20"/>
          <w:szCs w:val="20"/>
          <w:lang w:val="en-US" w:eastAsia="en-US"/>
        </w:rPr>
      </w:pPr>
    </w:p>
    <w:p w14:paraId="365CEE95" w14:textId="77777777" w:rsidR="00375493" w:rsidRDefault="00375493" w:rsidP="00776068">
      <w:pPr>
        <w:rPr>
          <w:rFonts w:ascii="Times New Roman" w:hAnsi="Times New Roman" w:cs="Times New Roman"/>
          <w:sz w:val="20"/>
          <w:szCs w:val="20"/>
          <w:lang w:val="en-US" w:eastAsia="en-US"/>
        </w:rPr>
      </w:pPr>
    </w:p>
    <w:p w14:paraId="0BBBD9A0" w14:textId="77777777" w:rsidR="00375493" w:rsidRDefault="00375493" w:rsidP="00776068">
      <w:pPr>
        <w:rPr>
          <w:rFonts w:ascii="Times New Roman" w:hAnsi="Times New Roman" w:cs="Times New Roman"/>
          <w:sz w:val="20"/>
          <w:szCs w:val="20"/>
          <w:lang w:val="en-US" w:eastAsia="en-US"/>
        </w:rPr>
      </w:pPr>
    </w:p>
    <w:p w14:paraId="340294B3" w14:textId="77777777" w:rsidR="00375493" w:rsidRDefault="00375493" w:rsidP="00776068">
      <w:pPr>
        <w:rPr>
          <w:rFonts w:ascii="Times New Roman" w:hAnsi="Times New Roman" w:cs="Times New Roman"/>
          <w:sz w:val="20"/>
          <w:szCs w:val="20"/>
          <w:lang w:val="en-US" w:eastAsia="en-US"/>
        </w:rPr>
      </w:pPr>
    </w:p>
    <w:p w14:paraId="02870790" w14:textId="77777777" w:rsidR="00375493" w:rsidRDefault="00375493" w:rsidP="00776068">
      <w:pPr>
        <w:rPr>
          <w:rFonts w:ascii="Times New Roman" w:hAnsi="Times New Roman" w:cs="Times New Roman"/>
          <w:sz w:val="20"/>
          <w:szCs w:val="20"/>
          <w:lang w:val="en-US" w:eastAsia="en-US"/>
        </w:rPr>
      </w:pPr>
    </w:p>
    <w:p w14:paraId="70055BD3" w14:textId="77777777" w:rsidR="00375493" w:rsidRDefault="00375493" w:rsidP="00776068">
      <w:pPr>
        <w:rPr>
          <w:rFonts w:ascii="Times New Roman" w:hAnsi="Times New Roman" w:cs="Times New Roman"/>
          <w:sz w:val="20"/>
          <w:szCs w:val="20"/>
          <w:lang w:val="en-US" w:eastAsia="en-US"/>
        </w:rPr>
      </w:pPr>
    </w:p>
    <w:p w14:paraId="6637C7F1" w14:textId="77777777" w:rsidR="00375493" w:rsidRDefault="00375493" w:rsidP="00776068">
      <w:pPr>
        <w:rPr>
          <w:rFonts w:ascii="Times New Roman" w:hAnsi="Times New Roman" w:cs="Times New Roman"/>
          <w:sz w:val="20"/>
          <w:szCs w:val="20"/>
          <w:lang w:val="en-US" w:eastAsia="en-US"/>
        </w:rPr>
      </w:pPr>
    </w:p>
    <w:p w14:paraId="0ED9428E" w14:textId="77777777" w:rsidR="002E5A89" w:rsidRPr="009A046B" w:rsidRDefault="002E5A89" w:rsidP="00776068">
      <w:pPr>
        <w:rPr>
          <w:rFonts w:ascii="Times New Roman" w:hAnsi="Times New Roman" w:cs="Times New Roman"/>
          <w:sz w:val="20"/>
          <w:szCs w:val="20"/>
          <w:lang w:val="en-US" w:eastAsia="en-US"/>
        </w:rPr>
      </w:pPr>
    </w:p>
    <w:p w14:paraId="1A2117BF" w14:textId="77777777" w:rsidR="002859E8" w:rsidRDefault="002859E8" w:rsidP="00DC5690">
      <w:pPr>
        <w:pStyle w:val="Ttulo1"/>
        <w:keepNext w:val="0"/>
        <w:keepLines w:val="0"/>
        <w:spacing w:before="480" w:after="120"/>
        <w:rPr>
          <w:rFonts w:ascii="Times New Roman" w:eastAsia="Times New Roman" w:hAnsi="Times New Roman" w:cs="Times New Roman"/>
          <w:b/>
          <w:bCs/>
          <w:color w:val="000000"/>
          <w:sz w:val="20"/>
          <w:szCs w:val="20"/>
          <w:lang w:val="en-US"/>
        </w:rPr>
      </w:pPr>
    </w:p>
    <w:p w14:paraId="39B11AA7" w14:textId="56A52FA1" w:rsidR="009F0037" w:rsidRPr="002859E8" w:rsidRDefault="00DC5690" w:rsidP="00DC5690">
      <w:pPr>
        <w:pStyle w:val="Ttulo1"/>
        <w:keepNext w:val="0"/>
        <w:keepLines w:val="0"/>
        <w:spacing w:before="480" w:after="120"/>
        <w:rPr>
          <w:rFonts w:ascii="Times New Roman" w:eastAsia="Times New Roman" w:hAnsi="Times New Roman" w:cs="Times New Roman"/>
          <w:b/>
          <w:bCs/>
          <w:color w:val="000000"/>
          <w:sz w:val="20"/>
          <w:szCs w:val="20"/>
          <w:lang w:val="en-US"/>
        </w:rPr>
      </w:pPr>
      <w:r w:rsidRPr="00113663">
        <w:rPr>
          <w:rFonts w:ascii="Times New Roman" w:eastAsia="Times New Roman" w:hAnsi="Times New Roman" w:cs="Times New Roman"/>
          <w:b/>
          <w:bCs/>
          <w:color w:val="000000"/>
          <w:sz w:val="20"/>
          <w:szCs w:val="20"/>
          <w:lang w:val="en-US"/>
        </w:rPr>
        <w:lastRenderedPageBreak/>
        <w:t>Supplementary Table S</w:t>
      </w:r>
      <w:r w:rsidR="00776068">
        <w:rPr>
          <w:rFonts w:ascii="Times New Roman" w:eastAsia="Times New Roman" w:hAnsi="Times New Roman" w:cs="Times New Roman"/>
          <w:b/>
          <w:bCs/>
          <w:color w:val="000000"/>
          <w:sz w:val="20"/>
          <w:szCs w:val="20"/>
          <w:lang w:val="en-US"/>
        </w:rPr>
        <w:t>4</w:t>
      </w:r>
      <w:r w:rsidRPr="00113663">
        <w:rPr>
          <w:rFonts w:ascii="Times New Roman" w:eastAsia="Times New Roman" w:hAnsi="Times New Roman" w:cs="Times New Roman"/>
          <w:b/>
          <w:bCs/>
          <w:color w:val="000000"/>
          <w:sz w:val="20"/>
          <w:szCs w:val="20"/>
          <w:lang w:val="en-US"/>
        </w:rPr>
        <w:t xml:space="preserve">. </w:t>
      </w:r>
      <w:r w:rsidR="002859E8" w:rsidRPr="002859E8">
        <w:rPr>
          <w:rFonts w:ascii="Times New Roman" w:eastAsia="Times New Roman" w:hAnsi="Times New Roman" w:cs="Times New Roman"/>
          <w:color w:val="000000"/>
          <w:sz w:val="20"/>
          <w:szCs w:val="20"/>
          <w:lang w:val="en-US"/>
        </w:rPr>
        <w:t>Illustrative quotations supporting barriers to native perimeter hedgerow adoption. Farmer and expert participants are identified using participant codes F1–F12 and E1–E11, respectively. The expert codes are not linked to the aggregated organizational profiles in Supplementary Table S1 to reduce the possibility of deductive identification. Individual names, specific organizations, job titles, and other directly identifying information have been removed.</w:t>
      </w:r>
    </w:p>
    <w:tbl>
      <w:tblPr>
        <w:tblW w:w="0" w:type="auto"/>
        <w:tblCellMar>
          <w:left w:w="70" w:type="dxa"/>
          <w:right w:w="70" w:type="dxa"/>
        </w:tblCellMar>
        <w:tblLook w:val="04A0" w:firstRow="1" w:lastRow="0" w:firstColumn="1" w:lastColumn="0" w:noHBand="0" w:noVBand="1"/>
      </w:tblPr>
      <w:tblGrid>
        <w:gridCol w:w="1422"/>
        <w:gridCol w:w="2655"/>
        <w:gridCol w:w="2874"/>
        <w:gridCol w:w="1553"/>
      </w:tblGrid>
      <w:tr w:rsidR="00E51F5B" w:rsidRPr="00EC1BF7" w14:paraId="57D07B7E" w14:textId="77777777" w:rsidTr="00484C2A">
        <w:trPr>
          <w:trHeight w:val="300"/>
          <w:tblHeader/>
        </w:trPr>
        <w:tc>
          <w:tcPr>
            <w:tcW w:w="0" w:type="auto"/>
            <w:tcBorders>
              <w:top w:val="nil"/>
              <w:left w:val="nil"/>
              <w:bottom w:val="single" w:sz="8" w:space="0" w:color="auto"/>
              <w:right w:val="nil"/>
            </w:tcBorders>
            <w:shd w:val="clear" w:color="000000" w:fill="FFFFFF"/>
            <w:vAlign w:val="center"/>
            <w:hideMark/>
          </w:tcPr>
          <w:p w14:paraId="6041836D" w14:textId="77777777" w:rsidR="00E51F5B" w:rsidRPr="00EC1BF7" w:rsidRDefault="00E51F5B" w:rsidP="00484C2A">
            <w:pPr>
              <w:rPr>
                <w:rFonts w:ascii="Times New Roman" w:eastAsia="Times New Roman" w:hAnsi="Times New Roman" w:cs="Times New Roman"/>
                <w:b/>
                <w:bCs/>
                <w:color w:val="000000"/>
                <w:sz w:val="18"/>
                <w:szCs w:val="18"/>
              </w:rPr>
            </w:pPr>
            <w:r w:rsidRPr="00EC1BF7">
              <w:rPr>
                <w:rFonts w:ascii="Times New Roman" w:eastAsia="Times New Roman" w:hAnsi="Times New Roman" w:cs="Times New Roman"/>
                <w:b/>
                <w:bCs/>
                <w:color w:val="000000"/>
                <w:sz w:val="18"/>
                <w:szCs w:val="18"/>
              </w:rPr>
              <w:t>Item</w:t>
            </w:r>
          </w:p>
        </w:tc>
        <w:tc>
          <w:tcPr>
            <w:tcW w:w="0" w:type="auto"/>
            <w:tcBorders>
              <w:top w:val="nil"/>
              <w:left w:val="nil"/>
              <w:bottom w:val="single" w:sz="8" w:space="0" w:color="auto"/>
              <w:right w:val="nil"/>
            </w:tcBorders>
            <w:shd w:val="clear" w:color="000000" w:fill="FFFFFF"/>
            <w:vAlign w:val="center"/>
            <w:hideMark/>
          </w:tcPr>
          <w:p w14:paraId="4C5BD220" w14:textId="77777777" w:rsidR="00E51F5B" w:rsidRPr="00EC1BF7" w:rsidRDefault="00E51F5B" w:rsidP="00484C2A">
            <w:pPr>
              <w:rPr>
                <w:rFonts w:ascii="Times New Roman" w:eastAsia="Times New Roman" w:hAnsi="Times New Roman" w:cs="Times New Roman"/>
                <w:b/>
                <w:bCs/>
                <w:color w:val="000000"/>
                <w:sz w:val="18"/>
                <w:szCs w:val="18"/>
              </w:rPr>
            </w:pPr>
            <w:proofErr w:type="spellStart"/>
            <w:r w:rsidRPr="00EC1BF7">
              <w:rPr>
                <w:rFonts w:ascii="Times New Roman" w:eastAsia="Times New Roman" w:hAnsi="Times New Roman" w:cs="Times New Roman"/>
                <w:b/>
                <w:bCs/>
                <w:color w:val="000000"/>
                <w:sz w:val="18"/>
                <w:szCs w:val="18"/>
              </w:rPr>
              <w:t>Description</w:t>
            </w:r>
            <w:proofErr w:type="spellEnd"/>
          </w:p>
        </w:tc>
        <w:tc>
          <w:tcPr>
            <w:tcW w:w="0" w:type="auto"/>
            <w:tcBorders>
              <w:top w:val="nil"/>
              <w:left w:val="nil"/>
              <w:bottom w:val="single" w:sz="8" w:space="0" w:color="auto"/>
              <w:right w:val="nil"/>
            </w:tcBorders>
            <w:shd w:val="clear" w:color="000000" w:fill="FFFFFF"/>
            <w:vAlign w:val="center"/>
            <w:hideMark/>
          </w:tcPr>
          <w:p w14:paraId="7998F42E" w14:textId="77777777" w:rsidR="00E51F5B" w:rsidRPr="00EC1BF7" w:rsidRDefault="00E51F5B" w:rsidP="00484C2A">
            <w:pPr>
              <w:rPr>
                <w:rFonts w:ascii="Times New Roman" w:eastAsia="Times New Roman" w:hAnsi="Times New Roman" w:cs="Times New Roman"/>
                <w:b/>
                <w:bCs/>
                <w:color w:val="000000"/>
                <w:sz w:val="18"/>
                <w:szCs w:val="18"/>
              </w:rPr>
            </w:pPr>
            <w:r w:rsidRPr="00EC1BF7">
              <w:rPr>
                <w:rFonts w:ascii="Times New Roman" w:eastAsia="Times New Roman" w:hAnsi="Times New Roman" w:cs="Times New Roman"/>
                <w:b/>
                <w:bCs/>
                <w:color w:val="000000"/>
                <w:sz w:val="18"/>
                <w:szCs w:val="18"/>
              </w:rPr>
              <w:t xml:space="preserve">Expert </w:t>
            </w:r>
            <w:proofErr w:type="spellStart"/>
            <w:r w:rsidRPr="00EC1BF7">
              <w:rPr>
                <w:rFonts w:ascii="Times New Roman" w:eastAsia="Times New Roman" w:hAnsi="Times New Roman" w:cs="Times New Roman"/>
                <w:b/>
                <w:bCs/>
                <w:color w:val="000000"/>
                <w:sz w:val="18"/>
                <w:szCs w:val="18"/>
              </w:rPr>
              <w:t>quote</w:t>
            </w:r>
            <w:proofErr w:type="spellEnd"/>
            <w:r w:rsidRPr="00EC1BF7">
              <w:rPr>
                <w:rFonts w:ascii="Times New Roman" w:eastAsia="Times New Roman" w:hAnsi="Times New Roman" w:cs="Times New Roman"/>
                <w:b/>
                <w:bCs/>
                <w:color w:val="000000"/>
                <w:sz w:val="18"/>
                <w:szCs w:val="18"/>
              </w:rPr>
              <w:t xml:space="preserve"> (ID)</w:t>
            </w:r>
          </w:p>
        </w:tc>
        <w:tc>
          <w:tcPr>
            <w:tcW w:w="0" w:type="auto"/>
            <w:tcBorders>
              <w:top w:val="nil"/>
              <w:left w:val="nil"/>
              <w:bottom w:val="single" w:sz="8" w:space="0" w:color="auto"/>
              <w:right w:val="nil"/>
            </w:tcBorders>
            <w:shd w:val="clear" w:color="000000" w:fill="FFFFFF"/>
            <w:vAlign w:val="center"/>
            <w:hideMark/>
          </w:tcPr>
          <w:p w14:paraId="7BDC91C0" w14:textId="77777777" w:rsidR="00E51F5B" w:rsidRPr="00EC1BF7" w:rsidRDefault="00E51F5B" w:rsidP="00484C2A">
            <w:pPr>
              <w:rPr>
                <w:rFonts w:ascii="Times New Roman" w:eastAsia="Times New Roman" w:hAnsi="Times New Roman" w:cs="Times New Roman"/>
                <w:b/>
                <w:bCs/>
                <w:color w:val="000000"/>
                <w:sz w:val="18"/>
                <w:szCs w:val="18"/>
              </w:rPr>
            </w:pPr>
            <w:r w:rsidRPr="00EC1BF7">
              <w:rPr>
                <w:rFonts w:ascii="Times New Roman" w:eastAsia="Times New Roman" w:hAnsi="Times New Roman" w:cs="Times New Roman"/>
                <w:b/>
                <w:bCs/>
                <w:color w:val="000000"/>
                <w:sz w:val="18"/>
                <w:szCs w:val="18"/>
              </w:rPr>
              <w:t xml:space="preserve">Farmer </w:t>
            </w:r>
            <w:proofErr w:type="spellStart"/>
            <w:r w:rsidRPr="00EC1BF7">
              <w:rPr>
                <w:rFonts w:ascii="Times New Roman" w:eastAsia="Times New Roman" w:hAnsi="Times New Roman" w:cs="Times New Roman"/>
                <w:b/>
                <w:bCs/>
                <w:color w:val="000000"/>
                <w:sz w:val="18"/>
                <w:szCs w:val="18"/>
              </w:rPr>
              <w:t>quote</w:t>
            </w:r>
            <w:proofErr w:type="spellEnd"/>
            <w:r w:rsidRPr="00EC1BF7">
              <w:rPr>
                <w:rFonts w:ascii="Times New Roman" w:eastAsia="Times New Roman" w:hAnsi="Times New Roman" w:cs="Times New Roman"/>
                <w:b/>
                <w:bCs/>
                <w:color w:val="000000"/>
                <w:sz w:val="18"/>
                <w:szCs w:val="18"/>
              </w:rPr>
              <w:t xml:space="preserve"> (ID)</w:t>
            </w:r>
          </w:p>
        </w:tc>
      </w:tr>
      <w:tr w:rsidR="00E51F5B" w:rsidRPr="00EC1BF7" w14:paraId="17C433C0" w14:textId="77777777" w:rsidTr="00484C2A">
        <w:trPr>
          <w:trHeight w:val="1920"/>
        </w:trPr>
        <w:tc>
          <w:tcPr>
            <w:tcW w:w="0" w:type="auto"/>
            <w:tcBorders>
              <w:top w:val="nil"/>
              <w:left w:val="nil"/>
              <w:bottom w:val="nil"/>
              <w:right w:val="nil"/>
            </w:tcBorders>
            <w:shd w:val="clear" w:color="000000" w:fill="FFFFFF"/>
            <w:vAlign w:val="center"/>
            <w:hideMark/>
          </w:tcPr>
          <w:p w14:paraId="741E7DA4"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Logistical barriers (space, paved surfaces, legal boundaries)</w:t>
            </w:r>
          </w:p>
        </w:tc>
        <w:tc>
          <w:tcPr>
            <w:tcW w:w="0" w:type="auto"/>
            <w:tcBorders>
              <w:top w:val="nil"/>
              <w:left w:val="nil"/>
              <w:bottom w:val="nil"/>
              <w:right w:val="nil"/>
            </w:tcBorders>
            <w:shd w:val="clear" w:color="000000" w:fill="FFFFFF"/>
            <w:vAlign w:val="center"/>
            <w:hideMark/>
          </w:tcPr>
          <w:p w14:paraId="50C6F9DC"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Physical constraints include the high density of greenhouse plots leaving minimal perimeter space, paved access roads, shared boundaries with neighbors, and proximity to riverbeds that restrict planting under administrative regulation.</w:t>
            </w:r>
          </w:p>
        </w:tc>
        <w:tc>
          <w:tcPr>
            <w:tcW w:w="0" w:type="auto"/>
            <w:tcBorders>
              <w:top w:val="nil"/>
              <w:left w:val="nil"/>
              <w:bottom w:val="nil"/>
              <w:right w:val="nil"/>
            </w:tcBorders>
            <w:shd w:val="clear" w:color="000000" w:fill="FFFFFF"/>
            <w:vAlign w:val="center"/>
            <w:hideMark/>
          </w:tcPr>
          <w:p w14:paraId="7C6C3B5E"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“Space availability is a significant limiting factor, especially here in the western area; greenhouses are packed very close together” (</w:t>
            </w:r>
            <w:r>
              <w:rPr>
                <w:rFonts w:ascii="Times New Roman" w:eastAsia="Times New Roman" w:hAnsi="Times New Roman" w:cs="Times New Roman"/>
                <w:color w:val="000000"/>
                <w:sz w:val="18"/>
                <w:szCs w:val="18"/>
                <w:lang w:val="en-US"/>
              </w:rPr>
              <w:t>E10</w:t>
            </w:r>
            <w:r w:rsidRPr="00EC1BF7">
              <w:rPr>
                <w:rFonts w:ascii="Times New Roman" w:eastAsia="Times New Roman" w:hAnsi="Times New Roman" w:cs="Times New Roman"/>
                <w:color w:val="000000"/>
                <w:sz w:val="18"/>
                <w:szCs w:val="18"/>
                <w:lang w:val="en-US"/>
              </w:rPr>
              <w:t>).</w:t>
            </w:r>
          </w:p>
        </w:tc>
        <w:tc>
          <w:tcPr>
            <w:tcW w:w="0" w:type="auto"/>
            <w:tcBorders>
              <w:top w:val="nil"/>
              <w:left w:val="nil"/>
              <w:bottom w:val="nil"/>
              <w:right w:val="nil"/>
            </w:tcBorders>
            <w:shd w:val="clear" w:color="000000" w:fill="FFFFFF"/>
            <w:vAlign w:val="center"/>
            <w:hideMark/>
          </w:tcPr>
          <w:p w14:paraId="5F2E8C2B" w14:textId="77777777" w:rsidR="00E51F5B" w:rsidRPr="00EC1BF7" w:rsidRDefault="00E51F5B" w:rsidP="00484C2A">
            <w:pPr>
              <w:rPr>
                <w:rFonts w:ascii="Times New Roman" w:eastAsia="Times New Roman" w:hAnsi="Times New Roman" w:cs="Times New Roman"/>
                <w:color w:val="000000"/>
                <w:sz w:val="18"/>
                <w:szCs w:val="18"/>
              </w:rPr>
            </w:pPr>
            <w:r w:rsidRPr="00EC1BF7">
              <w:rPr>
                <w:rFonts w:ascii="Times New Roman" w:eastAsia="Times New Roman" w:hAnsi="Times New Roman" w:cs="Times New Roman"/>
                <w:color w:val="000000"/>
                <w:sz w:val="18"/>
                <w:szCs w:val="18"/>
                <w:lang w:val="en-US"/>
              </w:rPr>
              <w:t>“Sometimes it is complicated by space, especially here in the west. The f</w:t>
            </w:r>
            <w:r>
              <w:rPr>
                <w:rFonts w:ascii="Times New Roman" w:eastAsia="Times New Roman" w:hAnsi="Times New Roman" w:cs="Times New Roman"/>
                <w:color w:val="000000"/>
                <w:sz w:val="18"/>
                <w:szCs w:val="18"/>
                <w:lang w:val="en-US"/>
              </w:rPr>
              <w:t>arms</w:t>
            </w:r>
            <w:r w:rsidRPr="00EC1BF7">
              <w:rPr>
                <w:rFonts w:ascii="Times New Roman" w:eastAsia="Times New Roman" w:hAnsi="Times New Roman" w:cs="Times New Roman"/>
                <w:color w:val="000000"/>
                <w:sz w:val="18"/>
                <w:szCs w:val="18"/>
                <w:lang w:val="en-US"/>
              </w:rPr>
              <w:t xml:space="preserve"> are very close to each other”</w:t>
            </w:r>
            <w:r>
              <w:rPr>
                <w:rFonts w:ascii="Times New Roman" w:eastAsia="Times New Roman" w:hAnsi="Times New Roman" w:cs="Times New Roman"/>
                <w:color w:val="000000"/>
                <w:sz w:val="18"/>
                <w:szCs w:val="18"/>
                <w:lang w:val="en-US"/>
              </w:rPr>
              <w:t xml:space="preserve"> </w:t>
            </w:r>
            <w:r w:rsidRPr="00EC1BF7">
              <w:rPr>
                <w:rFonts w:ascii="Times New Roman" w:eastAsia="Times New Roman" w:hAnsi="Times New Roman" w:cs="Times New Roman"/>
                <w:color w:val="000000"/>
                <w:sz w:val="18"/>
                <w:szCs w:val="18"/>
                <w:lang w:val="en-US"/>
              </w:rPr>
              <w:t>(F5).</w:t>
            </w:r>
          </w:p>
        </w:tc>
      </w:tr>
      <w:tr w:rsidR="00E51F5B" w:rsidRPr="00792FED" w14:paraId="14A601E8" w14:textId="77777777" w:rsidTr="00484C2A">
        <w:trPr>
          <w:trHeight w:val="1440"/>
        </w:trPr>
        <w:tc>
          <w:tcPr>
            <w:tcW w:w="0" w:type="auto"/>
            <w:tcBorders>
              <w:top w:val="nil"/>
              <w:left w:val="nil"/>
              <w:bottom w:val="nil"/>
              <w:right w:val="nil"/>
            </w:tcBorders>
            <w:shd w:val="clear" w:color="000000" w:fill="FFFFFF"/>
            <w:vAlign w:val="center"/>
            <w:hideMark/>
          </w:tcPr>
          <w:p w14:paraId="5D021654"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Lack of landscape-scale coordination</w:t>
            </w:r>
          </w:p>
        </w:tc>
        <w:tc>
          <w:tcPr>
            <w:tcW w:w="0" w:type="auto"/>
            <w:tcBorders>
              <w:top w:val="nil"/>
              <w:left w:val="nil"/>
              <w:bottom w:val="nil"/>
              <w:right w:val="nil"/>
            </w:tcBorders>
            <w:shd w:val="clear" w:color="000000" w:fill="FFFFFF"/>
            <w:vAlign w:val="center"/>
            <w:hideMark/>
          </w:tcPr>
          <w:p w14:paraId="341F7C98"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Hedgerow adoption remains confined to individual farm perimeters, with no coordination among neighboring farmers to create connected habitat corridors at the landscape scale.</w:t>
            </w:r>
          </w:p>
        </w:tc>
        <w:tc>
          <w:tcPr>
            <w:tcW w:w="0" w:type="auto"/>
            <w:tcBorders>
              <w:top w:val="nil"/>
              <w:left w:val="nil"/>
              <w:bottom w:val="nil"/>
              <w:right w:val="nil"/>
            </w:tcBorders>
            <w:shd w:val="clear" w:color="000000" w:fill="FFFFFF"/>
            <w:vAlign w:val="center"/>
            <w:hideMark/>
          </w:tcPr>
          <w:p w14:paraId="36FB9229"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“Even if a hedgerow is planted, this is a territorial-scale intervention. If you do not interconnect, you do things, but it is not a real solution” (</w:t>
            </w:r>
            <w:r>
              <w:rPr>
                <w:rFonts w:ascii="Times New Roman" w:eastAsia="Times New Roman" w:hAnsi="Times New Roman" w:cs="Times New Roman"/>
                <w:color w:val="000000"/>
                <w:sz w:val="18"/>
                <w:szCs w:val="18"/>
                <w:lang w:val="en-US"/>
              </w:rPr>
              <w:t>E11</w:t>
            </w:r>
            <w:r w:rsidRPr="00EC1BF7">
              <w:rPr>
                <w:rFonts w:ascii="Times New Roman" w:eastAsia="Times New Roman" w:hAnsi="Times New Roman" w:cs="Times New Roman"/>
                <w:color w:val="000000"/>
                <w:sz w:val="18"/>
                <w:szCs w:val="18"/>
                <w:lang w:val="en-US"/>
              </w:rPr>
              <w:t>).</w:t>
            </w:r>
          </w:p>
        </w:tc>
        <w:tc>
          <w:tcPr>
            <w:tcW w:w="0" w:type="auto"/>
            <w:tcBorders>
              <w:top w:val="nil"/>
              <w:left w:val="nil"/>
              <w:bottom w:val="nil"/>
              <w:right w:val="nil"/>
            </w:tcBorders>
            <w:shd w:val="clear" w:color="000000" w:fill="FFFFFF"/>
            <w:vAlign w:val="center"/>
            <w:hideMark/>
          </w:tcPr>
          <w:p w14:paraId="6C22F88C"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“It would be interesting for all farmers to put up hedges, so that the effect would be greater” (F3).</w:t>
            </w:r>
          </w:p>
        </w:tc>
      </w:tr>
      <w:tr w:rsidR="00E51F5B" w:rsidRPr="00792FED" w14:paraId="3FC32FFB" w14:textId="77777777" w:rsidTr="00484C2A">
        <w:trPr>
          <w:trHeight w:val="2400"/>
        </w:trPr>
        <w:tc>
          <w:tcPr>
            <w:tcW w:w="0" w:type="auto"/>
            <w:tcBorders>
              <w:top w:val="nil"/>
              <w:left w:val="nil"/>
              <w:bottom w:val="nil"/>
              <w:right w:val="nil"/>
            </w:tcBorders>
            <w:shd w:val="clear" w:color="000000" w:fill="FFFFFF"/>
            <w:vAlign w:val="center"/>
            <w:hideMark/>
          </w:tcPr>
          <w:p w14:paraId="3FA3DC40"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Fear of hedgerows as pest reservoirs</w:t>
            </w:r>
          </w:p>
        </w:tc>
        <w:tc>
          <w:tcPr>
            <w:tcW w:w="0" w:type="auto"/>
            <w:tcBorders>
              <w:top w:val="nil"/>
              <w:left w:val="nil"/>
              <w:bottom w:val="nil"/>
              <w:right w:val="nil"/>
            </w:tcBorders>
            <w:shd w:val="clear" w:color="000000" w:fill="FFFFFF"/>
            <w:vAlign w:val="center"/>
            <w:hideMark/>
          </w:tcPr>
          <w:p w14:paraId="0C455B38"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A persistent belief that hedgerows may harbor pest species or plant viruses deters adoption among some farmers and technical advisors, despite available scientific evidence to the contrary.</w:t>
            </w:r>
          </w:p>
        </w:tc>
        <w:tc>
          <w:tcPr>
            <w:tcW w:w="0" w:type="auto"/>
            <w:tcBorders>
              <w:top w:val="nil"/>
              <w:left w:val="nil"/>
              <w:bottom w:val="nil"/>
              <w:right w:val="nil"/>
            </w:tcBorders>
            <w:shd w:val="clear" w:color="000000" w:fill="FFFFFF"/>
            <w:vAlign w:val="center"/>
            <w:hideMark/>
          </w:tcPr>
          <w:p w14:paraId="5BC93042" w14:textId="77777777" w:rsidR="00E51F5B" w:rsidRPr="00FF18EE"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w:t>
            </w:r>
            <w:r w:rsidRPr="00FF18EE">
              <w:rPr>
                <w:rFonts w:ascii="Times New Roman" w:eastAsia="Times New Roman" w:hAnsi="Times New Roman" w:cs="Times New Roman"/>
                <w:color w:val="000000"/>
                <w:sz w:val="18"/>
                <w:szCs w:val="18"/>
                <w:lang w:val="en-US"/>
              </w:rPr>
              <w:t xml:space="preserve">Voices have emerged claiming that hedgerows bring in pests and viruses. That is not the case. The data tell us time and again that it is not. People were saying that hedgerows were completely useless because they were planting species that made no sense whatsoever” </w:t>
            </w:r>
            <w:r w:rsidRPr="00EC1BF7">
              <w:rPr>
                <w:rFonts w:ascii="Times New Roman" w:eastAsia="Times New Roman" w:hAnsi="Times New Roman" w:cs="Times New Roman"/>
                <w:color w:val="000000"/>
                <w:sz w:val="18"/>
                <w:szCs w:val="18"/>
                <w:lang w:val="en-US"/>
              </w:rPr>
              <w:t>(</w:t>
            </w:r>
            <w:r>
              <w:rPr>
                <w:rFonts w:ascii="Times New Roman" w:eastAsia="Times New Roman" w:hAnsi="Times New Roman" w:cs="Times New Roman"/>
                <w:color w:val="000000"/>
                <w:sz w:val="18"/>
                <w:szCs w:val="18"/>
                <w:lang w:val="en-US"/>
              </w:rPr>
              <w:t>E11</w:t>
            </w:r>
            <w:r w:rsidRPr="00EC1BF7">
              <w:rPr>
                <w:rFonts w:ascii="Times New Roman" w:eastAsia="Times New Roman" w:hAnsi="Times New Roman" w:cs="Times New Roman"/>
                <w:color w:val="000000"/>
                <w:sz w:val="18"/>
                <w:szCs w:val="18"/>
                <w:lang w:val="en-US"/>
              </w:rPr>
              <w:t>).</w:t>
            </w:r>
          </w:p>
        </w:tc>
        <w:tc>
          <w:tcPr>
            <w:tcW w:w="0" w:type="auto"/>
            <w:tcBorders>
              <w:top w:val="nil"/>
              <w:left w:val="nil"/>
              <w:bottom w:val="nil"/>
              <w:right w:val="nil"/>
            </w:tcBorders>
            <w:shd w:val="clear" w:color="000000" w:fill="FFFFFF"/>
            <w:vAlign w:val="center"/>
            <w:hideMark/>
          </w:tcPr>
          <w:p w14:paraId="504D47AA"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“Farmers don't want bushes on the sidelines because they think it could bring pests” (F6).</w:t>
            </w:r>
          </w:p>
        </w:tc>
      </w:tr>
      <w:tr w:rsidR="00E51F5B" w:rsidRPr="00792FED" w14:paraId="712246F1" w14:textId="77777777" w:rsidTr="00484C2A">
        <w:trPr>
          <w:trHeight w:val="1440"/>
        </w:trPr>
        <w:tc>
          <w:tcPr>
            <w:tcW w:w="0" w:type="auto"/>
            <w:tcBorders>
              <w:top w:val="nil"/>
              <w:left w:val="nil"/>
              <w:bottom w:val="nil"/>
              <w:right w:val="nil"/>
            </w:tcBorders>
            <w:shd w:val="clear" w:color="000000" w:fill="FFFFFF"/>
            <w:vAlign w:val="center"/>
            <w:hideMark/>
          </w:tcPr>
          <w:p w14:paraId="3E148740"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Pragmatism and short time horizons</w:t>
            </w:r>
          </w:p>
        </w:tc>
        <w:tc>
          <w:tcPr>
            <w:tcW w:w="0" w:type="auto"/>
            <w:tcBorders>
              <w:top w:val="nil"/>
              <w:left w:val="nil"/>
              <w:bottom w:val="nil"/>
              <w:right w:val="nil"/>
            </w:tcBorders>
            <w:shd w:val="clear" w:color="000000" w:fill="FFFFFF"/>
            <w:vAlign w:val="center"/>
            <w:hideMark/>
          </w:tcPr>
          <w:p w14:paraId="34957EA3"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Farmers' decision-making is dominated by short-term productivity and cost considerations, which conflict with the medium- to long-term nature of hedgerow benefits.</w:t>
            </w:r>
          </w:p>
        </w:tc>
        <w:tc>
          <w:tcPr>
            <w:tcW w:w="0" w:type="auto"/>
            <w:tcBorders>
              <w:top w:val="nil"/>
              <w:left w:val="nil"/>
              <w:bottom w:val="nil"/>
              <w:right w:val="nil"/>
            </w:tcBorders>
            <w:shd w:val="clear" w:color="000000" w:fill="FFFFFF"/>
            <w:vAlign w:val="center"/>
            <w:hideMark/>
          </w:tcPr>
          <w:p w14:paraId="66280BA1"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“Farmers generally want short-term solutions... they do not understand that these tools work over the medium to long term” (</w:t>
            </w:r>
            <w:r>
              <w:rPr>
                <w:rFonts w:ascii="Times New Roman" w:eastAsia="Times New Roman" w:hAnsi="Times New Roman" w:cs="Times New Roman"/>
                <w:color w:val="000000"/>
                <w:sz w:val="18"/>
                <w:szCs w:val="18"/>
                <w:lang w:val="en-US"/>
              </w:rPr>
              <w:t>E10</w:t>
            </w:r>
            <w:r w:rsidRPr="00EC1BF7">
              <w:rPr>
                <w:rFonts w:ascii="Times New Roman" w:eastAsia="Times New Roman" w:hAnsi="Times New Roman" w:cs="Times New Roman"/>
                <w:color w:val="000000"/>
                <w:sz w:val="18"/>
                <w:szCs w:val="18"/>
                <w:lang w:val="en-US"/>
              </w:rPr>
              <w:t>).</w:t>
            </w:r>
          </w:p>
        </w:tc>
        <w:tc>
          <w:tcPr>
            <w:tcW w:w="0" w:type="auto"/>
            <w:tcBorders>
              <w:top w:val="nil"/>
              <w:left w:val="nil"/>
              <w:bottom w:val="nil"/>
              <w:right w:val="nil"/>
            </w:tcBorders>
            <w:shd w:val="clear" w:color="000000" w:fill="FFFFFF"/>
            <w:vAlign w:val="center"/>
            <w:hideMark/>
          </w:tcPr>
          <w:p w14:paraId="29530637"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“Farmers are too busy to get involved in this. They don't see the immediate benefits” (F9).</w:t>
            </w:r>
          </w:p>
        </w:tc>
      </w:tr>
      <w:tr w:rsidR="00E51F5B" w:rsidRPr="00792FED" w14:paraId="4D630C38" w14:textId="77777777" w:rsidTr="00484C2A">
        <w:trPr>
          <w:trHeight w:val="1920"/>
        </w:trPr>
        <w:tc>
          <w:tcPr>
            <w:tcW w:w="0" w:type="auto"/>
            <w:tcBorders>
              <w:top w:val="nil"/>
              <w:left w:val="nil"/>
              <w:bottom w:val="nil"/>
              <w:right w:val="nil"/>
            </w:tcBorders>
            <w:shd w:val="clear" w:color="000000" w:fill="FFFFFF"/>
            <w:vAlign w:val="center"/>
            <w:hideMark/>
          </w:tcPr>
          <w:p w14:paraId="4B087905" w14:textId="77777777" w:rsidR="00E51F5B" w:rsidRPr="00EC1BF7" w:rsidRDefault="00E51F5B" w:rsidP="00484C2A">
            <w:pPr>
              <w:rPr>
                <w:rFonts w:ascii="Times New Roman" w:eastAsia="Times New Roman" w:hAnsi="Times New Roman" w:cs="Times New Roman"/>
                <w:color w:val="000000"/>
                <w:sz w:val="18"/>
                <w:szCs w:val="18"/>
              </w:rPr>
            </w:pPr>
            <w:proofErr w:type="spellStart"/>
            <w:r w:rsidRPr="00EC1BF7">
              <w:rPr>
                <w:rFonts w:ascii="Times New Roman" w:eastAsia="Times New Roman" w:hAnsi="Times New Roman" w:cs="Times New Roman"/>
                <w:color w:val="000000"/>
                <w:sz w:val="18"/>
                <w:szCs w:val="18"/>
              </w:rPr>
              <w:t>Attitude</w:t>
            </w:r>
            <w:proofErr w:type="spellEnd"/>
            <w:r w:rsidRPr="00EC1BF7">
              <w:rPr>
                <w:rFonts w:ascii="Times New Roman" w:eastAsia="Times New Roman" w:hAnsi="Times New Roman" w:cs="Times New Roman"/>
                <w:color w:val="000000"/>
                <w:sz w:val="18"/>
                <w:szCs w:val="18"/>
              </w:rPr>
              <w:t>–</w:t>
            </w:r>
            <w:proofErr w:type="spellStart"/>
            <w:r w:rsidRPr="00EC1BF7">
              <w:rPr>
                <w:rFonts w:ascii="Times New Roman" w:eastAsia="Times New Roman" w:hAnsi="Times New Roman" w:cs="Times New Roman"/>
                <w:color w:val="000000"/>
                <w:sz w:val="18"/>
                <w:szCs w:val="18"/>
              </w:rPr>
              <w:t>behavior</w:t>
            </w:r>
            <w:proofErr w:type="spellEnd"/>
            <w:r w:rsidRPr="00EC1BF7">
              <w:rPr>
                <w:rFonts w:ascii="Times New Roman" w:eastAsia="Times New Roman" w:hAnsi="Times New Roman" w:cs="Times New Roman"/>
                <w:color w:val="000000"/>
                <w:sz w:val="18"/>
                <w:szCs w:val="18"/>
              </w:rPr>
              <w:t xml:space="preserve"> gap</w:t>
            </w:r>
          </w:p>
        </w:tc>
        <w:tc>
          <w:tcPr>
            <w:tcW w:w="0" w:type="auto"/>
            <w:tcBorders>
              <w:top w:val="nil"/>
              <w:left w:val="nil"/>
              <w:bottom w:val="nil"/>
              <w:right w:val="nil"/>
            </w:tcBorders>
            <w:shd w:val="clear" w:color="000000" w:fill="FFFFFF"/>
            <w:vAlign w:val="center"/>
            <w:hideMark/>
          </w:tcPr>
          <w:p w14:paraId="1F179D32"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Some farmers express positive attitudes towards hedgerows or biological control but do not translate these into practice, continuing to use incompatible chemical treatments alongside ostensibly biological management strategies.</w:t>
            </w:r>
          </w:p>
        </w:tc>
        <w:tc>
          <w:tcPr>
            <w:tcW w:w="0" w:type="auto"/>
            <w:tcBorders>
              <w:top w:val="nil"/>
              <w:left w:val="nil"/>
              <w:bottom w:val="nil"/>
              <w:right w:val="nil"/>
            </w:tcBorders>
            <w:shd w:val="clear" w:color="000000" w:fill="FFFFFF"/>
            <w:vAlign w:val="center"/>
            <w:hideMark/>
          </w:tcPr>
          <w:p w14:paraId="67F63B9D"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“They do it because they have to” (</w:t>
            </w:r>
            <w:r>
              <w:rPr>
                <w:rFonts w:ascii="Times New Roman" w:eastAsia="Times New Roman" w:hAnsi="Times New Roman" w:cs="Times New Roman"/>
                <w:color w:val="000000"/>
                <w:sz w:val="18"/>
                <w:szCs w:val="18"/>
                <w:lang w:val="en-US"/>
              </w:rPr>
              <w:t>E11</w:t>
            </w:r>
            <w:r w:rsidRPr="00EC1BF7">
              <w:rPr>
                <w:rFonts w:ascii="Times New Roman" w:eastAsia="Times New Roman" w:hAnsi="Times New Roman" w:cs="Times New Roman"/>
                <w:color w:val="000000"/>
                <w:sz w:val="18"/>
                <w:szCs w:val="18"/>
                <w:lang w:val="en-US"/>
              </w:rPr>
              <w:t>).</w:t>
            </w:r>
          </w:p>
        </w:tc>
        <w:tc>
          <w:tcPr>
            <w:tcW w:w="0" w:type="auto"/>
            <w:tcBorders>
              <w:top w:val="nil"/>
              <w:left w:val="nil"/>
              <w:bottom w:val="nil"/>
              <w:right w:val="nil"/>
            </w:tcBorders>
            <w:shd w:val="clear" w:color="000000" w:fill="FFFFFF"/>
            <w:vAlign w:val="center"/>
            <w:hideMark/>
          </w:tcPr>
          <w:p w14:paraId="6C59D591"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“They don't consider putting them on, they see it as nonsense” (F4).</w:t>
            </w:r>
          </w:p>
        </w:tc>
      </w:tr>
      <w:tr w:rsidR="00E51F5B" w:rsidRPr="00792FED" w14:paraId="2CD8C353" w14:textId="77777777" w:rsidTr="00484C2A">
        <w:trPr>
          <w:trHeight w:val="2160"/>
        </w:trPr>
        <w:tc>
          <w:tcPr>
            <w:tcW w:w="0" w:type="auto"/>
            <w:tcBorders>
              <w:top w:val="nil"/>
              <w:left w:val="nil"/>
              <w:bottom w:val="nil"/>
              <w:right w:val="nil"/>
            </w:tcBorders>
            <w:shd w:val="clear" w:color="000000" w:fill="FFFFFF"/>
            <w:vAlign w:val="center"/>
            <w:hideMark/>
          </w:tcPr>
          <w:p w14:paraId="6BD89396"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CAP agri-environmental measures ineffective</w:t>
            </w:r>
          </w:p>
        </w:tc>
        <w:tc>
          <w:tcPr>
            <w:tcW w:w="0" w:type="auto"/>
            <w:tcBorders>
              <w:top w:val="nil"/>
              <w:left w:val="nil"/>
              <w:bottom w:val="nil"/>
              <w:right w:val="nil"/>
            </w:tcBorders>
            <w:shd w:val="clear" w:color="000000" w:fill="FFFFFF"/>
            <w:vAlign w:val="center"/>
            <w:hideMark/>
          </w:tcPr>
          <w:p w14:paraId="6EA2DA20"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 xml:space="preserve">EU Common Agricultural Policy agri-environmental schemes are poorly adapted to the greenhouse horticulture context: minimum surface requirements exclude most </w:t>
            </w:r>
            <w:proofErr w:type="gramStart"/>
            <w:r w:rsidRPr="00EC1BF7">
              <w:rPr>
                <w:rFonts w:ascii="Times New Roman" w:eastAsia="Times New Roman" w:hAnsi="Times New Roman" w:cs="Times New Roman"/>
                <w:color w:val="000000"/>
                <w:sz w:val="18"/>
                <w:szCs w:val="18"/>
                <w:lang w:val="en-US"/>
              </w:rPr>
              <w:t>smallholders</w:t>
            </w:r>
            <w:proofErr w:type="gramEnd"/>
            <w:r w:rsidRPr="00EC1BF7">
              <w:rPr>
                <w:rFonts w:ascii="Times New Roman" w:eastAsia="Times New Roman" w:hAnsi="Times New Roman" w:cs="Times New Roman"/>
                <w:color w:val="000000"/>
                <w:sz w:val="18"/>
                <w:szCs w:val="18"/>
                <w:lang w:val="en-US"/>
              </w:rPr>
              <w:t xml:space="preserve"> and administrative burden is perceived as disproportionate relative to subsidy amounts.</w:t>
            </w:r>
          </w:p>
        </w:tc>
        <w:tc>
          <w:tcPr>
            <w:tcW w:w="0" w:type="auto"/>
            <w:tcBorders>
              <w:top w:val="nil"/>
              <w:left w:val="nil"/>
              <w:bottom w:val="nil"/>
              <w:right w:val="nil"/>
            </w:tcBorders>
            <w:shd w:val="clear" w:color="000000" w:fill="FFFFFF"/>
            <w:vAlign w:val="center"/>
            <w:hideMark/>
          </w:tcPr>
          <w:p w14:paraId="7896E88B"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“Farmers do not like having the regional government come to check whether the plants are being maintained... for the little money it involves, the paperwork, the procedures, losing a plant, having to replace it... it was not worth it” (</w:t>
            </w:r>
            <w:r>
              <w:rPr>
                <w:rFonts w:ascii="Times New Roman" w:eastAsia="Times New Roman" w:hAnsi="Times New Roman" w:cs="Times New Roman"/>
                <w:color w:val="000000"/>
                <w:sz w:val="18"/>
                <w:szCs w:val="18"/>
                <w:lang w:val="en-US"/>
              </w:rPr>
              <w:t>E7</w:t>
            </w:r>
            <w:r w:rsidRPr="00EC1BF7">
              <w:rPr>
                <w:rFonts w:ascii="Times New Roman" w:eastAsia="Times New Roman" w:hAnsi="Times New Roman" w:cs="Times New Roman"/>
                <w:color w:val="000000"/>
                <w:sz w:val="18"/>
                <w:szCs w:val="18"/>
                <w:lang w:val="en-US"/>
              </w:rPr>
              <w:t>).</w:t>
            </w:r>
          </w:p>
        </w:tc>
        <w:tc>
          <w:tcPr>
            <w:tcW w:w="0" w:type="auto"/>
            <w:tcBorders>
              <w:top w:val="nil"/>
              <w:left w:val="nil"/>
              <w:bottom w:val="nil"/>
              <w:right w:val="nil"/>
            </w:tcBorders>
            <w:shd w:val="clear" w:color="000000" w:fill="FFFFFF"/>
            <w:vAlign w:val="center"/>
            <w:hideMark/>
          </w:tcPr>
          <w:p w14:paraId="5064247E"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No explicit mention by farmers.</w:t>
            </w:r>
          </w:p>
        </w:tc>
      </w:tr>
      <w:tr w:rsidR="00E51F5B" w:rsidRPr="00792FED" w14:paraId="32BE98C6" w14:textId="77777777" w:rsidTr="00484C2A">
        <w:trPr>
          <w:trHeight w:val="1920"/>
        </w:trPr>
        <w:tc>
          <w:tcPr>
            <w:tcW w:w="0" w:type="auto"/>
            <w:tcBorders>
              <w:top w:val="nil"/>
              <w:left w:val="nil"/>
              <w:bottom w:val="nil"/>
              <w:right w:val="nil"/>
            </w:tcBorders>
            <w:shd w:val="clear" w:color="000000" w:fill="FFFFFF"/>
            <w:vAlign w:val="center"/>
            <w:hideMark/>
          </w:tcPr>
          <w:p w14:paraId="12CA20EB"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lastRenderedPageBreak/>
              <w:t xml:space="preserve">Governance gap: absence of coordinated </w:t>
            </w:r>
            <w:proofErr w:type="spellStart"/>
            <w:r w:rsidRPr="00EC1BF7">
              <w:rPr>
                <w:rFonts w:ascii="Times New Roman" w:eastAsia="Times New Roman" w:hAnsi="Times New Roman" w:cs="Times New Roman"/>
                <w:color w:val="000000"/>
                <w:sz w:val="18"/>
                <w:szCs w:val="18"/>
                <w:lang w:val="en-US"/>
              </w:rPr>
              <w:t>NbS</w:t>
            </w:r>
            <w:proofErr w:type="spellEnd"/>
            <w:r w:rsidRPr="00EC1BF7">
              <w:rPr>
                <w:rFonts w:ascii="Times New Roman" w:eastAsia="Times New Roman" w:hAnsi="Times New Roman" w:cs="Times New Roman"/>
                <w:color w:val="000000"/>
                <w:sz w:val="18"/>
                <w:szCs w:val="18"/>
                <w:lang w:val="en-US"/>
              </w:rPr>
              <w:t xml:space="preserve"> body</w:t>
            </w:r>
          </w:p>
        </w:tc>
        <w:tc>
          <w:tcPr>
            <w:tcW w:w="0" w:type="auto"/>
            <w:tcBorders>
              <w:top w:val="nil"/>
              <w:left w:val="nil"/>
              <w:bottom w:val="nil"/>
              <w:right w:val="nil"/>
            </w:tcBorders>
            <w:shd w:val="clear" w:color="000000" w:fill="FFFFFF"/>
            <w:vAlign w:val="center"/>
            <w:hideMark/>
          </w:tcPr>
          <w:p w14:paraId="6F5DA212"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 xml:space="preserve">No dedicated provincial or regional body coordinates </w:t>
            </w:r>
            <w:proofErr w:type="spellStart"/>
            <w:r w:rsidRPr="00EC1BF7">
              <w:rPr>
                <w:rFonts w:ascii="Times New Roman" w:eastAsia="Times New Roman" w:hAnsi="Times New Roman" w:cs="Times New Roman"/>
                <w:color w:val="000000"/>
                <w:sz w:val="18"/>
                <w:szCs w:val="18"/>
                <w:lang w:val="en-US"/>
              </w:rPr>
              <w:t>NbS</w:t>
            </w:r>
            <w:proofErr w:type="spellEnd"/>
            <w:r w:rsidRPr="00EC1BF7">
              <w:rPr>
                <w:rFonts w:ascii="Times New Roman" w:eastAsia="Times New Roman" w:hAnsi="Times New Roman" w:cs="Times New Roman"/>
                <w:color w:val="000000"/>
                <w:sz w:val="18"/>
                <w:szCs w:val="18"/>
                <w:lang w:val="en-US"/>
              </w:rPr>
              <w:t xml:space="preserve"> adoption across farms, cooperatives, and research institutions. Hedgerow design is often delegated to agronomists without specialized botanical or agroecological training.</w:t>
            </w:r>
          </w:p>
        </w:tc>
        <w:tc>
          <w:tcPr>
            <w:tcW w:w="0" w:type="auto"/>
            <w:tcBorders>
              <w:top w:val="nil"/>
              <w:left w:val="nil"/>
              <w:bottom w:val="nil"/>
              <w:right w:val="nil"/>
            </w:tcBorders>
            <w:shd w:val="clear" w:color="000000" w:fill="FFFFFF"/>
            <w:vAlign w:val="center"/>
            <w:hideMark/>
          </w:tcPr>
          <w:p w14:paraId="761F9069" w14:textId="77777777" w:rsidR="00E51F5B" w:rsidRPr="00EC1BF7" w:rsidRDefault="00E51F5B" w:rsidP="00484C2A">
            <w:pPr>
              <w:rPr>
                <w:rFonts w:ascii="Times New Roman" w:eastAsia="Times New Roman" w:hAnsi="Times New Roman" w:cs="Times New Roman"/>
                <w:color w:val="000000"/>
                <w:sz w:val="18"/>
                <w:szCs w:val="18"/>
              </w:rPr>
            </w:pPr>
            <w:r w:rsidRPr="00EC1BF7">
              <w:rPr>
                <w:rFonts w:ascii="Times New Roman" w:eastAsia="Times New Roman" w:hAnsi="Times New Roman" w:cs="Times New Roman"/>
                <w:color w:val="000000"/>
                <w:sz w:val="18"/>
                <w:szCs w:val="18"/>
                <w:lang w:val="en-US"/>
              </w:rPr>
              <w:t>"I lack botanists, I lack professionalization and hedgerow design expertise. It is very likely that hedgerows will not work as intended.” (</w:t>
            </w:r>
            <w:r>
              <w:rPr>
                <w:rFonts w:ascii="Times New Roman" w:eastAsia="Times New Roman" w:hAnsi="Times New Roman" w:cs="Times New Roman"/>
                <w:color w:val="000000"/>
                <w:sz w:val="18"/>
                <w:szCs w:val="18"/>
                <w:lang w:val="en-US"/>
              </w:rPr>
              <w:t>E7</w:t>
            </w:r>
            <w:r w:rsidRPr="00EC1BF7">
              <w:rPr>
                <w:rFonts w:ascii="Times New Roman" w:eastAsia="Times New Roman" w:hAnsi="Times New Roman" w:cs="Times New Roman"/>
                <w:color w:val="000000"/>
                <w:sz w:val="18"/>
                <w:szCs w:val="18"/>
                <w:lang w:val="en-US"/>
              </w:rPr>
              <w:t>).</w:t>
            </w:r>
          </w:p>
        </w:tc>
        <w:tc>
          <w:tcPr>
            <w:tcW w:w="0" w:type="auto"/>
            <w:tcBorders>
              <w:top w:val="nil"/>
              <w:left w:val="nil"/>
              <w:bottom w:val="nil"/>
              <w:right w:val="nil"/>
            </w:tcBorders>
            <w:shd w:val="clear" w:color="000000" w:fill="FFFFFF"/>
            <w:vAlign w:val="center"/>
            <w:hideMark/>
          </w:tcPr>
          <w:p w14:paraId="33F4005C"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No explicit mention by farmers.</w:t>
            </w:r>
          </w:p>
        </w:tc>
      </w:tr>
      <w:tr w:rsidR="00E51F5B" w:rsidRPr="00792FED" w14:paraId="3A5BB722" w14:textId="77777777" w:rsidTr="00484C2A">
        <w:trPr>
          <w:trHeight w:val="1680"/>
        </w:trPr>
        <w:tc>
          <w:tcPr>
            <w:tcW w:w="0" w:type="auto"/>
            <w:tcBorders>
              <w:top w:val="nil"/>
              <w:left w:val="nil"/>
              <w:bottom w:val="nil"/>
              <w:right w:val="nil"/>
            </w:tcBorders>
            <w:shd w:val="clear" w:color="000000" w:fill="FFFFFF"/>
            <w:vAlign w:val="center"/>
            <w:hideMark/>
          </w:tcPr>
          <w:p w14:paraId="54F7A51E"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Power asymmetries in the agri-food chain</w:t>
            </w:r>
          </w:p>
        </w:tc>
        <w:tc>
          <w:tcPr>
            <w:tcW w:w="0" w:type="auto"/>
            <w:tcBorders>
              <w:top w:val="nil"/>
              <w:left w:val="nil"/>
              <w:bottom w:val="nil"/>
              <w:right w:val="nil"/>
            </w:tcBorders>
            <w:shd w:val="clear" w:color="000000" w:fill="FFFFFF"/>
            <w:vAlign w:val="center"/>
            <w:hideMark/>
          </w:tcPr>
          <w:p w14:paraId="3B864AC9"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Farmers are subject to simultaneous pressure from input suppliers, certification bodies, and retail buyers, while occupying a structurally weak position in the agri-food chain.</w:t>
            </w:r>
          </w:p>
        </w:tc>
        <w:tc>
          <w:tcPr>
            <w:tcW w:w="0" w:type="auto"/>
            <w:tcBorders>
              <w:top w:val="nil"/>
              <w:left w:val="nil"/>
              <w:bottom w:val="nil"/>
              <w:right w:val="nil"/>
            </w:tcBorders>
            <w:shd w:val="clear" w:color="000000" w:fill="FFFFFF"/>
            <w:vAlign w:val="center"/>
            <w:hideMark/>
          </w:tcPr>
          <w:p w14:paraId="29EFE786"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“Farmers are manipulated by those who sell them inputs and blamed for everything, yet nobody gives them what they deserve, they are the ones who provide our food” (</w:t>
            </w:r>
            <w:r>
              <w:rPr>
                <w:rFonts w:ascii="Times New Roman" w:eastAsia="Times New Roman" w:hAnsi="Times New Roman" w:cs="Times New Roman"/>
                <w:color w:val="000000"/>
                <w:sz w:val="18"/>
                <w:szCs w:val="18"/>
                <w:lang w:val="en-US"/>
              </w:rPr>
              <w:t>E11</w:t>
            </w:r>
            <w:r w:rsidRPr="00EC1BF7">
              <w:rPr>
                <w:rFonts w:ascii="Times New Roman" w:eastAsia="Times New Roman" w:hAnsi="Times New Roman" w:cs="Times New Roman"/>
                <w:color w:val="000000"/>
                <w:sz w:val="18"/>
                <w:szCs w:val="18"/>
                <w:lang w:val="en-US"/>
              </w:rPr>
              <w:t>).</w:t>
            </w:r>
          </w:p>
        </w:tc>
        <w:tc>
          <w:tcPr>
            <w:tcW w:w="0" w:type="auto"/>
            <w:tcBorders>
              <w:top w:val="nil"/>
              <w:left w:val="nil"/>
              <w:bottom w:val="nil"/>
              <w:right w:val="nil"/>
            </w:tcBorders>
            <w:shd w:val="clear" w:color="000000" w:fill="FFFFFF"/>
            <w:vAlign w:val="center"/>
            <w:hideMark/>
          </w:tcPr>
          <w:p w14:paraId="7391C5BC"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No explicit mention by farmers.</w:t>
            </w:r>
          </w:p>
        </w:tc>
      </w:tr>
      <w:tr w:rsidR="00E51F5B" w:rsidRPr="00792FED" w14:paraId="704EAFF9" w14:textId="77777777" w:rsidTr="00484C2A">
        <w:trPr>
          <w:trHeight w:val="1932"/>
        </w:trPr>
        <w:tc>
          <w:tcPr>
            <w:tcW w:w="0" w:type="auto"/>
            <w:tcBorders>
              <w:top w:val="nil"/>
              <w:left w:val="nil"/>
              <w:bottom w:val="single" w:sz="8" w:space="0" w:color="auto"/>
              <w:right w:val="nil"/>
            </w:tcBorders>
            <w:shd w:val="clear" w:color="000000" w:fill="FFFFFF"/>
            <w:vAlign w:val="center"/>
            <w:hideMark/>
          </w:tcPr>
          <w:p w14:paraId="6B8D5450" w14:textId="77777777" w:rsidR="00E51F5B" w:rsidRPr="00EC1BF7" w:rsidRDefault="00E51F5B" w:rsidP="00484C2A">
            <w:pPr>
              <w:rPr>
                <w:rFonts w:ascii="Times New Roman" w:eastAsia="Times New Roman" w:hAnsi="Times New Roman" w:cs="Times New Roman"/>
                <w:color w:val="000000"/>
                <w:sz w:val="18"/>
                <w:szCs w:val="18"/>
              </w:rPr>
            </w:pPr>
            <w:proofErr w:type="spellStart"/>
            <w:r w:rsidRPr="00EC1BF7">
              <w:rPr>
                <w:rFonts w:ascii="Times New Roman" w:eastAsia="Times New Roman" w:hAnsi="Times New Roman" w:cs="Times New Roman"/>
                <w:color w:val="000000"/>
                <w:sz w:val="18"/>
                <w:szCs w:val="18"/>
              </w:rPr>
              <w:t>Institutional</w:t>
            </w:r>
            <w:proofErr w:type="spellEnd"/>
            <w:r w:rsidRPr="00EC1BF7">
              <w:rPr>
                <w:rFonts w:ascii="Times New Roman" w:eastAsia="Times New Roman" w:hAnsi="Times New Roman" w:cs="Times New Roman"/>
                <w:color w:val="000000"/>
                <w:sz w:val="18"/>
                <w:szCs w:val="18"/>
              </w:rPr>
              <w:t xml:space="preserve"> fatigue </w:t>
            </w:r>
            <w:proofErr w:type="spellStart"/>
            <w:r w:rsidRPr="00EC1BF7">
              <w:rPr>
                <w:rFonts w:ascii="Times New Roman" w:eastAsia="Times New Roman" w:hAnsi="Times New Roman" w:cs="Times New Roman"/>
                <w:color w:val="000000"/>
                <w:sz w:val="18"/>
                <w:szCs w:val="18"/>
              </w:rPr>
              <w:t>among</w:t>
            </w:r>
            <w:proofErr w:type="spellEnd"/>
            <w:r w:rsidRPr="00EC1BF7">
              <w:rPr>
                <w:rFonts w:ascii="Times New Roman" w:eastAsia="Times New Roman" w:hAnsi="Times New Roman" w:cs="Times New Roman"/>
                <w:color w:val="000000"/>
                <w:sz w:val="18"/>
                <w:szCs w:val="18"/>
              </w:rPr>
              <w:t xml:space="preserve"> </w:t>
            </w:r>
            <w:proofErr w:type="spellStart"/>
            <w:r w:rsidRPr="00EC1BF7">
              <w:rPr>
                <w:rFonts w:ascii="Times New Roman" w:eastAsia="Times New Roman" w:hAnsi="Times New Roman" w:cs="Times New Roman"/>
                <w:color w:val="000000"/>
                <w:sz w:val="18"/>
                <w:szCs w:val="18"/>
              </w:rPr>
              <w:t>researchers</w:t>
            </w:r>
            <w:proofErr w:type="spellEnd"/>
          </w:p>
        </w:tc>
        <w:tc>
          <w:tcPr>
            <w:tcW w:w="0" w:type="auto"/>
            <w:tcBorders>
              <w:top w:val="nil"/>
              <w:left w:val="nil"/>
              <w:bottom w:val="single" w:sz="8" w:space="0" w:color="auto"/>
              <w:right w:val="nil"/>
            </w:tcBorders>
            <w:shd w:val="clear" w:color="000000" w:fill="FFFFFF"/>
            <w:vAlign w:val="center"/>
            <w:hideMark/>
          </w:tcPr>
          <w:p w14:paraId="27E86D69"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Researchers and technical experts who have advocated for hedgerows over extended periods report exhaustion from repeatedly justifying the evidence base against skepticism and from being excluded from key policy and industry forums.</w:t>
            </w:r>
          </w:p>
        </w:tc>
        <w:tc>
          <w:tcPr>
            <w:tcW w:w="0" w:type="auto"/>
            <w:tcBorders>
              <w:top w:val="nil"/>
              <w:left w:val="nil"/>
              <w:bottom w:val="single" w:sz="8" w:space="0" w:color="auto"/>
              <w:right w:val="nil"/>
            </w:tcBorders>
            <w:shd w:val="clear" w:color="000000" w:fill="FFFFFF"/>
            <w:vAlign w:val="center"/>
            <w:hideMark/>
          </w:tcPr>
          <w:p w14:paraId="1ABA21CC"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“We have reached a point of total exhaustion from debating something that makes no sense. I am no longer going to justify that what you think might happen, does not happen” (</w:t>
            </w:r>
            <w:r>
              <w:rPr>
                <w:rFonts w:ascii="Times New Roman" w:eastAsia="Times New Roman" w:hAnsi="Times New Roman" w:cs="Times New Roman"/>
                <w:color w:val="000000"/>
                <w:sz w:val="18"/>
                <w:szCs w:val="18"/>
                <w:lang w:val="en-US"/>
              </w:rPr>
              <w:t>E7</w:t>
            </w:r>
            <w:r w:rsidRPr="00EC1BF7">
              <w:rPr>
                <w:rFonts w:ascii="Times New Roman" w:eastAsia="Times New Roman" w:hAnsi="Times New Roman" w:cs="Times New Roman"/>
                <w:color w:val="000000"/>
                <w:sz w:val="18"/>
                <w:szCs w:val="18"/>
                <w:lang w:val="en-US"/>
              </w:rPr>
              <w:t>).</w:t>
            </w:r>
          </w:p>
        </w:tc>
        <w:tc>
          <w:tcPr>
            <w:tcW w:w="0" w:type="auto"/>
            <w:tcBorders>
              <w:top w:val="nil"/>
              <w:left w:val="nil"/>
              <w:bottom w:val="single" w:sz="8" w:space="0" w:color="auto"/>
              <w:right w:val="nil"/>
            </w:tcBorders>
            <w:shd w:val="clear" w:color="000000" w:fill="FFFFFF"/>
            <w:vAlign w:val="center"/>
            <w:hideMark/>
          </w:tcPr>
          <w:p w14:paraId="71AF61FA" w14:textId="77777777" w:rsidR="00E51F5B" w:rsidRPr="00EC1BF7" w:rsidRDefault="00E51F5B" w:rsidP="00484C2A">
            <w:pPr>
              <w:rPr>
                <w:rFonts w:ascii="Times New Roman" w:eastAsia="Times New Roman" w:hAnsi="Times New Roman" w:cs="Times New Roman"/>
                <w:color w:val="000000"/>
                <w:sz w:val="18"/>
                <w:szCs w:val="18"/>
                <w:lang w:val="en-US"/>
              </w:rPr>
            </w:pPr>
            <w:r w:rsidRPr="00EC1BF7">
              <w:rPr>
                <w:rFonts w:ascii="Times New Roman" w:eastAsia="Times New Roman" w:hAnsi="Times New Roman" w:cs="Times New Roman"/>
                <w:color w:val="000000"/>
                <w:sz w:val="18"/>
                <w:szCs w:val="18"/>
                <w:lang w:val="en-US"/>
              </w:rPr>
              <w:t>No explicit mention by farmers.</w:t>
            </w:r>
          </w:p>
        </w:tc>
      </w:tr>
    </w:tbl>
    <w:p w14:paraId="794DD353" w14:textId="607C28AD" w:rsidR="009F0037" w:rsidRPr="009F0037" w:rsidRDefault="009F0037" w:rsidP="009F0037">
      <w:pPr>
        <w:spacing w:before="120" w:after="240"/>
        <w:rPr>
          <w:rFonts w:ascii="Times New Roman" w:eastAsia="Times New Roman" w:hAnsi="Times New Roman" w:cs="Times New Roman"/>
          <w:sz w:val="20"/>
          <w:szCs w:val="20"/>
          <w:lang w:val="en-US"/>
        </w:rPr>
      </w:pPr>
      <w:r w:rsidRPr="00113663">
        <w:rPr>
          <w:rFonts w:ascii="Times New Roman" w:eastAsia="Times New Roman" w:hAnsi="Times New Roman" w:cs="Times New Roman"/>
          <w:sz w:val="20"/>
          <w:szCs w:val="20"/>
          <w:lang w:val="en-US"/>
        </w:rPr>
        <w:t xml:space="preserve"> </w:t>
      </w:r>
    </w:p>
    <w:p w14:paraId="2E16F085" w14:textId="77777777" w:rsidR="00375493" w:rsidRDefault="00375493" w:rsidP="00F01B70">
      <w:pPr>
        <w:pStyle w:val="Ttulo1"/>
        <w:keepNext w:val="0"/>
        <w:keepLines w:val="0"/>
        <w:spacing w:before="480" w:after="120"/>
        <w:rPr>
          <w:rFonts w:ascii="Times New Roman" w:eastAsia="Times New Roman" w:hAnsi="Times New Roman" w:cs="Times New Roman"/>
          <w:b/>
          <w:bCs/>
          <w:color w:val="000000"/>
          <w:sz w:val="20"/>
          <w:szCs w:val="20"/>
          <w:lang w:val="en-US"/>
        </w:rPr>
      </w:pPr>
    </w:p>
    <w:p w14:paraId="02510E8B" w14:textId="77777777" w:rsidR="00375493" w:rsidRDefault="00375493" w:rsidP="00F01B70">
      <w:pPr>
        <w:pStyle w:val="Ttulo1"/>
        <w:keepNext w:val="0"/>
        <w:keepLines w:val="0"/>
        <w:spacing w:before="480" w:after="120"/>
        <w:rPr>
          <w:rFonts w:ascii="Times New Roman" w:eastAsia="Times New Roman" w:hAnsi="Times New Roman" w:cs="Times New Roman"/>
          <w:b/>
          <w:bCs/>
          <w:color w:val="000000"/>
          <w:sz w:val="20"/>
          <w:szCs w:val="20"/>
          <w:lang w:val="en-US"/>
        </w:rPr>
      </w:pPr>
    </w:p>
    <w:p w14:paraId="0CD6FA74" w14:textId="77777777" w:rsidR="00375493" w:rsidRDefault="00375493" w:rsidP="00F01B70">
      <w:pPr>
        <w:pStyle w:val="Ttulo1"/>
        <w:keepNext w:val="0"/>
        <w:keepLines w:val="0"/>
        <w:spacing w:before="480" w:after="120"/>
        <w:rPr>
          <w:rFonts w:ascii="Times New Roman" w:eastAsia="Times New Roman" w:hAnsi="Times New Roman" w:cs="Times New Roman"/>
          <w:b/>
          <w:bCs/>
          <w:color w:val="000000"/>
          <w:sz w:val="20"/>
          <w:szCs w:val="20"/>
          <w:lang w:val="en-US"/>
        </w:rPr>
      </w:pPr>
    </w:p>
    <w:p w14:paraId="3BFFBBEB" w14:textId="77777777" w:rsidR="00375493" w:rsidRDefault="00375493" w:rsidP="00F01B70">
      <w:pPr>
        <w:pStyle w:val="Ttulo1"/>
        <w:keepNext w:val="0"/>
        <w:keepLines w:val="0"/>
        <w:spacing w:before="480" w:after="120"/>
        <w:rPr>
          <w:rFonts w:ascii="Times New Roman" w:eastAsia="Times New Roman" w:hAnsi="Times New Roman" w:cs="Times New Roman"/>
          <w:b/>
          <w:bCs/>
          <w:color w:val="000000"/>
          <w:sz w:val="20"/>
          <w:szCs w:val="20"/>
          <w:lang w:val="en-US"/>
        </w:rPr>
      </w:pPr>
    </w:p>
    <w:p w14:paraId="0AD5F5B5" w14:textId="77777777" w:rsidR="00375493" w:rsidRDefault="00375493" w:rsidP="00F01B70">
      <w:pPr>
        <w:pStyle w:val="Ttulo1"/>
        <w:keepNext w:val="0"/>
        <w:keepLines w:val="0"/>
        <w:spacing w:before="480" w:after="120"/>
        <w:rPr>
          <w:rFonts w:ascii="Times New Roman" w:eastAsia="Times New Roman" w:hAnsi="Times New Roman" w:cs="Times New Roman"/>
          <w:b/>
          <w:bCs/>
          <w:color w:val="000000"/>
          <w:sz w:val="20"/>
          <w:szCs w:val="20"/>
          <w:lang w:val="en-US"/>
        </w:rPr>
      </w:pPr>
    </w:p>
    <w:p w14:paraId="26785931" w14:textId="77777777" w:rsidR="00375493" w:rsidRDefault="00375493" w:rsidP="00F01B70">
      <w:pPr>
        <w:pStyle w:val="Ttulo1"/>
        <w:keepNext w:val="0"/>
        <w:keepLines w:val="0"/>
        <w:spacing w:before="480" w:after="120"/>
        <w:rPr>
          <w:rFonts w:ascii="Times New Roman" w:eastAsia="Times New Roman" w:hAnsi="Times New Roman" w:cs="Times New Roman"/>
          <w:b/>
          <w:bCs/>
          <w:color w:val="000000"/>
          <w:sz w:val="20"/>
          <w:szCs w:val="20"/>
          <w:lang w:val="en-US"/>
        </w:rPr>
      </w:pPr>
    </w:p>
    <w:p w14:paraId="62C3B7FA" w14:textId="77777777" w:rsidR="00375493" w:rsidRDefault="00375493" w:rsidP="00F01B70">
      <w:pPr>
        <w:pStyle w:val="Ttulo1"/>
        <w:keepNext w:val="0"/>
        <w:keepLines w:val="0"/>
        <w:spacing w:before="480" w:after="120"/>
        <w:rPr>
          <w:rFonts w:ascii="Times New Roman" w:eastAsia="Times New Roman" w:hAnsi="Times New Roman" w:cs="Times New Roman"/>
          <w:b/>
          <w:bCs/>
          <w:color w:val="000000"/>
          <w:sz w:val="20"/>
          <w:szCs w:val="20"/>
          <w:lang w:val="en-US"/>
        </w:rPr>
      </w:pPr>
    </w:p>
    <w:p w14:paraId="09F2C2F6" w14:textId="77777777" w:rsidR="00375493" w:rsidRDefault="00375493" w:rsidP="00F01B70">
      <w:pPr>
        <w:pStyle w:val="Ttulo1"/>
        <w:keepNext w:val="0"/>
        <w:keepLines w:val="0"/>
        <w:spacing w:before="480" w:after="120"/>
        <w:rPr>
          <w:rFonts w:ascii="Times New Roman" w:eastAsia="Times New Roman" w:hAnsi="Times New Roman" w:cs="Times New Roman"/>
          <w:b/>
          <w:bCs/>
          <w:color w:val="000000"/>
          <w:sz w:val="20"/>
          <w:szCs w:val="20"/>
          <w:lang w:val="en-US"/>
        </w:rPr>
      </w:pPr>
    </w:p>
    <w:p w14:paraId="6FA0010C" w14:textId="77777777" w:rsidR="00375493" w:rsidRDefault="00375493" w:rsidP="00F01B70">
      <w:pPr>
        <w:pStyle w:val="Ttulo1"/>
        <w:keepNext w:val="0"/>
        <w:keepLines w:val="0"/>
        <w:spacing w:before="480" w:after="120"/>
        <w:rPr>
          <w:rFonts w:ascii="Times New Roman" w:eastAsia="Times New Roman" w:hAnsi="Times New Roman" w:cs="Times New Roman"/>
          <w:b/>
          <w:bCs/>
          <w:color w:val="000000"/>
          <w:sz w:val="20"/>
          <w:szCs w:val="20"/>
          <w:lang w:val="en-US"/>
        </w:rPr>
      </w:pPr>
    </w:p>
    <w:p w14:paraId="3B83DB82" w14:textId="13700AE9" w:rsidR="00F01B70" w:rsidRPr="00F660B3" w:rsidRDefault="00F01B70" w:rsidP="00F01B70">
      <w:pPr>
        <w:pStyle w:val="Ttulo1"/>
        <w:keepNext w:val="0"/>
        <w:keepLines w:val="0"/>
        <w:spacing w:before="480" w:after="120"/>
        <w:rPr>
          <w:rFonts w:ascii="Times New Roman" w:eastAsia="Times New Roman" w:hAnsi="Times New Roman" w:cs="Times New Roman"/>
          <w:color w:val="000000"/>
          <w:sz w:val="20"/>
          <w:szCs w:val="20"/>
          <w:lang w:val="en-US"/>
        </w:rPr>
      </w:pPr>
      <w:r w:rsidRPr="00113663">
        <w:rPr>
          <w:rFonts w:ascii="Times New Roman" w:eastAsia="Times New Roman" w:hAnsi="Times New Roman" w:cs="Times New Roman"/>
          <w:b/>
          <w:bCs/>
          <w:color w:val="000000"/>
          <w:sz w:val="20"/>
          <w:szCs w:val="20"/>
          <w:lang w:val="en-US"/>
        </w:rPr>
        <w:lastRenderedPageBreak/>
        <w:t>Supplementary Table S</w:t>
      </w:r>
      <w:r w:rsidR="00776068">
        <w:rPr>
          <w:rFonts w:ascii="Times New Roman" w:eastAsia="Times New Roman" w:hAnsi="Times New Roman" w:cs="Times New Roman"/>
          <w:b/>
          <w:bCs/>
          <w:color w:val="000000"/>
          <w:sz w:val="20"/>
          <w:szCs w:val="20"/>
          <w:lang w:val="en-US"/>
        </w:rPr>
        <w:t>5</w:t>
      </w:r>
      <w:r w:rsidRPr="00113663">
        <w:rPr>
          <w:rFonts w:ascii="Times New Roman" w:eastAsia="Times New Roman" w:hAnsi="Times New Roman" w:cs="Times New Roman"/>
          <w:b/>
          <w:bCs/>
          <w:color w:val="000000"/>
          <w:sz w:val="20"/>
          <w:szCs w:val="20"/>
          <w:lang w:val="en-US"/>
        </w:rPr>
        <w:t xml:space="preserve">. </w:t>
      </w:r>
      <w:r w:rsidR="00F660B3" w:rsidRPr="00F660B3">
        <w:rPr>
          <w:rFonts w:ascii="Times New Roman" w:eastAsia="Times New Roman" w:hAnsi="Times New Roman" w:cs="Times New Roman"/>
          <w:color w:val="000000"/>
          <w:sz w:val="20"/>
          <w:szCs w:val="20"/>
          <w:lang w:val="en-US"/>
        </w:rPr>
        <w:t>Illustrative quotations supporting opportunities associated with native perimeter hedgerow adoption. Farmer and expert participants are identified using participant codes F1–F12 and E1–E11, respectively. The expert codes are not linked to the aggregated organizational profiles in Supplementary Table S1 to reduce the possibility of deductive identification. Individual names, specific organizations, job titles, and other directly identifying information have been removed.</w:t>
      </w:r>
    </w:p>
    <w:tbl>
      <w:tblPr>
        <w:tblW w:w="8460" w:type="dxa"/>
        <w:tblCellMar>
          <w:left w:w="70" w:type="dxa"/>
          <w:right w:w="70" w:type="dxa"/>
        </w:tblCellMar>
        <w:tblLook w:val="04A0" w:firstRow="1" w:lastRow="0" w:firstColumn="1" w:lastColumn="0" w:noHBand="0" w:noVBand="1"/>
      </w:tblPr>
      <w:tblGrid>
        <w:gridCol w:w="1240"/>
        <w:gridCol w:w="2380"/>
        <w:gridCol w:w="2780"/>
        <w:gridCol w:w="2060"/>
      </w:tblGrid>
      <w:tr w:rsidR="0062635D" w:rsidRPr="002F3193" w14:paraId="76DB13A1" w14:textId="77777777" w:rsidTr="00484C2A">
        <w:trPr>
          <w:trHeight w:val="300"/>
          <w:tblHeader/>
        </w:trPr>
        <w:tc>
          <w:tcPr>
            <w:tcW w:w="1240" w:type="dxa"/>
            <w:tcBorders>
              <w:top w:val="nil"/>
              <w:left w:val="nil"/>
              <w:bottom w:val="single" w:sz="8" w:space="0" w:color="auto"/>
              <w:right w:val="nil"/>
            </w:tcBorders>
            <w:shd w:val="clear" w:color="000000" w:fill="FFFFFF"/>
            <w:vAlign w:val="center"/>
            <w:hideMark/>
          </w:tcPr>
          <w:p w14:paraId="20AE93AB" w14:textId="77777777" w:rsidR="0062635D" w:rsidRPr="002F3193" w:rsidRDefault="0062635D" w:rsidP="00484C2A">
            <w:pPr>
              <w:rPr>
                <w:rFonts w:ascii="Times New Roman" w:eastAsia="Times New Roman" w:hAnsi="Times New Roman" w:cs="Times New Roman"/>
                <w:b/>
                <w:bCs/>
                <w:color w:val="000000"/>
                <w:sz w:val="18"/>
                <w:szCs w:val="18"/>
              </w:rPr>
            </w:pPr>
            <w:r w:rsidRPr="002F3193">
              <w:rPr>
                <w:rFonts w:ascii="Times New Roman" w:eastAsia="Times New Roman" w:hAnsi="Times New Roman" w:cs="Times New Roman"/>
                <w:b/>
                <w:bCs/>
                <w:color w:val="000000"/>
                <w:sz w:val="18"/>
                <w:szCs w:val="18"/>
              </w:rPr>
              <w:t>Item</w:t>
            </w:r>
          </w:p>
        </w:tc>
        <w:tc>
          <w:tcPr>
            <w:tcW w:w="2380" w:type="dxa"/>
            <w:tcBorders>
              <w:top w:val="nil"/>
              <w:left w:val="nil"/>
              <w:bottom w:val="single" w:sz="8" w:space="0" w:color="auto"/>
              <w:right w:val="nil"/>
            </w:tcBorders>
            <w:shd w:val="clear" w:color="000000" w:fill="FFFFFF"/>
            <w:vAlign w:val="center"/>
            <w:hideMark/>
          </w:tcPr>
          <w:p w14:paraId="6463DC3D" w14:textId="77777777" w:rsidR="0062635D" w:rsidRPr="002F3193" w:rsidRDefault="0062635D" w:rsidP="00484C2A">
            <w:pPr>
              <w:rPr>
                <w:rFonts w:ascii="Times New Roman" w:eastAsia="Times New Roman" w:hAnsi="Times New Roman" w:cs="Times New Roman"/>
                <w:b/>
                <w:bCs/>
                <w:color w:val="000000"/>
                <w:sz w:val="18"/>
                <w:szCs w:val="18"/>
              </w:rPr>
            </w:pPr>
            <w:proofErr w:type="spellStart"/>
            <w:r w:rsidRPr="002F3193">
              <w:rPr>
                <w:rFonts w:ascii="Times New Roman" w:eastAsia="Times New Roman" w:hAnsi="Times New Roman" w:cs="Times New Roman"/>
                <w:b/>
                <w:bCs/>
                <w:color w:val="000000"/>
                <w:sz w:val="18"/>
                <w:szCs w:val="18"/>
              </w:rPr>
              <w:t>Description</w:t>
            </w:r>
            <w:proofErr w:type="spellEnd"/>
          </w:p>
        </w:tc>
        <w:tc>
          <w:tcPr>
            <w:tcW w:w="2780" w:type="dxa"/>
            <w:tcBorders>
              <w:top w:val="nil"/>
              <w:left w:val="nil"/>
              <w:bottom w:val="single" w:sz="8" w:space="0" w:color="auto"/>
              <w:right w:val="nil"/>
            </w:tcBorders>
            <w:shd w:val="clear" w:color="000000" w:fill="FFFFFF"/>
            <w:vAlign w:val="center"/>
            <w:hideMark/>
          </w:tcPr>
          <w:p w14:paraId="6604F72F" w14:textId="77777777" w:rsidR="0062635D" w:rsidRPr="002F3193" w:rsidRDefault="0062635D" w:rsidP="00484C2A">
            <w:pPr>
              <w:rPr>
                <w:rFonts w:ascii="Times New Roman" w:eastAsia="Times New Roman" w:hAnsi="Times New Roman" w:cs="Times New Roman"/>
                <w:b/>
                <w:bCs/>
                <w:color w:val="000000"/>
                <w:sz w:val="18"/>
                <w:szCs w:val="18"/>
              </w:rPr>
            </w:pPr>
            <w:r w:rsidRPr="002F3193">
              <w:rPr>
                <w:rFonts w:ascii="Times New Roman" w:eastAsia="Times New Roman" w:hAnsi="Times New Roman" w:cs="Times New Roman"/>
                <w:b/>
                <w:bCs/>
                <w:color w:val="000000"/>
                <w:sz w:val="18"/>
                <w:szCs w:val="18"/>
              </w:rPr>
              <w:t xml:space="preserve">Expert </w:t>
            </w:r>
            <w:proofErr w:type="spellStart"/>
            <w:r w:rsidRPr="002F3193">
              <w:rPr>
                <w:rFonts w:ascii="Times New Roman" w:eastAsia="Times New Roman" w:hAnsi="Times New Roman" w:cs="Times New Roman"/>
                <w:b/>
                <w:bCs/>
                <w:color w:val="000000"/>
                <w:sz w:val="18"/>
                <w:szCs w:val="18"/>
              </w:rPr>
              <w:t>quote</w:t>
            </w:r>
            <w:proofErr w:type="spellEnd"/>
            <w:r w:rsidRPr="002F3193">
              <w:rPr>
                <w:rFonts w:ascii="Times New Roman" w:eastAsia="Times New Roman" w:hAnsi="Times New Roman" w:cs="Times New Roman"/>
                <w:b/>
                <w:bCs/>
                <w:color w:val="000000"/>
                <w:sz w:val="18"/>
                <w:szCs w:val="18"/>
              </w:rPr>
              <w:t xml:space="preserve"> (ID)</w:t>
            </w:r>
          </w:p>
        </w:tc>
        <w:tc>
          <w:tcPr>
            <w:tcW w:w="2060" w:type="dxa"/>
            <w:tcBorders>
              <w:top w:val="nil"/>
              <w:left w:val="nil"/>
              <w:bottom w:val="single" w:sz="8" w:space="0" w:color="auto"/>
              <w:right w:val="nil"/>
            </w:tcBorders>
            <w:shd w:val="clear" w:color="000000" w:fill="FFFFFF"/>
            <w:vAlign w:val="center"/>
            <w:hideMark/>
          </w:tcPr>
          <w:p w14:paraId="678BBCE9" w14:textId="77777777" w:rsidR="0062635D" w:rsidRPr="002F3193" w:rsidRDefault="0062635D" w:rsidP="00484C2A">
            <w:pPr>
              <w:rPr>
                <w:rFonts w:ascii="Times New Roman" w:eastAsia="Times New Roman" w:hAnsi="Times New Roman" w:cs="Times New Roman"/>
                <w:b/>
                <w:bCs/>
                <w:color w:val="000000"/>
                <w:sz w:val="18"/>
                <w:szCs w:val="18"/>
              </w:rPr>
            </w:pPr>
            <w:r w:rsidRPr="002F3193">
              <w:rPr>
                <w:rFonts w:ascii="Times New Roman" w:eastAsia="Times New Roman" w:hAnsi="Times New Roman" w:cs="Times New Roman"/>
                <w:b/>
                <w:bCs/>
                <w:color w:val="000000"/>
                <w:sz w:val="18"/>
                <w:szCs w:val="18"/>
              </w:rPr>
              <w:t xml:space="preserve">Farmer </w:t>
            </w:r>
            <w:proofErr w:type="spellStart"/>
            <w:r w:rsidRPr="002F3193">
              <w:rPr>
                <w:rFonts w:ascii="Times New Roman" w:eastAsia="Times New Roman" w:hAnsi="Times New Roman" w:cs="Times New Roman"/>
                <w:b/>
                <w:bCs/>
                <w:color w:val="000000"/>
                <w:sz w:val="18"/>
                <w:szCs w:val="18"/>
              </w:rPr>
              <w:t>quote</w:t>
            </w:r>
            <w:proofErr w:type="spellEnd"/>
            <w:r w:rsidRPr="002F3193">
              <w:rPr>
                <w:rFonts w:ascii="Times New Roman" w:eastAsia="Times New Roman" w:hAnsi="Times New Roman" w:cs="Times New Roman"/>
                <w:b/>
                <w:bCs/>
                <w:color w:val="000000"/>
                <w:sz w:val="18"/>
                <w:szCs w:val="18"/>
              </w:rPr>
              <w:t xml:space="preserve"> (ID)</w:t>
            </w:r>
          </w:p>
        </w:tc>
      </w:tr>
      <w:tr w:rsidR="0062635D" w:rsidRPr="00792FED" w14:paraId="575441DF" w14:textId="77777777" w:rsidTr="00484C2A">
        <w:trPr>
          <w:trHeight w:val="2880"/>
        </w:trPr>
        <w:tc>
          <w:tcPr>
            <w:tcW w:w="1240" w:type="dxa"/>
            <w:tcBorders>
              <w:top w:val="nil"/>
              <w:left w:val="nil"/>
              <w:bottom w:val="nil"/>
              <w:right w:val="nil"/>
            </w:tcBorders>
            <w:shd w:val="clear" w:color="000000" w:fill="FFFFFF"/>
            <w:vAlign w:val="center"/>
            <w:hideMark/>
          </w:tcPr>
          <w:p w14:paraId="4D8CF149" w14:textId="77777777" w:rsidR="0062635D" w:rsidRPr="002F3193" w:rsidRDefault="0062635D" w:rsidP="00484C2A">
            <w:pPr>
              <w:rPr>
                <w:rFonts w:ascii="Times New Roman" w:eastAsia="Times New Roman" w:hAnsi="Times New Roman" w:cs="Times New Roman"/>
                <w:color w:val="000000"/>
                <w:sz w:val="18"/>
                <w:szCs w:val="18"/>
              </w:rPr>
            </w:pPr>
            <w:proofErr w:type="spellStart"/>
            <w:r w:rsidRPr="002F3193">
              <w:rPr>
                <w:rFonts w:ascii="Times New Roman" w:eastAsia="Times New Roman" w:hAnsi="Times New Roman" w:cs="Times New Roman"/>
                <w:color w:val="000000"/>
                <w:sz w:val="18"/>
                <w:szCs w:val="18"/>
              </w:rPr>
              <w:t>Different</w:t>
            </w:r>
            <w:proofErr w:type="spellEnd"/>
            <w:r w:rsidRPr="002F3193">
              <w:rPr>
                <w:rFonts w:ascii="Times New Roman" w:eastAsia="Times New Roman" w:hAnsi="Times New Roman" w:cs="Times New Roman"/>
                <w:color w:val="000000"/>
                <w:sz w:val="18"/>
                <w:szCs w:val="18"/>
              </w:rPr>
              <w:t xml:space="preserve"> </w:t>
            </w:r>
            <w:proofErr w:type="spellStart"/>
            <w:r w:rsidRPr="002F3193">
              <w:rPr>
                <w:rFonts w:ascii="Times New Roman" w:eastAsia="Times New Roman" w:hAnsi="Times New Roman" w:cs="Times New Roman"/>
                <w:color w:val="000000"/>
                <w:sz w:val="18"/>
                <w:szCs w:val="18"/>
              </w:rPr>
              <w:t>adoption</w:t>
            </w:r>
            <w:proofErr w:type="spellEnd"/>
            <w:r w:rsidRPr="002F3193">
              <w:rPr>
                <w:rFonts w:ascii="Times New Roman" w:eastAsia="Times New Roman" w:hAnsi="Times New Roman" w:cs="Times New Roman"/>
                <w:color w:val="000000"/>
                <w:sz w:val="18"/>
                <w:szCs w:val="18"/>
              </w:rPr>
              <w:t xml:space="preserve"> </w:t>
            </w:r>
            <w:proofErr w:type="spellStart"/>
            <w:r w:rsidRPr="002F3193">
              <w:rPr>
                <w:rFonts w:ascii="Times New Roman" w:eastAsia="Times New Roman" w:hAnsi="Times New Roman" w:cs="Times New Roman"/>
                <w:color w:val="000000"/>
                <w:sz w:val="18"/>
                <w:szCs w:val="18"/>
              </w:rPr>
              <w:t>pathways</w:t>
            </w:r>
            <w:proofErr w:type="spellEnd"/>
          </w:p>
        </w:tc>
        <w:tc>
          <w:tcPr>
            <w:tcW w:w="2380" w:type="dxa"/>
            <w:tcBorders>
              <w:top w:val="nil"/>
              <w:left w:val="nil"/>
              <w:bottom w:val="nil"/>
              <w:right w:val="nil"/>
            </w:tcBorders>
            <w:shd w:val="clear" w:color="000000" w:fill="FFFFFF"/>
            <w:vAlign w:val="center"/>
            <w:hideMark/>
          </w:tcPr>
          <w:p w14:paraId="331169A4"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Farmers adopt hedgerows through distinct routes: market and certification pressure, necessity driven by the failure of chemical pest control, peer-to-peer learning, and intrinsic motivation rooted in sustainability values.</w:t>
            </w:r>
          </w:p>
        </w:tc>
        <w:tc>
          <w:tcPr>
            <w:tcW w:w="2780" w:type="dxa"/>
            <w:tcBorders>
              <w:top w:val="nil"/>
              <w:left w:val="nil"/>
              <w:bottom w:val="nil"/>
              <w:right w:val="nil"/>
            </w:tcBorders>
            <w:shd w:val="clear" w:color="000000" w:fill="FFFFFF"/>
            <w:vAlign w:val="center"/>
            <w:hideMark/>
          </w:tcPr>
          <w:p w14:paraId="3E0E968A"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 xml:space="preserve">“Most farmers are motivated by what the market or their own clients demand from them... but there is also another group who are driven by a philosophy more aligned with sustainability” </w:t>
            </w:r>
            <w:r w:rsidRPr="00FF18EE">
              <w:rPr>
                <w:rFonts w:ascii="Times New Roman" w:eastAsia="Times New Roman" w:hAnsi="Times New Roman" w:cs="Times New Roman"/>
                <w:color w:val="000000"/>
                <w:sz w:val="18"/>
                <w:szCs w:val="18"/>
                <w:lang w:val="en-US"/>
              </w:rPr>
              <w:t>(</w:t>
            </w:r>
            <w:r>
              <w:rPr>
                <w:rFonts w:ascii="Times New Roman" w:eastAsia="Times New Roman" w:hAnsi="Times New Roman" w:cs="Times New Roman"/>
                <w:color w:val="000000"/>
                <w:sz w:val="18"/>
                <w:szCs w:val="18"/>
                <w:lang w:val="en-US"/>
              </w:rPr>
              <w:t>E10</w:t>
            </w:r>
            <w:r w:rsidRPr="00FF18EE">
              <w:rPr>
                <w:rFonts w:ascii="Times New Roman" w:eastAsia="Times New Roman" w:hAnsi="Times New Roman" w:cs="Times New Roman"/>
                <w:color w:val="000000"/>
                <w:sz w:val="18"/>
                <w:szCs w:val="18"/>
                <w:lang w:val="en-US"/>
              </w:rPr>
              <w:t xml:space="preserve">). </w:t>
            </w:r>
            <w:r w:rsidRPr="002F3193">
              <w:rPr>
                <w:rFonts w:ascii="Times New Roman" w:eastAsia="Times New Roman" w:hAnsi="Times New Roman" w:cs="Times New Roman"/>
                <w:color w:val="000000"/>
                <w:sz w:val="18"/>
                <w:szCs w:val="18"/>
                <w:lang w:val="en-US"/>
              </w:rPr>
              <w:t>“I am totally convinced that word of mouth works and you need to identify influential farmers, who are the mirror in which others see themselves” (</w:t>
            </w:r>
            <w:r>
              <w:rPr>
                <w:rFonts w:ascii="Times New Roman" w:eastAsia="Times New Roman" w:hAnsi="Times New Roman" w:cs="Times New Roman"/>
                <w:color w:val="000000"/>
                <w:sz w:val="18"/>
                <w:szCs w:val="18"/>
                <w:lang w:val="en-US"/>
              </w:rPr>
              <w:t>E11</w:t>
            </w:r>
            <w:r w:rsidRPr="002F3193">
              <w:rPr>
                <w:rFonts w:ascii="Times New Roman" w:eastAsia="Times New Roman" w:hAnsi="Times New Roman" w:cs="Times New Roman"/>
                <w:color w:val="000000"/>
                <w:sz w:val="18"/>
                <w:szCs w:val="18"/>
                <w:lang w:val="en-US"/>
              </w:rPr>
              <w:t>).</w:t>
            </w:r>
          </w:p>
        </w:tc>
        <w:tc>
          <w:tcPr>
            <w:tcW w:w="2060" w:type="dxa"/>
            <w:tcBorders>
              <w:top w:val="nil"/>
              <w:left w:val="nil"/>
              <w:bottom w:val="nil"/>
              <w:right w:val="nil"/>
            </w:tcBorders>
            <w:shd w:val="clear" w:color="000000" w:fill="FFFFFF"/>
            <w:vAlign w:val="center"/>
            <w:hideMark/>
          </w:tcPr>
          <w:p w14:paraId="50B1FD6E"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 xml:space="preserve">“The farm looks much </w:t>
            </w:r>
            <w:proofErr w:type="gramStart"/>
            <w:r w:rsidRPr="002F3193">
              <w:rPr>
                <w:rFonts w:ascii="Times New Roman" w:eastAsia="Times New Roman" w:hAnsi="Times New Roman" w:cs="Times New Roman"/>
                <w:color w:val="000000"/>
                <w:sz w:val="18"/>
                <w:szCs w:val="18"/>
                <w:lang w:val="en-US"/>
              </w:rPr>
              <w:t>nicer</w:t>
            </w:r>
            <w:proofErr w:type="gramEnd"/>
            <w:r w:rsidRPr="002F3193">
              <w:rPr>
                <w:rFonts w:ascii="Times New Roman" w:eastAsia="Times New Roman" w:hAnsi="Times New Roman" w:cs="Times New Roman"/>
                <w:color w:val="000000"/>
                <w:sz w:val="18"/>
                <w:szCs w:val="18"/>
                <w:lang w:val="en-US"/>
              </w:rPr>
              <w:t xml:space="preserve"> and I see a lot of bugs in the flowers: wasps, syrphids, bees” (F1).</w:t>
            </w:r>
          </w:p>
        </w:tc>
      </w:tr>
      <w:tr w:rsidR="0062635D" w:rsidRPr="00792FED" w14:paraId="692F5BF4" w14:textId="77777777" w:rsidTr="00484C2A">
        <w:trPr>
          <w:trHeight w:val="1680"/>
        </w:trPr>
        <w:tc>
          <w:tcPr>
            <w:tcW w:w="1240" w:type="dxa"/>
            <w:tcBorders>
              <w:top w:val="nil"/>
              <w:left w:val="nil"/>
              <w:bottom w:val="nil"/>
              <w:right w:val="nil"/>
            </w:tcBorders>
            <w:shd w:val="clear" w:color="000000" w:fill="FFFFFF"/>
            <w:vAlign w:val="center"/>
            <w:hideMark/>
          </w:tcPr>
          <w:p w14:paraId="566FEAD7" w14:textId="77777777" w:rsidR="0062635D" w:rsidRPr="002F3193" w:rsidRDefault="0062635D" w:rsidP="00484C2A">
            <w:pPr>
              <w:rPr>
                <w:rFonts w:ascii="Times New Roman" w:eastAsia="Times New Roman" w:hAnsi="Times New Roman" w:cs="Times New Roman"/>
                <w:color w:val="000000"/>
                <w:sz w:val="18"/>
                <w:szCs w:val="18"/>
              </w:rPr>
            </w:pPr>
            <w:proofErr w:type="spellStart"/>
            <w:r w:rsidRPr="002F3193">
              <w:rPr>
                <w:rFonts w:ascii="Times New Roman" w:eastAsia="Times New Roman" w:hAnsi="Times New Roman" w:cs="Times New Roman"/>
                <w:color w:val="000000"/>
                <w:sz w:val="18"/>
                <w:szCs w:val="18"/>
              </w:rPr>
              <w:t>Compliance</w:t>
            </w:r>
            <w:proofErr w:type="spellEnd"/>
            <w:r w:rsidRPr="002F3193">
              <w:rPr>
                <w:rFonts w:ascii="Times New Roman" w:eastAsia="Times New Roman" w:hAnsi="Times New Roman" w:cs="Times New Roman"/>
                <w:color w:val="000000"/>
                <w:sz w:val="18"/>
                <w:szCs w:val="18"/>
              </w:rPr>
              <w:t xml:space="preserve"> </w:t>
            </w:r>
            <w:proofErr w:type="spellStart"/>
            <w:r w:rsidRPr="002F3193">
              <w:rPr>
                <w:rFonts w:ascii="Times New Roman" w:eastAsia="Times New Roman" w:hAnsi="Times New Roman" w:cs="Times New Roman"/>
                <w:color w:val="000000"/>
                <w:sz w:val="18"/>
                <w:szCs w:val="18"/>
              </w:rPr>
              <w:t>evolving</w:t>
            </w:r>
            <w:proofErr w:type="spellEnd"/>
            <w:r w:rsidRPr="002F3193">
              <w:rPr>
                <w:rFonts w:ascii="Times New Roman" w:eastAsia="Times New Roman" w:hAnsi="Times New Roman" w:cs="Times New Roman"/>
                <w:color w:val="000000"/>
                <w:sz w:val="18"/>
                <w:szCs w:val="18"/>
              </w:rPr>
              <w:t xml:space="preserve"> </w:t>
            </w:r>
            <w:proofErr w:type="spellStart"/>
            <w:r w:rsidRPr="002F3193">
              <w:rPr>
                <w:rFonts w:ascii="Times New Roman" w:eastAsia="Times New Roman" w:hAnsi="Times New Roman" w:cs="Times New Roman"/>
                <w:color w:val="000000"/>
                <w:sz w:val="18"/>
                <w:szCs w:val="18"/>
              </w:rPr>
              <w:t>into</w:t>
            </w:r>
            <w:proofErr w:type="spellEnd"/>
            <w:r w:rsidRPr="002F3193">
              <w:rPr>
                <w:rFonts w:ascii="Times New Roman" w:eastAsia="Times New Roman" w:hAnsi="Times New Roman" w:cs="Times New Roman"/>
                <w:color w:val="000000"/>
                <w:sz w:val="18"/>
                <w:szCs w:val="18"/>
              </w:rPr>
              <w:t xml:space="preserve"> </w:t>
            </w:r>
            <w:proofErr w:type="spellStart"/>
            <w:r w:rsidRPr="002F3193">
              <w:rPr>
                <w:rFonts w:ascii="Times New Roman" w:eastAsia="Times New Roman" w:hAnsi="Times New Roman" w:cs="Times New Roman"/>
                <w:color w:val="000000"/>
                <w:sz w:val="18"/>
                <w:szCs w:val="18"/>
              </w:rPr>
              <w:t>conviction</w:t>
            </w:r>
            <w:proofErr w:type="spellEnd"/>
          </w:p>
        </w:tc>
        <w:tc>
          <w:tcPr>
            <w:tcW w:w="2380" w:type="dxa"/>
            <w:tcBorders>
              <w:top w:val="nil"/>
              <w:left w:val="nil"/>
              <w:bottom w:val="nil"/>
              <w:right w:val="nil"/>
            </w:tcBorders>
            <w:shd w:val="clear" w:color="000000" w:fill="FFFFFF"/>
            <w:vAlign w:val="center"/>
            <w:hideMark/>
          </w:tcPr>
          <w:p w14:paraId="1E912A5A"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Initial adoption driven by external requirements (certification, cooperative requirements) can transition into genuine conviction when farmers observe tangible results over time.</w:t>
            </w:r>
          </w:p>
        </w:tc>
        <w:tc>
          <w:tcPr>
            <w:tcW w:w="2780" w:type="dxa"/>
            <w:tcBorders>
              <w:top w:val="nil"/>
              <w:left w:val="nil"/>
              <w:bottom w:val="nil"/>
              <w:right w:val="nil"/>
            </w:tcBorders>
            <w:shd w:val="clear" w:color="000000" w:fill="FFFFFF"/>
            <w:vAlign w:val="center"/>
            <w:hideMark/>
          </w:tcPr>
          <w:p w14:paraId="421275EB"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“Those who do it out of genuine conviction are farmers who have been working on this for a long time, around ten years” (</w:t>
            </w:r>
            <w:r>
              <w:rPr>
                <w:rFonts w:ascii="Times New Roman" w:eastAsia="Times New Roman" w:hAnsi="Times New Roman" w:cs="Times New Roman"/>
                <w:color w:val="000000"/>
                <w:sz w:val="18"/>
                <w:szCs w:val="18"/>
                <w:lang w:val="en-US"/>
              </w:rPr>
              <w:t>E10</w:t>
            </w:r>
            <w:r w:rsidRPr="002F3193">
              <w:rPr>
                <w:rFonts w:ascii="Times New Roman" w:eastAsia="Times New Roman" w:hAnsi="Times New Roman" w:cs="Times New Roman"/>
                <w:color w:val="000000"/>
                <w:sz w:val="18"/>
                <w:szCs w:val="18"/>
                <w:lang w:val="en-US"/>
              </w:rPr>
              <w:t>)</w:t>
            </w:r>
          </w:p>
        </w:tc>
        <w:tc>
          <w:tcPr>
            <w:tcW w:w="2060" w:type="dxa"/>
            <w:tcBorders>
              <w:top w:val="nil"/>
              <w:left w:val="nil"/>
              <w:bottom w:val="nil"/>
              <w:right w:val="nil"/>
            </w:tcBorders>
            <w:shd w:val="clear" w:color="000000" w:fill="FFFFFF"/>
            <w:vAlign w:val="center"/>
            <w:hideMark/>
          </w:tcPr>
          <w:p w14:paraId="59428D30"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“Some put them in for compliance and others see more and more benefits” (F1)</w:t>
            </w:r>
          </w:p>
        </w:tc>
      </w:tr>
      <w:tr w:rsidR="0062635D" w:rsidRPr="00792FED" w14:paraId="41BEE53F" w14:textId="77777777" w:rsidTr="00484C2A">
        <w:trPr>
          <w:trHeight w:val="2400"/>
        </w:trPr>
        <w:tc>
          <w:tcPr>
            <w:tcW w:w="1240" w:type="dxa"/>
            <w:tcBorders>
              <w:top w:val="nil"/>
              <w:left w:val="nil"/>
              <w:bottom w:val="nil"/>
              <w:right w:val="nil"/>
            </w:tcBorders>
            <w:shd w:val="clear" w:color="000000" w:fill="FFFFFF"/>
            <w:vAlign w:val="center"/>
            <w:hideMark/>
          </w:tcPr>
          <w:p w14:paraId="58E78099"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Demonstration nodes and peer-to-peer learning</w:t>
            </w:r>
          </w:p>
        </w:tc>
        <w:tc>
          <w:tcPr>
            <w:tcW w:w="2380" w:type="dxa"/>
            <w:tcBorders>
              <w:top w:val="nil"/>
              <w:left w:val="nil"/>
              <w:bottom w:val="nil"/>
              <w:right w:val="nil"/>
            </w:tcBorders>
            <w:shd w:val="clear" w:color="000000" w:fill="FFFFFF"/>
            <w:vAlign w:val="center"/>
            <w:hideMark/>
          </w:tcPr>
          <w:p w14:paraId="443D4912"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Observation of neighboring farms and informal farmer-to-farmer knowledge exchange act as diffusion mechanisms. Influential early adopters serve as reference points that trigger imitation among peers.</w:t>
            </w:r>
          </w:p>
        </w:tc>
        <w:tc>
          <w:tcPr>
            <w:tcW w:w="2780" w:type="dxa"/>
            <w:tcBorders>
              <w:top w:val="nil"/>
              <w:left w:val="nil"/>
              <w:bottom w:val="nil"/>
              <w:right w:val="nil"/>
            </w:tcBorders>
            <w:shd w:val="clear" w:color="000000" w:fill="FFFFFF"/>
            <w:vAlign w:val="center"/>
            <w:hideMark/>
          </w:tcPr>
          <w:p w14:paraId="7E29090F"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“The impact of seeing a neighbor do it is huge... sometimes farmers put them in not because they believe in it, but because the neighbor has done it” (</w:t>
            </w:r>
            <w:r>
              <w:rPr>
                <w:rFonts w:ascii="Times New Roman" w:eastAsia="Times New Roman" w:hAnsi="Times New Roman" w:cs="Times New Roman"/>
                <w:color w:val="000000"/>
                <w:sz w:val="18"/>
                <w:szCs w:val="18"/>
                <w:lang w:val="en-US"/>
              </w:rPr>
              <w:t>E4</w:t>
            </w:r>
            <w:r w:rsidRPr="002F3193">
              <w:rPr>
                <w:rFonts w:ascii="Times New Roman" w:eastAsia="Times New Roman" w:hAnsi="Times New Roman" w:cs="Times New Roman"/>
                <w:color w:val="000000"/>
                <w:sz w:val="18"/>
                <w:szCs w:val="18"/>
                <w:lang w:val="en-US"/>
              </w:rPr>
              <w:t>).</w:t>
            </w:r>
          </w:p>
        </w:tc>
        <w:tc>
          <w:tcPr>
            <w:tcW w:w="2060" w:type="dxa"/>
            <w:tcBorders>
              <w:top w:val="nil"/>
              <w:left w:val="nil"/>
              <w:bottom w:val="nil"/>
              <w:right w:val="nil"/>
            </w:tcBorders>
            <w:shd w:val="clear" w:color="000000" w:fill="FFFFFF"/>
            <w:vAlign w:val="center"/>
            <w:hideMark/>
          </w:tcPr>
          <w:p w14:paraId="074D7645"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“More and more people are encouraged to put them, because they see them in their neighbor's” (F5). “Before they used to say that it was not worth anything but to have the path dirty, now they are putting more and more” (F10).</w:t>
            </w:r>
          </w:p>
        </w:tc>
      </w:tr>
      <w:tr w:rsidR="0062635D" w:rsidRPr="00792FED" w14:paraId="55C5D1CE" w14:textId="77777777" w:rsidTr="00484C2A">
        <w:trPr>
          <w:trHeight w:val="1680"/>
        </w:trPr>
        <w:tc>
          <w:tcPr>
            <w:tcW w:w="1240" w:type="dxa"/>
            <w:tcBorders>
              <w:top w:val="nil"/>
              <w:left w:val="nil"/>
              <w:bottom w:val="nil"/>
              <w:right w:val="nil"/>
            </w:tcBorders>
            <w:shd w:val="clear" w:color="000000" w:fill="FFFFFF"/>
            <w:vAlign w:val="center"/>
            <w:hideMark/>
          </w:tcPr>
          <w:p w14:paraId="536D73DB"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Reduction in commercial biocontrol inputs</w:t>
            </w:r>
          </w:p>
        </w:tc>
        <w:tc>
          <w:tcPr>
            <w:tcW w:w="2380" w:type="dxa"/>
            <w:tcBorders>
              <w:top w:val="nil"/>
              <w:left w:val="nil"/>
              <w:bottom w:val="nil"/>
              <w:right w:val="nil"/>
            </w:tcBorders>
            <w:shd w:val="clear" w:color="000000" w:fill="FFFFFF"/>
            <w:vAlign w:val="center"/>
            <w:hideMark/>
          </w:tcPr>
          <w:p w14:paraId="29028DD3"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Hedgerows attract and retain natural enemies of pests, reducing the need for purchased commercial biocontrol organisms such as lacewings and syrphids.</w:t>
            </w:r>
          </w:p>
        </w:tc>
        <w:tc>
          <w:tcPr>
            <w:tcW w:w="2780" w:type="dxa"/>
            <w:tcBorders>
              <w:top w:val="nil"/>
              <w:left w:val="nil"/>
              <w:bottom w:val="nil"/>
              <w:right w:val="nil"/>
            </w:tcBorders>
            <w:shd w:val="clear" w:color="000000" w:fill="FFFFFF"/>
            <w:vAlign w:val="center"/>
            <w:hideMark/>
          </w:tcPr>
          <w:p w14:paraId="62079564"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“Conservation biological control is completely free of charge. We have natural enemies out there providing an ecosystem service at no cost that we are not taking advantage of” (</w:t>
            </w:r>
            <w:r>
              <w:rPr>
                <w:rFonts w:ascii="Times New Roman" w:eastAsia="Times New Roman" w:hAnsi="Times New Roman" w:cs="Times New Roman"/>
                <w:color w:val="000000"/>
                <w:sz w:val="18"/>
                <w:szCs w:val="18"/>
                <w:lang w:val="en-US"/>
              </w:rPr>
              <w:t>E10</w:t>
            </w:r>
            <w:r w:rsidRPr="002F3193">
              <w:rPr>
                <w:rFonts w:ascii="Times New Roman" w:eastAsia="Times New Roman" w:hAnsi="Times New Roman" w:cs="Times New Roman"/>
                <w:color w:val="000000"/>
                <w:sz w:val="18"/>
                <w:szCs w:val="18"/>
                <w:lang w:val="en-US"/>
              </w:rPr>
              <w:t>).</w:t>
            </w:r>
          </w:p>
        </w:tc>
        <w:tc>
          <w:tcPr>
            <w:tcW w:w="2060" w:type="dxa"/>
            <w:tcBorders>
              <w:top w:val="nil"/>
              <w:left w:val="nil"/>
              <w:bottom w:val="nil"/>
              <w:right w:val="nil"/>
            </w:tcBorders>
            <w:shd w:val="clear" w:color="000000" w:fill="FFFFFF"/>
            <w:vAlign w:val="center"/>
            <w:hideMark/>
          </w:tcPr>
          <w:p w14:paraId="57FB10F1"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“I used to release lacewings and parasitoids, but no more” (F1).</w:t>
            </w:r>
          </w:p>
        </w:tc>
      </w:tr>
      <w:tr w:rsidR="0062635D" w:rsidRPr="00792FED" w14:paraId="3D615094" w14:textId="77777777" w:rsidTr="00484C2A">
        <w:trPr>
          <w:trHeight w:val="1680"/>
        </w:trPr>
        <w:tc>
          <w:tcPr>
            <w:tcW w:w="1240" w:type="dxa"/>
            <w:tcBorders>
              <w:top w:val="nil"/>
              <w:left w:val="nil"/>
              <w:bottom w:val="nil"/>
              <w:right w:val="nil"/>
            </w:tcBorders>
            <w:shd w:val="clear" w:color="000000" w:fill="FFFFFF"/>
            <w:vAlign w:val="center"/>
            <w:hideMark/>
          </w:tcPr>
          <w:p w14:paraId="210EA707" w14:textId="77777777" w:rsidR="0062635D" w:rsidRPr="002F3193" w:rsidRDefault="0062635D" w:rsidP="00484C2A">
            <w:pPr>
              <w:rPr>
                <w:rFonts w:ascii="Times New Roman" w:eastAsia="Times New Roman" w:hAnsi="Times New Roman" w:cs="Times New Roman"/>
                <w:color w:val="000000"/>
                <w:sz w:val="18"/>
                <w:szCs w:val="18"/>
              </w:rPr>
            </w:pPr>
            <w:r w:rsidRPr="002F3193">
              <w:rPr>
                <w:rFonts w:ascii="Times New Roman" w:eastAsia="Times New Roman" w:hAnsi="Times New Roman" w:cs="Times New Roman"/>
                <w:color w:val="000000"/>
                <w:sz w:val="18"/>
                <w:szCs w:val="18"/>
              </w:rPr>
              <w:t xml:space="preserve">Chemical </w:t>
            </w:r>
            <w:proofErr w:type="spellStart"/>
            <w:r w:rsidRPr="002F3193">
              <w:rPr>
                <w:rFonts w:ascii="Times New Roman" w:eastAsia="Times New Roman" w:hAnsi="Times New Roman" w:cs="Times New Roman"/>
                <w:color w:val="000000"/>
                <w:sz w:val="18"/>
                <w:szCs w:val="18"/>
              </w:rPr>
              <w:t>pest</w:t>
            </w:r>
            <w:proofErr w:type="spellEnd"/>
            <w:r w:rsidRPr="002F3193">
              <w:rPr>
                <w:rFonts w:ascii="Times New Roman" w:eastAsia="Times New Roman" w:hAnsi="Times New Roman" w:cs="Times New Roman"/>
                <w:color w:val="000000"/>
                <w:sz w:val="18"/>
                <w:szCs w:val="18"/>
              </w:rPr>
              <w:t xml:space="preserve"> control crisis</w:t>
            </w:r>
          </w:p>
        </w:tc>
        <w:tc>
          <w:tcPr>
            <w:tcW w:w="2380" w:type="dxa"/>
            <w:tcBorders>
              <w:top w:val="nil"/>
              <w:left w:val="nil"/>
              <w:bottom w:val="nil"/>
              <w:right w:val="nil"/>
            </w:tcBorders>
            <w:shd w:val="clear" w:color="000000" w:fill="FFFFFF"/>
            <w:vAlign w:val="center"/>
            <w:hideMark/>
          </w:tcPr>
          <w:p w14:paraId="4A2A6D31"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The progressive withdrawal of registered active substances and the emergence of resistant pest biotypes and new invasive species are reducing the viability of chemical pest management.</w:t>
            </w:r>
          </w:p>
        </w:tc>
        <w:tc>
          <w:tcPr>
            <w:tcW w:w="2780" w:type="dxa"/>
            <w:tcBorders>
              <w:top w:val="nil"/>
              <w:left w:val="nil"/>
              <w:bottom w:val="nil"/>
              <w:right w:val="nil"/>
            </w:tcBorders>
            <w:shd w:val="clear" w:color="000000" w:fill="FFFFFF"/>
            <w:vAlign w:val="center"/>
            <w:hideMark/>
          </w:tcPr>
          <w:p w14:paraId="58ABCCBD"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“The reduction in registered active substances is having a huge impact... and the few that remain are generating resistance. Many producers are reali</w:t>
            </w:r>
            <w:r>
              <w:rPr>
                <w:rFonts w:ascii="Times New Roman" w:eastAsia="Times New Roman" w:hAnsi="Times New Roman" w:cs="Times New Roman"/>
                <w:color w:val="000000"/>
                <w:sz w:val="18"/>
                <w:szCs w:val="18"/>
                <w:lang w:val="en-US"/>
              </w:rPr>
              <w:t>z</w:t>
            </w:r>
            <w:r w:rsidRPr="002F3193">
              <w:rPr>
                <w:rFonts w:ascii="Times New Roman" w:eastAsia="Times New Roman" w:hAnsi="Times New Roman" w:cs="Times New Roman"/>
                <w:color w:val="000000"/>
                <w:sz w:val="18"/>
                <w:szCs w:val="18"/>
                <w:lang w:val="en-US"/>
              </w:rPr>
              <w:t>ing they are running out of alternatives” (</w:t>
            </w:r>
            <w:r>
              <w:rPr>
                <w:rFonts w:ascii="Times New Roman" w:eastAsia="Times New Roman" w:hAnsi="Times New Roman" w:cs="Times New Roman"/>
                <w:color w:val="000000"/>
                <w:sz w:val="18"/>
                <w:szCs w:val="18"/>
                <w:lang w:val="en-US"/>
              </w:rPr>
              <w:t>E1</w:t>
            </w:r>
            <w:r w:rsidRPr="002F3193">
              <w:rPr>
                <w:rFonts w:ascii="Times New Roman" w:eastAsia="Times New Roman" w:hAnsi="Times New Roman" w:cs="Times New Roman"/>
                <w:color w:val="000000"/>
                <w:sz w:val="18"/>
                <w:szCs w:val="18"/>
                <w:lang w:val="en-US"/>
              </w:rPr>
              <w:t>).</w:t>
            </w:r>
          </w:p>
        </w:tc>
        <w:tc>
          <w:tcPr>
            <w:tcW w:w="2060" w:type="dxa"/>
            <w:tcBorders>
              <w:top w:val="nil"/>
              <w:left w:val="nil"/>
              <w:bottom w:val="nil"/>
              <w:right w:val="nil"/>
            </w:tcBorders>
            <w:shd w:val="clear" w:color="000000" w:fill="FFFFFF"/>
            <w:vAlign w:val="center"/>
            <w:hideMark/>
          </w:tcPr>
          <w:p w14:paraId="51DA43A1"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 xml:space="preserve">“If there are more good bugs, it reduces the </w:t>
            </w:r>
            <w:proofErr w:type="gramStart"/>
            <w:r w:rsidRPr="002F3193">
              <w:rPr>
                <w:rFonts w:ascii="Times New Roman" w:eastAsia="Times New Roman" w:hAnsi="Times New Roman" w:cs="Times New Roman"/>
                <w:color w:val="000000"/>
                <w:sz w:val="18"/>
                <w:szCs w:val="18"/>
                <w:lang w:val="en-US"/>
              </w:rPr>
              <w:t>amount</w:t>
            </w:r>
            <w:proofErr w:type="gramEnd"/>
            <w:r w:rsidRPr="002F3193">
              <w:rPr>
                <w:rFonts w:ascii="Times New Roman" w:eastAsia="Times New Roman" w:hAnsi="Times New Roman" w:cs="Times New Roman"/>
                <w:color w:val="000000"/>
                <w:sz w:val="18"/>
                <w:szCs w:val="18"/>
                <w:lang w:val="en-US"/>
              </w:rPr>
              <w:t xml:space="preserve"> of products I have to use” (F3).</w:t>
            </w:r>
          </w:p>
        </w:tc>
      </w:tr>
      <w:tr w:rsidR="0062635D" w:rsidRPr="00792FED" w14:paraId="6F4752B4" w14:textId="77777777" w:rsidTr="00484C2A">
        <w:trPr>
          <w:trHeight w:val="1920"/>
        </w:trPr>
        <w:tc>
          <w:tcPr>
            <w:tcW w:w="1240" w:type="dxa"/>
            <w:tcBorders>
              <w:top w:val="nil"/>
              <w:left w:val="nil"/>
              <w:bottom w:val="nil"/>
              <w:right w:val="nil"/>
            </w:tcBorders>
            <w:shd w:val="clear" w:color="000000" w:fill="FFFFFF"/>
            <w:vAlign w:val="center"/>
            <w:hideMark/>
          </w:tcPr>
          <w:p w14:paraId="595D167B"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lastRenderedPageBreak/>
              <w:t>Producer Organization Operational Funds (OPFH)</w:t>
            </w:r>
          </w:p>
        </w:tc>
        <w:tc>
          <w:tcPr>
            <w:tcW w:w="2380" w:type="dxa"/>
            <w:tcBorders>
              <w:top w:val="nil"/>
              <w:left w:val="nil"/>
              <w:bottom w:val="nil"/>
              <w:right w:val="nil"/>
            </w:tcBorders>
            <w:shd w:val="clear" w:color="000000" w:fill="FFFFFF"/>
            <w:vAlign w:val="center"/>
            <w:hideMark/>
          </w:tcPr>
          <w:p w14:paraId="633448EB" w14:textId="77777777" w:rsidR="0062635D" w:rsidRPr="002F3193" w:rsidRDefault="0062635D" w:rsidP="00484C2A">
            <w:pPr>
              <w:rPr>
                <w:rFonts w:ascii="Times New Roman" w:eastAsia="Times New Roman" w:hAnsi="Times New Roman" w:cs="Times New Roman"/>
                <w:color w:val="000000"/>
                <w:sz w:val="18"/>
                <w:szCs w:val="18"/>
              </w:rPr>
            </w:pPr>
            <w:r w:rsidRPr="002F3193">
              <w:rPr>
                <w:rFonts w:ascii="Times New Roman" w:eastAsia="Times New Roman" w:hAnsi="Times New Roman" w:cs="Times New Roman"/>
                <w:color w:val="000000"/>
                <w:sz w:val="18"/>
                <w:szCs w:val="18"/>
                <w:lang w:val="en-US"/>
              </w:rPr>
              <w:t>Fruit and Vegetable Producer Organizations can access EU Operational Program funds to co-finance hedgerow perimeter establishment, covering plant material, design, and installation costs. Coverage is typically limited to the first year.</w:t>
            </w:r>
          </w:p>
        </w:tc>
        <w:tc>
          <w:tcPr>
            <w:tcW w:w="2780" w:type="dxa"/>
            <w:tcBorders>
              <w:top w:val="nil"/>
              <w:left w:val="nil"/>
              <w:bottom w:val="nil"/>
              <w:right w:val="nil"/>
            </w:tcBorders>
            <w:shd w:val="clear" w:color="000000" w:fill="FFFFFF"/>
            <w:vAlign w:val="center"/>
            <w:hideMark/>
          </w:tcPr>
          <w:p w14:paraId="67DE5036"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“Through Operational Program, funding can be requested to establish hedgerows... in 2024, the EU required 2% of funds to be invested in research with public research bodies” (</w:t>
            </w:r>
            <w:r>
              <w:rPr>
                <w:rFonts w:ascii="Times New Roman" w:eastAsia="Times New Roman" w:hAnsi="Times New Roman" w:cs="Times New Roman"/>
                <w:color w:val="000000"/>
                <w:sz w:val="18"/>
                <w:szCs w:val="18"/>
                <w:lang w:val="en-US"/>
              </w:rPr>
              <w:t>E7</w:t>
            </w:r>
            <w:r w:rsidRPr="002F3193">
              <w:rPr>
                <w:rFonts w:ascii="Times New Roman" w:eastAsia="Times New Roman" w:hAnsi="Times New Roman" w:cs="Times New Roman"/>
                <w:color w:val="000000"/>
                <w:sz w:val="18"/>
                <w:szCs w:val="18"/>
                <w:lang w:val="en-US"/>
              </w:rPr>
              <w:t>).</w:t>
            </w:r>
          </w:p>
        </w:tc>
        <w:tc>
          <w:tcPr>
            <w:tcW w:w="2060" w:type="dxa"/>
            <w:tcBorders>
              <w:top w:val="nil"/>
              <w:left w:val="nil"/>
              <w:bottom w:val="nil"/>
              <w:right w:val="nil"/>
            </w:tcBorders>
            <w:shd w:val="clear" w:color="000000" w:fill="FFFFFF"/>
            <w:vAlign w:val="center"/>
            <w:hideMark/>
          </w:tcPr>
          <w:p w14:paraId="56B81696"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“The hedge came free from the operational funds and was put up in one afternoon by my son and myself” (F7). “The aid is only given the first year you plant them” (F1).</w:t>
            </w:r>
          </w:p>
        </w:tc>
      </w:tr>
      <w:tr w:rsidR="0062635D" w:rsidRPr="00792FED" w14:paraId="3AEB386F" w14:textId="77777777" w:rsidTr="00484C2A">
        <w:trPr>
          <w:trHeight w:val="1680"/>
        </w:trPr>
        <w:tc>
          <w:tcPr>
            <w:tcW w:w="1240" w:type="dxa"/>
            <w:tcBorders>
              <w:top w:val="nil"/>
              <w:left w:val="nil"/>
              <w:bottom w:val="nil"/>
              <w:right w:val="nil"/>
            </w:tcBorders>
            <w:shd w:val="clear" w:color="000000" w:fill="FFFFFF"/>
            <w:vAlign w:val="center"/>
            <w:hideMark/>
          </w:tcPr>
          <w:p w14:paraId="1E3CB7E8"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Supply chain and certification pressure</w:t>
            </w:r>
          </w:p>
        </w:tc>
        <w:tc>
          <w:tcPr>
            <w:tcW w:w="2380" w:type="dxa"/>
            <w:tcBorders>
              <w:top w:val="nil"/>
              <w:left w:val="nil"/>
              <w:bottom w:val="nil"/>
              <w:right w:val="nil"/>
            </w:tcBorders>
            <w:shd w:val="clear" w:color="000000" w:fill="FFFFFF"/>
            <w:vAlign w:val="center"/>
            <w:hideMark/>
          </w:tcPr>
          <w:p w14:paraId="1A680425"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 xml:space="preserve">Private certification schemes (e.g. </w:t>
            </w:r>
            <w:proofErr w:type="spellStart"/>
            <w:r w:rsidRPr="002F3193">
              <w:rPr>
                <w:rFonts w:ascii="Times New Roman" w:eastAsia="Times New Roman" w:hAnsi="Times New Roman" w:cs="Times New Roman"/>
                <w:color w:val="000000"/>
                <w:sz w:val="18"/>
                <w:szCs w:val="18"/>
                <w:lang w:val="en-US"/>
              </w:rPr>
              <w:t>GlobalGAP</w:t>
            </w:r>
            <w:proofErr w:type="spellEnd"/>
            <w:r w:rsidRPr="002F3193">
              <w:rPr>
                <w:rFonts w:ascii="Times New Roman" w:eastAsia="Times New Roman" w:hAnsi="Times New Roman" w:cs="Times New Roman"/>
                <w:color w:val="000000"/>
                <w:sz w:val="18"/>
                <w:szCs w:val="18"/>
                <w:lang w:val="en-US"/>
              </w:rPr>
              <w:t>, LEAF, Bio Suisse) and retail buyer requirements increasingly include biodiversity modules that incentivi</w:t>
            </w:r>
            <w:r>
              <w:rPr>
                <w:rFonts w:ascii="Times New Roman" w:eastAsia="Times New Roman" w:hAnsi="Times New Roman" w:cs="Times New Roman"/>
                <w:color w:val="000000"/>
                <w:sz w:val="18"/>
                <w:szCs w:val="18"/>
                <w:lang w:val="en-US"/>
              </w:rPr>
              <w:t>z</w:t>
            </w:r>
            <w:r w:rsidRPr="002F3193">
              <w:rPr>
                <w:rFonts w:ascii="Times New Roman" w:eastAsia="Times New Roman" w:hAnsi="Times New Roman" w:cs="Times New Roman"/>
                <w:color w:val="000000"/>
                <w:sz w:val="18"/>
                <w:szCs w:val="18"/>
                <w:lang w:val="en-US"/>
              </w:rPr>
              <w:t>e or mandate hedgerow installation.</w:t>
            </w:r>
          </w:p>
        </w:tc>
        <w:tc>
          <w:tcPr>
            <w:tcW w:w="2780" w:type="dxa"/>
            <w:tcBorders>
              <w:top w:val="nil"/>
              <w:left w:val="nil"/>
              <w:bottom w:val="nil"/>
              <w:right w:val="nil"/>
            </w:tcBorders>
            <w:shd w:val="clear" w:color="000000" w:fill="FFFFFF"/>
            <w:vAlign w:val="center"/>
            <w:hideMark/>
          </w:tcPr>
          <w:p w14:paraId="2373B026"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“The client holds enormous power. A supermarket 3,000 kilomete</w:t>
            </w:r>
            <w:r>
              <w:rPr>
                <w:rFonts w:ascii="Times New Roman" w:eastAsia="Times New Roman" w:hAnsi="Times New Roman" w:cs="Times New Roman"/>
                <w:color w:val="000000"/>
                <w:sz w:val="18"/>
                <w:szCs w:val="18"/>
                <w:lang w:val="en-US"/>
              </w:rPr>
              <w:t>r</w:t>
            </w:r>
            <w:r w:rsidRPr="002F3193">
              <w:rPr>
                <w:rFonts w:ascii="Times New Roman" w:eastAsia="Times New Roman" w:hAnsi="Times New Roman" w:cs="Times New Roman"/>
                <w:color w:val="000000"/>
                <w:sz w:val="18"/>
                <w:szCs w:val="18"/>
                <w:lang w:val="en-US"/>
              </w:rPr>
              <w:t>s away is going to decide what happens here in the coming years” (</w:t>
            </w:r>
            <w:r>
              <w:rPr>
                <w:rFonts w:ascii="Times New Roman" w:eastAsia="Times New Roman" w:hAnsi="Times New Roman" w:cs="Times New Roman"/>
                <w:color w:val="000000"/>
                <w:sz w:val="18"/>
                <w:szCs w:val="18"/>
                <w:lang w:val="en-US"/>
              </w:rPr>
              <w:t>E5)</w:t>
            </w:r>
          </w:p>
        </w:tc>
        <w:tc>
          <w:tcPr>
            <w:tcW w:w="2060" w:type="dxa"/>
            <w:tcBorders>
              <w:top w:val="nil"/>
              <w:left w:val="nil"/>
              <w:bottom w:val="nil"/>
              <w:right w:val="nil"/>
            </w:tcBorders>
            <w:shd w:val="clear" w:color="000000" w:fill="FFFFFF"/>
            <w:vAlign w:val="center"/>
            <w:hideMark/>
          </w:tcPr>
          <w:p w14:paraId="283957D4"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“I have gone from organic to biodynamic, and biodiversity is one of the things they ask for” (F1).</w:t>
            </w:r>
          </w:p>
        </w:tc>
      </w:tr>
      <w:tr w:rsidR="0062635D" w:rsidRPr="00792FED" w14:paraId="126D3576" w14:textId="77777777" w:rsidTr="00484C2A">
        <w:trPr>
          <w:trHeight w:val="1200"/>
        </w:trPr>
        <w:tc>
          <w:tcPr>
            <w:tcW w:w="1240" w:type="dxa"/>
            <w:tcBorders>
              <w:top w:val="nil"/>
              <w:left w:val="nil"/>
              <w:bottom w:val="nil"/>
              <w:right w:val="nil"/>
            </w:tcBorders>
            <w:shd w:val="clear" w:color="000000" w:fill="FFFFFF"/>
            <w:vAlign w:val="center"/>
            <w:hideMark/>
          </w:tcPr>
          <w:p w14:paraId="6CE0BAAF"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Mandatory regulation: calls and gaps</w:t>
            </w:r>
          </w:p>
        </w:tc>
        <w:tc>
          <w:tcPr>
            <w:tcW w:w="2380" w:type="dxa"/>
            <w:tcBorders>
              <w:top w:val="nil"/>
              <w:left w:val="nil"/>
              <w:bottom w:val="nil"/>
              <w:right w:val="nil"/>
            </w:tcBorders>
            <w:shd w:val="clear" w:color="000000" w:fill="FFFFFF"/>
            <w:vAlign w:val="center"/>
            <w:hideMark/>
          </w:tcPr>
          <w:p w14:paraId="0466CCE8"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Both experts and some farmers call for mandatory requirements to install hedgerows or allocate a minimum percentage of farm area to native vegetation.</w:t>
            </w:r>
          </w:p>
        </w:tc>
        <w:tc>
          <w:tcPr>
            <w:tcW w:w="2780" w:type="dxa"/>
            <w:tcBorders>
              <w:top w:val="nil"/>
              <w:left w:val="nil"/>
              <w:bottom w:val="nil"/>
              <w:right w:val="nil"/>
            </w:tcBorders>
            <w:shd w:val="clear" w:color="000000" w:fill="FFFFFF"/>
            <w:vAlign w:val="center"/>
            <w:hideMark/>
          </w:tcPr>
          <w:p w14:paraId="76CF812C"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w:t>
            </w:r>
            <w:proofErr w:type="spellStart"/>
            <w:r w:rsidRPr="002F3193">
              <w:rPr>
                <w:rFonts w:ascii="Times New Roman" w:eastAsia="Times New Roman" w:hAnsi="Times New Roman" w:cs="Times New Roman"/>
                <w:color w:val="000000"/>
                <w:sz w:val="18"/>
                <w:szCs w:val="18"/>
                <w:lang w:val="en-US"/>
              </w:rPr>
              <w:t>NbS</w:t>
            </w:r>
            <w:proofErr w:type="spellEnd"/>
            <w:r w:rsidRPr="002F3193">
              <w:rPr>
                <w:rFonts w:ascii="Times New Roman" w:eastAsia="Times New Roman" w:hAnsi="Times New Roman" w:cs="Times New Roman"/>
                <w:color w:val="000000"/>
                <w:sz w:val="18"/>
                <w:szCs w:val="18"/>
                <w:lang w:val="en-US"/>
              </w:rPr>
              <w:t xml:space="preserve"> should not be optional... they should be mandatory, but properly supported, give people the tools to do it” (</w:t>
            </w:r>
            <w:r>
              <w:rPr>
                <w:rFonts w:ascii="Times New Roman" w:eastAsia="Times New Roman" w:hAnsi="Times New Roman" w:cs="Times New Roman"/>
                <w:color w:val="000000"/>
                <w:sz w:val="18"/>
                <w:szCs w:val="18"/>
                <w:lang w:val="en-US"/>
              </w:rPr>
              <w:t>E11</w:t>
            </w:r>
            <w:r w:rsidRPr="002F3193">
              <w:rPr>
                <w:rFonts w:ascii="Times New Roman" w:eastAsia="Times New Roman" w:hAnsi="Times New Roman" w:cs="Times New Roman"/>
                <w:color w:val="000000"/>
                <w:sz w:val="18"/>
                <w:szCs w:val="18"/>
                <w:lang w:val="en-US"/>
              </w:rPr>
              <w:t>).</w:t>
            </w:r>
          </w:p>
        </w:tc>
        <w:tc>
          <w:tcPr>
            <w:tcW w:w="2060" w:type="dxa"/>
            <w:tcBorders>
              <w:top w:val="nil"/>
              <w:left w:val="nil"/>
              <w:bottom w:val="nil"/>
              <w:right w:val="nil"/>
            </w:tcBorders>
            <w:shd w:val="clear" w:color="000000" w:fill="FFFFFF"/>
            <w:vAlign w:val="center"/>
            <w:hideMark/>
          </w:tcPr>
          <w:p w14:paraId="119B6B39"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“All farmers should be obliged to put them up” (F5).</w:t>
            </w:r>
          </w:p>
        </w:tc>
      </w:tr>
      <w:tr w:rsidR="0062635D" w:rsidRPr="00792FED" w14:paraId="779FA37F" w14:textId="77777777" w:rsidTr="00484C2A">
        <w:trPr>
          <w:trHeight w:val="1680"/>
        </w:trPr>
        <w:tc>
          <w:tcPr>
            <w:tcW w:w="1240" w:type="dxa"/>
            <w:tcBorders>
              <w:top w:val="nil"/>
              <w:left w:val="nil"/>
              <w:bottom w:val="nil"/>
              <w:right w:val="nil"/>
            </w:tcBorders>
            <w:shd w:val="clear" w:color="000000" w:fill="FFFFFF"/>
            <w:vAlign w:val="center"/>
            <w:hideMark/>
          </w:tcPr>
          <w:p w14:paraId="02A8BBD9"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Role of private companies as knowledge intermediaries</w:t>
            </w:r>
          </w:p>
        </w:tc>
        <w:tc>
          <w:tcPr>
            <w:tcW w:w="2380" w:type="dxa"/>
            <w:tcBorders>
              <w:top w:val="nil"/>
              <w:left w:val="nil"/>
              <w:bottom w:val="nil"/>
              <w:right w:val="nil"/>
            </w:tcBorders>
            <w:shd w:val="clear" w:color="000000" w:fill="FFFFFF"/>
            <w:vAlign w:val="center"/>
            <w:hideMark/>
          </w:tcPr>
          <w:p w14:paraId="1E3B2E5A"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Private biocontrol companies integrate hedgerow design and species selection into their technical advisory services, operating as knowledge intermediaries alongside their role as input suppliers.</w:t>
            </w:r>
          </w:p>
        </w:tc>
        <w:tc>
          <w:tcPr>
            <w:tcW w:w="2780" w:type="dxa"/>
            <w:tcBorders>
              <w:top w:val="nil"/>
              <w:left w:val="nil"/>
              <w:bottom w:val="nil"/>
              <w:right w:val="nil"/>
            </w:tcBorders>
            <w:shd w:val="clear" w:color="000000" w:fill="FFFFFF"/>
            <w:vAlign w:val="center"/>
            <w:hideMark/>
          </w:tcPr>
          <w:p w14:paraId="5F6E0737"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“They understood that conservation biological control was a complementary tool” (</w:t>
            </w:r>
            <w:r>
              <w:rPr>
                <w:rFonts w:ascii="Times New Roman" w:eastAsia="Times New Roman" w:hAnsi="Times New Roman" w:cs="Times New Roman"/>
                <w:color w:val="000000"/>
                <w:sz w:val="18"/>
                <w:szCs w:val="18"/>
                <w:lang w:val="en-US"/>
              </w:rPr>
              <w:t>E11</w:t>
            </w:r>
            <w:r w:rsidRPr="002F3193">
              <w:rPr>
                <w:rFonts w:ascii="Times New Roman" w:eastAsia="Times New Roman" w:hAnsi="Times New Roman" w:cs="Times New Roman"/>
                <w:color w:val="000000"/>
                <w:sz w:val="18"/>
                <w:szCs w:val="18"/>
                <w:lang w:val="en-US"/>
              </w:rPr>
              <w:t>).</w:t>
            </w:r>
          </w:p>
        </w:tc>
        <w:tc>
          <w:tcPr>
            <w:tcW w:w="2060" w:type="dxa"/>
            <w:tcBorders>
              <w:top w:val="nil"/>
              <w:left w:val="nil"/>
              <w:bottom w:val="nil"/>
              <w:right w:val="nil"/>
            </w:tcBorders>
            <w:shd w:val="clear" w:color="000000" w:fill="FFFFFF"/>
            <w:vAlign w:val="center"/>
            <w:hideMark/>
          </w:tcPr>
          <w:p w14:paraId="1B17B5A1"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“The help from my cooperative. They give us the plants to put in the hedges” (F6).</w:t>
            </w:r>
          </w:p>
        </w:tc>
      </w:tr>
      <w:tr w:rsidR="0062635D" w:rsidRPr="00792FED" w14:paraId="21DEF586" w14:textId="77777777" w:rsidTr="00484C2A">
        <w:trPr>
          <w:trHeight w:val="1680"/>
        </w:trPr>
        <w:tc>
          <w:tcPr>
            <w:tcW w:w="1240" w:type="dxa"/>
            <w:tcBorders>
              <w:top w:val="nil"/>
              <w:left w:val="nil"/>
              <w:bottom w:val="nil"/>
              <w:right w:val="nil"/>
            </w:tcBorders>
            <w:shd w:val="clear" w:color="000000" w:fill="FFFFFF"/>
            <w:vAlign w:val="center"/>
          </w:tcPr>
          <w:p w14:paraId="42504050" w14:textId="77777777" w:rsidR="0062635D" w:rsidRPr="002F3193" w:rsidRDefault="0062635D" w:rsidP="00484C2A">
            <w:pPr>
              <w:rPr>
                <w:rFonts w:ascii="Times New Roman" w:eastAsia="Times New Roman" w:hAnsi="Times New Roman" w:cs="Times New Roman"/>
                <w:color w:val="000000"/>
                <w:sz w:val="18"/>
                <w:szCs w:val="18"/>
                <w:lang w:val="en-US"/>
              </w:rPr>
            </w:pPr>
            <w:r w:rsidRPr="00D245DD">
              <w:rPr>
                <w:rFonts w:ascii="Times New Roman" w:eastAsia="Times New Roman" w:hAnsi="Times New Roman" w:cs="Times New Roman"/>
                <w:color w:val="000000"/>
                <w:sz w:val="18"/>
                <w:szCs w:val="18"/>
              </w:rPr>
              <w:t xml:space="preserve">Knowledge </w:t>
            </w:r>
            <w:proofErr w:type="spellStart"/>
            <w:r w:rsidRPr="00D245DD">
              <w:rPr>
                <w:rFonts w:ascii="Times New Roman" w:eastAsia="Times New Roman" w:hAnsi="Times New Roman" w:cs="Times New Roman"/>
                <w:color w:val="000000"/>
                <w:sz w:val="18"/>
                <w:szCs w:val="18"/>
              </w:rPr>
              <w:t>circulation</w:t>
            </w:r>
            <w:proofErr w:type="spellEnd"/>
            <w:r w:rsidRPr="00D245DD">
              <w:rPr>
                <w:rFonts w:ascii="Times New Roman" w:eastAsia="Times New Roman" w:hAnsi="Times New Roman" w:cs="Times New Roman"/>
                <w:color w:val="000000"/>
                <w:sz w:val="18"/>
                <w:szCs w:val="18"/>
              </w:rPr>
              <w:t xml:space="preserve"> </w:t>
            </w:r>
            <w:proofErr w:type="spellStart"/>
            <w:r w:rsidRPr="00D245DD">
              <w:rPr>
                <w:rFonts w:ascii="Times New Roman" w:eastAsia="Times New Roman" w:hAnsi="Times New Roman" w:cs="Times New Roman"/>
                <w:color w:val="000000"/>
                <w:sz w:val="18"/>
                <w:szCs w:val="18"/>
              </w:rPr>
              <w:t>channels</w:t>
            </w:r>
            <w:proofErr w:type="spellEnd"/>
          </w:p>
        </w:tc>
        <w:tc>
          <w:tcPr>
            <w:tcW w:w="2380" w:type="dxa"/>
            <w:tcBorders>
              <w:top w:val="nil"/>
              <w:left w:val="nil"/>
              <w:bottom w:val="nil"/>
              <w:right w:val="nil"/>
            </w:tcBorders>
            <w:shd w:val="clear" w:color="000000" w:fill="FFFFFF"/>
            <w:vAlign w:val="center"/>
          </w:tcPr>
          <w:p w14:paraId="1BC01C99" w14:textId="77777777" w:rsidR="0062635D" w:rsidRPr="002F3193" w:rsidRDefault="0062635D" w:rsidP="00484C2A">
            <w:pPr>
              <w:rPr>
                <w:rFonts w:ascii="Times New Roman" w:eastAsia="Times New Roman" w:hAnsi="Times New Roman" w:cs="Times New Roman"/>
                <w:color w:val="000000"/>
                <w:sz w:val="18"/>
                <w:szCs w:val="18"/>
                <w:lang w:val="en-US"/>
              </w:rPr>
            </w:pPr>
            <w:r w:rsidRPr="00D245DD">
              <w:rPr>
                <w:rFonts w:ascii="Times New Roman" w:eastAsia="Times New Roman" w:hAnsi="Times New Roman" w:cs="Times New Roman"/>
                <w:color w:val="000000"/>
                <w:sz w:val="18"/>
                <w:szCs w:val="18"/>
                <w:lang w:val="en-US"/>
              </w:rPr>
              <w:t xml:space="preserve">Formal and informal </w:t>
            </w:r>
            <w:proofErr w:type="gramStart"/>
            <w:r w:rsidRPr="00D245DD">
              <w:rPr>
                <w:rFonts w:ascii="Times New Roman" w:eastAsia="Times New Roman" w:hAnsi="Times New Roman" w:cs="Times New Roman"/>
                <w:color w:val="000000"/>
                <w:sz w:val="18"/>
                <w:szCs w:val="18"/>
                <w:lang w:val="en-US"/>
              </w:rPr>
              <w:t>channels—</w:t>
            </w:r>
            <w:proofErr w:type="gramEnd"/>
            <w:r w:rsidRPr="00D245DD">
              <w:rPr>
                <w:rFonts w:ascii="Times New Roman" w:eastAsia="Times New Roman" w:hAnsi="Times New Roman" w:cs="Times New Roman"/>
                <w:color w:val="000000"/>
                <w:sz w:val="18"/>
                <w:szCs w:val="18"/>
                <w:lang w:val="en-US"/>
              </w:rPr>
              <w:t>including cooperatives, Producer Organizations, technical advisors, training activities, demonstration farms, and farmer networks—facilitate the circulation of information on hedgerow design, establishment, maintenance, and observed agronomic outcomes.</w:t>
            </w:r>
          </w:p>
        </w:tc>
        <w:tc>
          <w:tcPr>
            <w:tcW w:w="2780" w:type="dxa"/>
            <w:tcBorders>
              <w:top w:val="nil"/>
              <w:left w:val="nil"/>
              <w:bottom w:val="nil"/>
              <w:right w:val="nil"/>
            </w:tcBorders>
            <w:shd w:val="clear" w:color="000000" w:fill="FFFFFF"/>
            <w:vAlign w:val="center"/>
          </w:tcPr>
          <w:p w14:paraId="3415E3C3" w14:textId="65E05DEB" w:rsidR="0062635D" w:rsidRPr="00D245DD" w:rsidRDefault="0062635D" w:rsidP="00484C2A">
            <w:pPr>
              <w:rPr>
                <w:rFonts w:ascii="Times New Roman" w:eastAsia="Times New Roman" w:hAnsi="Times New Roman" w:cs="Times New Roman"/>
                <w:color w:val="000000"/>
                <w:sz w:val="18"/>
                <w:szCs w:val="18"/>
                <w:lang w:val="en-US"/>
              </w:rPr>
            </w:pPr>
            <w:r w:rsidRPr="00D245DD">
              <w:rPr>
                <w:rFonts w:ascii="Times New Roman" w:eastAsia="Times New Roman" w:hAnsi="Times New Roman" w:cs="Times New Roman"/>
                <w:color w:val="000000"/>
                <w:sz w:val="18"/>
                <w:szCs w:val="18"/>
                <w:lang w:val="en-US"/>
              </w:rPr>
              <w:t>“I am totally convinced that word of mouth works and you need to identify influential farmers, who are the mirror in which others see themselves”</w:t>
            </w:r>
            <w:r>
              <w:rPr>
                <w:rFonts w:ascii="Times New Roman" w:eastAsia="Times New Roman" w:hAnsi="Times New Roman" w:cs="Times New Roman"/>
                <w:color w:val="000000"/>
                <w:sz w:val="18"/>
                <w:szCs w:val="18"/>
                <w:lang w:val="en-US"/>
              </w:rPr>
              <w:t xml:space="preserve"> </w:t>
            </w:r>
            <w:r w:rsidRPr="002F3193">
              <w:rPr>
                <w:rFonts w:ascii="Times New Roman" w:eastAsia="Times New Roman" w:hAnsi="Times New Roman" w:cs="Times New Roman"/>
                <w:color w:val="000000"/>
                <w:sz w:val="18"/>
                <w:szCs w:val="18"/>
                <w:lang w:val="en-US"/>
              </w:rPr>
              <w:t>(</w:t>
            </w:r>
            <w:r>
              <w:rPr>
                <w:rFonts w:ascii="Times New Roman" w:eastAsia="Times New Roman" w:hAnsi="Times New Roman" w:cs="Times New Roman"/>
                <w:color w:val="000000"/>
                <w:sz w:val="18"/>
                <w:szCs w:val="18"/>
                <w:lang w:val="en-US"/>
              </w:rPr>
              <w:t>E</w:t>
            </w:r>
            <w:r w:rsidR="002354E9">
              <w:rPr>
                <w:rFonts w:ascii="Times New Roman" w:eastAsia="Times New Roman" w:hAnsi="Times New Roman" w:cs="Times New Roman"/>
                <w:color w:val="000000"/>
                <w:sz w:val="18"/>
                <w:szCs w:val="18"/>
                <w:lang w:val="en-US"/>
              </w:rPr>
              <w:t>11</w:t>
            </w:r>
            <w:r w:rsidRPr="002F3193">
              <w:rPr>
                <w:rFonts w:ascii="Times New Roman" w:eastAsia="Times New Roman" w:hAnsi="Times New Roman" w:cs="Times New Roman"/>
                <w:color w:val="000000"/>
                <w:sz w:val="18"/>
                <w:szCs w:val="18"/>
                <w:lang w:val="en-US"/>
              </w:rPr>
              <w:t>).</w:t>
            </w:r>
          </w:p>
        </w:tc>
        <w:tc>
          <w:tcPr>
            <w:tcW w:w="2060" w:type="dxa"/>
            <w:tcBorders>
              <w:top w:val="nil"/>
              <w:left w:val="nil"/>
              <w:bottom w:val="nil"/>
              <w:right w:val="nil"/>
            </w:tcBorders>
            <w:shd w:val="clear" w:color="000000" w:fill="FFFFFF"/>
            <w:vAlign w:val="center"/>
          </w:tcPr>
          <w:p w14:paraId="46CF82EF"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No explicit mention by farmers.</w:t>
            </w:r>
          </w:p>
        </w:tc>
      </w:tr>
      <w:tr w:rsidR="0062635D" w:rsidRPr="00792FED" w14:paraId="21C718A0" w14:textId="77777777" w:rsidTr="00484C2A">
        <w:trPr>
          <w:trHeight w:val="2160"/>
        </w:trPr>
        <w:tc>
          <w:tcPr>
            <w:tcW w:w="1240" w:type="dxa"/>
            <w:tcBorders>
              <w:top w:val="nil"/>
              <w:left w:val="nil"/>
              <w:bottom w:val="nil"/>
              <w:right w:val="nil"/>
            </w:tcBorders>
            <w:shd w:val="clear" w:color="000000" w:fill="FFFFFF"/>
            <w:vAlign w:val="center"/>
            <w:hideMark/>
          </w:tcPr>
          <w:p w14:paraId="017DE256" w14:textId="77777777" w:rsidR="0062635D" w:rsidRPr="002F3193" w:rsidRDefault="0062635D" w:rsidP="00484C2A">
            <w:pPr>
              <w:rPr>
                <w:rFonts w:ascii="Times New Roman" w:eastAsia="Times New Roman" w:hAnsi="Times New Roman" w:cs="Times New Roman"/>
                <w:color w:val="000000"/>
                <w:sz w:val="18"/>
                <w:szCs w:val="18"/>
              </w:rPr>
            </w:pPr>
            <w:r w:rsidRPr="002F3193">
              <w:rPr>
                <w:rFonts w:ascii="Times New Roman" w:eastAsia="Times New Roman" w:hAnsi="Times New Roman" w:cs="Times New Roman"/>
                <w:color w:val="000000"/>
                <w:sz w:val="18"/>
                <w:szCs w:val="18"/>
              </w:rPr>
              <w:t xml:space="preserve">El Ejido municipal </w:t>
            </w:r>
            <w:proofErr w:type="spellStart"/>
            <w:r w:rsidRPr="002F3193">
              <w:rPr>
                <w:rFonts w:ascii="Times New Roman" w:eastAsia="Times New Roman" w:hAnsi="Times New Roman" w:cs="Times New Roman"/>
                <w:color w:val="000000"/>
                <w:sz w:val="18"/>
                <w:szCs w:val="18"/>
              </w:rPr>
              <w:t>ordinance</w:t>
            </w:r>
            <w:proofErr w:type="spellEnd"/>
          </w:p>
        </w:tc>
        <w:tc>
          <w:tcPr>
            <w:tcW w:w="2380" w:type="dxa"/>
            <w:tcBorders>
              <w:top w:val="nil"/>
              <w:left w:val="nil"/>
              <w:bottom w:val="nil"/>
              <w:right w:val="nil"/>
            </w:tcBorders>
            <w:shd w:val="clear" w:color="000000" w:fill="FFFFFF"/>
            <w:vAlign w:val="center"/>
            <w:hideMark/>
          </w:tcPr>
          <w:p w14:paraId="5560A9C0"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The municipality of El Ejido introduced an ordinance requiring new greenhouse constructions to allocate a proportion of their perimeter to native vegetation. Its practical scope is limited by the scarcity of new constructions in the area.</w:t>
            </w:r>
          </w:p>
        </w:tc>
        <w:tc>
          <w:tcPr>
            <w:tcW w:w="2780" w:type="dxa"/>
            <w:tcBorders>
              <w:top w:val="nil"/>
              <w:left w:val="nil"/>
              <w:bottom w:val="nil"/>
              <w:right w:val="nil"/>
            </w:tcBorders>
            <w:shd w:val="clear" w:color="000000" w:fill="FFFFFF"/>
            <w:vAlign w:val="center"/>
            <w:hideMark/>
          </w:tcPr>
          <w:p w14:paraId="785D008A"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“The municipal ordinance incorporated the requirement to leave space between greenhouses for native flora to support conservation biological control. It is a milestone because it establishes governance” (</w:t>
            </w:r>
            <w:r>
              <w:rPr>
                <w:rFonts w:ascii="Times New Roman" w:eastAsia="Times New Roman" w:hAnsi="Times New Roman" w:cs="Times New Roman"/>
                <w:color w:val="000000"/>
                <w:sz w:val="18"/>
                <w:szCs w:val="18"/>
                <w:lang w:val="en-US"/>
              </w:rPr>
              <w:t>E11</w:t>
            </w:r>
            <w:r w:rsidRPr="002F3193">
              <w:rPr>
                <w:rFonts w:ascii="Times New Roman" w:eastAsia="Times New Roman" w:hAnsi="Times New Roman" w:cs="Times New Roman"/>
                <w:color w:val="000000"/>
                <w:sz w:val="18"/>
                <w:szCs w:val="18"/>
                <w:lang w:val="en-US"/>
              </w:rPr>
              <w:t>).</w:t>
            </w:r>
          </w:p>
        </w:tc>
        <w:tc>
          <w:tcPr>
            <w:tcW w:w="2060" w:type="dxa"/>
            <w:tcBorders>
              <w:top w:val="nil"/>
              <w:left w:val="nil"/>
              <w:bottom w:val="nil"/>
              <w:right w:val="nil"/>
            </w:tcBorders>
            <w:shd w:val="clear" w:color="000000" w:fill="FFFFFF"/>
            <w:vAlign w:val="center"/>
            <w:hideMark/>
          </w:tcPr>
          <w:p w14:paraId="22EAB8FA"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No explicit mention by farmers.</w:t>
            </w:r>
          </w:p>
        </w:tc>
      </w:tr>
      <w:tr w:rsidR="0062635D" w:rsidRPr="00792FED" w14:paraId="5941315F" w14:textId="77777777" w:rsidTr="00484C2A">
        <w:trPr>
          <w:trHeight w:val="1680"/>
        </w:trPr>
        <w:tc>
          <w:tcPr>
            <w:tcW w:w="1240" w:type="dxa"/>
            <w:tcBorders>
              <w:top w:val="nil"/>
              <w:left w:val="nil"/>
              <w:bottom w:val="nil"/>
              <w:right w:val="nil"/>
            </w:tcBorders>
            <w:shd w:val="clear" w:color="000000" w:fill="FFFFFF"/>
            <w:vAlign w:val="center"/>
            <w:hideMark/>
          </w:tcPr>
          <w:p w14:paraId="6E0888BD"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Identity reframing as adoption strategy</w:t>
            </w:r>
          </w:p>
        </w:tc>
        <w:tc>
          <w:tcPr>
            <w:tcW w:w="2380" w:type="dxa"/>
            <w:tcBorders>
              <w:top w:val="nil"/>
              <w:left w:val="nil"/>
              <w:bottom w:val="nil"/>
              <w:right w:val="nil"/>
            </w:tcBorders>
            <w:shd w:val="clear" w:color="000000" w:fill="FFFFFF"/>
            <w:vAlign w:val="center"/>
            <w:hideMark/>
          </w:tcPr>
          <w:p w14:paraId="5872B9F6"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Communicating hedgerows as a marker of modern and competitive farming, rather than as an environmental obligation, is used by extension agents and companies as a strategy to engage pragmatic farmers.</w:t>
            </w:r>
          </w:p>
        </w:tc>
        <w:tc>
          <w:tcPr>
            <w:tcW w:w="2780" w:type="dxa"/>
            <w:tcBorders>
              <w:top w:val="nil"/>
              <w:left w:val="nil"/>
              <w:bottom w:val="nil"/>
              <w:right w:val="nil"/>
            </w:tcBorders>
            <w:shd w:val="clear" w:color="000000" w:fill="FFFFFF"/>
            <w:vAlign w:val="center"/>
            <w:hideMark/>
          </w:tcPr>
          <w:p w14:paraId="44550395"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“You cannot tell farmers they are responsible for conserving biodiversity... the message should be: if you do this, you will outperform the competition” (</w:t>
            </w:r>
            <w:r>
              <w:rPr>
                <w:rFonts w:ascii="Times New Roman" w:eastAsia="Times New Roman" w:hAnsi="Times New Roman" w:cs="Times New Roman"/>
                <w:color w:val="000000"/>
                <w:sz w:val="18"/>
                <w:szCs w:val="18"/>
                <w:lang w:val="en-US"/>
              </w:rPr>
              <w:t>E2</w:t>
            </w:r>
            <w:r w:rsidRPr="002F3193">
              <w:rPr>
                <w:rFonts w:ascii="Times New Roman" w:eastAsia="Times New Roman" w:hAnsi="Times New Roman" w:cs="Times New Roman"/>
                <w:color w:val="000000"/>
                <w:sz w:val="18"/>
                <w:szCs w:val="18"/>
                <w:lang w:val="en-US"/>
              </w:rPr>
              <w:t>).</w:t>
            </w:r>
          </w:p>
        </w:tc>
        <w:tc>
          <w:tcPr>
            <w:tcW w:w="2060" w:type="dxa"/>
            <w:tcBorders>
              <w:top w:val="nil"/>
              <w:left w:val="nil"/>
              <w:bottom w:val="nil"/>
              <w:right w:val="nil"/>
            </w:tcBorders>
            <w:shd w:val="clear" w:color="000000" w:fill="FFFFFF"/>
            <w:vAlign w:val="center"/>
            <w:hideMark/>
          </w:tcPr>
          <w:p w14:paraId="0C775694"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No explicit mention by farmers.</w:t>
            </w:r>
          </w:p>
        </w:tc>
      </w:tr>
      <w:tr w:rsidR="0062635D" w:rsidRPr="00792FED" w14:paraId="3C66A8C3" w14:textId="77777777" w:rsidTr="00484C2A">
        <w:trPr>
          <w:trHeight w:val="1680"/>
        </w:trPr>
        <w:tc>
          <w:tcPr>
            <w:tcW w:w="1240" w:type="dxa"/>
            <w:tcBorders>
              <w:top w:val="nil"/>
              <w:left w:val="nil"/>
              <w:bottom w:val="nil"/>
              <w:right w:val="nil"/>
            </w:tcBorders>
            <w:shd w:val="clear" w:color="000000" w:fill="FFFFFF"/>
            <w:vAlign w:val="center"/>
            <w:hideMark/>
          </w:tcPr>
          <w:p w14:paraId="350FFFE6"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lastRenderedPageBreak/>
              <w:t>Gender dynamics in innovation leadership</w:t>
            </w:r>
          </w:p>
        </w:tc>
        <w:tc>
          <w:tcPr>
            <w:tcW w:w="2380" w:type="dxa"/>
            <w:tcBorders>
              <w:top w:val="nil"/>
              <w:left w:val="nil"/>
              <w:bottom w:val="nil"/>
              <w:right w:val="nil"/>
            </w:tcBorders>
            <w:shd w:val="clear" w:color="000000" w:fill="FFFFFF"/>
            <w:vAlign w:val="center"/>
            <w:hideMark/>
          </w:tcPr>
          <w:p w14:paraId="41D8F418" w14:textId="77777777" w:rsidR="0062635D" w:rsidRPr="000E74FB" w:rsidRDefault="0062635D" w:rsidP="00484C2A">
            <w:pPr>
              <w:rPr>
                <w:rFonts w:ascii="Times New Roman" w:eastAsia="Times New Roman" w:hAnsi="Times New Roman" w:cs="Times New Roman"/>
                <w:color w:val="000000"/>
                <w:sz w:val="18"/>
                <w:szCs w:val="18"/>
                <w:lang w:val="en-US"/>
              </w:rPr>
            </w:pPr>
            <w:r w:rsidRPr="000E74FB">
              <w:rPr>
                <w:rFonts w:ascii="Times New Roman" w:eastAsia="Times New Roman" w:hAnsi="Times New Roman" w:cs="Times New Roman"/>
                <w:color w:val="000000"/>
                <w:sz w:val="18"/>
                <w:szCs w:val="18"/>
                <w:lang w:val="en-US"/>
              </w:rPr>
              <w:t>Two experts perceived women technicians and extension agents as particularly visible among early promoters and innovation leaders in hedgerow establishment and conservation biological control.</w:t>
            </w:r>
          </w:p>
        </w:tc>
        <w:tc>
          <w:tcPr>
            <w:tcW w:w="2780" w:type="dxa"/>
            <w:tcBorders>
              <w:top w:val="nil"/>
              <w:left w:val="nil"/>
              <w:bottom w:val="nil"/>
              <w:right w:val="nil"/>
            </w:tcBorders>
            <w:shd w:val="clear" w:color="000000" w:fill="FFFFFF"/>
            <w:vAlign w:val="center"/>
            <w:hideMark/>
          </w:tcPr>
          <w:p w14:paraId="3B1918E2"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“When we started, the people who took the leap were women... the most pioneering field technicians have been women” (</w:t>
            </w:r>
            <w:r>
              <w:rPr>
                <w:rFonts w:ascii="Times New Roman" w:eastAsia="Times New Roman" w:hAnsi="Times New Roman" w:cs="Times New Roman"/>
                <w:color w:val="000000"/>
                <w:sz w:val="18"/>
                <w:szCs w:val="18"/>
                <w:lang w:val="en-US"/>
              </w:rPr>
              <w:t>E7</w:t>
            </w:r>
            <w:r w:rsidRPr="002F3193">
              <w:rPr>
                <w:rFonts w:ascii="Times New Roman" w:eastAsia="Times New Roman" w:hAnsi="Times New Roman" w:cs="Times New Roman"/>
                <w:color w:val="000000"/>
                <w:sz w:val="18"/>
                <w:szCs w:val="18"/>
                <w:lang w:val="en-US"/>
              </w:rPr>
              <w:t>).</w:t>
            </w:r>
          </w:p>
        </w:tc>
        <w:tc>
          <w:tcPr>
            <w:tcW w:w="2060" w:type="dxa"/>
            <w:tcBorders>
              <w:top w:val="nil"/>
              <w:left w:val="nil"/>
              <w:bottom w:val="nil"/>
              <w:right w:val="nil"/>
            </w:tcBorders>
            <w:shd w:val="clear" w:color="000000" w:fill="FFFFFF"/>
            <w:vAlign w:val="center"/>
            <w:hideMark/>
          </w:tcPr>
          <w:p w14:paraId="4CDC599D"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No explicit mention by farmers.</w:t>
            </w:r>
          </w:p>
        </w:tc>
      </w:tr>
      <w:tr w:rsidR="0062635D" w:rsidRPr="00792FED" w14:paraId="365B18C1" w14:textId="77777777" w:rsidTr="00484C2A">
        <w:trPr>
          <w:trHeight w:val="1692"/>
        </w:trPr>
        <w:tc>
          <w:tcPr>
            <w:tcW w:w="1240" w:type="dxa"/>
            <w:tcBorders>
              <w:top w:val="nil"/>
              <w:left w:val="nil"/>
              <w:bottom w:val="single" w:sz="8" w:space="0" w:color="auto"/>
              <w:right w:val="nil"/>
            </w:tcBorders>
            <w:shd w:val="clear" w:color="000000" w:fill="FFFFFF"/>
            <w:vAlign w:val="center"/>
            <w:hideMark/>
          </w:tcPr>
          <w:p w14:paraId="49651AAE"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Digital tools as evidence bridge</w:t>
            </w:r>
          </w:p>
        </w:tc>
        <w:tc>
          <w:tcPr>
            <w:tcW w:w="2380" w:type="dxa"/>
            <w:tcBorders>
              <w:top w:val="nil"/>
              <w:left w:val="nil"/>
              <w:bottom w:val="single" w:sz="8" w:space="0" w:color="auto"/>
              <w:right w:val="nil"/>
            </w:tcBorders>
            <w:shd w:val="clear" w:color="000000" w:fill="FFFFFF"/>
            <w:vAlign w:val="center"/>
            <w:hideMark/>
          </w:tcPr>
          <w:p w14:paraId="46BD56E2" w14:textId="77777777" w:rsidR="0062635D" w:rsidRPr="002F3193" w:rsidRDefault="0062635D" w:rsidP="00484C2A">
            <w:pPr>
              <w:rPr>
                <w:rFonts w:ascii="Times New Roman" w:eastAsia="Times New Roman" w:hAnsi="Times New Roman" w:cs="Times New Roman"/>
                <w:color w:val="000000"/>
                <w:sz w:val="18"/>
                <w:szCs w:val="18"/>
                <w:lang w:val="en-US"/>
              </w:rPr>
            </w:pPr>
            <w:r w:rsidRPr="00A32A7A">
              <w:rPr>
                <w:rFonts w:ascii="Times New Roman" w:eastAsia="Times New Roman" w:hAnsi="Times New Roman" w:cs="Times New Roman"/>
                <w:color w:val="000000"/>
                <w:sz w:val="18"/>
                <w:szCs w:val="18"/>
                <w:lang w:val="en-US"/>
              </w:rPr>
              <w:t>Web-based decision-support tools for hedgerow design and species selection can make ecological knowledge more accessible to farmers and advisors.</w:t>
            </w:r>
          </w:p>
        </w:tc>
        <w:tc>
          <w:tcPr>
            <w:tcW w:w="2780" w:type="dxa"/>
            <w:tcBorders>
              <w:top w:val="nil"/>
              <w:left w:val="nil"/>
              <w:bottom w:val="single" w:sz="8" w:space="0" w:color="auto"/>
              <w:right w:val="nil"/>
            </w:tcBorders>
            <w:shd w:val="clear" w:color="000000" w:fill="FFFFFF"/>
            <w:vAlign w:val="center"/>
            <w:hideMark/>
          </w:tcPr>
          <w:p w14:paraId="68BAF57D"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“We developed Diseñen, a web-based decision support tool for hedgerow design, because we were seeing poor practice and people were saying that hedgerows were useless” (</w:t>
            </w:r>
            <w:r>
              <w:rPr>
                <w:rFonts w:ascii="Times New Roman" w:eastAsia="Times New Roman" w:hAnsi="Times New Roman" w:cs="Times New Roman"/>
                <w:color w:val="000000"/>
                <w:sz w:val="18"/>
                <w:szCs w:val="18"/>
                <w:lang w:val="en-US"/>
              </w:rPr>
              <w:t>E11</w:t>
            </w:r>
            <w:r w:rsidRPr="002F3193">
              <w:rPr>
                <w:rFonts w:ascii="Times New Roman" w:eastAsia="Times New Roman" w:hAnsi="Times New Roman" w:cs="Times New Roman"/>
                <w:color w:val="000000"/>
                <w:sz w:val="18"/>
                <w:szCs w:val="18"/>
                <w:lang w:val="en-US"/>
              </w:rPr>
              <w:t>).</w:t>
            </w:r>
          </w:p>
        </w:tc>
        <w:tc>
          <w:tcPr>
            <w:tcW w:w="2060" w:type="dxa"/>
            <w:tcBorders>
              <w:top w:val="nil"/>
              <w:left w:val="nil"/>
              <w:bottom w:val="single" w:sz="8" w:space="0" w:color="auto"/>
              <w:right w:val="nil"/>
            </w:tcBorders>
            <w:shd w:val="clear" w:color="000000" w:fill="FFFFFF"/>
            <w:vAlign w:val="center"/>
            <w:hideMark/>
          </w:tcPr>
          <w:p w14:paraId="6768B0FF" w14:textId="77777777" w:rsidR="0062635D" w:rsidRPr="002F3193" w:rsidRDefault="0062635D" w:rsidP="00484C2A">
            <w:pPr>
              <w:rPr>
                <w:rFonts w:ascii="Times New Roman" w:eastAsia="Times New Roman" w:hAnsi="Times New Roman" w:cs="Times New Roman"/>
                <w:color w:val="000000"/>
                <w:sz w:val="18"/>
                <w:szCs w:val="18"/>
                <w:lang w:val="en-US"/>
              </w:rPr>
            </w:pPr>
            <w:r w:rsidRPr="002F3193">
              <w:rPr>
                <w:rFonts w:ascii="Times New Roman" w:eastAsia="Times New Roman" w:hAnsi="Times New Roman" w:cs="Times New Roman"/>
                <w:color w:val="000000"/>
                <w:sz w:val="18"/>
                <w:szCs w:val="18"/>
                <w:lang w:val="en-US"/>
              </w:rPr>
              <w:t>No explicit mention by farmers.</w:t>
            </w:r>
          </w:p>
        </w:tc>
      </w:tr>
    </w:tbl>
    <w:p w14:paraId="26979829" w14:textId="77777777" w:rsidR="0062635D" w:rsidRDefault="0062635D" w:rsidP="0062635D">
      <w:pPr>
        <w:rPr>
          <w:lang w:val="en-US" w:eastAsia="en-US"/>
        </w:rPr>
      </w:pPr>
    </w:p>
    <w:p w14:paraId="621026D5" w14:textId="77777777" w:rsidR="0062635D" w:rsidRPr="0062635D" w:rsidRDefault="0062635D" w:rsidP="0062635D">
      <w:pPr>
        <w:rPr>
          <w:lang w:val="en-US" w:eastAsia="en-US"/>
        </w:rPr>
      </w:pPr>
    </w:p>
    <w:p w14:paraId="2C1579D6" w14:textId="1CBCF350" w:rsidR="004171AE" w:rsidRPr="002F3193" w:rsidRDefault="004171AE" w:rsidP="002F3193">
      <w:pPr>
        <w:spacing w:before="120" w:after="240"/>
        <w:rPr>
          <w:rFonts w:ascii="Times New Roman" w:eastAsia="Times New Roman" w:hAnsi="Times New Roman" w:cs="Times New Roman"/>
          <w:sz w:val="20"/>
          <w:szCs w:val="20"/>
          <w:lang w:val="en-US"/>
        </w:rPr>
      </w:pPr>
    </w:p>
    <w:sectPr w:rsidR="004171AE" w:rsidRPr="002F319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B70"/>
    <w:rsid w:val="00063DAC"/>
    <w:rsid w:val="000E428C"/>
    <w:rsid w:val="000E74FB"/>
    <w:rsid w:val="000F3FD9"/>
    <w:rsid w:val="000F5F30"/>
    <w:rsid w:val="000F6FEB"/>
    <w:rsid w:val="001277A1"/>
    <w:rsid w:val="00230BC4"/>
    <w:rsid w:val="002354E9"/>
    <w:rsid w:val="00237C33"/>
    <w:rsid w:val="00262275"/>
    <w:rsid w:val="002859E8"/>
    <w:rsid w:val="00296976"/>
    <w:rsid w:val="002E5A89"/>
    <w:rsid w:val="002E75C9"/>
    <w:rsid w:val="002F3193"/>
    <w:rsid w:val="0033528A"/>
    <w:rsid w:val="00344FA9"/>
    <w:rsid w:val="00375493"/>
    <w:rsid w:val="003D5A1E"/>
    <w:rsid w:val="003E38A0"/>
    <w:rsid w:val="003F1A8F"/>
    <w:rsid w:val="00406166"/>
    <w:rsid w:val="004062B1"/>
    <w:rsid w:val="0041327F"/>
    <w:rsid w:val="004171AE"/>
    <w:rsid w:val="00433CA2"/>
    <w:rsid w:val="004563B1"/>
    <w:rsid w:val="004617A5"/>
    <w:rsid w:val="004B0B51"/>
    <w:rsid w:val="004B120F"/>
    <w:rsid w:val="004C113D"/>
    <w:rsid w:val="005145A5"/>
    <w:rsid w:val="00521BCE"/>
    <w:rsid w:val="0056609F"/>
    <w:rsid w:val="005E151E"/>
    <w:rsid w:val="00606884"/>
    <w:rsid w:val="0062635D"/>
    <w:rsid w:val="00657B78"/>
    <w:rsid w:val="00702F7C"/>
    <w:rsid w:val="00704FAC"/>
    <w:rsid w:val="0072022D"/>
    <w:rsid w:val="0074091B"/>
    <w:rsid w:val="0075311B"/>
    <w:rsid w:val="00764A77"/>
    <w:rsid w:val="00776068"/>
    <w:rsid w:val="00791E6A"/>
    <w:rsid w:val="00792FED"/>
    <w:rsid w:val="007950B2"/>
    <w:rsid w:val="007E13B3"/>
    <w:rsid w:val="00863F17"/>
    <w:rsid w:val="00866817"/>
    <w:rsid w:val="008A0BAF"/>
    <w:rsid w:val="008D29C4"/>
    <w:rsid w:val="00947F6B"/>
    <w:rsid w:val="009A046B"/>
    <w:rsid w:val="009E64C3"/>
    <w:rsid w:val="009F0037"/>
    <w:rsid w:val="00A279CC"/>
    <w:rsid w:val="00A32A7A"/>
    <w:rsid w:val="00A500E9"/>
    <w:rsid w:val="00A7120C"/>
    <w:rsid w:val="00AF2FFE"/>
    <w:rsid w:val="00B219D4"/>
    <w:rsid w:val="00B736D5"/>
    <w:rsid w:val="00B75512"/>
    <w:rsid w:val="00BA7E9E"/>
    <w:rsid w:val="00BF74E6"/>
    <w:rsid w:val="00C323F5"/>
    <w:rsid w:val="00C53C9A"/>
    <w:rsid w:val="00C9708B"/>
    <w:rsid w:val="00CA3EF8"/>
    <w:rsid w:val="00CE1AC8"/>
    <w:rsid w:val="00D008F5"/>
    <w:rsid w:val="00D06797"/>
    <w:rsid w:val="00D245DD"/>
    <w:rsid w:val="00D873A0"/>
    <w:rsid w:val="00D930C2"/>
    <w:rsid w:val="00DB0D0D"/>
    <w:rsid w:val="00DC443D"/>
    <w:rsid w:val="00DC5690"/>
    <w:rsid w:val="00DD01BD"/>
    <w:rsid w:val="00DF71E9"/>
    <w:rsid w:val="00E15FD2"/>
    <w:rsid w:val="00E51F5B"/>
    <w:rsid w:val="00E7569B"/>
    <w:rsid w:val="00EB2256"/>
    <w:rsid w:val="00EC1BF7"/>
    <w:rsid w:val="00ED386F"/>
    <w:rsid w:val="00F01B70"/>
    <w:rsid w:val="00F12494"/>
    <w:rsid w:val="00F1359C"/>
    <w:rsid w:val="00F34CED"/>
    <w:rsid w:val="00F660B3"/>
    <w:rsid w:val="00F80381"/>
    <w:rsid w:val="00FF18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3E395"/>
  <w15:chartTrackingRefBased/>
  <w15:docId w15:val="{2948A6AB-301D-4DEB-AF24-FE3A86C17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B70"/>
    <w:pPr>
      <w:spacing w:after="0" w:line="240" w:lineRule="auto"/>
    </w:pPr>
    <w:rPr>
      <w:rFonts w:ascii="Aptos" w:eastAsia="Aptos" w:hAnsi="Aptos" w:cs="Aptos"/>
      <w:kern w:val="0"/>
      <w:lang w:eastAsia="es-ES"/>
      <w14:ligatures w14:val="none"/>
    </w:rPr>
  </w:style>
  <w:style w:type="paragraph" w:styleId="Ttulo1">
    <w:name w:val="heading 1"/>
    <w:basedOn w:val="Normal"/>
    <w:next w:val="Normal"/>
    <w:link w:val="Ttulo1Car"/>
    <w:uiPriority w:val="9"/>
    <w:qFormat/>
    <w:rsid w:val="00F01B7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F01B7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F01B7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F01B7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F01B7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F01B70"/>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F01B70"/>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F01B70"/>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F01B70"/>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01B7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01B7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01B7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01B7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01B7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01B7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01B7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01B7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01B70"/>
    <w:rPr>
      <w:rFonts w:eastAsiaTheme="majorEastAsia" w:cstheme="majorBidi"/>
      <w:color w:val="272727" w:themeColor="text1" w:themeTint="D8"/>
    </w:rPr>
  </w:style>
  <w:style w:type="paragraph" w:styleId="Ttulo">
    <w:name w:val="Title"/>
    <w:basedOn w:val="Normal"/>
    <w:next w:val="Normal"/>
    <w:link w:val="TtuloCar"/>
    <w:uiPriority w:val="10"/>
    <w:qFormat/>
    <w:rsid w:val="00F01B7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F01B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01B7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F01B7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01B70"/>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F01B70"/>
    <w:rPr>
      <w:i/>
      <w:iCs/>
      <w:color w:val="404040" w:themeColor="text1" w:themeTint="BF"/>
    </w:rPr>
  </w:style>
  <w:style w:type="paragraph" w:styleId="Prrafodelista">
    <w:name w:val="List Paragraph"/>
    <w:basedOn w:val="Normal"/>
    <w:uiPriority w:val="34"/>
    <w:qFormat/>
    <w:rsid w:val="00F01B70"/>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F01B70"/>
    <w:rPr>
      <w:i/>
      <w:iCs/>
      <w:color w:val="0F4761" w:themeColor="accent1" w:themeShade="BF"/>
    </w:rPr>
  </w:style>
  <w:style w:type="paragraph" w:styleId="Citadestacada">
    <w:name w:val="Intense Quote"/>
    <w:basedOn w:val="Normal"/>
    <w:next w:val="Normal"/>
    <w:link w:val="CitadestacadaCar"/>
    <w:uiPriority w:val="30"/>
    <w:qFormat/>
    <w:rsid w:val="00F01B7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F01B70"/>
    <w:rPr>
      <w:i/>
      <w:iCs/>
      <w:color w:val="0F4761" w:themeColor="accent1" w:themeShade="BF"/>
    </w:rPr>
  </w:style>
  <w:style w:type="character" w:styleId="Referenciaintensa">
    <w:name w:val="Intense Reference"/>
    <w:basedOn w:val="Fuentedeprrafopredeter"/>
    <w:uiPriority w:val="32"/>
    <w:qFormat/>
    <w:rsid w:val="00F01B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114</TotalTime>
  <Pages>9</Pages>
  <Words>3119</Words>
  <Characters>17160</Characters>
  <Application>Microsoft Office Word</Application>
  <DocSecurity>0</DocSecurity>
  <Lines>143</Lines>
  <Paragraphs>40</Paragraphs>
  <ScaleCrop>false</ScaleCrop>
  <Company/>
  <LinksUpToDate>false</LinksUpToDate>
  <CharactersWithSpaces>20239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Crisol Martínez</dc:creator>
  <cp:keywords/>
  <dc:description/>
  <cp:lastModifiedBy>Eduardo Crisol Martínez</cp:lastModifiedBy>
  <cp:revision>85</cp:revision>
  <dcterms:created xsi:type="dcterms:W3CDTF">2026-07-15T11:26:00Z</dcterms:created>
  <dcterms:modified xsi:type="dcterms:W3CDTF">2026-08-05T17:24:00Z</dcterms:modified>
</cp:coreProperties>
</file>