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5F098">
      <w:pPr>
        <w:spacing w:line="240" w:lineRule="auto"/>
        <w:rPr>
          <w:rFonts w:hint="default" w:ascii="Times New Roman" w:hAnsi="Times New Roman" w:cs="Times New Roman" w:eastAsiaTheme="minorEastAsia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/>
        </w:rPr>
        <w:t>Supplemental Table S1: Baseline Characteristics by Type of Overlapping CKM Conditions</w:t>
      </w: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.</w:t>
      </w:r>
    </w:p>
    <w:tbl>
      <w:tblPr>
        <w:tblStyle w:val="2"/>
        <w:tblW w:w="1395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1376"/>
        <w:gridCol w:w="1459"/>
        <w:gridCol w:w="1400"/>
        <w:gridCol w:w="1259"/>
        <w:gridCol w:w="1200"/>
        <w:gridCol w:w="1341"/>
        <w:gridCol w:w="1177"/>
        <w:gridCol w:w="1635"/>
        <w:gridCol w:w="1165"/>
      </w:tblGrid>
      <w:tr w14:paraId="13B9A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899C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0847" w:type="dxa"/>
            <w:gridSpan w:val="8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AC14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Type of CKM Overlap</w:t>
            </w:r>
          </w:p>
        </w:tc>
        <w:tc>
          <w:tcPr>
            <w:tcW w:w="116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FF88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3E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EF1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3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3F4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None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(HF only)</w:t>
            </w:r>
          </w:p>
        </w:tc>
        <w:tc>
          <w:tcPr>
            <w:tcW w:w="145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EC0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ASCVD only</w:t>
            </w:r>
          </w:p>
        </w:tc>
        <w:tc>
          <w:tcPr>
            <w:tcW w:w="14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ED6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CKD only</w:t>
            </w:r>
          </w:p>
        </w:tc>
        <w:tc>
          <w:tcPr>
            <w:tcW w:w="125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83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T2D only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D3B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ASCVD+CKD</w:t>
            </w:r>
          </w:p>
        </w:tc>
        <w:tc>
          <w:tcPr>
            <w:tcW w:w="134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98B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ASCVD+T2D</w:t>
            </w:r>
          </w:p>
        </w:tc>
        <w:tc>
          <w:tcPr>
            <w:tcW w:w="117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739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CKD+T2D</w:t>
            </w:r>
          </w:p>
        </w:tc>
        <w:tc>
          <w:tcPr>
            <w:tcW w:w="163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813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ASCVD+CKD+T2D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EBB6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-value</w:t>
            </w:r>
          </w:p>
        </w:tc>
      </w:tr>
      <w:tr w14:paraId="5DA9C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77ADD93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75C6C0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n = 2,157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6801C3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n = 753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6E4860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n = 1,552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213310D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n = 541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BF800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n = 864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D3E62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n = 421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2FAE43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n = 742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16F83F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n = 709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 w14:paraId="0E121C4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</w:p>
        </w:tc>
      </w:tr>
      <w:tr w14:paraId="6040D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943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Male, 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937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1,360 (63%)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44F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499 (66%)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102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941 (61%)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A1A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362 (67%)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7D79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593 (69%)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B00C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300 (71%)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A0C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477 (64%)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97A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478 (67%)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C060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A3E2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98E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Age(years), mean (SD)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523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59.77 (14.65)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50A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66.83 (11.88)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D435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67.80 (14.85)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143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62.07 (12.41)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BD0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74.37 (11.14)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816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65.51 (10.98)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CE63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67.61 (11.83)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72D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71.76 (10.42)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26E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5094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3C8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Age&gt;65,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869D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832 (39%)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FEF4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430 (57%)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793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986 (64%)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81B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220 (41%)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48C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701 (81%)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D269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228 (54%)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D8B4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433 (58%)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0F5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510 (72%)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BA4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80FE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FCC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Ethnicity,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6B18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7DD0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EBDD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6279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0C56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D436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C62A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CBA1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ADD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8CD5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8DA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Han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E2D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1,201 (56%)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24C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479 (64%)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730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927 (60%)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EB1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357 (66%)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A78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567 (66%)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375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289 (69%)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AC6D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506 (68%)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8A0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522 (74%)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5E10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0F7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F1A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other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134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956 (44%)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0A6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274 (36%)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4F47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625 (40%)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616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184 (34%)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154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297 (34%)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F9FF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132 (31%)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81D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236 (32%)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BF2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187 (26%)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5287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DD8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955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sbp, mmHg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D37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128.35 (23.05)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4FA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132.14 (23.05)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ACB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135.30 (29.01)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3F6E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132.23 (24.41)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0BB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135.07 (26.25)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7953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133.19 (23.53)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3A2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141.33 (30.02)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32C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138.52 (28.44)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234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CE40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743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dbp, mmHg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7A7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80.64 (15.80)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B207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80.16 (14.50)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A81C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81.78 (18.75)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EEE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81.66 (15.98)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4FD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79.62 (16.69)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3D0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79.43 (14.50)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EFA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82.55 (16.49)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21C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78.22 (16.32)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DC9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E333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154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Heart rate, bp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041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88.74 (21.24)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E72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83.78 (20.65)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227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88.59 (21.92)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180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89.05 (20.76)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CBF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85.13 (20.56)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429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83.83 (18.19)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215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89.76 (20.11)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E58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85.33 (20.97)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B4A7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38EE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079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BMI</w:t>
            </w:r>
            <w:r>
              <w:rPr>
                <w:rFonts w:hint="default" w:ascii="Times New Roman" w:hAnsi="Times New Roman" w:eastAsia="AdvTTe692faf0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, kg/m2 (mean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±</w:t>
            </w:r>
            <w:r>
              <w:rPr>
                <w:rFonts w:hint="default" w:ascii="Times New Roman" w:hAnsi="Times New Roman" w:eastAsia="AdvTTe692faf0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SD)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ED3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23.55 (4.24)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FC3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23.76 (3.65)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CCC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23.14 (4.15)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63E2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25.08 (4.01)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6730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23.38 (3.88)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F318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25.29 (4.43)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1D7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24.52 (4.01)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D622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24.41 (3.39)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FFF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46A5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83AF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LVEF phenotypes, n 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02B8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DBE4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B67C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FAF3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DA3A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F87B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BC00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4D3B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A7D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</w:p>
        </w:tc>
      </w:tr>
      <w:tr w14:paraId="0B695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BE1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HFrEF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C45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720 (33%)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0725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202 (27%)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58A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541 (35%)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9D1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187 (35%)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08A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274 (32%)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6BA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130 (31%)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5595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243 (33%)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F31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225 (32%)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6C76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147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FEC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HFmrEF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600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379 (18%)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9AFC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143 (19%)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FDF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288 (19%)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B7E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103 (19%)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3E27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178 (21%)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46BD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82 (19%)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F73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157 (21%)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93B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124 (17%)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46D4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DC8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3A5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HFpEF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853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1,058 (49%)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DD3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408 (54%)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9E6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723 (47%)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1F29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251 (46%)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664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412 (48%)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2DA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209 (50%)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AE81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342 (46%)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AAD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360 (51%)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A399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D40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1CA8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NYHA class,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3D6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C46E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B0FB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40FA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960B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1094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1EC0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6C4A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9248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6C05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7AF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Ⅰ- Ⅱ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A7E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828 (38%)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021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342 (45%)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5320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433 (28%)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A26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244 (45%)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C49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246 (28%)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633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175 (42%)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196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231 (31%)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A40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210 (30%)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457B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297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81B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Ⅲ-Ⅳ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E2FC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1,329 (62%)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BC7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411 (55%)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F36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1,119 (72%)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C65B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297 (55%)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C47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618 (72%)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F20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246 (58%)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62F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511 (69%)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431E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499 (70%)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8923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7EA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7F0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Etiologies,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58D2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1B49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0463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D3A4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5F23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2420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7563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CA4B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27C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1302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467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Non-Ischemic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D1F7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1,382 (64%)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B4A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241 (32%)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E72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999 (64%)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182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258 (48%)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0EA0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271 (31%)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0E7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104 (25%)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802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410 (55%)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678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164 (23%)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C852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269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A863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Ischemic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202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546 (25%)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3B3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462 (61%)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F39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382 (25%)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EA5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226 (42%)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792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530 (61%)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5744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285 (68%)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83D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242 (33%)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A425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489 (69%)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0CF0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AEC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4FF1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undefined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E8B5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229 (11%)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DF8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50 (6.6%)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C0A2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171 (11%)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08B0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57 (11%)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518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63 (7.3%)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7B65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32 (7.6%)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953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90 (12%)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C5F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56 (7.9%)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EECA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CDA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8290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History of PCI,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9156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D84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308 (41%)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354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EDE3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FEF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305 (35%)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135F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195 (46%)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993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8931B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338 (48%)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A5D8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94B8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FB1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History of CABG,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F6D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20D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 (3.2%)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BAC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40AB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EED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18 (2.1%)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FD6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 (2.4%)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A9C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0B6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27 (3.8%)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5B2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C890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E4EA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History of MI,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941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18F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525 (70%)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B60B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7DE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6DC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608 (70%)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0CF3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327 (78%)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FCA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 (2.0%)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5F4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516 (73%)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96F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5C9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A78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History of Stroke,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B40D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28F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288 (38%)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02A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7E4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37A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338 (39%)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26A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126 (30%)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E27A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FD04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303 (43%)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E5C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6048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D94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Hypertension,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1BB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783 (36%)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0B4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478 (63%)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1A0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872 (56%)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164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312 (58%)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9E7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650 (75%)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9CDD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289 (69%)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405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574 (77%)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52CD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601 (85%)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E363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4D0E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7D0C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Diabetes,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ACB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6F9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689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17B9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349 (65%)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A10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85C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307 (73%)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F85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553 (75%)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204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578 (82%)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AEC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0EA4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27BF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AF,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72D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410 (19%)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A503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125 (17%)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682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293 (19%)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3874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76 (14%)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519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169 (20%)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0704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58 (14%)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7E2A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86 (12%)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FBD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92 (13%)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97A9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D43F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F39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Malignancies,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E0B3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45 (2.1%)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F57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20 (2.7%)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644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45 (2.9%)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1C05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16 (3.0%)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1F5B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 (2.8%)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D6A3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14 (3.3%)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496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38 (5.1%)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5016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 (2.4%)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C69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0.007</w:t>
            </w:r>
          </w:p>
        </w:tc>
      </w:tr>
      <w:tr w14:paraId="2ADBD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826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COPD,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CF78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75 (3.5%)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05AF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40 (5.3%)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4F9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61 (3.9%)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486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 (3.1%)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326A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55 (6.4%)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F95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 (3.6%)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7F4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25 (3.4%)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AC90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38 (5.4%)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30DE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0.004</w:t>
            </w:r>
          </w:p>
        </w:tc>
      </w:tr>
      <w:tr w14:paraId="709B8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30C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Infections,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478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646 (30%)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8A3F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210 (28%)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FB1B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599 (39%)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F36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155 (29%)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C573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324 (38%)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BB6B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105 (25%)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61F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269 (36%)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264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273 (39%)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3AF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0BDD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97A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Anemia</w:t>
            </w:r>
            <w:r>
              <w:rPr>
                <w:rStyle w:val="4"/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>,</w:t>
            </w:r>
            <w:r>
              <w:rPr>
                <w:rStyle w:val="5"/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9F8F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518 (24%)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5BBD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194 (26%)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BFAC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678 (44%)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34A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108 (20%)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7C2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372 (43%)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578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95 (23%)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B1E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395 (53%)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6A5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360 (51%)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0AA8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3797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59C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, g/L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9D16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128.98 (24.06)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CC9B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127.00 (24.25)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879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117.90 (34.78)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E67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132.01 (24.59)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523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117.21 (25.97)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FFE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129.08 (22.22)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2D1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112.90 (29.16)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DEC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112.81 (27.00)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6EC0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2954B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B69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NT-pro BNP, pg/mL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36B1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1,775.00 (554.80, 4,278.00)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D00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1,355.00 (313.46, 4,000.00)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103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5,079.00 (1,872.50, 15,353.95)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5050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1,475.00 (531.30, 3,749.00)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972E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4,218.00 (1,233.00, 11,595.00)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7A10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1,330.00 (279.60, 3,457.00)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7E5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6,205.00 (2,228.00, 15,161.00)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3F0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5,112.50 (1,490.00, 16,746.00)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FB31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8B5D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2C67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HbA1c, %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9644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5.64 (0.57)</w:t>
            </w:r>
            <w:bookmarkStart w:id="0" w:name="_GoBack"/>
            <w:bookmarkEnd w:id="0"/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1A7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5.68 (0.47)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EBB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5.62 (0.54)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A946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8.36 (5.58)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1C24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5.70 (0.47)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847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7.96 (4.21)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32A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8.13 (6.21)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9334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7.76 (4.07)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879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FC96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794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Creatinine, μmol/L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1053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79.41 (18.23)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C6C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79.30 (15.72)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F78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242.90 (283.55)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30FB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79.18 (16.18)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63C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188.66 (189.01)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7632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79.45 (16.19)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52C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275.59 (287.66)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5C5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233.60 (213.71)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521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A374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0537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eGFR, mL/min/1.73 m2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5F52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351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058A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66A6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E0C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AD3F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5B2B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51E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B8E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1028C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DC4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&gt;=90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6A0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694 (32%)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E3D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159 (21%)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B6E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 (0.5%)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2734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174 (32%)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808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D9E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119 (28%)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D36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 (0.3%)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DF1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 (0.4%)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66CF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DAE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CE2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60-89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0AB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1,461 (68%)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3907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594 (79%)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8509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 (0.6%)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63DF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367 (68%)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484A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 (1.7%)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8ED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302 (72%)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510E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 (0.8%)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9BB8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 (1.4%)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AE85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485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B95C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30-59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6D7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 (&lt;0.1%)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3376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C25F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1,034 (67%)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7292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827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615 (71%)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84ED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CE6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427 (58%)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7F79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397 (56%)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D4BE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448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4B72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15-29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B8AE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4B93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B32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234 (15%)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28D2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BB9C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141 (16%)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2A01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16A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129 (17%)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F112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158 (22%)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E667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17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C916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&lt;15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AA3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A1AD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2C06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268 (17%)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79A8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0ECA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93 (11%)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84A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74C9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178 (24%)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BE9D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141 (20%)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2EB95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BFEC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1A98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Diuretics,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E279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1,534 (71%)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BD3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463 (61%)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2534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1,128 (73%)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E46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372 (69%)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6FF7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660 (76%)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13E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250 (59%)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599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513 (69%)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F875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521 (73%)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481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8D4B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360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ACEI/ARB/ARNI,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CBB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1,307 (61%)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2437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541 (72%)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5AD5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948 (61%)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61B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388 (72%)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2EA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602 (70%)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9FC6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299 (71%)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3836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479 (65%)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4B3D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449 (63%)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5666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F089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90A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Beta-blockers,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C75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1,398 (65%)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4C6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519 (69%)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0C4E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985 (63%)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53A5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403 (74%)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7EF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574 (66%)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F504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312 (74%)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C9C9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499 (67%)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AAD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499 (70%)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2946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7BAFA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959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MRA,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F188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1,598 (74%)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2BF2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500 (66%)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1B6A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1,143 (74%)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AAD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385 (71%)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B068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656 (76%)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1148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267 (63%)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EDB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480 (65%)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2D0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471 (66%)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A21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36513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81D3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SGLT2i,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10A8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342 (16%)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1601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75 (10.0%)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600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199 (13%)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B98A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247 (46%)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E91F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94 (11%)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D969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162 (38%)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C7B2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242 (33%)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06D9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239 (34%)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1AC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A17D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9A4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*Triple therapy,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420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605 (28%)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EC4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239 (32%)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D19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438 (28%)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FC7E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160 (30%)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643A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291 (34%)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1CDD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132 (31%)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937A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199 (27%)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2FA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197 (28%)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00EE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</w:tr>
      <w:tr w14:paraId="41AA7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5330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†Quadruple therapy,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29A0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286 (13%)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0531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 (7.3%)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3F5E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164 (11%)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41E2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149 (28%)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E7BD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 (8.1%)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AB68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84 (20%)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7295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152 (20%)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8DC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131 (18%)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4FDC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68DC6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A40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Digoxin,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4081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606 (28%)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62E3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193 (26%)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CA57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445 (29%)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EA00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141 (26%)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E1199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224 (26%)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E2BE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86 (20%)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A2EF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173 (23%)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4DCA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147 (21%)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6FCF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00F8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5585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Revascularization, n(%)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9586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215 (10.0%)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2BA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99 (13%)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39D8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108 (7.0%)</w:t>
            </w: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4E56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113 (21%)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3949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76 (8.8%)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6851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72 (17%)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F324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74 (10.0%)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2987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78 (11%)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A2F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005B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9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FF50F4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Dialysis, n(%)</w:t>
            </w:r>
          </w:p>
        </w:tc>
        <w:tc>
          <w:tcPr>
            <w:tcW w:w="137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A6E74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 (0.4%)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4B90F6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 (0.1%)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184AB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89 (5.7%)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7437A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0 (0%)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7559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25 (2.9%)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561E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1 (0.2%)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17DD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48 (6.5%)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ABAD8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46 (6.5%)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47A3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</w:tbl>
    <w:p w14:paraId="618F814A">
      <w:pPr>
        <w:spacing w:line="240" w:lineRule="auto"/>
        <w:rPr>
          <w:rFonts w:hint="default" w:ascii="Times New Roman" w:hAnsi="Times New Roman" w:eastAsia="Times New Roman Uni" w:cs="Times New Roman"/>
          <w:kern w:val="0"/>
          <w:sz w:val="20"/>
          <w:szCs w:val="20"/>
          <w:lang w:val="en-US" w:eastAsia="zh-CN"/>
          <w14:ligatures w14:val="none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  <w:t>*</w:t>
      </w:r>
      <w:r>
        <w:rPr>
          <w:rFonts w:hint="default" w:ascii="Times New Roman" w:hAnsi="Times New Roman" w:eastAsia="Times New Roman Uni" w:cs="Times New Roman"/>
          <w:kern w:val="0"/>
          <w:sz w:val="20"/>
          <w:szCs w:val="20"/>
          <w:lang w:val="en-US" w:eastAsia="zh-CN"/>
          <w14:ligatures w14:val="none"/>
        </w:rPr>
        <w:t>Triple therapy (3 of ACEi/ARB/ARNi, beta-receptor blocker,  MRA and SGLT2i)；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  <w:t>†</w:t>
      </w:r>
      <w:r>
        <w:rPr>
          <w:rFonts w:hint="default" w:ascii="Times New Roman" w:hAnsi="Times New Roman" w:eastAsia="Times New Roman Uni" w:cs="Times New Roman"/>
          <w:kern w:val="0"/>
          <w:sz w:val="20"/>
          <w:szCs w:val="20"/>
          <w:lang w:val="en-US" w:eastAsia="zh-CN"/>
          <w14:ligatures w14:val="none"/>
        </w:rPr>
        <w:t>Quadruple therapy (ACEi/ARB/ARNi + beta-receptor blocker + MRA + SGLT2i).</w:t>
      </w:r>
    </w:p>
    <w:p w14:paraId="56EB526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TTe692faf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Uni">
    <w:altName w:val="宋体"/>
    <w:panose1 w:val="02020603050405020304"/>
    <w:charset w:val="86"/>
    <w:family w:val="roman"/>
    <w:pitch w:val="default"/>
    <w:sig w:usb0="00000000" w:usb1="00000000" w:usb2="0000003E" w:usb3="00000000" w:csb0="001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4728C"/>
    <w:rsid w:val="174C7453"/>
    <w:rsid w:val="1E6D1AA7"/>
    <w:rsid w:val="21F46150"/>
    <w:rsid w:val="2D455E7F"/>
    <w:rsid w:val="4C796135"/>
    <w:rsid w:val="5FF4728C"/>
    <w:rsid w:val="68BB6E1A"/>
    <w:rsid w:val="7B1B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5">
    <w:name w:val="font81"/>
    <w:basedOn w:val="3"/>
    <w:qFormat/>
    <w:uiPriority w:val="0"/>
    <w:rPr>
      <w:rFonts w:hint="eastAsia" w:ascii="宋体" w:hAnsi="宋体" w:eastAsia="宋体" w:cs="宋体"/>
      <w:b/>
      <w:bCs/>
      <w:color w:val="333333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977</Words>
  <Characters>4519</Characters>
  <Lines>0</Lines>
  <Paragraphs>0</Paragraphs>
  <TotalTime>4</TotalTime>
  <ScaleCrop>false</ScaleCrop>
  <LinksUpToDate>false</LinksUpToDate>
  <CharactersWithSpaces>5009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2026-04-28T10:49:00Z</dcterms:created>
  <dc:creator>lmy</dc:creator>
  <cp:lastModifiedBy>吴齐波</cp:lastModifiedBy>
  <dcterms:modified xsi:type="dcterms:W3CDTF">2026-08-05T15:20:11Z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5F606869CDAE48E1AD07D1CD11EEAB09_11</vt:lpwstr>
  </property>
  <property fmtid="{D5CDD505-2E9C-101B-9397-08002B2CF9AE}" pid="4" name="KSOTemplateDocerSaveRecord">
    <vt:lpwstr>eyJoZGlkIjoiYWVjMmEwZjhkNjk3NzkzMzBlNGI4Y2UxZTc3Y2I5NmEiLCJ1c2VySWQiOiIxNzE3MjUxMzA2In0=</vt:lpwstr>
  </property>
</Properties>
</file>