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2097"/>
        <w:gridCol w:w="924"/>
        <w:gridCol w:w="594"/>
        <w:gridCol w:w="961"/>
      </w:tblGrid>
      <w:tr>
        <w:trPr>
          <w:trHeight w:val="638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Variable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chisq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df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CMIFI (per 1-SD)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0.10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0.750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Age, years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3.71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0.054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Sex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0.01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0.938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Dyslipidemia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1.33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0.249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Smoking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1.07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0.300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Alcohol drinking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0.53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0.466</w:t>
            </w:r>
          </w:p>
        </w:tc>
      </w:tr>
      <w:tr>
        <w:trPr>
          <w:trHeight w:val="623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GLOBAL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7.52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6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0.275</w:t>
            </w:r>
          </w:p>
        </w:tc>
      </w:tr>
    </w:tbl>
    <w:sectPr>
      <w:pgMar w:header="708" w:bottom="1417" w:top="1417" w:right="1417" w:left="1417" w:footer="708" w:gutter="0"/>
      <w:pgSz w:h="16838" w:w="11906" w:orient="portrait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
<Relationships  xmlns="http://schemas.openxmlformats.org/package/2006/relationships">
<Relationship Id="rId3" Type="http://schemas.openxmlformats.org/officeDocument/2006/relationships/settings" Target="settings.xml"/>
<Relationship Id="rId2" Type="http://schemas.openxmlformats.org/officeDocument/2006/relationships/styles" Target="styles.xml"/>
<Relationship Id="rId1" Type="http://schemas.openxmlformats.org/officeDocument/2006/relationships/numbering" Target="numbering.xml"/>
<Relationship Id="rId6" Type="http://schemas.openxmlformats.org/officeDocument/2006/relationships/theme" Target="theme/theme1.xml"/>
<Relationship Id="rId5" Type="http://schemas.openxmlformats.org/officeDocument/2006/relationships/fontTable" Target="fontTable.xml"/>
<Relationship Id="rId4" Type="http://schemas.openxmlformats.org/officeDocument/2006/relationships/webSettings" Target="webSettings.xml"/>
</Relationships>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2026-06-19T19:39:15Z</dcterms:modified>
  <cp:category/>
</cp:coreProperties>
</file>