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3798"/>
        <w:gridCol w:w="1976"/>
        <w:gridCol w:w="1157"/>
        <w:gridCol w:w="2171"/>
      </w:tblGrid>
      <w:tr>
        <w:trPr>
          <w:trHeight w:val="638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Exposure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HR (95% CI)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E-value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E-value (lower CI)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Baseline CMIFI (Q4 vs Q1)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1.72 (1.47-2.01)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2.27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1.94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Cumulative CMIFI (Q4 vs Q1)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2.99 (2.42-3.69)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3.65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3.07</w:t>
            </w:r>
          </w:p>
        </w:tc>
      </w:tr>
      <w:tr>
        <w:trPr>
          <w:trHeight w:val="623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GBTM high-declining vs low-stable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1.84 (1.28-2.65)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2.42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1.66</w:t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
<Relationships  xmlns="http://schemas.openxmlformats.org/package/2006/relationships">
<Relationship Id="rId3" Type="http://schemas.openxmlformats.org/officeDocument/2006/relationships/settings" Target="settings.xml"/>
<Relationship Id="rId2" Type="http://schemas.openxmlformats.org/officeDocument/2006/relationships/styles" Target="styles.xml"/>
<Relationship Id="rId1" Type="http://schemas.openxmlformats.org/officeDocument/2006/relationships/numbering" Target="numbering.xml"/>
<Relationship Id="rId6" Type="http://schemas.openxmlformats.org/officeDocument/2006/relationships/theme" Target="theme/theme1.xml"/>
<Relationship Id="rId5" Type="http://schemas.openxmlformats.org/officeDocument/2006/relationships/fontTable" Target="fontTable.xml"/>
<Relationship Id="rId4" Type="http://schemas.openxmlformats.org/officeDocument/2006/relationships/webSettings" Target="webSettings.xml"/>
</Relationships>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2026-06-19T19:39:13Z</dcterms:modified>
  <cp:category/>
</cp:coreProperties>
</file>