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  <w:r w:rsidRPr="00237080">
        <w:rPr>
          <w:rFonts w:ascii="Times New Roman" w:hAnsi="Times New Roman" w:cs="Times New Roman"/>
          <w:sz w:val="24"/>
          <w:szCs w:val="24"/>
        </w:rPr>
        <w:t>Supplementary Table S1: MCS and UWS patients’ demographic and clinical characteristics. The table includes condition, etiology (traumatic brain injury (TBI) and cerebral vascular accident (CVA)), time science injury (TSI), age, gender (F=female, M=male), Coma Recover</w:t>
      </w:r>
      <w:bookmarkStart w:id="0" w:name="_GoBack"/>
      <w:bookmarkEnd w:id="0"/>
      <w:r w:rsidRPr="00237080">
        <w:rPr>
          <w:rFonts w:ascii="Times New Roman" w:hAnsi="Times New Roman" w:cs="Times New Roman"/>
          <w:sz w:val="24"/>
          <w:szCs w:val="24"/>
        </w:rPr>
        <w:t xml:space="preserve">y Scale-Revised (CSR-R) auditory, visual, motor, verbal, communication and arousal </w:t>
      </w:r>
      <w:proofErr w:type="spellStart"/>
      <w:r w:rsidRPr="00237080">
        <w:rPr>
          <w:rFonts w:ascii="Times New Roman" w:hAnsi="Times New Roman" w:cs="Times New Roman"/>
          <w:sz w:val="24"/>
          <w:szCs w:val="24"/>
        </w:rPr>
        <w:t>subscores</w:t>
      </w:r>
      <w:proofErr w:type="spellEnd"/>
      <w:r w:rsidR="00965E2D" w:rsidRPr="00237080">
        <w:rPr>
          <w:rFonts w:ascii="Times New Roman" w:hAnsi="Times New Roman" w:cs="Times New Roman"/>
          <w:sz w:val="24"/>
          <w:szCs w:val="24"/>
        </w:rPr>
        <w:t>,</w:t>
      </w:r>
      <w:r w:rsidRPr="00237080">
        <w:rPr>
          <w:rFonts w:ascii="Times New Roman" w:hAnsi="Times New Roman" w:cs="Times New Roman"/>
          <w:sz w:val="24"/>
          <w:szCs w:val="24"/>
        </w:rPr>
        <w:t xml:space="preserve"> total</w:t>
      </w:r>
      <w:r w:rsidR="00965E2D" w:rsidRPr="00237080">
        <w:rPr>
          <w:rFonts w:ascii="Times New Roman" w:hAnsi="Times New Roman" w:cs="Times New Roman"/>
          <w:sz w:val="24"/>
          <w:szCs w:val="24"/>
        </w:rPr>
        <w:t xml:space="preserve"> and CSR-R Index</w:t>
      </w:r>
      <w:r w:rsidRPr="0023708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4"/>
        <w:gridCol w:w="1698"/>
        <w:gridCol w:w="992"/>
        <w:gridCol w:w="709"/>
        <w:gridCol w:w="709"/>
        <w:gridCol w:w="709"/>
        <w:gridCol w:w="708"/>
        <w:gridCol w:w="567"/>
        <w:gridCol w:w="709"/>
        <w:gridCol w:w="708"/>
        <w:gridCol w:w="707"/>
        <w:gridCol w:w="617"/>
        <w:gridCol w:w="683"/>
      </w:tblGrid>
      <w:tr w:rsidR="00236DE4" w:rsidRPr="00237080" w:rsidTr="00236DE4">
        <w:trPr>
          <w:cantSplit/>
          <w:trHeight w:val="1134"/>
        </w:trPr>
        <w:tc>
          <w:tcPr>
            <w:tcW w:w="1274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 ID</w:t>
            </w:r>
          </w:p>
        </w:tc>
        <w:tc>
          <w:tcPr>
            <w:tcW w:w="1698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Etiology</w:t>
            </w:r>
          </w:p>
        </w:tc>
        <w:tc>
          <w:tcPr>
            <w:tcW w:w="992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TSI (Days)</w:t>
            </w:r>
          </w:p>
        </w:tc>
        <w:tc>
          <w:tcPr>
            <w:tcW w:w="709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(Years)</w:t>
            </w:r>
          </w:p>
        </w:tc>
        <w:tc>
          <w:tcPr>
            <w:tcW w:w="709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709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Auditory</w:t>
            </w:r>
          </w:p>
        </w:tc>
        <w:tc>
          <w:tcPr>
            <w:tcW w:w="708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Visual</w:t>
            </w:r>
          </w:p>
        </w:tc>
        <w:tc>
          <w:tcPr>
            <w:tcW w:w="567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Motor</w:t>
            </w:r>
          </w:p>
        </w:tc>
        <w:tc>
          <w:tcPr>
            <w:tcW w:w="709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Verbal</w:t>
            </w:r>
          </w:p>
        </w:tc>
        <w:tc>
          <w:tcPr>
            <w:tcW w:w="708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Communication</w:t>
            </w:r>
          </w:p>
        </w:tc>
        <w:tc>
          <w:tcPr>
            <w:tcW w:w="707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Arousal</w:t>
            </w:r>
          </w:p>
        </w:tc>
        <w:tc>
          <w:tcPr>
            <w:tcW w:w="617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CS</w:t>
            </w:r>
            <w:r w:rsidR="00965E2D"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683" w:type="dxa"/>
            <w:noWrap/>
            <w:textDirection w:val="btLr"/>
            <w:hideMark/>
          </w:tcPr>
          <w:p w:rsidR="00EC41D6" w:rsidRPr="00237080" w:rsidRDefault="00EC41D6" w:rsidP="00236DE4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="00965E2D"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237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RR Index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3034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33,0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P2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1294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24,6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P3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Recidive</w:t>
            </w:r>
            <w:proofErr w:type="spellEnd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 xml:space="preserve"> CAV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21,2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P4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236DE4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Haemorrhage</w:t>
            </w:r>
            <w:proofErr w:type="spellEnd"/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389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P5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589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P6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521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23,6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P7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533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48,6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P8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CVA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2639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23,3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P9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2690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48,6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P10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Anoxia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9900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49,6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P11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TBI+ARCA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314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15,3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P12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407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P13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ARCA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64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23,6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P14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 xml:space="preserve">ARCA 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639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23,6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P15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1241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P16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135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40,3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P17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236DE4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Haemorrhage</w:t>
            </w:r>
            <w:proofErr w:type="spellEnd"/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1383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P18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1331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P19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 xml:space="preserve">TBI - </w:t>
            </w:r>
            <w:proofErr w:type="spellStart"/>
            <w:r w:rsidR="00236DE4" w:rsidRPr="00237080">
              <w:rPr>
                <w:rFonts w:ascii="Times New Roman" w:hAnsi="Times New Roman" w:cs="Times New Roman"/>
                <w:sz w:val="24"/>
                <w:szCs w:val="24"/>
              </w:rPr>
              <w:t>Haemorrhage</w:t>
            </w:r>
            <w:proofErr w:type="spellEnd"/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35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P20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AVC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104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14,6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P21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319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P22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 xml:space="preserve">TBI - </w:t>
            </w:r>
            <w:proofErr w:type="spellStart"/>
            <w:r w:rsidR="00236DE4" w:rsidRPr="00237080">
              <w:rPr>
                <w:rFonts w:ascii="Times New Roman" w:hAnsi="Times New Roman" w:cs="Times New Roman"/>
                <w:sz w:val="24"/>
                <w:szCs w:val="24"/>
              </w:rPr>
              <w:t>Haemorrhage</w:t>
            </w:r>
            <w:proofErr w:type="spellEnd"/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255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66,3</w:t>
            </w:r>
          </w:p>
        </w:tc>
      </w:tr>
      <w:tr w:rsidR="00236DE4" w:rsidRPr="00237080" w:rsidTr="00236DE4">
        <w:trPr>
          <w:trHeight w:val="282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P23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ARCA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1482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41,3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P24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641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29,8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P25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CVA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34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47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66,3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MCS P26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Anoxia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7814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236DE4" w:rsidRPr="00237080" w:rsidTr="00236DE4">
        <w:trPr>
          <w:trHeight w:val="282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P1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283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P2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Anoxia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743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P3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Anoxia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92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P4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236DE4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Haemorrhage</w:t>
            </w:r>
            <w:proofErr w:type="spellEnd"/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43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P5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Anoxia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P6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Anoxic Asphyxia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304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P7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ARCA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29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P8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ARCA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38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P9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Anoxia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50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P10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 xml:space="preserve">ARCA 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1868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UWS P11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 xml:space="preserve">ARCA sur </w:t>
            </w:r>
            <w:proofErr w:type="spellStart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Hypoxie</w:t>
            </w:r>
            <w:proofErr w:type="spellEnd"/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129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P12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24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P13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Anoxie</w:t>
            </w:r>
            <w:proofErr w:type="spellEnd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 xml:space="preserve"> - fibrillation </w:t>
            </w:r>
            <w:proofErr w:type="spellStart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ventriculaire</w:t>
            </w:r>
            <w:proofErr w:type="spellEnd"/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236DE4" w:rsidRPr="00237080" w:rsidTr="00236DE4">
        <w:trPr>
          <w:trHeight w:val="288"/>
        </w:trPr>
        <w:tc>
          <w:tcPr>
            <w:tcW w:w="1274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UWS P14</w:t>
            </w:r>
          </w:p>
        </w:tc>
        <w:tc>
          <w:tcPr>
            <w:tcW w:w="169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Anoxie</w:t>
            </w:r>
            <w:proofErr w:type="spellEnd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 xml:space="preserve"> pendant </w:t>
            </w:r>
            <w:proofErr w:type="spellStart"/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césarienne</w:t>
            </w:r>
            <w:proofErr w:type="spellEnd"/>
          </w:p>
        </w:tc>
        <w:tc>
          <w:tcPr>
            <w:tcW w:w="992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iCs/>
                <w:sz w:val="24"/>
                <w:szCs w:val="24"/>
              </w:rPr>
              <w:t>335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EC41D6" w:rsidRPr="00237080" w:rsidRDefault="00EC41D6" w:rsidP="00EC4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080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</w:tr>
    </w:tbl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p w:rsidR="00EC41D6" w:rsidRPr="00237080" w:rsidRDefault="00EC41D6">
      <w:pPr>
        <w:rPr>
          <w:rFonts w:ascii="Times New Roman" w:hAnsi="Times New Roman" w:cs="Times New Roman"/>
          <w:sz w:val="24"/>
          <w:szCs w:val="24"/>
        </w:rPr>
      </w:pPr>
    </w:p>
    <w:sectPr w:rsidR="00EC41D6" w:rsidRPr="00237080" w:rsidSect="00EC41D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DC5"/>
    <w:rsid w:val="00236DE4"/>
    <w:rsid w:val="00237080"/>
    <w:rsid w:val="003577BF"/>
    <w:rsid w:val="008F7DC5"/>
    <w:rsid w:val="00965E2D"/>
    <w:rsid w:val="00EC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8B9BD"/>
  <w15:chartTrackingRefBased/>
  <w15:docId w15:val="{E7966CE5-3B27-4B19-A584-CCD6EBA00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5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D60FEF-0A7F-4D3C-867B-70489DB24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Rajanikant Panda</dc:creator>
  <cp:keywords/>
  <dc:description/>
  <cp:lastModifiedBy>Rajanikant Panda</cp:lastModifiedBy>
  <cp:revision>3</cp:revision>
  <dcterms:created xsi:type="dcterms:W3CDTF">2021-11-07T23:23:00Z</dcterms:created>
  <dcterms:modified xsi:type="dcterms:W3CDTF">2021-11-07T23:47:00Z</dcterms:modified>
</cp:coreProperties>
</file>