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61DB6">
      <w:pPr>
        <w:pStyle w:val="3"/>
        <w:numPr>
          <w:ilvl w:val="1"/>
          <w:numId w:val="0"/>
        </w:numPr>
        <w:ind w:firstLine="241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Table S1. Baseline Characteristics Across Three Centers</w:t>
      </w:r>
    </w:p>
    <w:p w14:paraId="76FFCE5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All 42 candidate predictor variables compared across the training cohort and two external validation cohorts. Continuous: mean (SD) or median [IQR]; categorical: n (%). Center A: Yunnan Cancer Hospital (training); Center B: First Affiliated Hospital of Kunming Medical University; Center C: Qujing First People's Hospital.</w:t>
      </w:r>
    </w:p>
    <w:p w14:paraId="0341550E"/>
    <w:tbl>
      <w:tblPr>
        <w:tblStyle w:val="8"/>
        <w:tblW w:w="104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7"/>
        <w:gridCol w:w="1513"/>
        <w:gridCol w:w="1669"/>
        <w:gridCol w:w="1717"/>
        <w:gridCol w:w="1717"/>
        <w:gridCol w:w="913"/>
      </w:tblGrid>
      <w:tr w14:paraId="5B2B5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80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Characteristic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EE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Overall (N=1,439)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B97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Center A (N=1,118)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B50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Center B (N=211)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E2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Center C (N=110)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91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 value</w:t>
            </w:r>
          </w:p>
        </w:tc>
      </w:tr>
      <w:tr w14:paraId="73EEE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8B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</w:t>
            </w:r>
          </w:p>
        </w:tc>
        <w:tc>
          <w:tcPr>
            <w:tcW w:w="151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D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1439</w:t>
            </w:r>
          </w:p>
        </w:tc>
        <w:tc>
          <w:tcPr>
            <w:tcW w:w="166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0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1118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6F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211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FE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110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E2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1F6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B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Age, years (mean (SD)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C63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58.6 (10.9)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815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58.4 (11.0)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E4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58.8 (10.9)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51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60.5 (9.5)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74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0.168</w:t>
            </w:r>
          </w:p>
        </w:tc>
      </w:tr>
      <w:tr w14:paraId="12604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B64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Sex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BB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A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A6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5D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98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0.065</w:t>
            </w:r>
          </w:p>
        </w:tc>
      </w:tr>
      <w:tr w14:paraId="3CE0D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41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Female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E6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753 (52.3)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09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587 (52.5)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FE6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119 (56.4)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9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47 (42.7)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F6A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0FA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07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Male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2A8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686 (47.7)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62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531 (47.5)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668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92 (43.6)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83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63 (57.3)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D51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87B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C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BMI, kg/m2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FFD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23.2 (6.3)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89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23.4 (6.9)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4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22.7 (3.0)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6D8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22.5 (3.4)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7C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0.144</w:t>
            </w:r>
          </w:p>
        </w:tc>
      </w:tr>
      <w:tr w14:paraId="16967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CA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Smoking history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00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DF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8AC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17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C5D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50526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16F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C8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696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(48.4)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56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472 (42.2)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BB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140 (66.4%)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D0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84 (76.4%)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E3E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26D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298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AE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743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(51.6)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1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646 (57.8)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F01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71 (33.6%)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E70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26 (23.6%)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4A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021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72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Prior ipsilateral lung RT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83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A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BE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AEB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705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0.193</w:t>
            </w:r>
          </w:p>
        </w:tc>
      </w:tr>
      <w:tr w14:paraId="3D65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07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2A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5(98.3)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F1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1097 (98.1)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1E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209 (99.1)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FC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09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(99.1)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58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67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16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D9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4(1.7)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A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 (1.9)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F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 (0.9)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29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1(0.9)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398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5589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95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Prior ipsilateral lung surgery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71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E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D3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AE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D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0.094</w:t>
            </w:r>
          </w:p>
        </w:tc>
      </w:tr>
      <w:tr w14:paraId="3D0D4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2D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1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1055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(73.3)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9DE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810 (72.5)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38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157 (74.4)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BA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88 (80.0%)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84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5F1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3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5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384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(26.7)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D0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308 (27.5)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F1E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54 (25.6)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59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 (20.0%)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4B1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8C0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CC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Prior chemotherapy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F79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02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DF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9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56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27823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49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63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771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(53.6)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DBB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506 (45.3)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35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194 (91.9)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4E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71 (64.5%)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26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5353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668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873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668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(46.4)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9F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612 (54.7)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690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17 (8.1)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CA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39 (35.5%)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A1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2CF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4B9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Pulmonary chemotherapy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392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B8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27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E17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A6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12A01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37C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2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1154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(80.2)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3B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870 (77.8)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EE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197 (93.4)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035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87 (79.1%)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CC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9FC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EB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85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285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(19.8)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4A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248 (22.2)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6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 (6.6)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C6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23 (20.9%)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AB2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045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44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Tumor location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2C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3DB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62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746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464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0.373</w:t>
            </w:r>
          </w:p>
        </w:tc>
      </w:tr>
      <w:tr w14:paraId="68A2B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5DC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LLL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0F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274 (19.0)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2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220 (19.7)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8D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36 (17.1)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082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18 (16.4)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44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8AF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85C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LUL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AFE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359 (24.9)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22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267 (23.9)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E05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66 (31.3)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A9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26 (23.6)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6D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9C1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78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RLL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A95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340 (23.6)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5E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268 (24.0)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ED7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40 (19.0)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6F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32 (29.1)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4D9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AA6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90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RML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FB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103 (7.2)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4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79 (7.1)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C1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16 (7.6)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85B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 (7.3)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B1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BBF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6C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RUL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54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363 (25.2)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929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284 (25.4)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7C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53 (25.1)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BC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26 (23.6)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31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400D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21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Tumor-pleura distance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6B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E9F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3B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D0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52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0.002</w:t>
            </w:r>
          </w:p>
        </w:tc>
      </w:tr>
      <w:tr w14:paraId="3C4FF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1F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Near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EA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475 (33.0)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465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358 (32.0)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1BC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64 (30.3)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82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53 (48.2)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BC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46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ED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Far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F3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964 (67.0)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11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760 (68.0)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A39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147 (69.7)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5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57 (51.8)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EC3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443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4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Fissure involvement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5C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7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AA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F6B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75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0.315</w:t>
            </w:r>
          </w:p>
        </w:tc>
      </w:tr>
      <w:tr w14:paraId="3B2B5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8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20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1328 (92.3)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68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1026 (91.8)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3DF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197 (93.4)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801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105 (95.5)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A5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881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9E4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82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111 (7.7)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5F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92 (8.2)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AE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 (6.6)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FDA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 (4.5)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7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58F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03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Tumor size, mm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75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14.4 (9.2)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71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14.1 (9.0)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F3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15.3 (11.2)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1F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15.3 (6.3)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A5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0.136</w:t>
            </w:r>
          </w:p>
        </w:tc>
      </w:tr>
      <w:tr w14:paraId="0B961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BE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Tumor morphology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C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AE6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8F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4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75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76F70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7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Part-sold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A0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421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(29.3)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D7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283 (25.3)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6D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76 (36.0%)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E3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62 (56.4%)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152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4C3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A2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No-sold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E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300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(20.8)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66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252 (22.5)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2E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37 (17.5%)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D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 (10.0%)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28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FE7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E7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Sold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E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718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(49.9)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7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583 (52.1)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CF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98 (46.4%)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02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37 (33.6%)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A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8E3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70A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Metastatic tumor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D2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18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3C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7D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73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3AD4A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2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541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992 (68.9)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EA2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692 (61.9)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C2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202 (95.7)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32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98 (89.1)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9C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804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7C7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5F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447 (31.1)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1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426 (38.1)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0A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 (4.3)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D5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12 (10.9)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B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CFA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044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TNM stage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F7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BE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8A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2C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34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4CA0F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26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I-II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BA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699 (48.6)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88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471 (42.1)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E17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142 (67.3)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B0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86 (78.2)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3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715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6A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III-IV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A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740 (51.4)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E5F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647 (57.9)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6C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69 (32.7)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E5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24 (21.8)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54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149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28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WBC, x10^9/L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D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6.3 (2.9)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75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6.3 (3.0)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D6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6.1 (2.4)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0B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6.0 (2.3)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813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0.380</w:t>
            </w:r>
          </w:p>
        </w:tc>
      </w:tr>
      <w:tr w14:paraId="0FEA0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3C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Neutrophils, x10^9/L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86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3.3 [2.6, 4.6]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C65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3.3 [2.5, 4.6]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FA8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3.3 [2.7, 4.1]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BB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3.6 [2.5, 5.0]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A8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0.450</w:t>
            </w:r>
          </w:p>
        </w:tc>
      </w:tr>
      <w:tr w14:paraId="5A192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AC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Lymphocytes, x10^9/L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4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1.6 [1.2, 2.0]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6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1.6 [1.2, 2.1]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1F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1.6 [1.3, 2.0]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8F2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1.3 [0.9, 1.6]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78E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00516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DE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Monocytes, x10^9/L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A36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[0.3, 0.6]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2C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[0.3, 0.6]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43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[0.3, 0.5]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0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[0.3, 0.6]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67B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0.084</w:t>
            </w:r>
          </w:p>
        </w:tc>
      </w:tr>
      <w:tr w14:paraId="00AB9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F1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Eosinophils, ×10⁹/L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72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0.2 (0.3)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AB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0.2 (0.3)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241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0.2 (0.1)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05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 (0.2)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81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0.278</w:t>
            </w:r>
          </w:p>
        </w:tc>
      </w:tr>
      <w:tr w14:paraId="279F5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64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Basophils, ×10⁹/L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F5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 (0.1)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9CB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 (0.1)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D3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 (0.0)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D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 (0.0)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C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0.104</w:t>
            </w:r>
          </w:p>
        </w:tc>
      </w:tr>
      <w:tr w14:paraId="5FA71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6FF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Hemoglobin, g/L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BB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140.8 (17.9)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19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141.6 (18.1)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C6A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138.6 (16.3)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9A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137.0 (17.3)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4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0.005</w:t>
            </w:r>
          </w:p>
        </w:tc>
      </w:tr>
      <w:tr w14:paraId="7061B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D9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Platelets, x10^9/L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FB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220.5 (77.4)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A82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219.6 (76.9)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84C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227.7 (76.7)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14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215.4 (84.0)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C3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0.297</w:t>
            </w:r>
          </w:p>
        </w:tc>
      </w:tr>
      <w:tr w14:paraId="7241B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2E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Albumin, g/L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FF3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43.6 (4.8)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3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44.0 (4.8)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BF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43.0 (4.0)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ED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40.2 (4.3)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A4A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4F82B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BF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ALT, U/L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F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21.0 [16.0, 29.9]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72F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21.0 [15.0, 30.0]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AB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21.0 [18.0, 27.4]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A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24.0 [17.2, 29.8]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7A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0.027</w:t>
            </w:r>
          </w:p>
        </w:tc>
      </w:tr>
      <w:tr w14:paraId="2D31F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A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AST, U/L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A1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23.0 [18.8, 30.0]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F4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23.0 [18.4, 30.0]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C8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23.0 [18.0, 29.0]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35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25.0 [21.0, 35.8]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A1F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0.001</w:t>
            </w:r>
          </w:p>
        </w:tc>
      </w:tr>
      <w:tr w14:paraId="49412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6F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LDH, U/L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AE3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188.0 [169.0, 215.0]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1A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188.0 [166.2, 215.0]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F3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188.0 [188.0, 203.5]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B5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196.5 [173.2, 219.0]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98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0.070</w:t>
            </w:r>
          </w:p>
        </w:tc>
      </w:tr>
      <w:tr w14:paraId="6A402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2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Fibrinogen, g/L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93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3.2 [2.8, 3.8]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B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3.2 [2.8, 3.8]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71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3.2 [2.7, 3.5]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91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3.1 [2.5, 3.7]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ED7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7674F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854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Prothrombin time, s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40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12.8 (1.0)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AD5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12.8 (1.0)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7C2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13.0 (0.9)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BF7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11.8 (1.1)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B18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5AC7D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A6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D-dimer, mg/L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6B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[0.2, 0.8]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E17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[0.2, 0.8]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C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 [0.4, 0.8]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43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0.3 [0.1, 0.8]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8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0.002</w:t>
            </w:r>
          </w:p>
        </w:tc>
      </w:tr>
      <w:tr w14:paraId="66153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A9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Procalcitonin, ng/mL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2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 [0.0, 0.1]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EF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 [0.0, 0.1]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0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 [0.1, 0.1]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E3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 [0.1, 0.2]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3A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54E6A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410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CYFRA21-1, ng/mL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BA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2.7 [1.9, 3.8]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7B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2.7 [1.9, 3.9]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05B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2.7 [2.7, 3.0]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B14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2.7 [1.9, 3.7]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21B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0.382</w:t>
            </w:r>
          </w:p>
        </w:tc>
      </w:tr>
      <w:tr w14:paraId="2947B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7C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NSE, ng/mL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7A8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13.1 [11.4, 15.5]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A8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13.1 [11.2, 15.6]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74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13.1 [13.1, 14.4]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36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14.1 [11.7, 18.1]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5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0.036</w:t>
            </w:r>
          </w:p>
        </w:tc>
      </w:tr>
      <w:tr w14:paraId="3520B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79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eastAsia" w:ascii="Times New Roman" w:hAnsi="Times New Roman" w:eastAsia="宋体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AFP, ng/mL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1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3.2 [2.4, 4.3]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A7D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3.2 [2.3, 4.4]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038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3.2 [2.8, 3.2]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F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3.3 [2.6, 4.3]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54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0.500</w:t>
            </w:r>
          </w:p>
        </w:tc>
      </w:tr>
      <w:tr w14:paraId="4C716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30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CEA, ng/mL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84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1.8 [1.2, 2.6]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33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1.8 [1.1, 2.8]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0A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1.8 [1.5, 1.8]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8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1.8 [1.4, 3.2]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30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0.121</w:t>
            </w:r>
          </w:p>
        </w:tc>
      </w:tr>
      <w:tr w14:paraId="32797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53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SCC, ng/mL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3E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0.9 [0.7, 1.2]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D7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0.9 [0.7, 1.2]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6A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0.9 [0.9, 1.0]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AA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0.7 [0.3, 1.0]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0B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02975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55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Ablation type (%)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B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A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5C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873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F4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1E0EE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7A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Microwave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B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1218 (84.6)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84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915 (81.8)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CD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199 (94.3)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72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104 (94.5)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43CF0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FD4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Radiofrequency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7B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221 (15.4)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ACB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203 (18.2)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4A6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12 (5.7)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1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6 (5.5)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E5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EBB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8F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Number of ablations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E8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2.0 [2.0, 3.0]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C9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2.0 [2.0, 3.0]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C6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2.0 [1.0, 2.0]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5C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2.0 [2.0, 4.0]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70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07C98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D2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Mean power, W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D96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40.7 (7.6)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1C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40.8 (7.5)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DC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40.4 (7.5)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B6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40.0 (7.9)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06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0.481</w:t>
            </w:r>
          </w:p>
        </w:tc>
      </w:tr>
      <w:tr w14:paraId="07130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E3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Max power, W (mean (SD))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61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43.0 (7.9)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D5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43.3 (8.0)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32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42.3 (7.6)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6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41.2 (7.3)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5B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0.010</w:t>
            </w:r>
          </w:p>
        </w:tc>
      </w:tr>
      <w:tr w14:paraId="1771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36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Max single ablation time, min (median [IQR])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3A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4.0 [3.0, 6.0]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28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4.0 [3.0, 6.5]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53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4.0 [3.0, 5.5]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A1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3.0 [3.0, 7.0]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EE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0.316</w:t>
            </w:r>
          </w:p>
        </w:tc>
      </w:tr>
      <w:tr w14:paraId="58537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35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0" w:after="20" w:line="240" w:lineRule="auto"/>
              <w:ind w:left="20" w:leftChars="0" w:right="20" w:rightChars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Total ablation time, min (mean (SD))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673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10.8 (5.8)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A2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11.0 (5.8)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BE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9.9 (5.6)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77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11.0 (5.5)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83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0.046</w:t>
            </w:r>
          </w:p>
        </w:tc>
      </w:tr>
    </w:tbl>
    <w:p w14:paraId="4DFB34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Abbreviations: BMI, body mass index; RT, radiotherapy; WBC, white blood cell; ALT, alanine aminotransferase; AST, aspartate aminotransferase; LDH, lactate dehydrogenase; CEA, carcinoembryonic antigen; CYFRA21-1, cytokeratin-19 fragment; NSE, neuron-specific enolase; AFP, alpha-fetoprotein; SCC, squamous cell carcinoma antigen; PT, prothrombin time; SMD, standardized mean difference.</w:t>
      </w:r>
    </w:p>
    <w:p w14:paraId="2B6DCE86"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A924765"/>
    <w:rsid w:val="512D063D"/>
    <w:rsid w:val="729E789B"/>
    <w:rsid w:val="7EF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877</Words>
  <Characters>4423</Characters>
  <Lines>0</Lines>
  <Paragraphs>0</Paragraphs>
  <TotalTime>0</TotalTime>
  <ScaleCrop>false</ScaleCrop>
  <LinksUpToDate>false</LinksUpToDate>
  <CharactersWithSpaces>4937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WPS_1784295883</dc:creator>
  <cp:lastModifiedBy>WPS_1784295883</cp:lastModifiedBy>
  <dcterms:modified xsi:type="dcterms:W3CDTF">2026-08-04T04:18:35Z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eyJoZGlkIjoiYjdjMGIyMWRhZjZjNTMxZDUzZGIzNjBjYjhhNjc0YjYiLCJ1c2VySWQiOiIxMzc0NDg1NzMzMDcifQ==</vt:lpwstr>
  </property>
  <property fmtid="{D5CDD505-2E9C-101B-9397-08002B2CF9AE}" pid="3" name="KSOProductBuildVer">
    <vt:lpwstr>2052-12.1.0.28032</vt:lpwstr>
  </property>
  <property fmtid="{D5CDD505-2E9C-101B-9397-08002B2CF9AE}" pid="4" name="ICV">
    <vt:lpwstr>4BE05F229988465F8372565DE00C4028_13</vt:lpwstr>
  </property>
</Properties>
</file>