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9FFA7">
      <w:pPr>
        <w:jc w:val="center"/>
        <w:rPr>
          <w:rFonts w:hint="eastAsia" w:ascii="Times New Roman" w:hAnsi="Times New Roman" w:eastAsia="宋体" w:cstheme="minorEastAsia"/>
          <w:b/>
          <w:bCs/>
          <w:sz w:val="28"/>
          <w:lang w:val="en-US" w:eastAsia="zh-CN" w:bidi="ar"/>
        </w:rPr>
      </w:pPr>
      <w:r>
        <w:rPr>
          <w:rFonts w:hint="eastAsia" w:ascii="Times New Roman" w:hAnsi="Times New Roman" w:eastAsia="宋体" w:cstheme="minorEastAsia"/>
          <w:b/>
          <w:bCs/>
          <w:sz w:val="28"/>
          <w:lang w:val="en-US" w:eastAsia="zh-CN" w:bidi="ar"/>
        </w:rPr>
        <w:t>supplementary materials</w:t>
      </w:r>
    </w:p>
    <w:tbl>
      <w:tblPr>
        <w:tblStyle w:val="2"/>
        <w:tblpPr w:leftFromText="180" w:rightFromText="180" w:vertAnchor="page" w:horzAnchor="page" w:tblpX="1905" w:tblpY="2696"/>
        <w:tblOverlap w:val="never"/>
        <w:tblW w:w="8102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2"/>
        <w:gridCol w:w="1020"/>
        <w:gridCol w:w="1020"/>
        <w:gridCol w:w="1020"/>
        <w:gridCol w:w="1020"/>
        <w:gridCol w:w="1020"/>
      </w:tblGrid>
      <w:tr w14:paraId="54BEA0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2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A1A9D3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02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9EB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AOA</w:t>
            </w:r>
          </w:p>
        </w:tc>
        <w:tc>
          <w:tcPr>
            <w:tcW w:w="102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E9B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AOB</w:t>
            </w:r>
          </w:p>
        </w:tc>
        <w:tc>
          <w:tcPr>
            <w:tcW w:w="102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E952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nirK</w:t>
            </w:r>
          </w:p>
        </w:tc>
        <w:tc>
          <w:tcPr>
            <w:tcW w:w="102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95E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nirS</w:t>
            </w:r>
          </w:p>
        </w:tc>
        <w:tc>
          <w:tcPr>
            <w:tcW w:w="1020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5C9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nosZ</w:t>
            </w:r>
          </w:p>
        </w:tc>
      </w:tr>
      <w:tr w14:paraId="4F4321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66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Nodes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CDE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21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76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E5A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2DD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</w:tr>
      <w:tr w14:paraId="032823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2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Edges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4D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AF5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D6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ADE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63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</w:tr>
      <w:tr w14:paraId="26D98C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A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Average Degree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C37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ABD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762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25A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32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</w:t>
            </w:r>
          </w:p>
        </w:tc>
      </w:tr>
      <w:tr w14:paraId="14FA95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10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Network diameter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9EA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23B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E06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956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70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6.22</w:t>
            </w:r>
          </w:p>
        </w:tc>
      </w:tr>
      <w:tr w14:paraId="472D23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B7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Network Clustering Coefficient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CFF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D2F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F9A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B1B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A09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0.48</w:t>
            </w:r>
          </w:p>
        </w:tc>
      </w:tr>
      <w:tr w14:paraId="068A93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5C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Modularity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B8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5F4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4B1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D3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318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0.77</w:t>
            </w:r>
          </w:p>
        </w:tc>
      </w:tr>
      <w:tr w14:paraId="4CA81C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01E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Number of Modules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BE99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06C7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F105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DCA9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BC2A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</w:tr>
    </w:tbl>
    <w:p w14:paraId="65781855">
      <w:pPr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Table S</w:t>
      </w:r>
      <w:r>
        <w:rPr>
          <w:rFonts w:hint="eastAsia" w:ascii="Times New Roman" w:hAnsi="Times New Roman" w:cs="Times New Roman"/>
          <w:lang w:val="en-US" w:eastAsia="zh-CN"/>
        </w:rPr>
        <w:t>1</w:t>
      </w:r>
      <w:r>
        <w:rPr>
          <w:rFonts w:hint="default" w:ascii="Times New Roman" w:hAnsi="Times New Roman" w:cs="Times New Roman"/>
        </w:rPr>
        <w:t>. The topological property of network</w:t>
      </w:r>
      <w:r>
        <w:rPr>
          <w:rFonts w:hint="eastAsia" w:ascii="Times New Roman" w:hAnsi="Times New Roman" w:cs="Times New Roman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91464"/>
    <w:rsid w:val="53591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2026-08-04T14:32:00Z</dcterms:created>
  <dc:creator>散人</dc:creator>
  <cp:lastModifiedBy>散人</cp:lastModifiedBy>
  <dcterms:modified xsi:type="dcterms:W3CDTF">2026-08-04T14:37:28Z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D0E4C060A853445D8124FFDBE92C6E1E_11</vt:lpwstr>
  </property>
  <property fmtid="{D5CDD505-2E9C-101B-9397-08002B2CF9AE}" pid="4" name="KSOTemplateDocerSaveRecord">
    <vt:lpwstr>eyJoZGlkIjoiNzhiZjhhMDI2YmU0MWM0YmYzYWMzMTVlMGZlMmY4OWQiLCJ1c2VySWQiOiIzMTU0NDcyNTYifQ==</vt:lpwstr>
  </property>
</Properties>
</file>