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E309D0" w14:textId="518F0A93" w:rsidR="00F014BC" w:rsidRPr="00F014BC" w:rsidRDefault="00F014BC" w:rsidP="00F014BC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F014BC">
        <w:rPr>
          <w:rFonts w:ascii="Times New Roman" w:hAnsi="Times New Roman" w:cs="Times New Roman" w:hint="eastAsia"/>
          <w:sz w:val="24"/>
          <w:szCs w:val="24"/>
        </w:rPr>
        <w:t>Supplementary information for</w:t>
      </w:r>
    </w:p>
    <w:p w14:paraId="3F5701FF" w14:textId="7A8F2C03" w:rsidR="00F014BC" w:rsidRDefault="00F014BC" w:rsidP="00F014BC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F014BC">
        <w:rPr>
          <w:rFonts w:ascii="Times New Roman" w:hAnsi="Times New Roman" w:cs="Times New Roman" w:hint="eastAsia"/>
          <w:b/>
          <w:bCs/>
          <w:sz w:val="24"/>
          <w:szCs w:val="24"/>
        </w:rPr>
        <w:t>High-risk transition zone prostate cancers confer a heightened risk for positive surgical margins after radical prostatectomy</w:t>
      </w:r>
    </w:p>
    <w:p w14:paraId="6E972C1F" w14:textId="5E03895F" w:rsidR="00F014BC" w:rsidRPr="00DE571E" w:rsidRDefault="00A42721" w:rsidP="00F014BC">
      <w:pPr>
        <w:spacing w:line="480" w:lineRule="auto"/>
        <w:jc w:val="left"/>
        <w:rPr>
          <w:rFonts w:ascii="Times New Roman" w:hAnsi="Times New Roman" w:cs="Times New Roman"/>
          <w:sz w:val="24"/>
        </w:rPr>
      </w:pPr>
      <w:r w:rsidRPr="00DE571E">
        <w:rPr>
          <w:rFonts w:ascii="Times New Roman" w:hAnsi="Times New Roman" w:cs="Times New Roman"/>
          <w:sz w:val="24"/>
        </w:rPr>
        <w:t xml:space="preserve">Xin Chen </w:t>
      </w:r>
      <w:r w:rsidRPr="00DE571E">
        <w:rPr>
          <w:rFonts w:ascii="Times New Roman" w:hAnsi="Times New Roman" w:cs="Times New Roman"/>
          <w:sz w:val="24"/>
          <w:vertAlign w:val="superscript"/>
        </w:rPr>
        <w:t>a,</w:t>
      </w:r>
      <w:r>
        <w:rPr>
          <w:rFonts w:ascii="Times New Roman" w:hAnsi="Times New Roman" w:cs="Times New Roman" w:hint="eastAsia"/>
          <w:sz w:val="24"/>
          <w:vertAlign w:val="superscript"/>
        </w:rPr>
        <w:t xml:space="preserve"> </w:t>
      </w:r>
      <w:r w:rsidRPr="00DE571E">
        <w:rPr>
          <w:rFonts w:ascii="Times New Roman" w:hAnsi="Times New Roman" w:cs="Times New Roman"/>
          <w:sz w:val="24"/>
          <w:vertAlign w:val="superscript"/>
        </w:rPr>
        <w:t>b,</w:t>
      </w:r>
      <w:r>
        <w:rPr>
          <w:rFonts w:ascii="Times New Roman" w:hAnsi="Times New Roman" w:cs="Times New Roman" w:hint="eastAsia"/>
          <w:sz w:val="24"/>
          <w:vertAlign w:val="superscript"/>
        </w:rPr>
        <w:t xml:space="preserve"> </w:t>
      </w:r>
      <w:r w:rsidRPr="00DE571E">
        <w:rPr>
          <w:rFonts w:ascii="Times New Roman" w:hAnsi="Times New Roman" w:cs="Times New Roman"/>
          <w:sz w:val="24"/>
          <w:vertAlign w:val="superscript"/>
        </w:rPr>
        <w:t>*</w:t>
      </w:r>
      <w:r w:rsidRPr="00DE571E">
        <w:rPr>
          <w:rFonts w:ascii="Times New Roman" w:hAnsi="Times New Roman" w:cs="Times New Roman"/>
          <w:sz w:val="24"/>
        </w:rPr>
        <w:t xml:space="preserve">, Haodong Xu </w:t>
      </w:r>
      <w:r w:rsidRPr="00DE571E">
        <w:rPr>
          <w:rFonts w:ascii="Times New Roman" w:hAnsi="Times New Roman" w:cs="Times New Roman"/>
          <w:sz w:val="24"/>
          <w:vertAlign w:val="superscript"/>
        </w:rPr>
        <w:t>a,</w:t>
      </w:r>
      <w:r>
        <w:rPr>
          <w:rFonts w:ascii="Times New Roman" w:hAnsi="Times New Roman" w:cs="Times New Roman" w:hint="eastAsia"/>
          <w:sz w:val="24"/>
          <w:vertAlign w:val="superscript"/>
        </w:rPr>
        <w:t xml:space="preserve"> </w:t>
      </w:r>
      <w:r w:rsidRPr="00DE571E">
        <w:rPr>
          <w:rFonts w:ascii="Times New Roman" w:hAnsi="Times New Roman" w:cs="Times New Roman"/>
          <w:sz w:val="24"/>
          <w:vertAlign w:val="superscript"/>
        </w:rPr>
        <w:t>*</w:t>
      </w:r>
      <w:r w:rsidRPr="00DE571E">
        <w:rPr>
          <w:rFonts w:ascii="Times New Roman" w:hAnsi="Times New Roman" w:cs="Times New Roman"/>
          <w:sz w:val="24"/>
        </w:rPr>
        <w:t xml:space="preserve">, Jun Zhang </w:t>
      </w:r>
      <w:r w:rsidRPr="00DE571E">
        <w:rPr>
          <w:rFonts w:ascii="Times New Roman" w:hAnsi="Times New Roman" w:cs="Times New Roman"/>
          <w:sz w:val="24"/>
          <w:vertAlign w:val="superscript"/>
        </w:rPr>
        <w:t>a,</w:t>
      </w:r>
      <w:r>
        <w:rPr>
          <w:rFonts w:ascii="Times New Roman" w:hAnsi="Times New Roman" w:cs="Times New Roman" w:hint="eastAsia"/>
          <w:sz w:val="24"/>
          <w:vertAlign w:val="superscript"/>
        </w:rPr>
        <w:t xml:space="preserve"> </w:t>
      </w:r>
      <w:r w:rsidRPr="00DE571E">
        <w:rPr>
          <w:rFonts w:ascii="Times New Roman" w:hAnsi="Times New Roman" w:cs="Times New Roman"/>
          <w:sz w:val="24"/>
          <w:vertAlign w:val="superscript"/>
        </w:rPr>
        <w:t>*</w:t>
      </w:r>
      <w:r w:rsidRPr="00DE571E">
        <w:rPr>
          <w:rFonts w:ascii="Times New Roman" w:hAnsi="Times New Roman" w:cs="Times New Roman"/>
          <w:sz w:val="24"/>
        </w:rPr>
        <w:t xml:space="preserve">, </w:t>
      </w:r>
      <w:bookmarkStart w:id="0" w:name="_Hlk215432859"/>
      <w:r>
        <w:rPr>
          <w:rFonts w:ascii="Times New Roman" w:hAnsi="Times New Roman" w:cs="Times New Roman" w:hint="eastAsia"/>
          <w:sz w:val="24"/>
        </w:rPr>
        <w:t>Zhenyu Hang</w:t>
      </w:r>
      <w:bookmarkEnd w:id="0"/>
      <w:r w:rsidRPr="00FB082E">
        <w:rPr>
          <w:rFonts w:ascii="Times New Roman" w:hAnsi="Times New Roman" w:cs="Times New Roman"/>
          <w:sz w:val="24"/>
          <w:vertAlign w:val="superscript"/>
        </w:rPr>
        <w:t xml:space="preserve"> </w:t>
      </w:r>
      <w:r w:rsidRPr="00DE571E">
        <w:rPr>
          <w:rFonts w:ascii="Times New Roman" w:hAnsi="Times New Roman" w:cs="Times New Roman"/>
          <w:sz w:val="24"/>
          <w:vertAlign w:val="superscript"/>
        </w:rPr>
        <w:t>a,</w:t>
      </w:r>
      <w:r>
        <w:rPr>
          <w:rFonts w:ascii="Times New Roman" w:hAnsi="Times New Roman" w:cs="Times New Roman" w:hint="eastAsia"/>
          <w:sz w:val="24"/>
          <w:vertAlign w:val="superscript"/>
        </w:rPr>
        <w:t xml:space="preserve"> c</w:t>
      </w:r>
      <w:r>
        <w:rPr>
          <w:rFonts w:ascii="Times New Roman" w:hAnsi="Times New Roman" w:cs="Times New Roman" w:hint="eastAsia"/>
          <w:sz w:val="24"/>
        </w:rPr>
        <w:t xml:space="preserve">, Tianyi Xia </w:t>
      </w:r>
      <w:r>
        <w:rPr>
          <w:rFonts w:ascii="Times New Roman" w:hAnsi="Times New Roman" w:cs="Times New Roman" w:hint="eastAsia"/>
          <w:sz w:val="24"/>
          <w:vertAlign w:val="superscript"/>
        </w:rPr>
        <w:t>d</w:t>
      </w:r>
      <w:r>
        <w:rPr>
          <w:rFonts w:ascii="Times New Roman" w:hAnsi="Times New Roman" w:cs="Times New Roman" w:hint="eastAsia"/>
          <w:sz w:val="24"/>
        </w:rPr>
        <w:t>, Chen Li</w:t>
      </w:r>
      <w:r w:rsidRPr="003257ED">
        <w:rPr>
          <w:rFonts w:ascii="Times New Roman" w:hAnsi="Times New Roman" w:cs="Times New Roman" w:hint="eastAsia"/>
          <w:sz w:val="24"/>
          <w:vertAlign w:val="superscript"/>
        </w:rPr>
        <w:t xml:space="preserve"> </w:t>
      </w:r>
      <w:r>
        <w:rPr>
          <w:rFonts w:ascii="Times New Roman" w:hAnsi="Times New Roman" w:cs="Times New Roman" w:hint="eastAsia"/>
          <w:sz w:val="24"/>
          <w:vertAlign w:val="superscript"/>
        </w:rPr>
        <w:t>e</w:t>
      </w:r>
      <w:r>
        <w:rPr>
          <w:rFonts w:ascii="Times New Roman" w:hAnsi="Times New Roman" w:cs="Times New Roman" w:hint="eastAsia"/>
          <w:sz w:val="24"/>
        </w:rPr>
        <w:t xml:space="preserve">, Zhenfan Wang </w:t>
      </w:r>
      <w:r>
        <w:rPr>
          <w:rFonts w:ascii="Times New Roman" w:hAnsi="Times New Roman" w:cs="Times New Roman" w:hint="eastAsia"/>
          <w:sz w:val="24"/>
          <w:vertAlign w:val="superscript"/>
        </w:rPr>
        <w:t>f</w:t>
      </w:r>
      <w:r>
        <w:rPr>
          <w:rFonts w:ascii="Times New Roman" w:hAnsi="Times New Roman" w:cs="Times New Roman" w:hint="eastAsia"/>
          <w:sz w:val="24"/>
        </w:rPr>
        <w:t xml:space="preserve">, </w:t>
      </w:r>
      <w:r w:rsidRPr="00DE571E">
        <w:rPr>
          <w:rFonts w:ascii="Times New Roman" w:hAnsi="Times New Roman" w:cs="Times New Roman"/>
          <w:sz w:val="24"/>
        </w:rPr>
        <w:t xml:space="preserve">Yuxin Lin </w:t>
      </w:r>
      <w:r w:rsidRPr="00DE571E">
        <w:rPr>
          <w:rFonts w:ascii="Times New Roman" w:hAnsi="Times New Roman" w:cs="Times New Roman"/>
          <w:sz w:val="24"/>
          <w:vertAlign w:val="superscript"/>
        </w:rPr>
        <w:t>a</w:t>
      </w:r>
      <w:r w:rsidRPr="00DE571E">
        <w:rPr>
          <w:rFonts w:ascii="Times New Roman" w:hAnsi="Times New Roman" w:cs="Times New Roman"/>
          <w:sz w:val="24"/>
        </w:rPr>
        <w:t xml:space="preserve">, Yuhua Huang </w:t>
      </w:r>
      <w:r w:rsidRPr="00DE571E">
        <w:rPr>
          <w:rFonts w:ascii="Times New Roman" w:hAnsi="Times New Roman" w:cs="Times New Roman"/>
          <w:sz w:val="24"/>
          <w:vertAlign w:val="superscript"/>
        </w:rPr>
        <w:t>a,</w:t>
      </w:r>
      <w:r>
        <w:rPr>
          <w:rFonts w:ascii="Times New Roman" w:hAnsi="Times New Roman" w:cs="Times New Roman" w:hint="eastAsia"/>
          <w:sz w:val="24"/>
          <w:vertAlign w:val="superscript"/>
        </w:rPr>
        <w:t xml:space="preserve"> </w:t>
      </w:r>
      <w:r w:rsidRPr="00DE571E">
        <w:rPr>
          <w:rFonts w:ascii="Times New Roman" w:hAnsi="Times New Roman" w:cs="Times New Roman"/>
          <w:sz w:val="24"/>
          <w:vertAlign w:val="superscript"/>
        </w:rPr>
        <w:t>#</w:t>
      </w:r>
      <w:r w:rsidRPr="00DE571E">
        <w:rPr>
          <w:rFonts w:ascii="Times New Roman" w:hAnsi="Times New Roman" w:cs="Times New Roman"/>
          <w:sz w:val="24"/>
        </w:rPr>
        <w:t xml:space="preserve">, Jianquan Hou </w:t>
      </w:r>
      <w:r w:rsidRPr="00DE571E">
        <w:rPr>
          <w:rFonts w:ascii="Times New Roman" w:hAnsi="Times New Roman" w:cs="Times New Roman"/>
          <w:sz w:val="24"/>
          <w:vertAlign w:val="superscript"/>
        </w:rPr>
        <w:t>a,</w:t>
      </w:r>
      <w:r>
        <w:rPr>
          <w:rFonts w:ascii="Times New Roman" w:hAnsi="Times New Roman" w:cs="Times New Roman" w:hint="eastAsia"/>
          <w:sz w:val="24"/>
          <w:vertAlign w:val="superscript"/>
        </w:rPr>
        <w:t xml:space="preserve"> </w:t>
      </w:r>
      <w:r w:rsidRPr="00DE571E">
        <w:rPr>
          <w:rFonts w:ascii="Times New Roman" w:hAnsi="Times New Roman" w:cs="Times New Roman"/>
          <w:sz w:val="24"/>
          <w:vertAlign w:val="superscript"/>
        </w:rPr>
        <w:t>b,</w:t>
      </w:r>
      <w:r>
        <w:rPr>
          <w:rFonts w:ascii="Times New Roman" w:hAnsi="Times New Roman" w:cs="Times New Roman" w:hint="eastAsia"/>
          <w:sz w:val="24"/>
          <w:vertAlign w:val="superscript"/>
        </w:rPr>
        <w:t xml:space="preserve"> </w:t>
      </w:r>
      <w:r w:rsidRPr="00DE571E">
        <w:rPr>
          <w:rFonts w:ascii="Times New Roman" w:hAnsi="Times New Roman" w:cs="Times New Roman"/>
          <w:sz w:val="24"/>
          <w:vertAlign w:val="superscript"/>
        </w:rPr>
        <w:t>#</w:t>
      </w:r>
      <w:r w:rsidRPr="00DE571E">
        <w:rPr>
          <w:rFonts w:ascii="Times New Roman" w:hAnsi="Times New Roman" w:cs="Times New Roman"/>
          <w:sz w:val="24"/>
        </w:rPr>
        <w:t xml:space="preserve">, Xuedong Wei </w:t>
      </w:r>
      <w:r w:rsidRPr="00DE571E">
        <w:rPr>
          <w:rFonts w:ascii="Times New Roman" w:hAnsi="Times New Roman" w:cs="Times New Roman"/>
          <w:sz w:val="24"/>
          <w:vertAlign w:val="superscript"/>
        </w:rPr>
        <w:t>a,</w:t>
      </w:r>
      <w:r>
        <w:rPr>
          <w:rFonts w:ascii="Times New Roman" w:hAnsi="Times New Roman" w:cs="Times New Roman" w:hint="eastAsia"/>
          <w:sz w:val="24"/>
          <w:vertAlign w:val="superscript"/>
        </w:rPr>
        <w:t xml:space="preserve"> </w:t>
      </w:r>
      <w:r w:rsidRPr="00DE571E">
        <w:rPr>
          <w:rFonts w:ascii="Times New Roman" w:hAnsi="Times New Roman" w:cs="Times New Roman"/>
          <w:sz w:val="24"/>
          <w:vertAlign w:val="superscript"/>
        </w:rPr>
        <w:t>#</w:t>
      </w:r>
    </w:p>
    <w:p w14:paraId="2EA21133" w14:textId="3353ACC8" w:rsidR="00F014BC" w:rsidRPr="00F014BC" w:rsidRDefault="00F014BC" w:rsidP="00F014BC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DE571E">
        <w:rPr>
          <w:rFonts w:ascii="Times New Roman" w:hAnsi="Times New Roman" w:cs="Times New Roman"/>
          <w:sz w:val="24"/>
        </w:rPr>
        <w:t>Corresponding author</w:t>
      </w:r>
      <w:r>
        <w:rPr>
          <w:rFonts w:ascii="Times New Roman" w:hAnsi="Times New Roman" w:cs="Times New Roman" w:hint="eastAsia"/>
          <w:sz w:val="24"/>
        </w:rPr>
        <w:t xml:space="preserve">: </w:t>
      </w:r>
      <w:hyperlink r:id="rId7" w:history="1">
        <w:r w:rsidRPr="00DE571E">
          <w:rPr>
            <w:rStyle w:val="af7"/>
            <w:rFonts w:ascii="Times New Roman" w:hAnsi="Times New Roman" w:cs="Times New Roman"/>
            <w:sz w:val="24"/>
          </w:rPr>
          <w:t>wxd0422@suda.edu.cn</w:t>
        </w:r>
      </w:hyperlink>
      <w:r w:rsidRPr="00DE571E">
        <w:rPr>
          <w:rFonts w:ascii="Times New Roman" w:hAnsi="Times New Roman" w:cs="Times New Roman"/>
          <w:sz w:val="24"/>
        </w:rPr>
        <w:t>, wxd0422@163.com (X. Wei)</w:t>
      </w:r>
      <w:r>
        <w:rPr>
          <w:rFonts w:ascii="Times New Roman" w:hAnsi="Times New Roman" w:cs="Times New Roman" w:hint="eastAsia"/>
          <w:sz w:val="24"/>
        </w:rPr>
        <w:t xml:space="preserve">; </w:t>
      </w:r>
      <w:hyperlink r:id="rId8" w:history="1">
        <w:r w:rsidRPr="00DE571E">
          <w:rPr>
            <w:rStyle w:val="af7"/>
            <w:rFonts w:ascii="Times New Roman" w:hAnsi="Times New Roman" w:cs="Times New Roman"/>
            <w:sz w:val="24"/>
          </w:rPr>
          <w:t>sdfyyhyh@163.com</w:t>
        </w:r>
      </w:hyperlink>
      <w:r w:rsidRPr="00DE571E">
        <w:rPr>
          <w:rFonts w:ascii="Times New Roman" w:hAnsi="Times New Roman" w:cs="Times New Roman"/>
          <w:sz w:val="24"/>
        </w:rPr>
        <w:t xml:space="preserve"> (Y, Huang)</w:t>
      </w:r>
      <w:r>
        <w:rPr>
          <w:rFonts w:ascii="Times New Roman" w:hAnsi="Times New Roman" w:cs="Times New Roman" w:hint="eastAsia"/>
          <w:sz w:val="24"/>
        </w:rPr>
        <w:t xml:space="preserve">; </w:t>
      </w:r>
      <w:hyperlink r:id="rId9" w:history="1">
        <w:r w:rsidRPr="00DE571E">
          <w:rPr>
            <w:rStyle w:val="af7"/>
            <w:rFonts w:ascii="Times New Roman" w:hAnsi="Times New Roman" w:cs="Times New Roman"/>
            <w:sz w:val="24"/>
          </w:rPr>
          <w:t>xf192@163.com</w:t>
        </w:r>
      </w:hyperlink>
      <w:r w:rsidRPr="00DE571E">
        <w:rPr>
          <w:rFonts w:ascii="Times New Roman" w:hAnsi="Times New Roman" w:cs="Times New Roman"/>
          <w:sz w:val="24"/>
        </w:rPr>
        <w:t xml:space="preserve"> (J, Hou)</w:t>
      </w:r>
      <w:r>
        <w:rPr>
          <w:rFonts w:ascii="Times New Roman" w:hAnsi="Times New Roman" w:cs="Times New Roman" w:hint="eastAsia"/>
          <w:sz w:val="24"/>
        </w:rPr>
        <w:t>.</w:t>
      </w:r>
    </w:p>
    <w:p w14:paraId="4563C6A6" w14:textId="77777777" w:rsidR="00F014BC" w:rsidRPr="00F014BC" w:rsidRDefault="00F014BC" w:rsidP="00F014BC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5D8C6A7A" w14:textId="0B9BC6A9" w:rsidR="00F014BC" w:rsidRPr="00F014BC" w:rsidRDefault="00F014BC" w:rsidP="00F014BC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Fig. S1-S6 and Table S1</w:t>
      </w:r>
    </w:p>
    <w:p w14:paraId="0ACBA350" w14:textId="42FC210B" w:rsidR="00E74624" w:rsidRPr="00F014BC" w:rsidRDefault="0032484E" w:rsidP="00F014BC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F014B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E2D276D" wp14:editId="5EBD2930">
            <wp:extent cx="5276850" cy="4699000"/>
            <wp:effectExtent l="0" t="0" r="0" b="6350"/>
            <wp:docPr id="6794665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469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84F7B4" w14:textId="3B064082" w:rsidR="0085623C" w:rsidRPr="00F014BC" w:rsidRDefault="0032484E" w:rsidP="00F014BC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F014BC">
        <w:rPr>
          <w:rFonts w:ascii="Times New Roman" w:hAnsi="Times New Roman" w:cs="Times New Roman"/>
          <w:b/>
          <w:bCs/>
          <w:sz w:val="24"/>
          <w:szCs w:val="24"/>
        </w:rPr>
        <w:lastRenderedPageBreak/>
        <w:t>Fig. S1</w:t>
      </w:r>
      <w:r w:rsidR="0085623C" w:rsidRPr="00F014B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85623C" w:rsidRPr="00F014BC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Factors </w:t>
      </w:r>
      <w:r w:rsidR="0085623C" w:rsidRPr="00F014BC">
        <w:rPr>
          <w:rFonts w:ascii="Times New Roman" w:hAnsi="Times New Roman" w:cs="Times New Roman"/>
          <w:b/>
          <w:bCs/>
          <w:sz w:val="24"/>
          <w:szCs w:val="24"/>
        </w:rPr>
        <w:t>associated</w:t>
      </w:r>
      <w:r w:rsidR="0085623C" w:rsidRPr="00F014BC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with PSM in TZ patients.</w:t>
      </w:r>
      <w:r w:rsidR="0085623C" w:rsidRPr="00F014B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85623C" w:rsidRPr="00F014BC">
        <w:rPr>
          <w:rFonts w:ascii="Times New Roman" w:hAnsi="Times New Roman" w:cs="Times New Roman" w:hint="eastAsia"/>
          <w:b/>
          <w:bCs/>
          <w:sz w:val="24"/>
          <w:szCs w:val="24"/>
        </w:rPr>
        <w:t>(a)</w:t>
      </w:r>
      <w:r w:rsidR="0085623C" w:rsidRPr="00F014BC">
        <w:rPr>
          <w:rFonts w:ascii="Times New Roman" w:hAnsi="Times New Roman" w:cs="Times New Roman" w:hint="eastAsia"/>
          <w:sz w:val="24"/>
          <w:szCs w:val="24"/>
        </w:rPr>
        <w:t xml:space="preserve"> PSM incidence in pT3+&amp;cT3+ and pT3+&amp;cT3- TZ patients. Compared to pT3+&amp;cT3- TZ patients, pT3+&amp;cT3+ TZ patients performed higher </w:t>
      </w:r>
      <w:r w:rsidR="0085623C" w:rsidRPr="00F014BC">
        <w:rPr>
          <w:rFonts w:ascii="Times New Roman" w:hAnsi="Times New Roman" w:cs="Times New Roman" w:hint="eastAsia"/>
          <w:b/>
          <w:bCs/>
          <w:sz w:val="24"/>
          <w:szCs w:val="24"/>
        </w:rPr>
        <w:t>(b)</w:t>
      </w:r>
      <w:r w:rsidR="0085623C" w:rsidRPr="00F014BC">
        <w:rPr>
          <w:rFonts w:ascii="Times New Roman" w:hAnsi="Times New Roman" w:cs="Times New Roman" w:hint="eastAsia"/>
          <w:sz w:val="24"/>
          <w:szCs w:val="24"/>
        </w:rPr>
        <w:t xml:space="preserve"> PSA, </w:t>
      </w:r>
      <w:r w:rsidR="0085623C" w:rsidRPr="00F014BC">
        <w:rPr>
          <w:rFonts w:ascii="Times New Roman" w:hAnsi="Times New Roman" w:cs="Times New Roman" w:hint="eastAsia"/>
          <w:b/>
          <w:bCs/>
          <w:sz w:val="24"/>
          <w:szCs w:val="24"/>
        </w:rPr>
        <w:t>(c)</w:t>
      </w:r>
      <w:r w:rsidR="0085623C" w:rsidRPr="00F014BC">
        <w:rPr>
          <w:rFonts w:ascii="Times New Roman" w:hAnsi="Times New Roman" w:cs="Times New Roman" w:hint="eastAsia"/>
          <w:sz w:val="24"/>
          <w:szCs w:val="24"/>
        </w:rPr>
        <w:t xml:space="preserve"> IUSP grade (prostatectomy), </w:t>
      </w:r>
      <w:r w:rsidR="0085623C" w:rsidRPr="00F014BC">
        <w:rPr>
          <w:rFonts w:ascii="Times New Roman" w:hAnsi="Times New Roman" w:cs="Times New Roman" w:hint="eastAsia"/>
          <w:b/>
          <w:bCs/>
          <w:sz w:val="24"/>
          <w:szCs w:val="24"/>
        </w:rPr>
        <w:t>(d)</w:t>
      </w:r>
      <w:r w:rsidR="0085623C" w:rsidRPr="00F014BC">
        <w:rPr>
          <w:rFonts w:ascii="Times New Roman" w:hAnsi="Times New Roman" w:cs="Times New Roman" w:hint="eastAsia"/>
          <w:sz w:val="24"/>
          <w:szCs w:val="24"/>
        </w:rPr>
        <w:t xml:space="preserve"> IUSP grade (biopsy), </w:t>
      </w:r>
      <w:r w:rsidR="0085623C" w:rsidRPr="00F014BC">
        <w:rPr>
          <w:rFonts w:ascii="Times New Roman" w:hAnsi="Times New Roman" w:cs="Times New Roman" w:hint="eastAsia"/>
          <w:b/>
          <w:bCs/>
          <w:sz w:val="24"/>
          <w:szCs w:val="24"/>
        </w:rPr>
        <w:t>(e)</w:t>
      </w:r>
      <w:r w:rsidR="0085623C" w:rsidRPr="00F014BC">
        <w:rPr>
          <w:rFonts w:ascii="Times New Roman" w:hAnsi="Times New Roman" w:cs="Times New Roman" w:hint="eastAsia"/>
          <w:sz w:val="24"/>
          <w:szCs w:val="24"/>
        </w:rPr>
        <w:t xml:space="preserve"> age, </w:t>
      </w:r>
      <w:r w:rsidR="0085623C" w:rsidRPr="00F014BC">
        <w:rPr>
          <w:rFonts w:ascii="Times New Roman" w:hAnsi="Times New Roman" w:cs="Times New Roman" w:hint="eastAsia"/>
          <w:b/>
          <w:bCs/>
          <w:sz w:val="24"/>
          <w:szCs w:val="24"/>
        </w:rPr>
        <w:t>(f)</w:t>
      </w:r>
      <w:r w:rsidR="0085623C" w:rsidRPr="00F014BC">
        <w:rPr>
          <w:rFonts w:ascii="Times New Roman" w:hAnsi="Times New Roman" w:cs="Times New Roman" w:hint="eastAsia"/>
          <w:sz w:val="24"/>
          <w:szCs w:val="24"/>
        </w:rPr>
        <w:t xml:space="preserve"> number of positive cores, </w:t>
      </w:r>
      <w:r w:rsidR="0085623C" w:rsidRPr="00F014BC">
        <w:rPr>
          <w:rFonts w:ascii="Times New Roman" w:hAnsi="Times New Roman" w:cs="Times New Roman" w:hint="eastAsia"/>
          <w:b/>
          <w:bCs/>
          <w:sz w:val="24"/>
          <w:szCs w:val="24"/>
        </w:rPr>
        <w:t>(g)</w:t>
      </w:r>
      <w:r w:rsidR="0085623C" w:rsidRPr="00F014BC">
        <w:rPr>
          <w:rFonts w:ascii="Times New Roman" w:hAnsi="Times New Roman" w:cs="Times New Roman" w:hint="eastAsia"/>
          <w:sz w:val="24"/>
          <w:szCs w:val="24"/>
        </w:rPr>
        <w:t xml:space="preserve"> prostate volume, and </w:t>
      </w:r>
      <w:r w:rsidR="0085623C" w:rsidRPr="00F014BC">
        <w:rPr>
          <w:rFonts w:ascii="Times New Roman" w:hAnsi="Times New Roman" w:cs="Times New Roman" w:hint="eastAsia"/>
          <w:b/>
          <w:bCs/>
          <w:sz w:val="24"/>
          <w:szCs w:val="24"/>
        </w:rPr>
        <w:t>(h)</w:t>
      </w:r>
      <w:r w:rsidR="0085623C" w:rsidRPr="00F014BC">
        <w:rPr>
          <w:rFonts w:ascii="Times New Roman" w:hAnsi="Times New Roman" w:cs="Times New Roman" w:hint="eastAsia"/>
          <w:sz w:val="24"/>
          <w:szCs w:val="24"/>
        </w:rPr>
        <w:t xml:space="preserve"> PSA density.</w:t>
      </w:r>
    </w:p>
    <w:p w14:paraId="497FAFAA" w14:textId="77777777" w:rsidR="0032484E" w:rsidRPr="00F014BC" w:rsidRDefault="0032484E" w:rsidP="00F014BC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336506CA" w14:textId="62CF8041" w:rsidR="0032484E" w:rsidRPr="00F014BC" w:rsidRDefault="0032484E" w:rsidP="00F014BC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F014BC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E34B527" wp14:editId="7BB06581">
            <wp:extent cx="5270500" cy="6540500"/>
            <wp:effectExtent l="0" t="0" r="6350" b="0"/>
            <wp:docPr id="78474856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654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591DC3" w14:textId="0982E7EE" w:rsidR="0032484E" w:rsidRPr="00F014BC" w:rsidRDefault="0032484E" w:rsidP="00F014BC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F014BC">
        <w:rPr>
          <w:rFonts w:ascii="Times New Roman" w:hAnsi="Times New Roman" w:cs="Times New Roman"/>
          <w:b/>
          <w:bCs/>
          <w:sz w:val="24"/>
          <w:szCs w:val="24"/>
        </w:rPr>
        <w:t>Fig. S2</w:t>
      </w:r>
      <w:r w:rsidR="0085623C" w:rsidRPr="00F014B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85623C" w:rsidRPr="00F014BC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Factors </w:t>
      </w:r>
      <w:r w:rsidR="0085623C" w:rsidRPr="00F014BC">
        <w:rPr>
          <w:rFonts w:ascii="Times New Roman" w:hAnsi="Times New Roman" w:cs="Times New Roman"/>
          <w:b/>
          <w:bCs/>
          <w:sz w:val="24"/>
          <w:szCs w:val="24"/>
        </w:rPr>
        <w:t>associated</w:t>
      </w:r>
      <w:r w:rsidR="0085623C" w:rsidRPr="00F014BC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with PSM in total patients.</w:t>
      </w:r>
      <w:r w:rsidR="0085623C" w:rsidRPr="00F014B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85623C" w:rsidRPr="00F014BC">
        <w:rPr>
          <w:rFonts w:ascii="Times New Roman" w:hAnsi="Times New Roman" w:cs="Times New Roman" w:hint="eastAsia"/>
          <w:b/>
          <w:bCs/>
          <w:sz w:val="24"/>
          <w:szCs w:val="24"/>
        </w:rPr>
        <w:t>(a)</w:t>
      </w:r>
      <w:r w:rsidR="0085623C" w:rsidRPr="00F014BC">
        <w:rPr>
          <w:rFonts w:ascii="Times New Roman" w:hAnsi="Times New Roman" w:cs="Times New Roman" w:hint="eastAsia"/>
          <w:sz w:val="24"/>
          <w:szCs w:val="24"/>
        </w:rPr>
        <w:t xml:space="preserve"> PSM incidence in pT3+&amp;cT3+ and pT3+&amp;cT3- TZ patients. Compared to pT3+&amp;cT3- TZ patients, pT3+&amp;cT3+ TZ patients performed higher </w:t>
      </w:r>
      <w:r w:rsidR="0085623C" w:rsidRPr="00F014BC">
        <w:rPr>
          <w:rFonts w:ascii="Times New Roman" w:hAnsi="Times New Roman" w:cs="Times New Roman" w:hint="eastAsia"/>
          <w:b/>
          <w:bCs/>
          <w:sz w:val="24"/>
          <w:szCs w:val="24"/>
        </w:rPr>
        <w:t>(b)</w:t>
      </w:r>
      <w:r w:rsidR="0085623C" w:rsidRPr="00F014B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5B106B" w:rsidRPr="00F014BC">
        <w:rPr>
          <w:rFonts w:ascii="Times New Roman" w:hAnsi="Times New Roman" w:cs="Times New Roman" w:hint="eastAsia"/>
          <w:sz w:val="24"/>
          <w:szCs w:val="24"/>
        </w:rPr>
        <w:t>largest dimension of lesion,</w:t>
      </w:r>
      <w:r w:rsidR="0085623C" w:rsidRPr="00F014B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85623C" w:rsidRPr="00F014BC">
        <w:rPr>
          <w:rFonts w:ascii="Times New Roman" w:hAnsi="Times New Roman" w:cs="Times New Roman" w:hint="eastAsia"/>
          <w:b/>
          <w:bCs/>
          <w:sz w:val="24"/>
          <w:szCs w:val="24"/>
        </w:rPr>
        <w:t>(c)</w:t>
      </w:r>
      <w:r w:rsidR="005B106B" w:rsidRPr="00F014BC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5B106B" w:rsidRPr="00F014BC">
        <w:rPr>
          <w:rFonts w:ascii="Times New Roman" w:hAnsi="Times New Roman" w:cs="Times New Roman" w:hint="eastAsia"/>
          <w:sz w:val="24"/>
          <w:szCs w:val="24"/>
        </w:rPr>
        <w:t>lesion</w:t>
      </w:r>
      <w:r w:rsidR="005B106B" w:rsidRPr="00F014BC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5B106B" w:rsidRPr="00F014BC">
        <w:rPr>
          <w:rFonts w:ascii="Times New Roman" w:hAnsi="Times New Roman" w:cs="Times New Roman" w:hint="eastAsia"/>
          <w:sz w:val="24"/>
          <w:szCs w:val="24"/>
        </w:rPr>
        <w:t xml:space="preserve">volume, </w:t>
      </w:r>
      <w:r w:rsidR="005B106B" w:rsidRPr="00F014BC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(d) </w:t>
      </w:r>
      <w:r w:rsidR="005B106B" w:rsidRPr="00F014BC">
        <w:rPr>
          <w:rFonts w:ascii="Times New Roman" w:hAnsi="Times New Roman" w:cs="Times New Roman" w:hint="eastAsia"/>
          <w:sz w:val="24"/>
          <w:szCs w:val="24"/>
        </w:rPr>
        <w:t xml:space="preserve">lesion volume/prostate volume, </w:t>
      </w:r>
      <w:r w:rsidR="005B106B" w:rsidRPr="00F014BC">
        <w:rPr>
          <w:rFonts w:ascii="Times New Roman" w:hAnsi="Times New Roman" w:cs="Times New Roman" w:hint="eastAsia"/>
          <w:b/>
          <w:bCs/>
          <w:sz w:val="24"/>
          <w:szCs w:val="24"/>
        </w:rPr>
        <w:t>(e)</w:t>
      </w:r>
      <w:r w:rsidR="005B106B" w:rsidRPr="00F014BC">
        <w:rPr>
          <w:rFonts w:ascii="Times New Roman" w:hAnsi="Times New Roman" w:cs="Times New Roman" w:hint="eastAsia"/>
          <w:sz w:val="24"/>
          <w:szCs w:val="24"/>
        </w:rPr>
        <w:t xml:space="preserve"> prostate volume, </w:t>
      </w:r>
      <w:r w:rsidR="005B106B" w:rsidRPr="00F014BC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(f) </w:t>
      </w:r>
      <w:r w:rsidR="0085623C" w:rsidRPr="00F014BC">
        <w:rPr>
          <w:rFonts w:ascii="Times New Roman" w:hAnsi="Times New Roman" w:cs="Times New Roman" w:hint="eastAsia"/>
          <w:sz w:val="24"/>
          <w:szCs w:val="24"/>
        </w:rPr>
        <w:t xml:space="preserve">IUSP grade (prostatectomy), </w:t>
      </w:r>
      <w:r w:rsidR="005B106B" w:rsidRPr="00F014BC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(g) </w:t>
      </w:r>
      <w:r w:rsidR="0085623C" w:rsidRPr="00F014BC">
        <w:rPr>
          <w:rFonts w:ascii="Times New Roman" w:hAnsi="Times New Roman" w:cs="Times New Roman" w:hint="eastAsia"/>
          <w:sz w:val="24"/>
          <w:szCs w:val="24"/>
        </w:rPr>
        <w:t xml:space="preserve">IUSP grade (biopsy), </w:t>
      </w:r>
      <w:r w:rsidR="005B106B" w:rsidRPr="00F014BC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(h) </w:t>
      </w:r>
      <w:r w:rsidR="005B106B" w:rsidRPr="00F014BC">
        <w:rPr>
          <w:rFonts w:ascii="Times New Roman" w:hAnsi="Times New Roman" w:cs="Times New Roman" w:hint="eastAsia"/>
          <w:sz w:val="24"/>
          <w:szCs w:val="24"/>
        </w:rPr>
        <w:t xml:space="preserve">number of positive cores, </w:t>
      </w:r>
      <w:r w:rsidR="005B106B" w:rsidRPr="00F014BC">
        <w:rPr>
          <w:rFonts w:ascii="Times New Roman" w:hAnsi="Times New Roman" w:cs="Times New Roman" w:hint="eastAsia"/>
          <w:b/>
          <w:bCs/>
          <w:sz w:val="24"/>
          <w:szCs w:val="24"/>
        </w:rPr>
        <w:t>(i)</w:t>
      </w:r>
      <w:r w:rsidR="005B106B" w:rsidRPr="00F014BC">
        <w:rPr>
          <w:rFonts w:ascii="Times New Roman" w:hAnsi="Times New Roman" w:cs="Times New Roman" w:hint="eastAsia"/>
          <w:sz w:val="24"/>
          <w:szCs w:val="24"/>
        </w:rPr>
        <w:t xml:space="preserve"> PSA, </w:t>
      </w:r>
      <w:r w:rsidR="005B106B" w:rsidRPr="00F014BC">
        <w:rPr>
          <w:rFonts w:ascii="Times New Roman" w:hAnsi="Times New Roman" w:cs="Times New Roman" w:hint="eastAsia"/>
          <w:b/>
          <w:bCs/>
          <w:sz w:val="24"/>
          <w:szCs w:val="24"/>
        </w:rPr>
        <w:t>(j)</w:t>
      </w:r>
      <w:r w:rsidR="005B106B" w:rsidRPr="00F014B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5B106B" w:rsidRPr="00F014BC">
        <w:rPr>
          <w:rFonts w:ascii="Times New Roman" w:hAnsi="Times New Roman" w:cs="Times New Roman" w:hint="eastAsia"/>
          <w:sz w:val="24"/>
          <w:szCs w:val="24"/>
        </w:rPr>
        <w:lastRenderedPageBreak/>
        <w:t xml:space="preserve">PSA density, and </w:t>
      </w:r>
      <w:r w:rsidR="005B106B" w:rsidRPr="00F014BC">
        <w:rPr>
          <w:rFonts w:ascii="Times New Roman" w:hAnsi="Times New Roman" w:cs="Times New Roman" w:hint="eastAsia"/>
          <w:b/>
          <w:bCs/>
          <w:sz w:val="24"/>
          <w:szCs w:val="24"/>
        </w:rPr>
        <w:t>(k)</w:t>
      </w:r>
      <w:r w:rsidR="005B106B" w:rsidRPr="00F014B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85623C" w:rsidRPr="00F014BC">
        <w:rPr>
          <w:rFonts w:ascii="Times New Roman" w:hAnsi="Times New Roman" w:cs="Times New Roman" w:hint="eastAsia"/>
          <w:sz w:val="24"/>
          <w:szCs w:val="24"/>
        </w:rPr>
        <w:t>a</w:t>
      </w:r>
      <w:r w:rsidR="005B106B" w:rsidRPr="00F014BC">
        <w:rPr>
          <w:rFonts w:ascii="Times New Roman" w:hAnsi="Times New Roman" w:cs="Times New Roman" w:hint="eastAsia"/>
          <w:sz w:val="24"/>
          <w:szCs w:val="24"/>
        </w:rPr>
        <w:t>ge</w:t>
      </w:r>
      <w:r w:rsidR="0085623C" w:rsidRPr="00F014BC">
        <w:rPr>
          <w:rFonts w:ascii="Times New Roman" w:hAnsi="Times New Roman" w:cs="Times New Roman" w:hint="eastAsia"/>
          <w:sz w:val="24"/>
          <w:szCs w:val="24"/>
        </w:rPr>
        <w:t>.</w:t>
      </w:r>
    </w:p>
    <w:p w14:paraId="1F512D47" w14:textId="77777777" w:rsidR="0032484E" w:rsidRPr="00F014BC" w:rsidRDefault="0032484E" w:rsidP="00F014BC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0356E2E3" w14:textId="4752B2F5" w:rsidR="0032484E" w:rsidRPr="00F014BC" w:rsidRDefault="0032484E" w:rsidP="00F014BC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F014B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F2B3A96" wp14:editId="40C7AD5D">
            <wp:extent cx="5270500" cy="6534150"/>
            <wp:effectExtent l="0" t="0" r="6350" b="0"/>
            <wp:docPr id="79009721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653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1C88AA" w14:textId="0257FEAB" w:rsidR="0032484E" w:rsidRPr="00F014BC" w:rsidRDefault="0032484E" w:rsidP="00F014BC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F014BC">
        <w:rPr>
          <w:rFonts w:ascii="Times New Roman" w:hAnsi="Times New Roman" w:cs="Times New Roman"/>
          <w:b/>
          <w:bCs/>
          <w:sz w:val="24"/>
          <w:szCs w:val="24"/>
        </w:rPr>
        <w:t>Fig. S3</w:t>
      </w:r>
      <w:r w:rsidR="005B106B" w:rsidRPr="00F014B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5B106B" w:rsidRPr="00F014BC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Factors </w:t>
      </w:r>
      <w:r w:rsidR="005B106B" w:rsidRPr="00F014BC">
        <w:rPr>
          <w:rFonts w:ascii="Times New Roman" w:hAnsi="Times New Roman" w:cs="Times New Roman"/>
          <w:b/>
          <w:bCs/>
          <w:sz w:val="24"/>
          <w:szCs w:val="24"/>
        </w:rPr>
        <w:t>associated</w:t>
      </w:r>
      <w:r w:rsidR="005B106B" w:rsidRPr="00F014BC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with PSM in PZ patients.</w:t>
      </w:r>
      <w:r w:rsidR="005B106B" w:rsidRPr="00F014B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5B106B" w:rsidRPr="00F014BC">
        <w:rPr>
          <w:rFonts w:ascii="Times New Roman" w:hAnsi="Times New Roman" w:cs="Times New Roman" w:hint="eastAsia"/>
          <w:b/>
          <w:bCs/>
          <w:sz w:val="24"/>
          <w:szCs w:val="24"/>
        </w:rPr>
        <w:t>(a)</w:t>
      </w:r>
      <w:r w:rsidR="005B106B" w:rsidRPr="00F014BC">
        <w:rPr>
          <w:rFonts w:ascii="Times New Roman" w:hAnsi="Times New Roman" w:cs="Times New Roman" w:hint="eastAsia"/>
          <w:sz w:val="24"/>
          <w:szCs w:val="24"/>
        </w:rPr>
        <w:t xml:space="preserve"> PSM incidence in pT3+&amp;cT3+ and pT3+&amp;cT3- TZ patients. Compared to pT3+&amp;cT3- TZ patients, pT3+&amp;cT3+ TZ patients performed higher </w:t>
      </w:r>
      <w:r w:rsidR="005B106B" w:rsidRPr="00F014BC">
        <w:rPr>
          <w:rFonts w:ascii="Times New Roman" w:hAnsi="Times New Roman" w:cs="Times New Roman" w:hint="eastAsia"/>
          <w:b/>
          <w:bCs/>
          <w:sz w:val="24"/>
          <w:szCs w:val="24"/>
        </w:rPr>
        <w:t>(b)</w:t>
      </w:r>
      <w:r w:rsidR="005B106B" w:rsidRPr="00F014BC">
        <w:rPr>
          <w:rFonts w:ascii="Times New Roman" w:hAnsi="Times New Roman" w:cs="Times New Roman" w:hint="eastAsia"/>
          <w:sz w:val="24"/>
          <w:szCs w:val="24"/>
        </w:rPr>
        <w:t xml:space="preserve"> largest dimension of lesion, </w:t>
      </w:r>
      <w:r w:rsidR="005B106B" w:rsidRPr="00F014BC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(c) </w:t>
      </w:r>
      <w:r w:rsidR="005B106B" w:rsidRPr="00F014BC">
        <w:rPr>
          <w:rFonts w:ascii="Times New Roman" w:hAnsi="Times New Roman" w:cs="Times New Roman" w:hint="eastAsia"/>
          <w:sz w:val="24"/>
          <w:szCs w:val="24"/>
        </w:rPr>
        <w:t>lesion</w:t>
      </w:r>
      <w:r w:rsidR="005B106B" w:rsidRPr="00F014BC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5B106B" w:rsidRPr="00F014BC">
        <w:rPr>
          <w:rFonts w:ascii="Times New Roman" w:hAnsi="Times New Roman" w:cs="Times New Roman" w:hint="eastAsia"/>
          <w:sz w:val="24"/>
          <w:szCs w:val="24"/>
        </w:rPr>
        <w:t xml:space="preserve">volume, </w:t>
      </w:r>
      <w:r w:rsidR="005B106B" w:rsidRPr="00F014BC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(d) </w:t>
      </w:r>
      <w:r w:rsidR="005B106B" w:rsidRPr="00F014BC">
        <w:rPr>
          <w:rFonts w:ascii="Times New Roman" w:hAnsi="Times New Roman" w:cs="Times New Roman" w:hint="eastAsia"/>
          <w:sz w:val="24"/>
          <w:szCs w:val="24"/>
        </w:rPr>
        <w:t xml:space="preserve">lesion volume/prostate volume, </w:t>
      </w:r>
      <w:r w:rsidR="005B106B" w:rsidRPr="00F014BC">
        <w:rPr>
          <w:rFonts w:ascii="Times New Roman" w:hAnsi="Times New Roman" w:cs="Times New Roman" w:hint="eastAsia"/>
          <w:b/>
          <w:bCs/>
          <w:sz w:val="24"/>
          <w:szCs w:val="24"/>
        </w:rPr>
        <w:t>(e)</w:t>
      </w:r>
      <w:r w:rsidR="005B106B" w:rsidRPr="00F014BC">
        <w:rPr>
          <w:rFonts w:ascii="Times New Roman" w:hAnsi="Times New Roman" w:cs="Times New Roman" w:hint="eastAsia"/>
          <w:sz w:val="24"/>
          <w:szCs w:val="24"/>
        </w:rPr>
        <w:t xml:space="preserve"> prostate volume, </w:t>
      </w:r>
      <w:r w:rsidR="005B106B" w:rsidRPr="00F014BC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(f) </w:t>
      </w:r>
      <w:r w:rsidR="005B106B" w:rsidRPr="00F014BC">
        <w:rPr>
          <w:rFonts w:ascii="Times New Roman" w:hAnsi="Times New Roman" w:cs="Times New Roman" w:hint="eastAsia"/>
          <w:sz w:val="24"/>
          <w:szCs w:val="24"/>
        </w:rPr>
        <w:t xml:space="preserve">IUSP grade </w:t>
      </w:r>
      <w:r w:rsidR="005B106B" w:rsidRPr="00F014BC">
        <w:rPr>
          <w:rFonts w:ascii="Times New Roman" w:hAnsi="Times New Roman" w:cs="Times New Roman" w:hint="eastAsia"/>
          <w:sz w:val="24"/>
          <w:szCs w:val="24"/>
        </w:rPr>
        <w:lastRenderedPageBreak/>
        <w:t xml:space="preserve">(prostatectomy), </w:t>
      </w:r>
      <w:r w:rsidR="005B106B" w:rsidRPr="00F014BC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(g) </w:t>
      </w:r>
      <w:r w:rsidR="005B106B" w:rsidRPr="00F014BC">
        <w:rPr>
          <w:rFonts w:ascii="Times New Roman" w:hAnsi="Times New Roman" w:cs="Times New Roman" w:hint="eastAsia"/>
          <w:sz w:val="24"/>
          <w:szCs w:val="24"/>
        </w:rPr>
        <w:t xml:space="preserve">IUSP grade (biopsy), </w:t>
      </w:r>
      <w:r w:rsidR="005B106B" w:rsidRPr="00F014BC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(h) </w:t>
      </w:r>
      <w:r w:rsidR="005B106B" w:rsidRPr="00F014BC">
        <w:rPr>
          <w:rFonts w:ascii="Times New Roman" w:hAnsi="Times New Roman" w:cs="Times New Roman" w:hint="eastAsia"/>
          <w:sz w:val="24"/>
          <w:szCs w:val="24"/>
        </w:rPr>
        <w:t xml:space="preserve">number of positive cores, </w:t>
      </w:r>
      <w:r w:rsidR="005B106B" w:rsidRPr="00F014BC">
        <w:rPr>
          <w:rFonts w:ascii="Times New Roman" w:hAnsi="Times New Roman" w:cs="Times New Roman" w:hint="eastAsia"/>
          <w:b/>
          <w:bCs/>
          <w:sz w:val="24"/>
          <w:szCs w:val="24"/>
        </w:rPr>
        <w:t>(i)</w:t>
      </w:r>
      <w:r w:rsidR="005B106B" w:rsidRPr="00F014BC">
        <w:rPr>
          <w:rFonts w:ascii="Times New Roman" w:hAnsi="Times New Roman" w:cs="Times New Roman" w:hint="eastAsia"/>
          <w:sz w:val="24"/>
          <w:szCs w:val="24"/>
        </w:rPr>
        <w:t xml:space="preserve"> PSA, </w:t>
      </w:r>
      <w:r w:rsidR="005B106B" w:rsidRPr="00F014BC">
        <w:rPr>
          <w:rFonts w:ascii="Times New Roman" w:hAnsi="Times New Roman" w:cs="Times New Roman" w:hint="eastAsia"/>
          <w:b/>
          <w:bCs/>
          <w:sz w:val="24"/>
          <w:szCs w:val="24"/>
        </w:rPr>
        <w:t>(j)</w:t>
      </w:r>
      <w:r w:rsidR="005B106B" w:rsidRPr="00F014BC">
        <w:rPr>
          <w:rFonts w:ascii="Times New Roman" w:hAnsi="Times New Roman" w:cs="Times New Roman" w:hint="eastAsia"/>
          <w:sz w:val="24"/>
          <w:szCs w:val="24"/>
        </w:rPr>
        <w:t xml:space="preserve"> PSA density, and </w:t>
      </w:r>
      <w:r w:rsidR="005B106B" w:rsidRPr="00F014BC">
        <w:rPr>
          <w:rFonts w:ascii="Times New Roman" w:hAnsi="Times New Roman" w:cs="Times New Roman" w:hint="eastAsia"/>
          <w:b/>
          <w:bCs/>
          <w:sz w:val="24"/>
          <w:szCs w:val="24"/>
        </w:rPr>
        <w:t>(k)</w:t>
      </w:r>
      <w:r w:rsidR="005B106B" w:rsidRPr="00F014BC">
        <w:rPr>
          <w:rFonts w:ascii="Times New Roman" w:hAnsi="Times New Roman" w:cs="Times New Roman" w:hint="eastAsia"/>
          <w:sz w:val="24"/>
          <w:szCs w:val="24"/>
        </w:rPr>
        <w:t xml:space="preserve"> age.</w:t>
      </w:r>
    </w:p>
    <w:p w14:paraId="546B860B" w14:textId="77777777" w:rsidR="0032484E" w:rsidRPr="00F014BC" w:rsidRDefault="0032484E" w:rsidP="00F014BC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3BE72DEE" w14:textId="7F2CCC42" w:rsidR="0032484E" w:rsidRPr="00F014BC" w:rsidRDefault="009F30B8" w:rsidP="00F014BC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F014B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3885F11" wp14:editId="138C0F1F">
            <wp:extent cx="5266690" cy="5474970"/>
            <wp:effectExtent l="0" t="0" r="0" b="0"/>
            <wp:docPr id="56508426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690" cy="5474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61FC21" w14:textId="45D1DB06" w:rsidR="0032484E" w:rsidRPr="00F014BC" w:rsidRDefault="0032484E" w:rsidP="00F014BC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F014BC">
        <w:rPr>
          <w:rFonts w:ascii="Times New Roman" w:hAnsi="Times New Roman" w:cs="Times New Roman"/>
          <w:b/>
          <w:bCs/>
          <w:sz w:val="24"/>
          <w:szCs w:val="24"/>
        </w:rPr>
        <w:t>Fig. S4</w:t>
      </w:r>
      <w:r w:rsidR="005B106B" w:rsidRPr="00F014BC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Factors </w:t>
      </w:r>
      <w:r w:rsidR="005B106B" w:rsidRPr="00F014BC">
        <w:rPr>
          <w:rFonts w:ascii="Times New Roman" w:hAnsi="Times New Roman" w:cs="Times New Roman"/>
          <w:b/>
          <w:bCs/>
          <w:sz w:val="24"/>
          <w:szCs w:val="24"/>
        </w:rPr>
        <w:t>associated</w:t>
      </w:r>
      <w:r w:rsidR="005B106B" w:rsidRPr="00F014BC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with PSM in pT3 TZ patients.</w:t>
      </w:r>
      <w:r w:rsidR="00E050B6" w:rsidRPr="00F014BC">
        <w:rPr>
          <w:rFonts w:hint="eastAsia"/>
          <w:sz w:val="24"/>
          <w:szCs w:val="24"/>
        </w:rPr>
        <w:t xml:space="preserve"> </w:t>
      </w:r>
      <w:r w:rsidR="00E050B6" w:rsidRPr="00F014BC">
        <w:rPr>
          <w:rFonts w:ascii="Times New Roman" w:hAnsi="Times New Roman" w:cs="Times New Roman" w:hint="eastAsia"/>
          <w:sz w:val="24"/>
          <w:szCs w:val="24"/>
        </w:rPr>
        <w:t xml:space="preserve">Compared to NSM patients, PSM patients exhibited greater </w:t>
      </w:r>
      <w:r w:rsidR="00E050B6" w:rsidRPr="00F014BC">
        <w:rPr>
          <w:rFonts w:ascii="Times New Roman" w:hAnsi="Times New Roman" w:cs="Times New Roman" w:hint="eastAsia"/>
          <w:b/>
          <w:bCs/>
          <w:sz w:val="24"/>
          <w:szCs w:val="24"/>
        </w:rPr>
        <w:t>(a)</w:t>
      </w:r>
      <w:r w:rsidR="00E050B6" w:rsidRPr="00F014BC">
        <w:rPr>
          <w:rFonts w:ascii="Times New Roman" w:hAnsi="Times New Roman" w:cs="Times New Roman" w:hint="eastAsia"/>
          <w:sz w:val="24"/>
          <w:szCs w:val="24"/>
        </w:rPr>
        <w:t xml:space="preserve"> PSA, </w:t>
      </w:r>
      <w:r w:rsidR="00E050B6" w:rsidRPr="00F014BC">
        <w:rPr>
          <w:rFonts w:ascii="Times New Roman" w:hAnsi="Times New Roman" w:cs="Times New Roman" w:hint="eastAsia"/>
          <w:b/>
          <w:bCs/>
          <w:sz w:val="24"/>
          <w:szCs w:val="24"/>
        </w:rPr>
        <w:t>(b)</w:t>
      </w:r>
      <w:r w:rsidR="00E050B6" w:rsidRPr="00F014BC">
        <w:rPr>
          <w:rFonts w:ascii="Times New Roman" w:hAnsi="Times New Roman" w:cs="Times New Roman" w:hint="eastAsia"/>
          <w:sz w:val="24"/>
          <w:szCs w:val="24"/>
        </w:rPr>
        <w:t xml:space="preserve"> largest dimension of lesion, </w:t>
      </w:r>
      <w:r w:rsidR="00E050B6" w:rsidRPr="00F014BC">
        <w:rPr>
          <w:rFonts w:ascii="Times New Roman" w:hAnsi="Times New Roman" w:cs="Times New Roman" w:hint="eastAsia"/>
          <w:b/>
          <w:bCs/>
          <w:sz w:val="24"/>
          <w:szCs w:val="24"/>
        </w:rPr>
        <w:t>(c)</w:t>
      </w:r>
      <w:r w:rsidR="00E050B6" w:rsidRPr="00F014BC">
        <w:rPr>
          <w:rFonts w:ascii="Times New Roman" w:hAnsi="Times New Roman" w:cs="Times New Roman" w:hint="eastAsia"/>
          <w:sz w:val="24"/>
          <w:szCs w:val="24"/>
        </w:rPr>
        <w:t xml:space="preserve"> lesion volume, and </w:t>
      </w:r>
      <w:r w:rsidR="00E050B6" w:rsidRPr="00F014BC">
        <w:rPr>
          <w:rFonts w:ascii="Times New Roman" w:hAnsi="Times New Roman" w:cs="Times New Roman" w:hint="eastAsia"/>
          <w:b/>
          <w:bCs/>
          <w:sz w:val="24"/>
          <w:szCs w:val="24"/>
        </w:rPr>
        <w:t>(d)</w:t>
      </w:r>
      <w:r w:rsidR="00E050B6" w:rsidRPr="00F014BC">
        <w:rPr>
          <w:rFonts w:ascii="Times New Roman" w:hAnsi="Times New Roman" w:cs="Times New Roman" w:hint="eastAsia"/>
          <w:sz w:val="24"/>
          <w:szCs w:val="24"/>
        </w:rPr>
        <w:t xml:space="preserve"> lesion volume/prostate volume, but showed no significance in </w:t>
      </w:r>
      <w:r w:rsidR="00E050B6" w:rsidRPr="00F014BC">
        <w:rPr>
          <w:rFonts w:ascii="Times New Roman" w:hAnsi="Times New Roman" w:cs="Times New Roman" w:hint="eastAsia"/>
          <w:b/>
          <w:bCs/>
          <w:sz w:val="24"/>
          <w:szCs w:val="24"/>
        </w:rPr>
        <w:t>(e)</w:t>
      </w:r>
      <w:r w:rsidR="00E050B6" w:rsidRPr="00F014BC">
        <w:rPr>
          <w:rFonts w:ascii="Times New Roman" w:hAnsi="Times New Roman" w:cs="Times New Roman" w:hint="eastAsia"/>
          <w:sz w:val="24"/>
          <w:szCs w:val="24"/>
        </w:rPr>
        <w:t xml:space="preserve"> prostate volume, </w:t>
      </w:r>
      <w:r w:rsidR="00E050B6" w:rsidRPr="00F014BC">
        <w:rPr>
          <w:rFonts w:ascii="Times New Roman" w:hAnsi="Times New Roman" w:cs="Times New Roman" w:hint="eastAsia"/>
          <w:b/>
          <w:bCs/>
          <w:sz w:val="24"/>
          <w:szCs w:val="24"/>
        </w:rPr>
        <w:t>(f)</w:t>
      </w:r>
      <w:r w:rsidR="00E050B6" w:rsidRPr="00F014BC">
        <w:rPr>
          <w:rFonts w:ascii="Times New Roman" w:hAnsi="Times New Roman" w:cs="Times New Roman" w:hint="eastAsia"/>
          <w:sz w:val="24"/>
          <w:szCs w:val="24"/>
        </w:rPr>
        <w:t xml:space="preserve"> TZ volume, </w:t>
      </w:r>
      <w:r w:rsidR="00E050B6" w:rsidRPr="00F014BC">
        <w:rPr>
          <w:rFonts w:ascii="Times New Roman" w:hAnsi="Times New Roman" w:cs="Times New Roman" w:hint="eastAsia"/>
          <w:b/>
          <w:bCs/>
          <w:sz w:val="24"/>
          <w:szCs w:val="24"/>
        </w:rPr>
        <w:t>(g)</w:t>
      </w:r>
      <w:r w:rsidR="00E050B6" w:rsidRPr="00F014BC">
        <w:rPr>
          <w:rFonts w:ascii="Times New Roman" w:hAnsi="Times New Roman" w:cs="Times New Roman" w:hint="eastAsia"/>
          <w:sz w:val="24"/>
          <w:szCs w:val="24"/>
        </w:rPr>
        <w:t xml:space="preserve"> PSA density, </w:t>
      </w:r>
      <w:r w:rsidR="00E050B6" w:rsidRPr="00F014BC">
        <w:rPr>
          <w:rFonts w:ascii="Times New Roman" w:hAnsi="Times New Roman" w:cs="Times New Roman" w:hint="eastAsia"/>
          <w:b/>
          <w:bCs/>
          <w:sz w:val="24"/>
          <w:szCs w:val="24"/>
        </w:rPr>
        <w:t>(h)</w:t>
      </w:r>
      <w:r w:rsidR="00E050B6" w:rsidRPr="00F014BC">
        <w:rPr>
          <w:rFonts w:ascii="Times New Roman" w:hAnsi="Times New Roman" w:cs="Times New Roman" w:hint="eastAsia"/>
          <w:sz w:val="24"/>
          <w:szCs w:val="24"/>
        </w:rPr>
        <w:t xml:space="preserve"> age, </w:t>
      </w:r>
      <w:r w:rsidR="00E050B6" w:rsidRPr="00F014BC">
        <w:rPr>
          <w:rFonts w:ascii="Times New Roman" w:hAnsi="Times New Roman" w:cs="Times New Roman" w:hint="eastAsia"/>
          <w:b/>
          <w:bCs/>
          <w:sz w:val="24"/>
          <w:szCs w:val="24"/>
        </w:rPr>
        <w:t>(i)</w:t>
      </w:r>
      <w:r w:rsidR="00E050B6" w:rsidRPr="00F014BC">
        <w:rPr>
          <w:rFonts w:ascii="Times New Roman" w:hAnsi="Times New Roman" w:cs="Times New Roman" w:hint="eastAsia"/>
          <w:sz w:val="24"/>
          <w:szCs w:val="24"/>
        </w:rPr>
        <w:t xml:space="preserve"> TZ volume/prostate volume, </w:t>
      </w:r>
      <w:r w:rsidR="00E050B6" w:rsidRPr="00F014BC">
        <w:rPr>
          <w:rFonts w:ascii="Times New Roman" w:hAnsi="Times New Roman" w:cs="Times New Roman" w:hint="eastAsia"/>
          <w:b/>
          <w:bCs/>
          <w:sz w:val="24"/>
          <w:szCs w:val="24"/>
        </w:rPr>
        <w:t>(j)</w:t>
      </w:r>
      <w:r w:rsidR="00E050B6" w:rsidRPr="00F014BC">
        <w:rPr>
          <w:rFonts w:ascii="Times New Roman" w:hAnsi="Times New Roman" w:cs="Times New Roman" w:hint="eastAsia"/>
          <w:sz w:val="24"/>
          <w:szCs w:val="24"/>
        </w:rPr>
        <w:t xml:space="preserve"> ISUP grade (RP), </w:t>
      </w:r>
      <w:r w:rsidR="00E050B6" w:rsidRPr="00F014BC">
        <w:rPr>
          <w:rFonts w:ascii="Times New Roman" w:hAnsi="Times New Roman" w:cs="Times New Roman" w:hint="eastAsia"/>
          <w:b/>
          <w:bCs/>
          <w:sz w:val="24"/>
          <w:szCs w:val="24"/>
        </w:rPr>
        <w:t>(k)</w:t>
      </w:r>
      <w:r w:rsidR="00E050B6" w:rsidRPr="00F014BC">
        <w:rPr>
          <w:rFonts w:ascii="Times New Roman" w:hAnsi="Times New Roman" w:cs="Times New Roman" w:hint="eastAsia"/>
          <w:sz w:val="24"/>
          <w:szCs w:val="24"/>
        </w:rPr>
        <w:t xml:space="preserve"> ISUP grade (biopsy), and </w:t>
      </w:r>
      <w:r w:rsidR="00E050B6" w:rsidRPr="00F014BC">
        <w:rPr>
          <w:rFonts w:ascii="Times New Roman" w:hAnsi="Times New Roman" w:cs="Times New Roman" w:hint="eastAsia"/>
          <w:b/>
          <w:bCs/>
          <w:sz w:val="24"/>
          <w:szCs w:val="24"/>
        </w:rPr>
        <w:t>(l)</w:t>
      </w:r>
      <w:r w:rsidR="00E050B6" w:rsidRPr="00F014BC">
        <w:rPr>
          <w:rFonts w:ascii="Times New Roman" w:hAnsi="Times New Roman" w:cs="Times New Roman" w:hint="eastAsia"/>
          <w:sz w:val="24"/>
          <w:szCs w:val="24"/>
        </w:rPr>
        <w:t xml:space="preserve"> number of positive </w:t>
      </w:r>
      <w:r w:rsidR="00E050B6" w:rsidRPr="00F014BC">
        <w:rPr>
          <w:rFonts w:ascii="Times New Roman" w:hAnsi="Times New Roman" w:cs="Times New Roman" w:hint="eastAsia"/>
          <w:sz w:val="24"/>
          <w:szCs w:val="24"/>
        </w:rPr>
        <w:lastRenderedPageBreak/>
        <w:t>cores.</w:t>
      </w:r>
    </w:p>
    <w:p w14:paraId="48E421E5" w14:textId="77777777" w:rsidR="0032484E" w:rsidRPr="00F014BC" w:rsidRDefault="0032484E" w:rsidP="00F014BC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43525DF7" w14:textId="6AE334B2" w:rsidR="0032484E" w:rsidRPr="00F014BC" w:rsidRDefault="0032484E" w:rsidP="00F014BC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F014B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BA56699" wp14:editId="57EAEF17">
            <wp:extent cx="5270500" cy="4933950"/>
            <wp:effectExtent l="0" t="0" r="6350" b="0"/>
            <wp:docPr id="198346053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493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6EABD3" w14:textId="512FD1A0" w:rsidR="0032484E" w:rsidRPr="00F014BC" w:rsidRDefault="0032484E" w:rsidP="00F014BC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F014BC">
        <w:rPr>
          <w:rFonts w:ascii="Times New Roman" w:hAnsi="Times New Roman" w:cs="Times New Roman"/>
          <w:b/>
          <w:bCs/>
          <w:sz w:val="24"/>
          <w:szCs w:val="24"/>
        </w:rPr>
        <w:t>Fig. S5</w:t>
      </w:r>
      <w:r w:rsidR="00B756EE" w:rsidRPr="00F014B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B756EE" w:rsidRPr="00F014BC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Factors </w:t>
      </w:r>
      <w:r w:rsidR="00B756EE" w:rsidRPr="00F014BC">
        <w:rPr>
          <w:rFonts w:ascii="Times New Roman" w:hAnsi="Times New Roman" w:cs="Times New Roman"/>
          <w:b/>
          <w:bCs/>
          <w:sz w:val="24"/>
          <w:szCs w:val="24"/>
        </w:rPr>
        <w:t>associated</w:t>
      </w:r>
      <w:r w:rsidR="00B756EE" w:rsidRPr="00F014BC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with PSM in pT2 TZ and PZ patients.</w:t>
      </w:r>
      <w:r w:rsidR="00B756EE" w:rsidRPr="00F014BC">
        <w:rPr>
          <w:rFonts w:ascii="Times New Roman" w:hAnsi="Times New Roman" w:cs="Times New Roman" w:hint="eastAsia"/>
          <w:sz w:val="24"/>
          <w:szCs w:val="24"/>
        </w:rPr>
        <w:t xml:space="preserve"> Compared to TZ-NSM patients, TZ-PSM patients exhibited greater </w:t>
      </w:r>
      <w:r w:rsidR="00B756EE" w:rsidRPr="00F014BC">
        <w:rPr>
          <w:rFonts w:ascii="Times New Roman" w:hAnsi="Times New Roman" w:cs="Times New Roman" w:hint="eastAsia"/>
          <w:b/>
          <w:bCs/>
          <w:sz w:val="24"/>
          <w:szCs w:val="24"/>
        </w:rPr>
        <w:t>(a)</w:t>
      </w:r>
      <w:r w:rsidR="00B756EE" w:rsidRPr="00F014BC">
        <w:rPr>
          <w:rFonts w:ascii="Times New Roman" w:hAnsi="Times New Roman" w:cs="Times New Roman" w:hint="eastAsia"/>
          <w:sz w:val="24"/>
          <w:szCs w:val="24"/>
        </w:rPr>
        <w:t xml:space="preserve"> IUSP grade (RP) and </w:t>
      </w:r>
      <w:r w:rsidR="00B756EE" w:rsidRPr="00F014BC">
        <w:rPr>
          <w:rFonts w:ascii="Times New Roman" w:hAnsi="Times New Roman" w:cs="Times New Roman" w:hint="eastAsia"/>
          <w:b/>
          <w:bCs/>
          <w:sz w:val="24"/>
          <w:szCs w:val="24"/>
        </w:rPr>
        <w:t>(b)</w:t>
      </w:r>
      <w:r w:rsidR="00B756EE" w:rsidRPr="00F014BC">
        <w:rPr>
          <w:rFonts w:ascii="Times New Roman" w:hAnsi="Times New Roman" w:cs="Times New Roman" w:hint="eastAsia"/>
          <w:sz w:val="24"/>
          <w:szCs w:val="24"/>
        </w:rPr>
        <w:t xml:space="preserve"> age, but showed no significance in </w:t>
      </w:r>
      <w:r w:rsidR="00B756EE" w:rsidRPr="00F014BC">
        <w:rPr>
          <w:rFonts w:ascii="Times New Roman" w:hAnsi="Times New Roman" w:cs="Times New Roman" w:hint="eastAsia"/>
          <w:b/>
          <w:bCs/>
          <w:sz w:val="24"/>
          <w:szCs w:val="24"/>
        </w:rPr>
        <w:t>(c)</w:t>
      </w:r>
      <w:r w:rsidR="00B756EE" w:rsidRPr="00F014BC">
        <w:rPr>
          <w:rFonts w:ascii="Times New Roman" w:hAnsi="Times New Roman" w:cs="Times New Roman" w:hint="eastAsia"/>
          <w:sz w:val="24"/>
          <w:szCs w:val="24"/>
        </w:rPr>
        <w:t xml:space="preserve"> prostate volume, </w:t>
      </w:r>
      <w:r w:rsidR="00B756EE" w:rsidRPr="00F014BC">
        <w:rPr>
          <w:rFonts w:ascii="Times New Roman" w:hAnsi="Times New Roman" w:cs="Times New Roman" w:hint="eastAsia"/>
          <w:b/>
          <w:bCs/>
          <w:sz w:val="24"/>
          <w:szCs w:val="24"/>
        </w:rPr>
        <w:t>(d)</w:t>
      </w:r>
      <w:r w:rsidR="00B756EE" w:rsidRPr="00F014BC">
        <w:rPr>
          <w:rFonts w:ascii="Times New Roman" w:hAnsi="Times New Roman" w:cs="Times New Roman" w:hint="eastAsia"/>
          <w:sz w:val="24"/>
          <w:szCs w:val="24"/>
        </w:rPr>
        <w:t xml:space="preserve"> TZ volume, and </w:t>
      </w:r>
      <w:r w:rsidR="00B756EE" w:rsidRPr="00F014BC">
        <w:rPr>
          <w:rFonts w:ascii="Times New Roman" w:hAnsi="Times New Roman" w:cs="Times New Roman" w:hint="eastAsia"/>
          <w:b/>
          <w:bCs/>
          <w:sz w:val="24"/>
          <w:szCs w:val="24"/>
        </w:rPr>
        <w:t>(e)</w:t>
      </w:r>
      <w:r w:rsidR="00B756EE" w:rsidRPr="00F014BC">
        <w:rPr>
          <w:rFonts w:ascii="Times New Roman" w:hAnsi="Times New Roman" w:cs="Times New Roman" w:hint="eastAsia"/>
          <w:sz w:val="24"/>
          <w:szCs w:val="24"/>
        </w:rPr>
        <w:t xml:space="preserve"> TZ volume/prostate volume. However, PZ-PSM exhibited no significance in all above </w:t>
      </w:r>
      <w:r w:rsidR="00CC65E4" w:rsidRPr="00F014BC">
        <w:rPr>
          <w:rFonts w:ascii="Times New Roman" w:hAnsi="Times New Roman" w:cs="Times New Roman" w:hint="eastAsia"/>
          <w:sz w:val="24"/>
          <w:szCs w:val="24"/>
        </w:rPr>
        <w:t>factors, compared to PZ-NSM</w:t>
      </w:r>
      <w:r w:rsidR="00B756EE" w:rsidRPr="00F014BC">
        <w:rPr>
          <w:rFonts w:ascii="Times New Roman" w:hAnsi="Times New Roman" w:cs="Times New Roman" w:hint="eastAsia"/>
          <w:sz w:val="24"/>
          <w:szCs w:val="24"/>
        </w:rPr>
        <w:t>.</w:t>
      </w:r>
    </w:p>
    <w:p w14:paraId="78B761D9" w14:textId="77777777" w:rsidR="0032484E" w:rsidRPr="00F014BC" w:rsidRDefault="0032484E" w:rsidP="00F014BC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43A8FF24" w14:textId="56E58DA1" w:rsidR="0032484E" w:rsidRPr="00F014BC" w:rsidRDefault="0032484E" w:rsidP="00F014BC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F014BC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2AFF8D5" wp14:editId="3F91C955">
            <wp:extent cx="5270500" cy="6718300"/>
            <wp:effectExtent l="0" t="0" r="6350" b="6350"/>
            <wp:docPr id="21905348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671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A4E4E5" w14:textId="4670B904" w:rsidR="0032484E" w:rsidRPr="00F014BC" w:rsidRDefault="0032484E" w:rsidP="00F014BC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F014BC">
        <w:rPr>
          <w:rFonts w:ascii="Times New Roman" w:hAnsi="Times New Roman" w:cs="Times New Roman"/>
          <w:b/>
          <w:bCs/>
          <w:sz w:val="24"/>
          <w:szCs w:val="24"/>
        </w:rPr>
        <w:t>Fig. S6</w:t>
      </w:r>
      <w:r w:rsidR="00CC65E4" w:rsidRPr="00F014B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CC65E4" w:rsidRPr="00F014BC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Factors </w:t>
      </w:r>
      <w:r w:rsidR="00CC65E4" w:rsidRPr="00F014BC">
        <w:rPr>
          <w:rFonts w:ascii="Times New Roman" w:hAnsi="Times New Roman" w:cs="Times New Roman"/>
          <w:b/>
          <w:bCs/>
          <w:sz w:val="24"/>
          <w:szCs w:val="24"/>
        </w:rPr>
        <w:t>associated</w:t>
      </w:r>
      <w:r w:rsidR="00CC65E4" w:rsidRPr="00F014BC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with PSM in pT2 apex TZ patients and c</w:t>
      </w:r>
      <w:r w:rsidR="00CC65E4" w:rsidRPr="00F014BC">
        <w:rPr>
          <w:rFonts w:ascii="Times New Roman" w:hAnsi="Times New Roman" w:cs="Times New Roman"/>
          <w:b/>
          <w:bCs/>
          <w:sz w:val="24"/>
          <w:szCs w:val="24"/>
        </w:rPr>
        <w:t xml:space="preserve">linical </w:t>
      </w:r>
      <w:r w:rsidR="00CC65E4" w:rsidRPr="00F014BC">
        <w:rPr>
          <w:rFonts w:ascii="Times New Roman" w:hAnsi="Times New Roman" w:cs="Times New Roman" w:hint="eastAsia"/>
          <w:b/>
          <w:bCs/>
          <w:sz w:val="24"/>
          <w:szCs w:val="24"/>
        </w:rPr>
        <w:t>d</w:t>
      </w:r>
      <w:r w:rsidR="00CC65E4" w:rsidRPr="00F014BC">
        <w:rPr>
          <w:rFonts w:ascii="Times New Roman" w:hAnsi="Times New Roman" w:cs="Times New Roman"/>
          <w:b/>
          <w:bCs/>
          <w:sz w:val="24"/>
          <w:szCs w:val="24"/>
        </w:rPr>
        <w:t xml:space="preserve">ecision </w:t>
      </w:r>
      <w:r w:rsidR="00CC65E4" w:rsidRPr="00F014BC">
        <w:rPr>
          <w:rFonts w:ascii="Times New Roman" w:hAnsi="Times New Roman" w:cs="Times New Roman" w:hint="eastAsia"/>
          <w:b/>
          <w:bCs/>
          <w:sz w:val="24"/>
          <w:szCs w:val="24"/>
        </w:rPr>
        <w:t>c</w:t>
      </w:r>
      <w:r w:rsidR="00CC65E4" w:rsidRPr="00F014BC">
        <w:rPr>
          <w:rFonts w:ascii="Times New Roman" w:hAnsi="Times New Roman" w:cs="Times New Roman"/>
          <w:b/>
          <w:bCs/>
          <w:sz w:val="24"/>
          <w:szCs w:val="24"/>
        </w:rPr>
        <w:t xml:space="preserve">urve and </w:t>
      </w:r>
      <w:r w:rsidR="00CC65E4" w:rsidRPr="00F014BC">
        <w:rPr>
          <w:rFonts w:ascii="Times New Roman" w:hAnsi="Times New Roman" w:cs="Times New Roman" w:hint="eastAsia"/>
          <w:b/>
          <w:bCs/>
          <w:sz w:val="24"/>
          <w:szCs w:val="24"/>
        </w:rPr>
        <w:t>i</w:t>
      </w:r>
      <w:r w:rsidR="00CC65E4" w:rsidRPr="00F014BC">
        <w:rPr>
          <w:rFonts w:ascii="Times New Roman" w:hAnsi="Times New Roman" w:cs="Times New Roman"/>
          <w:b/>
          <w:bCs/>
          <w:sz w:val="24"/>
          <w:szCs w:val="24"/>
        </w:rPr>
        <w:t xml:space="preserve">mpact </w:t>
      </w:r>
      <w:r w:rsidR="00CC65E4" w:rsidRPr="00F014BC">
        <w:rPr>
          <w:rFonts w:ascii="Times New Roman" w:hAnsi="Times New Roman" w:cs="Times New Roman" w:hint="eastAsia"/>
          <w:b/>
          <w:bCs/>
          <w:sz w:val="24"/>
          <w:szCs w:val="24"/>
        </w:rPr>
        <w:t>c</w:t>
      </w:r>
      <w:r w:rsidR="00CC65E4" w:rsidRPr="00F014BC">
        <w:rPr>
          <w:rFonts w:ascii="Times New Roman" w:hAnsi="Times New Roman" w:cs="Times New Roman"/>
          <w:b/>
          <w:bCs/>
          <w:sz w:val="24"/>
          <w:szCs w:val="24"/>
        </w:rPr>
        <w:t>urve for</w:t>
      </w:r>
      <w:r w:rsidR="00CC65E4" w:rsidRPr="00F014BC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the</w:t>
      </w:r>
      <w:r w:rsidR="00CC65E4" w:rsidRPr="00F014B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C65E4" w:rsidRPr="00F014BC">
        <w:rPr>
          <w:rFonts w:ascii="Times New Roman" w:hAnsi="Times New Roman" w:cs="Times New Roman" w:hint="eastAsia"/>
          <w:b/>
          <w:bCs/>
          <w:sz w:val="24"/>
          <w:szCs w:val="24"/>
        </w:rPr>
        <w:t>p</w:t>
      </w:r>
      <w:r w:rsidR="00CC65E4" w:rsidRPr="00F014BC">
        <w:rPr>
          <w:rFonts w:ascii="Times New Roman" w:hAnsi="Times New Roman" w:cs="Times New Roman"/>
          <w:b/>
          <w:bCs/>
          <w:sz w:val="24"/>
          <w:szCs w:val="24"/>
        </w:rPr>
        <w:t xml:space="preserve">redictive </w:t>
      </w:r>
      <w:r w:rsidR="00CC65E4" w:rsidRPr="00F014BC">
        <w:rPr>
          <w:rFonts w:ascii="Times New Roman" w:hAnsi="Times New Roman" w:cs="Times New Roman" w:hint="eastAsia"/>
          <w:b/>
          <w:bCs/>
          <w:sz w:val="24"/>
          <w:szCs w:val="24"/>
        </w:rPr>
        <w:t>m</w:t>
      </w:r>
      <w:r w:rsidR="00CC65E4" w:rsidRPr="00F014BC">
        <w:rPr>
          <w:rFonts w:ascii="Times New Roman" w:hAnsi="Times New Roman" w:cs="Times New Roman"/>
          <w:b/>
          <w:bCs/>
          <w:sz w:val="24"/>
          <w:szCs w:val="24"/>
        </w:rPr>
        <w:t>odel</w:t>
      </w:r>
      <w:r w:rsidR="00CC65E4" w:rsidRPr="00F014BC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="00CC65E4" w:rsidRPr="00F014BC">
        <w:rPr>
          <w:rFonts w:ascii="Times New Roman" w:hAnsi="Times New Roman" w:cs="Times New Roman" w:hint="eastAsia"/>
          <w:sz w:val="24"/>
          <w:szCs w:val="24"/>
        </w:rPr>
        <w:t xml:space="preserve"> Compared to NSM patients, PSM patients exhibited greater </w:t>
      </w:r>
      <w:r w:rsidR="00CC65E4" w:rsidRPr="00F014BC">
        <w:rPr>
          <w:rFonts w:ascii="Times New Roman" w:hAnsi="Times New Roman" w:cs="Times New Roman" w:hint="eastAsia"/>
          <w:b/>
          <w:bCs/>
          <w:sz w:val="24"/>
          <w:szCs w:val="24"/>
        </w:rPr>
        <w:t>(a)</w:t>
      </w:r>
      <w:r w:rsidR="00CC65E4" w:rsidRPr="00F014BC">
        <w:rPr>
          <w:rFonts w:ascii="Times New Roman" w:hAnsi="Times New Roman" w:cs="Times New Roman" w:hint="eastAsia"/>
          <w:sz w:val="24"/>
          <w:szCs w:val="24"/>
        </w:rPr>
        <w:t xml:space="preserve"> IUSP grade (RP) but showed no significance in</w:t>
      </w:r>
      <w:r w:rsidR="00CC65E4" w:rsidRPr="00F014BC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(b)</w:t>
      </w:r>
      <w:r w:rsidR="00CC65E4" w:rsidRPr="00F014BC">
        <w:rPr>
          <w:rFonts w:ascii="Times New Roman" w:hAnsi="Times New Roman" w:cs="Times New Roman" w:hint="eastAsia"/>
          <w:sz w:val="24"/>
          <w:szCs w:val="24"/>
        </w:rPr>
        <w:t xml:space="preserve"> age, </w:t>
      </w:r>
      <w:r w:rsidR="00CC65E4" w:rsidRPr="00F014BC">
        <w:rPr>
          <w:rFonts w:ascii="Times New Roman" w:hAnsi="Times New Roman" w:cs="Times New Roman" w:hint="eastAsia"/>
          <w:b/>
          <w:bCs/>
          <w:sz w:val="24"/>
          <w:szCs w:val="24"/>
        </w:rPr>
        <w:t>(c)</w:t>
      </w:r>
      <w:r w:rsidR="00CC65E4" w:rsidRPr="00F014BC">
        <w:rPr>
          <w:rFonts w:ascii="Times New Roman" w:hAnsi="Times New Roman" w:cs="Times New Roman" w:hint="eastAsia"/>
          <w:sz w:val="24"/>
          <w:szCs w:val="24"/>
        </w:rPr>
        <w:t xml:space="preserve"> prostate volume, </w:t>
      </w:r>
      <w:r w:rsidR="00CC65E4" w:rsidRPr="00F014BC">
        <w:rPr>
          <w:rFonts w:ascii="Times New Roman" w:hAnsi="Times New Roman" w:cs="Times New Roman" w:hint="eastAsia"/>
          <w:b/>
          <w:bCs/>
          <w:sz w:val="24"/>
          <w:szCs w:val="24"/>
        </w:rPr>
        <w:t>(d)</w:t>
      </w:r>
      <w:r w:rsidR="00CC65E4" w:rsidRPr="00F014BC">
        <w:rPr>
          <w:rFonts w:ascii="Times New Roman" w:hAnsi="Times New Roman" w:cs="Times New Roman" w:hint="eastAsia"/>
          <w:sz w:val="24"/>
          <w:szCs w:val="24"/>
        </w:rPr>
        <w:t xml:space="preserve"> TZ volume, and </w:t>
      </w:r>
      <w:r w:rsidR="00CC65E4" w:rsidRPr="00F014BC">
        <w:rPr>
          <w:rFonts w:ascii="Times New Roman" w:hAnsi="Times New Roman" w:cs="Times New Roman" w:hint="eastAsia"/>
          <w:b/>
          <w:bCs/>
          <w:sz w:val="24"/>
          <w:szCs w:val="24"/>
        </w:rPr>
        <w:t>(e)</w:t>
      </w:r>
      <w:r w:rsidR="00CC65E4" w:rsidRPr="00F014BC">
        <w:rPr>
          <w:rFonts w:ascii="Times New Roman" w:hAnsi="Times New Roman" w:cs="Times New Roman" w:hint="eastAsia"/>
          <w:sz w:val="24"/>
          <w:szCs w:val="24"/>
        </w:rPr>
        <w:t xml:space="preserve"> TZ volume/prostate volume. However, NSM patients showed significant higher </w:t>
      </w:r>
      <w:r w:rsidR="00CC65E4" w:rsidRPr="00F014BC">
        <w:rPr>
          <w:rFonts w:ascii="Times New Roman" w:hAnsi="Times New Roman" w:cs="Times New Roman" w:hint="eastAsia"/>
          <w:b/>
          <w:bCs/>
          <w:sz w:val="24"/>
          <w:szCs w:val="24"/>
        </w:rPr>
        <w:t>(f)</w:t>
      </w:r>
      <w:r w:rsidR="00CC65E4" w:rsidRPr="00F014BC">
        <w:rPr>
          <w:rFonts w:ascii="Times New Roman" w:hAnsi="Times New Roman" w:cs="Times New Roman" w:hint="eastAsia"/>
          <w:sz w:val="24"/>
          <w:szCs w:val="24"/>
        </w:rPr>
        <w:t xml:space="preserve"> f/t </w:t>
      </w:r>
      <w:r w:rsidR="00CC65E4" w:rsidRPr="00F014BC">
        <w:rPr>
          <w:rFonts w:ascii="Times New Roman" w:hAnsi="Times New Roman" w:cs="Times New Roman" w:hint="eastAsia"/>
          <w:sz w:val="24"/>
          <w:szCs w:val="24"/>
        </w:rPr>
        <w:lastRenderedPageBreak/>
        <w:t xml:space="preserve">PSA, compared to PSM patients. </w:t>
      </w:r>
      <w:r w:rsidR="00CC65E4" w:rsidRPr="00F014BC">
        <w:rPr>
          <w:rFonts w:ascii="Times New Roman" w:hAnsi="Times New Roman" w:cs="Times New Roman" w:hint="eastAsia"/>
          <w:b/>
          <w:bCs/>
          <w:sz w:val="24"/>
          <w:szCs w:val="24"/>
        </w:rPr>
        <w:t>(g)</w:t>
      </w:r>
      <w:r w:rsidR="00CC65E4" w:rsidRPr="00F014BC">
        <w:rPr>
          <w:rFonts w:ascii="Times New Roman" w:hAnsi="Times New Roman" w:cs="Times New Roman" w:hint="eastAsia"/>
          <w:sz w:val="24"/>
          <w:szCs w:val="24"/>
        </w:rPr>
        <w:t xml:space="preserve"> c</w:t>
      </w:r>
      <w:r w:rsidR="00CC65E4" w:rsidRPr="00F014BC">
        <w:rPr>
          <w:rFonts w:ascii="Times New Roman" w:hAnsi="Times New Roman" w:cs="Times New Roman"/>
          <w:sz w:val="24"/>
          <w:szCs w:val="24"/>
        </w:rPr>
        <w:t xml:space="preserve">linical </w:t>
      </w:r>
      <w:r w:rsidR="00CC65E4" w:rsidRPr="00F014BC">
        <w:rPr>
          <w:rFonts w:ascii="Times New Roman" w:hAnsi="Times New Roman" w:cs="Times New Roman" w:hint="eastAsia"/>
          <w:sz w:val="24"/>
          <w:szCs w:val="24"/>
        </w:rPr>
        <w:t>d</w:t>
      </w:r>
      <w:r w:rsidR="00CC65E4" w:rsidRPr="00F014BC">
        <w:rPr>
          <w:rFonts w:ascii="Times New Roman" w:hAnsi="Times New Roman" w:cs="Times New Roman"/>
          <w:sz w:val="24"/>
          <w:szCs w:val="24"/>
        </w:rPr>
        <w:t xml:space="preserve">ecision </w:t>
      </w:r>
      <w:r w:rsidR="00CC65E4" w:rsidRPr="00F014BC">
        <w:rPr>
          <w:rFonts w:ascii="Times New Roman" w:hAnsi="Times New Roman" w:cs="Times New Roman" w:hint="eastAsia"/>
          <w:sz w:val="24"/>
          <w:szCs w:val="24"/>
        </w:rPr>
        <w:t>c</w:t>
      </w:r>
      <w:r w:rsidR="00CC65E4" w:rsidRPr="00F014BC">
        <w:rPr>
          <w:rFonts w:ascii="Times New Roman" w:hAnsi="Times New Roman" w:cs="Times New Roman"/>
          <w:sz w:val="24"/>
          <w:szCs w:val="24"/>
        </w:rPr>
        <w:t>urve and</w:t>
      </w:r>
      <w:r w:rsidR="00CC65E4" w:rsidRPr="00F014B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D2ADB" w:rsidRPr="00F014BC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(h) </w:t>
      </w:r>
      <w:r w:rsidR="00CC65E4" w:rsidRPr="00F014BC">
        <w:rPr>
          <w:rFonts w:ascii="Times New Roman" w:hAnsi="Times New Roman" w:cs="Times New Roman" w:hint="eastAsia"/>
          <w:sz w:val="24"/>
          <w:szCs w:val="24"/>
        </w:rPr>
        <w:t>i</w:t>
      </w:r>
      <w:r w:rsidR="00CC65E4" w:rsidRPr="00F014BC">
        <w:rPr>
          <w:rFonts w:ascii="Times New Roman" w:hAnsi="Times New Roman" w:cs="Times New Roman"/>
          <w:sz w:val="24"/>
          <w:szCs w:val="24"/>
        </w:rPr>
        <w:t xml:space="preserve">mpact </w:t>
      </w:r>
      <w:r w:rsidR="00CC65E4" w:rsidRPr="00F014BC">
        <w:rPr>
          <w:rFonts w:ascii="Times New Roman" w:hAnsi="Times New Roman" w:cs="Times New Roman" w:hint="eastAsia"/>
          <w:sz w:val="24"/>
          <w:szCs w:val="24"/>
        </w:rPr>
        <w:t>c</w:t>
      </w:r>
      <w:r w:rsidR="00CC65E4" w:rsidRPr="00F014BC">
        <w:rPr>
          <w:rFonts w:ascii="Times New Roman" w:hAnsi="Times New Roman" w:cs="Times New Roman"/>
          <w:sz w:val="24"/>
          <w:szCs w:val="24"/>
        </w:rPr>
        <w:t>urve for</w:t>
      </w:r>
      <w:r w:rsidR="00CC65E4" w:rsidRPr="00F014BC">
        <w:rPr>
          <w:rFonts w:ascii="Times New Roman" w:hAnsi="Times New Roman" w:cs="Times New Roman" w:hint="eastAsia"/>
          <w:sz w:val="24"/>
          <w:szCs w:val="24"/>
        </w:rPr>
        <w:t xml:space="preserve"> the</w:t>
      </w:r>
      <w:r w:rsidR="00CC65E4" w:rsidRPr="00F014BC">
        <w:rPr>
          <w:rFonts w:ascii="Times New Roman" w:hAnsi="Times New Roman" w:cs="Times New Roman"/>
          <w:sz w:val="24"/>
          <w:szCs w:val="24"/>
        </w:rPr>
        <w:t xml:space="preserve"> </w:t>
      </w:r>
      <w:r w:rsidR="00CC65E4" w:rsidRPr="00F014BC">
        <w:rPr>
          <w:rFonts w:ascii="Times New Roman" w:hAnsi="Times New Roman" w:cs="Times New Roman" w:hint="eastAsia"/>
          <w:sz w:val="24"/>
          <w:szCs w:val="24"/>
        </w:rPr>
        <w:t>p</w:t>
      </w:r>
      <w:r w:rsidR="00CC65E4" w:rsidRPr="00F014BC">
        <w:rPr>
          <w:rFonts w:ascii="Times New Roman" w:hAnsi="Times New Roman" w:cs="Times New Roman"/>
          <w:sz w:val="24"/>
          <w:szCs w:val="24"/>
        </w:rPr>
        <w:t xml:space="preserve">redictive </w:t>
      </w:r>
      <w:r w:rsidR="00CC65E4" w:rsidRPr="00F014BC">
        <w:rPr>
          <w:rFonts w:ascii="Times New Roman" w:hAnsi="Times New Roman" w:cs="Times New Roman" w:hint="eastAsia"/>
          <w:sz w:val="24"/>
          <w:szCs w:val="24"/>
        </w:rPr>
        <w:t>m</w:t>
      </w:r>
      <w:r w:rsidR="00CC65E4" w:rsidRPr="00F014BC">
        <w:rPr>
          <w:rFonts w:ascii="Times New Roman" w:hAnsi="Times New Roman" w:cs="Times New Roman"/>
          <w:sz w:val="24"/>
          <w:szCs w:val="24"/>
        </w:rPr>
        <w:t>odel</w:t>
      </w:r>
      <w:r w:rsidR="007D2ADB" w:rsidRPr="00F014BC">
        <w:rPr>
          <w:rFonts w:ascii="Times New Roman" w:hAnsi="Times New Roman" w:cs="Times New Roman" w:hint="eastAsia"/>
          <w:sz w:val="24"/>
          <w:szCs w:val="24"/>
        </w:rPr>
        <w:t>.</w:t>
      </w:r>
    </w:p>
    <w:p w14:paraId="4BC3FE45" w14:textId="77777777" w:rsidR="00A82AE5" w:rsidRPr="00F014BC" w:rsidRDefault="00A82AE5" w:rsidP="00F014BC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1421BF98" w14:textId="77777777" w:rsidR="00A82AE5" w:rsidRPr="00F014BC" w:rsidRDefault="00A82AE5" w:rsidP="00F014BC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786E9BE1" w14:textId="77777777" w:rsidR="00A82AE5" w:rsidRPr="00F014BC" w:rsidRDefault="00A82AE5" w:rsidP="00F014BC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4604A406" w14:textId="77777777" w:rsidR="00A82AE5" w:rsidRPr="00F014BC" w:rsidRDefault="00A82AE5" w:rsidP="00F014BC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71E2D722" w14:textId="5029EF45" w:rsidR="00D21BCB" w:rsidRPr="00F014BC" w:rsidRDefault="00A82AE5" w:rsidP="00F014BC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F014BC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Table </w:t>
      </w:r>
      <w:r w:rsidR="00F014BC">
        <w:rPr>
          <w:rFonts w:ascii="Times New Roman" w:hAnsi="Times New Roman" w:cs="Times New Roman" w:hint="eastAsia"/>
          <w:b/>
          <w:bCs/>
          <w:sz w:val="24"/>
          <w:szCs w:val="24"/>
        </w:rPr>
        <w:t>S1</w:t>
      </w:r>
      <w:r w:rsidRPr="00F014BC">
        <w:rPr>
          <w:rFonts w:ascii="Times New Roman" w:hAnsi="Times New Roman" w:cs="Times New Roman"/>
          <w:sz w:val="24"/>
          <w:szCs w:val="24"/>
        </w:rPr>
        <w:t xml:space="preserve"> </w:t>
      </w:r>
      <w:r w:rsidRPr="00F014BC">
        <w:rPr>
          <w:rFonts w:ascii="Times New Roman" w:hAnsi="Times New Roman" w:cs="Times New Roman"/>
          <w:b/>
          <w:bCs/>
          <w:sz w:val="24"/>
          <w:szCs w:val="24"/>
        </w:rPr>
        <w:t>Univariate and multivariate logistic regression analysis of factors associated PSM in pT2 apex TZ patients</w:t>
      </w:r>
      <w:r w:rsidRPr="00F014BC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</w:p>
    <w:p w14:paraId="6C34AAAD" w14:textId="5259FFD3" w:rsidR="00D21BCB" w:rsidRPr="00F014BC" w:rsidRDefault="00D21BCB" w:rsidP="00F014BC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F014B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1B815B9" wp14:editId="7CECB4E1">
            <wp:extent cx="5274310" cy="3077845"/>
            <wp:effectExtent l="0" t="0" r="2540" b="8255"/>
            <wp:docPr id="30432475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32475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77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21BCB" w:rsidRPr="00F014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0874D6" w14:textId="77777777" w:rsidR="000F14FF" w:rsidRDefault="000F14FF" w:rsidP="0032484E">
      <w:pPr>
        <w:rPr>
          <w:rFonts w:hint="eastAsia"/>
        </w:rPr>
      </w:pPr>
      <w:r>
        <w:separator/>
      </w:r>
    </w:p>
  </w:endnote>
  <w:endnote w:type="continuationSeparator" w:id="0">
    <w:p w14:paraId="121627DD" w14:textId="77777777" w:rsidR="000F14FF" w:rsidRDefault="000F14FF" w:rsidP="0032484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956BCF" w14:textId="77777777" w:rsidR="000F14FF" w:rsidRDefault="000F14FF" w:rsidP="0032484E">
      <w:pPr>
        <w:rPr>
          <w:rFonts w:hint="eastAsia"/>
        </w:rPr>
      </w:pPr>
      <w:r>
        <w:separator/>
      </w:r>
    </w:p>
  </w:footnote>
  <w:footnote w:type="continuationSeparator" w:id="0">
    <w:p w14:paraId="7F93755C" w14:textId="77777777" w:rsidR="000F14FF" w:rsidRDefault="000F14FF" w:rsidP="0032484E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C91"/>
    <w:rsid w:val="0002581E"/>
    <w:rsid w:val="000B295E"/>
    <w:rsid w:val="000B3708"/>
    <w:rsid w:val="000F14FF"/>
    <w:rsid w:val="001A28FC"/>
    <w:rsid w:val="001B725C"/>
    <w:rsid w:val="001E3EC9"/>
    <w:rsid w:val="001F224A"/>
    <w:rsid w:val="00272543"/>
    <w:rsid w:val="0032484E"/>
    <w:rsid w:val="0033430D"/>
    <w:rsid w:val="00440C91"/>
    <w:rsid w:val="004833A4"/>
    <w:rsid w:val="00490545"/>
    <w:rsid w:val="004F1CAE"/>
    <w:rsid w:val="005B106B"/>
    <w:rsid w:val="005D4EFD"/>
    <w:rsid w:val="0060266D"/>
    <w:rsid w:val="0061608A"/>
    <w:rsid w:val="007B0DD3"/>
    <w:rsid w:val="007D2ADB"/>
    <w:rsid w:val="007D7853"/>
    <w:rsid w:val="008458D4"/>
    <w:rsid w:val="0085623C"/>
    <w:rsid w:val="00874900"/>
    <w:rsid w:val="00885DB7"/>
    <w:rsid w:val="009F08FF"/>
    <w:rsid w:val="009F30B8"/>
    <w:rsid w:val="00A42721"/>
    <w:rsid w:val="00A82AE5"/>
    <w:rsid w:val="00AD6B7E"/>
    <w:rsid w:val="00AE6491"/>
    <w:rsid w:val="00B51884"/>
    <w:rsid w:val="00B756EE"/>
    <w:rsid w:val="00C7657A"/>
    <w:rsid w:val="00CC65E4"/>
    <w:rsid w:val="00D21BCB"/>
    <w:rsid w:val="00E050B6"/>
    <w:rsid w:val="00E74624"/>
    <w:rsid w:val="00EC6F77"/>
    <w:rsid w:val="00ED6FD3"/>
    <w:rsid w:val="00F014BC"/>
    <w:rsid w:val="00F146AF"/>
    <w:rsid w:val="00F73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3C22926"/>
  <w15:chartTrackingRefBased/>
  <w15:docId w15:val="{23E26DE8-CFF6-451E-8443-7D35B441B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40C9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0C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0C9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40C91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40C91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40C91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40C91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40C91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40C91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40C91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40C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40C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40C91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40C91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440C91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40C9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40C9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40C9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40C9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440C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40C9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440C9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40C9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440C9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40C9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40C9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40C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440C9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40C91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32484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32484E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3248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32484E"/>
    <w:rPr>
      <w:sz w:val="18"/>
      <w:szCs w:val="18"/>
    </w:rPr>
  </w:style>
  <w:style w:type="character" w:styleId="af2">
    <w:name w:val="annotation reference"/>
    <w:basedOn w:val="a0"/>
    <w:uiPriority w:val="99"/>
    <w:semiHidden/>
    <w:unhideWhenUsed/>
    <w:rsid w:val="000B3708"/>
    <w:rPr>
      <w:sz w:val="21"/>
      <w:szCs w:val="21"/>
    </w:rPr>
  </w:style>
  <w:style w:type="paragraph" w:styleId="af3">
    <w:name w:val="annotation text"/>
    <w:basedOn w:val="a"/>
    <w:link w:val="af4"/>
    <w:uiPriority w:val="99"/>
    <w:unhideWhenUsed/>
    <w:rsid w:val="000B3708"/>
    <w:pPr>
      <w:jc w:val="left"/>
    </w:pPr>
  </w:style>
  <w:style w:type="character" w:customStyle="1" w:styleId="af4">
    <w:name w:val="批注文字 字符"/>
    <w:basedOn w:val="a0"/>
    <w:link w:val="af3"/>
    <w:uiPriority w:val="99"/>
    <w:rsid w:val="000B3708"/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0B3708"/>
    <w:rPr>
      <w:b/>
      <w:bCs/>
    </w:rPr>
  </w:style>
  <w:style w:type="character" w:customStyle="1" w:styleId="af6">
    <w:name w:val="批注主题 字符"/>
    <w:basedOn w:val="af4"/>
    <w:link w:val="af5"/>
    <w:uiPriority w:val="99"/>
    <w:semiHidden/>
    <w:rsid w:val="000B3708"/>
    <w:rPr>
      <w:b/>
      <w:bCs/>
    </w:rPr>
  </w:style>
  <w:style w:type="character" w:styleId="af7">
    <w:name w:val="Hyperlink"/>
    <w:basedOn w:val="a0"/>
    <w:uiPriority w:val="99"/>
    <w:unhideWhenUsed/>
    <w:rsid w:val="00F014BC"/>
    <w:rPr>
      <w:color w:val="467886" w:themeColor="hyperlink"/>
      <w:u w:val="single"/>
    </w:rPr>
  </w:style>
  <w:style w:type="paragraph" w:styleId="af8">
    <w:name w:val="Revision"/>
    <w:hidden/>
    <w:uiPriority w:val="99"/>
    <w:semiHidden/>
    <w:rsid w:val="001A28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dfyyhyh@163.com" TargetMode="External"/><Relationship Id="rId13" Type="http://schemas.openxmlformats.org/officeDocument/2006/relationships/image" Target="media/image4.tif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wxd0422@suda.edu.cn" TargetMode="External"/><Relationship Id="rId12" Type="http://schemas.openxmlformats.org/officeDocument/2006/relationships/image" Target="media/image3.tif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tiff"/><Relationship Id="rId5" Type="http://schemas.openxmlformats.org/officeDocument/2006/relationships/footnotes" Target="footnotes.xml"/><Relationship Id="rId15" Type="http://schemas.openxmlformats.org/officeDocument/2006/relationships/image" Target="media/image6.tiff"/><Relationship Id="rId10" Type="http://schemas.openxmlformats.org/officeDocument/2006/relationships/image" Target="media/image1.tiff"/><Relationship Id="rId4" Type="http://schemas.openxmlformats.org/officeDocument/2006/relationships/webSettings" Target="webSettings.xml"/><Relationship Id="rId9" Type="http://schemas.openxmlformats.org/officeDocument/2006/relationships/hyperlink" Target="mailto:xf192@163.com" TargetMode="External"/><Relationship Id="rId14" Type="http://schemas.openxmlformats.org/officeDocument/2006/relationships/image" Target="media/image5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1FFD90-6E61-4DF6-9679-7DAF513E71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492</TotalTime>
  <Pages>8</Pages>
  <Words>470</Words>
  <Characters>2680</Characters>
  <Application>Microsoft Office Word</Application>
  <DocSecurity>0</DocSecurity>
  <Lines>22</Lines>
  <Paragraphs>6</Paragraphs>
  <ScaleCrop>false</ScaleCrop>
  <Company/>
  <LinksUpToDate>false</LinksUpToDate>
  <CharactersWithSpaces>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昊东 徐</dc:creator>
  <cp:keywords/>
  <dc:description/>
  <cp:lastModifiedBy>昊东 徐</cp:lastModifiedBy>
  <cp:revision>13</cp:revision>
  <dcterms:created xsi:type="dcterms:W3CDTF">2025-11-19T13:16:00Z</dcterms:created>
  <dcterms:modified xsi:type="dcterms:W3CDTF">2025-12-02T02:46:00Z</dcterms:modified>
</cp:coreProperties>
</file>