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12F794" w14:textId="2E962C29" w:rsidR="009277FE" w:rsidRPr="00CC0DF5" w:rsidRDefault="00D454AD" w:rsidP="009277FE">
      <w:pPr>
        <w:rPr>
          <w:rFonts w:cstheme="minorHAnsi"/>
          <w:szCs w:val="24"/>
        </w:rPr>
      </w:pPr>
      <w:r w:rsidRPr="00CC0DF5">
        <w:rPr>
          <w:rFonts w:cstheme="minorHAnsi"/>
          <w:szCs w:val="24"/>
        </w:rPr>
        <w:t xml:space="preserve">Table 3. Impact of Diabetes </w:t>
      </w:r>
      <w:r w:rsidR="00A82CF5">
        <w:rPr>
          <w:rFonts w:cstheme="minorHAnsi"/>
          <w:szCs w:val="24"/>
        </w:rPr>
        <w:t xml:space="preserve">status </w:t>
      </w:r>
      <w:r w:rsidRPr="00CC0DF5">
        <w:rPr>
          <w:rFonts w:cstheme="minorHAnsi"/>
          <w:szCs w:val="24"/>
        </w:rPr>
        <w:t>on Clinical Outcomes in Heart Failure Patients Treated with SGLT2 Inhibitors</w:t>
      </w:r>
      <w:r w:rsidR="000525C9" w:rsidRPr="00CC0DF5">
        <w:rPr>
          <w:rFonts w:cstheme="minorHAnsi"/>
          <w:szCs w:val="24"/>
        </w:rPr>
        <w:t xml:space="preserve"> </w:t>
      </w:r>
    </w:p>
    <w:tbl>
      <w:tblPr>
        <w:tblW w:w="98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706"/>
        <w:gridCol w:w="885"/>
        <w:gridCol w:w="1415"/>
        <w:gridCol w:w="699"/>
        <w:gridCol w:w="1415"/>
        <w:gridCol w:w="740"/>
        <w:gridCol w:w="1415"/>
        <w:gridCol w:w="718"/>
        <w:gridCol w:w="1173"/>
        <w:gridCol w:w="691"/>
      </w:tblGrid>
      <w:tr w:rsidR="00703235" w:rsidRPr="00703235" w14:paraId="66D62923" w14:textId="77777777" w:rsidTr="00703235">
        <w:trPr>
          <w:trHeight w:val="272"/>
        </w:trPr>
        <w:tc>
          <w:tcPr>
            <w:tcW w:w="706" w:type="dxa"/>
            <w:vMerge w:val="restart"/>
            <w:noWrap/>
            <w:vAlign w:val="center"/>
          </w:tcPr>
          <w:p w14:paraId="0B6287E2" w14:textId="75654B3D" w:rsidR="00F9567C" w:rsidRPr="002877C1" w:rsidRDefault="00F9567C" w:rsidP="00F9567C">
            <w:pPr>
              <w:jc w:val="center"/>
              <w:rPr>
                <w:rFonts w:cstheme="minorHAnsi"/>
                <w:bCs/>
                <w:color w:val="000000"/>
                <w:sz w:val="18"/>
                <w:szCs w:val="18"/>
              </w:rPr>
            </w:pPr>
            <w:r w:rsidRPr="002877C1">
              <w:rPr>
                <w:rFonts w:cstheme="minorHAnsi"/>
                <w:bCs/>
                <w:color w:val="000000"/>
                <w:sz w:val="18"/>
                <w:szCs w:val="18"/>
              </w:rPr>
              <w:t>DM</w:t>
            </w:r>
          </w:p>
        </w:tc>
        <w:tc>
          <w:tcPr>
            <w:tcW w:w="885" w:type="dxa"/>
            <w:vMerge w:val="restart"/>
            <w:vAlign w:val="center"/>
          </w:tcPr>
          <w:p w14:paraId="5E03AE42" w14:textId="3BB89028" w:rsidR="00F9567C" w:rsidRPr="002877C1" w:rsidRDefault="00E068BC" w:rsidP="00F9567C">
            <w:pPr>
              <w:jc w:val="center"/>
              <w:rPr>
                <w:rFonts w:cstheme="minorHAnsi"/>
                <w:bCs/>
                <w:color w:val="000000"/>
                <w:sz w:val="18"/>
                <w:szCs w:val="18"/>
              </w:rPr>
            </w:pPr>
            <w:r w:rsidRPr="002877C1">
              <w:rPr>
                <w:rFonts w:cstheme="minorHAnsi"/>
                <w:bCs/>
                <w:color w:val="000000"/>
                <w:sz w:val="18"/>
                <w:szCs w:val="18"/>
              </w:rPr>
              <w:t>SGLT2 use</w:t>
            </w:r>
          </w:p>
        </w:tc>
        <w:tc>
          <w:tcPr>
            <w:tcW w:w="2114" w:type="dxa"/>
            <w:gridSpan w:val="2"/>
            <w:noWrap/>
            <w:vAlign w:val="center"/>
          </w:tcPr>
          <w:p w14:paraId="30995F46" w14:textId="5AAE9C6D" w:rsidR="00F9567C" w:rsidRPr="002877C1" w:rsidRDefault="00E068BC" w:rsidP="00F9567C">
            <w:pPr>
              <w:widowControl/>
              <w:jc w:val="center"/>
              <w:rPr>
                <w:rFonts w:eastAsia="新細明體" w:cstheme="minorHAnsi"/>
                <w:color w:val="000000"/>
                <w:kern w:val="0"/>
                <w:sz w:val="18"/>
                <w:szCs w:val="18"/>
              </w:rPr>
            </w:pPr>
            <w:r w:rsidRPr="002877C1">
              <w:rPr>
                <w:rFonts w:eastAsia="新細明體" w:cstheme="minorHAnsi"/>
                <w:color w:val="000000"/>
                <w:kern w:val="0"/>
                <w:sz w:val="18"/>
                <w:szCs w:val="18"/>
              </w:rPr>
              <w:t>UTI incidence</w:t>
            </w:r>
          </w:p>
        </w:tc>
        <w:tc>
          <w:tcPr>
            <w:tcW w:w="2155" w:type="dxa"/>
            <w:gridSpan w:val="2"/>
          </w:tcPr>
          <w:p w14:paraId="2E0D3A9C" w14:textId="40B6A318" w:rsidR="00F9567C" w:rsidRPr="002877C1" w:rsidRDefault="00E068BC" w:rsidP="00F9567C">
            <w:pPr>
              <w:widowControl/>
              <w:jc w:val="center"/>
              <w:rPr>
                <w:rFonts w:eastAsia="新細明體" w:cstheme="minorHAnsi"/>
                <w:color w:val="000000"/>
                <w:kern w:val="0"/>
                <w:sz w:val="18"/>
                <w:szCs w:val="18"/>
              </w:rPr>
            </w:pPr>
            <w:r w:rsidRPr="002877C1">
              <w:rPr>
                <w:rFonts w:eastAsia="新細明體" w:cstheme="minorHAnsi"/>
                <w:color w:val="000000"/>
                <w:kern w:val="0"/>
                <w:sz w:val="18"/>
                <w:szCs w:val="18"/>
              </w:rPr>
              <w:t>UTI recurrence</w:t>
            </w:r>
          </w:p>
        </w:tc>
        <w:tc>
          <w:tcPr>
            <w:tcW w:w="2133" w:type="dxa"/>
            <w:gridSpan w:val="2"/>
          </w:tcPr>
          <w:p w14:paraId="096AB727" w14:textId="7FF1E519" w:rsidR="00F9567C" w:rsidRPr="002877C1" w:rsidRDefault="00F9567C" w:rsidP="00F9567C">
            <w:pPr>
              <w:widowControl/>
              <w:jc w:val="center"/>
              <w:rPr>
                <w:rFonts w:eastAsia="新細明體" w:cstheme="minorHAnsi"/>
                <w:color w:val="000000"/>
                <w:kern w:val="0"/>
                <w:sz w:val="18"/>
                <w:szCs w:val="18"/>
              </w:rPr>
            </w:pPr>
            <w:r w:rsidRPr="002877C1">
              <w:rPr>
                <w:rFonts w:eastAsia="新細明體" w:cstheme="minorHAnsi"/>
                <w:kern w:val="0"/>
                <w:sz w:val="18"/>
                <w:szCs w:val="18"/>
              </w:rPr>
              <w:t>Heart failure hospitalization</w:t>
            </w:r>
          </w:p>
        </w:tc>
        <w:tc>
          <w:tcPr>
            <w:tcW w:w="1864" w:type="dxa"/>
            <w:gridSpan w:val="2"/>
          </w:tcPr>
          <w:p w14:paraId="6B84F5CA" w14:textId="41D4AFE4" w:rsidR="00F9567C" w:rsidRPr="002877C1" w:rsidRDefault="00E068BC" w:rsidP="00F9567C">
            <w:pPr>
              <w:widowControl/>
              <w:jc w:val="center"/>
              <w:rPr>
                <w:rFonts w:eastAsia="新細明體" w:cstheme="minorHAnsi"/>
                <w:color w:val="000000"/>
                <w:kern w:val="0"/>
                <w:sz w:val="18"/>
                <w:szCs w:val="18"/>
              </w:rPr>
            </w:pPr>
            <w:r w:rsidRPr="002877C1">
              <w:rPr>
                <w:rFonts w:eastAsia="新細明體" w:cstheme="minorHAnsi"/>
                <w:color w:val="000000"/>
                <w:kern w:val="0"/>
                <w:sz w:val="18"/>
                <w:szCs w:val="18"/>
              </w:rPr>
              <w:t>MACE incidence</w:t>
            </w:r>
          </w:p>
        </w:tc>
      </w:tr>
      <w:tr w:rsidR="00703235" w:rsidRPr="00703235" w14:paraId="692BDED0" w14:textId="3CA9B95F" w:rsidTr="00703235">
        <w:trPr>
          <w:trHeight w:val="272"/>
        </w:trPr>
        <w:tc>
          <w:tcPr>
            <w:tcW w:w="706" w:type="dxa"/>
            <w:vMerge/>
            <w:noWrap/>
            <w:vAlign w:val="center"/>
          </w:tcPr>
          <w:p w14:paraId="245DFBE4" w14:textId="21F95602" w:rsidR="00F9567C" w:rsidRPr="002877C1" w:rsidRDefault="00F9567C" w:rsidP="00F9567C">
            <w:pPr>
              <w:widowControl/>
              <w:rPr>
                <w:rFonts w:eastAsia="新細明體" w:cstheme="minorHAnsi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85" w:type="dxa"/>
            <w:vMerge/>
            <w:vAlign w:val="center"/>
          </w:tcPr>
          <w:p w14:paraId="449525A8" w14:textId="2C17DC4B" w:rsidR="00F9567C" w:rsidRPr="002877C1" w:rsidRDefault="00F9567C" w:rsidP="00F9567C">
            <w:pPr>
              <w:widowControl/>
              <w:jc w:val="center"/>
              <w:rPr>
                <w:rFonts w:eastAsia="新細明體" w:cstheme="minorHAnsi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15" w:type="dxa"/>
            <w:noWrap/>
            <w:vAlign w:val="center"/>
          </w:tcPr>
          <w:p w14:paraId="6EA74005" w14:textId="1A97D0DC" w:rsidR="00F9567C" w:rsidRPr="002877C1" w:rsidRDefault="00F9567C" w:rsidP="00F9567C">
            <w:pPr>
              <w:widowControl/>
              <w:jc w:val="center"/>
              <w:rPr>
                <w:rFonts w:eastAsia="新細明體" w:cstheme="minorHAnsi"/>
                <w:color w:val="000000"/>
                <w:kern w:val="0"/>
                <w:sz w:val="18"/>
                <w:szCs w:val="18"/>
              </w:rPr>
            </w:pPr>
            <w:r w:rsidRPr="002877C1">
              <w:rPr>
                <w:rFonts w:eastAsia="新細明體" w:cstheme="minorHAnsi"/>
                <w:color w:val="000000"/>
                <w:kern w:val="0"/>
                <w:sz w:val="18"/>
                <w:szCs w:val="18"/>
              </w:rPr>
              <w:t>aHR (95% CI)</w:t>
            </w:r>
          </w:p>
        </w:tc>
        <w:tc>
          <w:tcPr>
            <w:tcW w:w="699" w:type="dxa"/>
            <w:noWrap/>
            <w:vAlign w:val="center"/>
          </w:tcPr>
          <w:p w14:paraId="214FF84E" w14:textId="4D343AF3" w:rsidR="00F9567C" w:rsidRPr="002877C1" w:rsidRDefault="00F9567C" w:rsidP="00F9567C">
            <w:pPr>
              <w:widowControl/>
              <w:jc w:val="center"/>
              <w:rPr>
                <w:rFonts w:eastAsia="新細明體" w:cstheme="minorHAnsi"/>
                <w:color w:val="000000"/>
                <w:kern w:val="0"/>
                <w:sz w:val="18"/>
                <w:szCs w:val="18"/>
              </w:rPr>
            </w:pPr>
            <w:r w:rsidRPr="002877C1">
              <w:rPr>
                <w:rFonts w:eastAsia="新細明體" w:cstheme="minorHAnsi"/>
                <w:color w:val="000000"/>
                <w:kern w:val="0"/>
                <w:sz w:val="18"/>
                <w:szCs w:val="18"/>
              </w:rPr>
              <w:t>p-value</w:t>
            </w:r>
          </w:p>
        </w:tc>
        <w:tc>
          <w:tcPr>
            <w:tcW w:w="1415" w:type="dxa"/>
            <w:vAlign w:val="center"/>
          </w:tcPr>
          <w:p w14:paraId="1C3C959F" w14:textId="7849578D" w:rsidR="00F9567C" w:rsidRPr="002877C1" w:rsidRDefault="00F9567C" w:rsidP="00F9567C">
            <w:pPr>
              <w:widowControl/>
              <w:jc w:val="center"/>
              <w:rPr>
                <w:rFonts w:eastAsia="新細明體" w:cstheme="minorHAnsi"/>
                <w:color w:val="000000"/>
                <w:kern w:val="0"/>
                <w:sz w:val="18"/>
                <w:szCs w:val="18"/>
              </w:rPr>
            </w:pPr>
            <w:r w:rsidRPr="002877C1">
              <w:rPr>
                <w:rFonts w:eastAsia="新細明體" w:cstheme="minorHAnsi"/>
                <w:color w:val="000000"/>
                <w:kern w:val="0"/>
                <w:sz w:val="18"/>
                <w:szCs w:val="18"/>
              </w:rPr>
              <w:t>aHR (95% CI)</w:t>
            </w:r>
          </w:p>
        </w:tc>
        <w:tc>
          <w:tcPr>
            <w:tcW w:w="740" w:type="dxa"/>
            <w:vAlign w:val="center"/>
          </w:tcPr>
          <w:p w14:paraId="76060D55" w14:textId="30B0B29C" w:rsidR="00F9567C" w:rsidRPr="002877C1" w:rsidRDefault="00F9567C" w:rsidP="00F9567C">
            <w:pPr>
              <w:widowControl/>
              <w:jc w:val="center"/>
              <w:rPr>
                <w:rFonts w:eastAsia="新細明體" w:cstheme="minorHAnsi"/>
                <w:color w:val="000000"/>
                <w:kern w:val="0"/>
                <w:sz w:val="18"/>
                <w:szCs w:val="18"/>
              </w:rPr>
            </w:pPr>
            <w:r w:rsidRPr="002877C1">
              <w:rPr>
                <w:rFonts w:eastAsia="新細明體" w:cstheme="minorHAnsi"/>
                <w:color w:val="000000"/>
                <w:kern w:val="0"/>
                <w:sz w:val="18"/>
                <w:szCs w:val="18"/>
              </w:rPr>
              <w:t>p-value</w:t>
            </w:r>
          </w:p>
        </w:tc>
        <w:tc>
          <w:tcPr>
            <w:tcW w:w="1415" w:type="dxa"/>
            <w:vAlign w:val="center"/>
          </w:tcPr>
          <w:p w14:paraId="05884ED7" w14:textId="6E1C352B" w:rsidR="00F9567C" w:rsidRPr="002877C1" w:rsidRDefault="00F9567C" w:rsidP="00F9567C">
            <w:pPr>
              <w:widowControl/>
              <w:jc w:val="center"/>
              <w:rPr>
                <w:rFonts w:eastAsia="新細明體" w:cstheme="minorHAnsi"/>
                <w:color w:val="000000"/>
                <w:kern w:val="0"/>
                <w:sz w:val="18"/>
                <w:szCs w:val="18"/>
              </w:rPr>
            </w:pPr>
            <w:r w:rsidRPr="002877C1">
              <w:rPr>
                <w:rFonts w:eastAsia="新細明體" w:cstheme="minorHAnsi"/>
                <w:color w:val="000000"/>
                <w:kern w:val="0"/>
                <w:sz w:val="18"/>
                <w:szCs w:val="18"/>
              </w:rPr>
              <w:t>aHR (95% CI)</w:t>
            </w:r>
          </w:p>
        </w:tc>
        <w:tc>
          <w:tcPr>
            <w:tcW w:w="718" w:type="dxa"/>
            <w:vAlign w:val="center"/>
          </w:tcPr>
          <w:p w14:paraId="3D8A35F8" w14:textId="4B30AAA8" w:rsidR="00F9567C" w:rsidRPr="002877C1" w:rsidRDefault="00F9567C" w:rsidP="00F9567C">
            <w:pPr>
              <w:widowControl/>
              <w:jc w:val="center"/>
              <w:rPr>
                <w:rFonts w:eastAsia="新細明體" w:cstheme="minorHAnsi"/>
                <w:color w:val="000000"/>
                <w:kern w:val="0"/>
                <w:sz w:val="18"/>
                <w:szCs w:val="18"/>
              </w:rPr>
            </w:pPr>
            <w:r w:rsidRPr="002877C1">
              <w:rPr>
                <w:rFonts w:eastAsia="新細明體" w:cstheme="minorHAnsi"/>
                <w:color w:val="000000"/>
                <w:kern w:val="0"/>
                <w:sz w:val="18"/>
                <w:szCs w:val="18"/>
              </w:rPr>
              <w:t>p-value</w:t>
            </w:r>
          </w:p>
        </w:tc>
        <w:tc>
          <w:tcPr>
            <w:tcW w:w="1173" w:type="dxa"/>
            <w:vAlign w:val="center"/>
          </w:tcPr>
          <w:p w14:paraId="668F0034" w14:textId="14E5A849" w:rsidR="00F9567C" w:rsidRPr="002877C1" w:rsidRDefault="00F9567C" w:rsidP="00F9567C">
            <w:pPr>
              <w:widowControl/>
              <w:jc w:val="center"/>
              <w:rPr>
                <w:rFonts w:eastAsia="新細明體" w:cstheme="minorHAnsi"/>
                <w:color w:val="000000"/>
                <w:kern w:val="0"/>
                <w:sz w:val="18"/>
                <w:szCs w:val="18"/>
              </w:rPr>
            </w:pPr>
            <w:r w:rsidRPr="002877C1">
              <w:rPr>
                <w:rFonts w:eastAsia="新細明體" w:cstheme="minorHAnsi"/>
                <w:color w:val="000000"/>
                <w:kern w:val="0"/>
                <w:sz w:val="18"/>
                <w:szCs w:val="18"/>
              </w:rPr>
              <w:t>aHR (95% CI)</w:t>
            </w:r>
          </w:p>
        </w:tc>
        <w:tc>
          <w:tcPr>
            <w:tcW w:w="691" w:type="dxa"/>
            <w:vAlign w:val="center"/>
          </w:tcPr>
          <w:p w14:paraId="56393E2A" w14:textId="4975A3D4" w:rsidR="00F9567C" w:rsidRPr="002877C1" w:rsidRDefault="00F9567C" w:rsidP="00F9567C">
            <w:pPr>
              <w:widowControl/>
              <w:jc w:val="center"/>
              <w:rPr>
                <w:rFonts w:eastAsia="新細明體" w:cstheme="minorHAnsi"/>
                <w:color w:val="000000"/>
                <w:kern w:val="0"/>
                <w:sz w:val="18"/>
                <w:szCs w:val="18"/>
              </w:rPr>
            </w:pPr>
            <w:r w:rsidRPr="002877C1">
              <w:rPr>
                <w:rFonts w:eastAsia="新細明體" w:cstheme="minorHAnsi"/>
                <w:color w:val="000000"/>
                <w:kern w:val="0"/>
                <w:sz w:val="18"/>
                <w:szCs w:val="18"/>
              </w:rPr>
              <w:t>p-value</w:t>
            </w:r>
          </w:p>
        </w:tc>
      </w:tr>
      <w:tr w:rsidR="00703235" w:rsidRPr="00703235" w14:paraId="2101FB69" w14:textId="6D12A420" w:rsidTr="00703235">
        <w:trPr>
          <w:trHeight w:val="272"/>
        </w:trPr>
        <w:tc>
          <w:tcPr>
            <w:tcW w:w="706" w:type="dxa"/>
            <w:noWrap/>
            <w:vAlign w:val="bottom"/>
          </w:tcPr>
          <w:p w14:paraId="1527DC03" w14:textId="353EA65F" w:rsidR="00F9567C" w:rsidRPr="002877C1" w:rsidRDefault="00F9567C" w:rsidP="00F9567C">
            <w:pPr>
              <w:widowControl/>
              <w:jc w:val="center"/>
              <w:rPr>
                <w:rFonts w:eastAsia="新細明體" w:cstheme="minorHAnsi"/>
                <w:color w:val="000000"/>
                <w:kern w:val="0"/>
                <w:sz w:val="18"/>
                <w:szCs w:val="18"/>
              </w:rPr>
            </w:pPr>
            <w:r w:rsidRPr="002877C1">
              <w:rPr>
                <w:rFonts w:eastAsia="新細明體" w:cstheme="minorHAnsi"/>
                <w:color w:val="000000"/>
                <w:kern w:val="0"/>
                <w:sz w:val="18"/>
                <w:szCs w:val="18"/>
              </w:rPr>
              <w:t>No</w:t>
            </w:r>
          </w:p>
        </w:tc>
        <w:tc>
          <w:tcPr>
            <w:tcW w:w="885" w:type="dxa"/>
          </w:tcPr>
          <w:p w14:paraId="087280FD" w14:textId="60A3517F" w:rsidR="00F9567C" w:rsidRPr="002877C1" w:rsidRDefault="00F9567C" w:rsidP="00F9567C">
            <w:pPr>
              <w:widowControl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2877C1">
              <w:rPr>
                <w:rFonts w:cstheme="minorHAns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1415" w:type="dxa"/>
            <w:noWrap/>
            <w:vAlign w:val="bottom"/>
          </w:tcPr>
          <w:p w14:paraId="052CD44B" w14:textId="6A0DD49C" w:rsidR="00F9567C" w:rsidRPr="002877C1" w:rsidRDefault="00F9567C" w:rsidP="00F9567C">
            <w:pPr>
              <w:widowControl/>
              <w:jc w:val="center"/>
              <w:rPr>
                <w:rFonts w:eastAsia="新細明體" w:cstheme="minorHAnsi"/>
                <w:color w:val="000000"/>
                <w:kern w:val="0"/>
                <w:sz w:val="18"/>
                <w:szCs w:val="18"/>
              </w:rPr>
            </w:pPr>
            <w:r w:rsidRPr="002877C1">
              <w:rPr>
                <w:rFonts w:eastAsia="新細明體" w:cstheme="minorHAnsi"/>
                <w:color w:val="000000"/>
                <w:kern w:val="0"/>
                <w:sz w:val="18"/>
                <w:szCs w:val="18"/>
              </w:rPr>
              <w:t>1 (reference)</w:t>
            </w:r>
          </w:p>
        </w:tc>
        <w:tc>
          <w:tcPr>
            <w:tcW w:w="699" w:type="dxa"/>
            <w:noWrap/>
            <w:vAlign w:val="bottom"/>
          </w:tcPr>
          <w:p w14:paraId="23D8E600" w14:textId="22192F52" w:rsidR="00F9567C" w:rsidRPr="002877C1" w:rsidRDefault="00F9567C" w:rsidP="00F9567C">
            <w:pPr>
              <w:widowControl/>
              <w:jc w:val="center"/>
              <w:rPr>
                <w:rFonts w:eastAsia="新細明體" w:cstheme="minorHAnsi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15" w:type="dxa"/>
          </w:tcPr>
          <w:p w14:paraId="7763B662" w14:textId="1020AB05" w:rsidR="00F9567C" w:rsidRPr="002877C1" w:rsidRDefault="00F9567C" w:rsidP="00F9567C">
            <w:pPr>
              <w:widowControl/>
              <w:jc w:val="center"/>
              <w:rPr>
                <w:rFonts w:eastAsia="新細明體" w:cstheme="minorHAnsi"/>
                <w:color w:val="000000"/>
                <w:kern w:val="0"/>
                <w:sz w:val="18"/>
                <w:szCs w:val="18"/>
              </w:rPr>
            </w:pPr>
            <w:r w:rsidRPr="002877C1">
              <w:rPr>
                <w:rFonts w:eastAsia="新細明體" w:cstheme="minorHAnsi"/>
                <w:color w:val="000000"/>
                <w:kern w:val="0"/>
                <w:sz w:val="18"/>
                <w:szCs w:val="18"/>
              </w:rPr>
              <w:t>1 (reference)</w:t>
            </w:r>
          </w:p>
        </w:tc>
        <w:tc>
          <w:tcPr>
            <w:tcW w:w="740" w:type="dxa"/>
          </w:tcPr>
          <w:p w14:paraId="1738FEC3" w14:textId="5B44BF17" w:rsidR="00F9567C" w:rsidRPr="002877C1" w:rsidRDefault="00F9567C" w:rsidP="00F9567C">
            <w:pPr>
              <w:widowControl/>
              <w:jc w:val="center"/>
              <w:rPr>
                <w:rFonts w:eastAsia="新細明體" w:cstheme="minorHAnsi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15" w:type="dxa"/>
          </w:tcPr>
          <w:p w14:paraId="50B84563" w14:textId="504D8926" w:rsidR="00F9567C" w:rsidRPr="002877C1" w:rsidRDefault="00F9567C" w:rsidP="00F9567C">
            <w:pPr>
              <w:widowControl/>
              <w:jc w:val="center"/>
              <w:rPr>
                <w:rFonts w:eastAsia="新細明體" w:cstheme="minorHAnsi"/>
                <w:color w:val="000000"/>
                <w:kern w:val="0"/>
                <w:sz w:val="18"/>
                <w:szCs w:val="18"/>
              </w:rPr>
            </w:pPr>
            <w:r w:rsidRPr="002877C1">
              <w:rPr>
                <w:rFonts w:eastAsia="新細明體" w:cstheme="minorHAnsi"/>
                <w:color w:val="000000"/>
                <w:kern w:val="0"/>
                <w:sz w:val="18"/>
                <w:szCs w:val="18"/>
              </w:rPr>
              <w:t>1 (reference)</w:t>
            </w:r>
          </w:p>
        </w:tc>
        <w:tc>
          <w:tcPr>
            <w:tcW w:w="718" w:type="dxa"/>
          </w:tcPr>
          <w:p w14:paraId="4BC07589" w14:textId="59454015" w:rsidR="00F9567C" w:rsidRPr="002877C1" w:rsidRDefault="00F9567C" w:rsidP="00F9567C">
            <w:pPr>
              <w:widowControl/>
              <w:jc w:val="center"/>
              <w:rPr>
                <w:rFonts w:eastAsia="新細明體" w:cstheme="minorHAnsi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73" w:type="dxa"/>
          </w:tcPr>
          <w:p w14:paraId="1CA61BD5" w14:textId="499368B2" w:rsidR="00F9567C" w:rsidRPr="002877C1" w:rsidRDefault="00F9567C" w:rsidP="00F9567C">
            <w:pPr>
              <w:widowControl/>
              <w:jc w:val="center"/>
              <w:rPr>
                <w:rFonts w:eastAsia="新細明體" w:cstheme="minorHAnsi"/>
                <w:color w:val="000000"/>
                <w:kern w:val="0"/>
                <w:sz w:val="18"/>
                <w:szCs w:val="18"/>
              </w:rPr>
            </w:pPr>
            <w:r w:rsidRPr="002877C1">
              <w:rPr>
                <w:rFonts w:eastAsia="新細明體" w:cstheme="minorHAnsi"/>
                <w:color w:val="000000"/>
                <w:kern w:val="0"/>
                <w:sz w:val="18"/>
                <w:szCs w:val="18"/>
              </w:rPr>
              <w:t>1 (reference)</w:t>
            </w:r>
          </w:p>
        </w:tc>
        <w:tc>
          <w:tcPr>
            <w:tcW w:w="691" w:type="dxa"/>
          </w:tcPr>
          <w:p w14:paraId="7F2F5BC7" w14:textId="1707ADE0" w:rsidR="00F9567C" w:rsidRPr="002877C1" w:rsidRDefault="00F9567C" w:rsidP="00F9567C">
            <w:pPr>
              <w:widowControl/>
              <w:jc w:val="center"/>
              <w:rPr>
                <w:rFonts w:eastAsia="新細明體" w:cstheme="minorHAnsi"/>
                <w:color w:val="000000"/>
                <w:kern w:val="0"/>
                <w:sz w:val="18"/>
                <w:szCs w:val="18"/>
              </w:rPr>
            </w:pPr>
          </w:p>
        </w:tc>
      </w:tr>
      <w:tr w:rsidR="00703235" w:rsidRPr="00703235" w14:paraId="1B72C526" w14:textId="56E0E0BF" w:rsidTr="00703235">
        <w:trPr>
          <w:trHeight w:val="272"/>
        </w:trPr>
        <w:tc>
          <w:tcPr>
            <w:tcW w:w="706" w:type="dxa"/>
            <w:noWrap/>
            <w:vAlign w:val="bottom"/>
          </w:tcPr>
          <w:p w14:paraId="6416A8A9" w14:textId="25D995DB" w:rsidR="00703235" w:rsidRPr="002877C1" w:rsidRDefault="00703235" w:rsidP="00703235">
            <w:pPr>
              <w:widowControl/>
              <w:jc w:val="center"/>
              <w:rPr>
                <w:rFonts w:eastAsia="新細明體" w:cstheme="minorHAnsi"/>
                <w:color w:val="000000"/>
                <w:kern w:val="0"/>
                <w:sz w:val="18"/>
                <w:szCs w:val="18"/>
              </w:rPr>
            </w:pPr>
            <w:r w:rsidRPr="002877C1">
              <w:rPr>
                <w:rFonts w:eastAsia="新細明體" w:cstheme="minorHAnsi"/>
                <w:color w:val="000000"/>
                <w:kern w:val="0"/>
                <w:sz w:val="18"/>
                <w:szCs w:val="18"/>
              </w:rPr>
              <w:t>No</w:t>
            </w:r>
          </w:p>
        </w:tc>
        <w:tc>
          <w:tcPr>
            <w:tcW w:w="885" w:type="dxa"/>
          </w:tcPr>
          <w:p w14:paraId="2CEAD157" w14:textId="37108A42" w:rsidR="00703235" w:rsidRPr="002877C1" w:rsidRDefault="00703235" w:rsidP="00703235">
            <w:pPr>
              <w:widowControl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2877C1">
              <w:rPr>
                <w:rFonts w:cstheme="minorHAnsi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1415" w:type="dxa"/>
            <w:noWrap/>
            <w:vAlign w:val="bottom"/>
          </w:tcPr>
          <w:p w14:paraId="618987E0" w14:textId="6E8F36F2" w:rsidR="00703235" w:rsidRPr="002877C1" w:rsidRDefault="00703235" w:rsidP="00703235">
            <w:pPr>
              <w:widowControl/>
              <w:jc w:val="center"/>
              <w:rPr>
                <w:rFonts w:eastAsia="新細明體" w:cstheme="minorHAnsi"/>
                <w:color w:val="000000"/>
                <w:kern w:val="0"/>
                <w:sz w:val="18"/>
                <w:szCs w:val="18"/>
              </w:rPr>
            </w:pPr>
            <w:r w:rsidRPr="002877C1">
              <w:rPr>
                <w:rFonts w:cstheme="minorHAnsi"/>
                <w:color w:val="000000"/>
                <w:sz w:val="18"/>
                <w:szCs w:val="18"/>
              </w:rPr>
              <w:t>0.61(0.29,1.28)</w:t>
            </w:r>
          </w:p>
        </w:tc>
        <w:tc>
          <w:tcPr>
            <w:tcW w:w="699" w:type="dxa"/>
            <w:noWrap/>
            <w:vAlign w:val="bottom"/>
          </w:tcPr>
          <w:p w14:paraId="742E82F3" w14:textId="6FF810B6" w:rsidR="00703235" w:rsidRPr="002877C1" w:rsidRDefault="00703235" w:rsidP="00703235">
            <w:pPr>
              <w:widowControl/>
              <w:jc w:val="center"/>
              <w:rPr>
                <w:rFonts w:eastAsia="新細明體" w:cstheme="minorHAnsi"/>
                <w:color w:val="000000"/>
                <w:kern w:val="0"/>
                <w:sz w:val="18"/>
                <w:szCs w:val="18"/>
              </w:rPr>
            </w:pPr>
            <w:r w:rsidRPr="002877C1">
              <w:rPr>
                <w:rFonts w:cstheme="minorHAnsi"/>
                <w:color w:val="000000"/>
                <w:sz w:val="18"/>
                <w:szCs w:val="18"/>
              </w:rPr>
              <w:t>0.195</w:t>
            </w:r>
          </w:p>
        </w:tc>
        <w:tc>
          <w:tcPr>
            <w:tcW w:w="1415" w:type="dxa"/>
            <w:vAlign w:val="bottom"/>
          </w:tcPr>
          <w:p w14:paraId="3626BAC9" w14:textId="36924AD8" w:rsidR="00703235" w:rsidRPr="002877C1" w:rsidRDefault="00703235" w:rsidP="00703235">
            <w:pPr>
              <w:widowControl/>
              <w:jc w:val="center"/>
              <w:rPr>
                <w:rFonts w:eastAsia="新細明體" w:cstheme="minorHAnsi"/>
                <w:color w:val="000000"/>
                <w:kern w:val="0"/>
                <w:sz w:val="18"/>
                <w:szCs w:val="18"/>
              </w:rPr>
            </w:pPr>
            <w:r w:rsidRPr="002877C1">
              <w:rPr>
                <w:rFonts w:cstheme="minorHAnsi"/>
                <w:color w:val="000000"/>
                <w:sz w:val="18"/>
                <w:szCs w:val="18"/>
              </w:rPr>
              <w:t>0.32(0.06,1.7</w:t>
            </w:r>
            <w:r w:rsidR="00514647" w:rsidRPr="002877C1">
              <w:rPr>
                <w:rFonts w:cstheme="minorHAnsi"/>
                <w:color w:val="000000"/>
                <w:sz w:val="18"/>
                <w:szCs w:val="18"/>
              </w:rPr>
              <w:t>0</w:t>
            </w:r>
            <w:r w:rsidRPr="002877C1">
              <w:rPr>
                <w:rFonts w:cstheme="minorHAnsi"/>
                <w:color w:val="000000"/>
                <w:sz w:val="18"/>
                <w:szCs w:val="18"/>
              </w:rPr>
              <w:t>)</w:t>
            </w:r>
          </w:p>
        </w:tc>
        <w:tc>
          <w:tcPr>
            <w:tcW w:w="740" w:type="dxa"/>
            <w:vAlign w:val="bottom"/>
          </w:tcPr>
          <w:p w14:paraId="06C31B05" w14:textId="477FC7A0" w:rsidR="00703235" w:rsidRPr="002877C1" w:rsidRDefault="00703235" w:rsidP="00703235">
            <w:pPr>
              <w:widowControl/>
              <w:jc w:val="center"/>
              <w:rPr>
                <w:rFonts w:eastAsia="新細明體" w:cstheme="minorHAnsi"/>
                <w:color w:val="000000"/>
                <w:kern w:val="0"/>
                <w:sz w:val="18"/>
                <w:szCs w:val="18"/>
              </w:rPr>
            </w:pPr>
            <w:r w:rsidRPr="002877C1">
              <w:rPr>
                <w:rFonts w:cstheme="minorHAnsi"/>
                <w:color w:val="000000"/>
                <w:sz w:val="18"/>
                <w:szCs w:val="18"/>
              </w:rPr>
              <w:t>0.18</w:t>
            </w:r>
            <w:r w:rsidR="00514647" w:rsidRPr="002877C1">
              <w:rPr>
                <w:rFonts w:cstheme="minorHAnsi"/>
                <w:color w:val="000000"/>
                <w:sz w:val="18"/>
                <w:szCs w:val="18"/>
              </w:rPr>
              <w:t>2</w:t>
            </w:r>
          </w:p>
        </w:tc>
        <w:tc>
          <w:tcPr>
            <w:tcW w:w="1415" w:type="dxa"/>
            <w:vAlign w:val="bottom"/>
          </w:tcPr>
          <w:p w14:paraId="779CA774" w14:textId="6293EE03" w:rsidR="00703235" w:rsidRPr="002877C1" w:rsidRDefault="00703235" w:rsidP="00703235">
            <w:pPr>
              <w:widowControl/>
              <w:jc w:val="center"/>
              <w:rPr>
                <w:rFonts w:eastAsia="新細明體" w:cstheme="minorHAnsi"/>
                <w:color w:val="000000"/>
                <w:kern w:val="0"/>
                <w:sz w:val="18"/>
                <w:szCs w:val="18"/>
              </w:rPr>
            </w:pPr>
            <w:r w:rsidRPr="002877C1">
              <w:rPr>
                <w:rFonts w:cstheme="minorHAnsi"/>
                <w:color w:val="000000"/>
                <w:sz w:val="18"/>
                <w:szCs w:val="18"/>
              </w:rPr>
              <w:t>1.1</w:t>
            </w:r>
            <w:r w:rsidR="007F18C1" w:rsidRPr="002877C1">
              <w:rPr>
                <w:rFonts w:cstheme="minorHAnsi"/>
                <w:color w:val="000000"/>
                <w:sz w:val="18"/>
                <w:szCs w:val="18"/>
              </w:rPr>
              <w:t>0</w:t>
            </w:r>
            <w:r w:rsidRPr="002877C1">
              <w:rPr>
                <w:rFonts w:cstheme="minorHAnsi"/>
                <w:color w:val="000000"/>
                <w:sz w:val="18"/>
                <w:szCs w:val="18"/>
              </w:rPr>
              <w:t>(0.78,1.57)</w:t>
            </w:r>
          </w:p>
        </w:tc>
        <w:tc>
          <w:tcPr>
            <w:tcW w:w="718" w:type="dxa"/>
            <w:vAlign w:val="bottom"/>
          </w:tcPr>
          <w:p w14:paraId="44D9DB58" w14:textId="3D829AD5" w:rsidR="00703235" w:rsidRPr="002877C1" w:rsidRDefault="00703235" w:rsidP="00703235">
            <w:pPr>
              <w:widowControl/>
              <w:jc w:val="center"/>
              <w:rPr>
                <w:rFonts w:eastAsia="新細明體" w:cstheme="minorHAnsi"/>
                <w:color w:val="000000"/>
                <w:kern w:val="0"/>
                <w:sz w:val="18"/>
                <w:szCs w:val="18"/>
              </w:rPr>
            </w:pPr>
            <w:r w:rsidRPr="002877C1">
              <w:rPr>
                <w:rFonts w:cstheme="minorHAnsi"/>
                <w:color w:val="000000"/>
                <w:sz w:val="18"/>
                <w:szCs w:val="18"/>
              </w:rPr>
              <w:t>0.584</w:t>
            </w:r>
          </w:p>
        </w:tc>
        <w:tc>
          <w:tcPr>
            <w:tcW w:w="1173" w:type="dxa"/>
            <w:vAlign w:val="bottom"/>
          </w:tcPr>
          <w:p w14:paraId="5E84C3FD" w14:textId="30EDF395" w:rsidR="00703235" w:rsidRPr="002877C1" w:rsidRDefault="00703235" w:rsidP="00703235">
            <w:pPr>
              <w:widowControl/>
              <w:jc w:val="center"/>
              <w:rPr>
                <w:rFonts w:eastAsia="新細明體" w:cstheme="minorHAnsi"/>
                <w:color w:val="000000"/>
                <w:kern w:val="0"/>
                <w:sz w:val="18"/>
                <w:szCs w:val="18"/>
              </w:rPr>
            </w:pPr>
            <w:r w:rsidRPr="002877C1">
              <w:rPr>
                <w:rFonts w:cstheme="minorHAnsi"/>
                <w:color w:val="000000"/>
                <w:sz w:val="18"/>
                <w:szCs w:val="18"/>
              </w:rPr>
              <w:t>0.68(0.32,1.48)</w:t>
            </w:r>
          </w:p>
        </w:tc>
        <w:tc>
          <w:tcPr>
            <w:tcW w:w="691" w:type="dxa"/>
            <w:vAlign w:val="bottom"/>
          </w:tcPr>
          <w:p w14:paraId="0C1AD82E" w14:textId="7534CDB2" w:rsidR="00703235" w:rsidRPr="002877C1" w:rsidRDefault="00703235" w:rsidP="00703235">
            <w:pPr>
              <w:widowControl/>
              <w:jc w:val="center"/>
              <w:rPr>
                <w:rFonts w:eastAsia="新細明體" w:cstheme="minorHAnsi"/>
                <w:color w:val="000000"/>
                <w:kern w:val="0"/>
                <w:sz w:val="18"/>
                <w:szCs w:val="18"/>
              </w:rPr>
            </w:pPr>
            <w:r w:rsidRPr="002877C1">
              <w:rPr>
                <w:rFonts w:cstheme="minorHAnsi"/>
                <w:color w:val="000000"/>
                <w:sz w:val="18"/>
                <w:szCs w:val="18"/>
              </w:rPr>
              <w:t>0.33</w:t>
            </w:r>
            <w:r w:rsidR="00514647" w:rsidRPr="002877C1">
              <w:rPr>
                <w:rFonts w:cstheme="minorHAnsi"/>
                <w:color w:val="000000"/>
                <w:sz w:val="18"/>
                <w:szCs w:val="18"/>
              </w:rPr>
              <w:t>2</w:t>
            </w:r>
          </w:p>
        </w:tc>
      </w:tr>
      <w:tr w:rsidR="00514647" w:rsidRPr="00514647" w14:paraId="0022B964" w14:textId="7CE4198D" w:rsidTr="00703235">
        <w:trPr>
          <w:trHeight w:val="272"/>
        </w:trPr>
        <w:tc>
          <w:tcPr>
            <w:tcW w:w="706" w:type="dxa"/>
            <w:noWrap/>
            <w:vAlign w:val="bottom"/>
          </w:tcPr>
          <w:p w14:paraId="1D01F755" w14:textId="5BF6987B" w:rsidR="00514647" w:rsidRPr="002877C1" w:rsidRDefault="00514647" w:rsidP="00514647">
            <w:pPr>
              <w:widowControl/>
              <w:jc w:val="center"/>
              <w:rPr>
                <w:rFonts w:eastAsia="新細明體" w:cstheme="minorHAnsi"/>
                <w:color w:val="FF0000"/>
                <w:kern w:val="0"/>
                <w:sz w:val="18"/>
                <w:szCs w:val="18"/>
              </w:rPr>
            </w:pPr>
            <w:r w:rsidRPr="002877C1">
              <w:rPr>
                <w:rFonts w:eastAsia="新細明體" w:cstheme="minorHAnsi"/>
                <w:color w:val="FF0000"/>
                <w:kern w:val="0"/>
                <w:sz w:val="18"/>
                <w:szCs w:val="18"/>
              </w:rPr>
              <w:t>Yes</w:t>
            </w:r>
          </w:p>
        </w:tc>
        <w:tc>
          <w:tcPr>
            <w:tcW w:w="885" w:type="dxa"/>
          </w:tcPr>
          <w:p w14:paraId="5AD6F79A" w14:textId="49E2EE39" w:rsidR="00514647" w:rsidRPr="002877C1" w:rsidRDefault="00514647" w:rsidP="00514647">
            <w:pPr>
              <w:widowControl/>
              <w:jc w:val="center"/>
              <w:rPr>
                <w:rFonts w:cstheme="minorHAnsi"/>
                <w:color w:val="FF0000"/>
                <w:sz w:val="18"/>
                <w:szCs w:val="18"/>
              </w:rPr>
            </w:pPr>
            <w:r w:rsidRPr="002877C1">
              <w:rPr>
                <w:rFonts w:cstheme="minorHAnsi"/>
                <w:color w:val="FF0000"/>
                <w:sz w:val="18"/>
                <w:szCs w:val="18"/>
              </w:rPr>
              <w:t>No</w:t>
            </w:r>
          </w:p>
        </w:tc>
        <w:tc>
          <w:tcPr>
            <w:tcW w:w="1415" w:type="dxa"/>
            <w:noWrap/>
            <w:vAlign w:val="bottom"/>
          </w:tcPr>
          <w:p w14:paraId="7B23ADEB" w14:textId="1C9E2A68" w:rsidR="00514647" w:rsidRPr="002877C1" w:rsidRDefault="00514647" w:rsidP="00514647">
            <w:pPr>
              <w:widowControl/>
              <w:jc w:val="center"/>
              <w:rPr>
                <w:rFonts w:eastAsia="新細明體" w:cstheme="minorHAnsi"/>
                <w:color w:val="FF0000"/>
                <w:kern w:val="0"/>
                <w:sz w:val="18"/>
                <w:szCs w:val="18"/>
              </w:rPr>
            </w:pPr>
            <w:r w:rsidRPr="002877C1">
              <w:rPr>
                <w:rFonts w:cstheme="minorHAnsi"/>
                <w:color w:val="FF0000"/>
                <w:sz w:val="18"/>
                <w:szCs w:val="18"/>
              </w:rPr>
              <w:t>1.62(1.33,1.97)</w:t>
            </w:r>
          </w:p>
        </w:tc>
        <w:tc>
          <w:tcPr>
            <w:tcW w:w="699" w:type="dxa"/>
            <w:noWrap/>
            <w:vAlign w:val="bottom"/>
          </w:tcPr>
          <w:p w14:paraId="22D3FE85" w14:textId="3C136B0D" w:rsidR="00514647" w:rsidRPr="002877C1" w:rsidRDefault="00514647" w:rsidP="00514647">
            <w:pPr>
              <w:widowControl/>
              <w:jc w:val="center"/>
              <w:rPr>
                <w:rFonts w:eastAsia="新細明體" w:cstheme="minorHAnsi"/>
                <w:color w:val="FF0000"/>
                <w:kern w:val="0"/>
                <w:sz w:val="18"/>
                <w:szCs w:val="18"/>
              </w:rPr>
            </w:pPr>
            <w:r w:rsidRPr="002877C1">
              <w:rPr>
                <w:rFonts w:cstheme="minorHAnsi"/>
                <w:color w:val="FF0000"/>
                <w:sz w:val="18"/>
                <w:szCs w:val="18"/>
              </w:rPr>
              <w:t>&lt;0.001</w:t>
            </w:r>
          </w:p>
        </w:tc>
        <w:tc>
          <w:tcPr>
            <w:tcW w:w="1415" w:type="dxa"/>
            <w:vAlign w:val="bottom"/>
          </w:tcPr>
          <w:p w14:paraId="3C510BB9" w14:textId="3BA1101A" w:rsidR="00514647" w:rsidRPr="002877C1" w:rsidRDefault="00514647" w:rsidP="00514647">
            <w:pPr>
              <w:widowControl/>
              <w:jc w:val="center"/>
              <w:rPr>
                <w:rFonts w:eastAsia="新細明體" w:cstheme="minorHAnsi"/>
                <w:kern w:val="0"/>
                <w:sz w:val="18"/>
                <w:szCs w:val="18"/>
              </w:rPr>
            </w:pPr>
            <w:r w:rsidRPr="002877C1">
              <w:rPr>
                <w:rFonts w:cstheme="minorHAnsi"/>
                <w:sz w:val="18"/>
                <w:szCs w:val="18"/>
              </w:rPr>
              <w:t>1.14(0.79,1.63)</w:t>
            </w:r>
          </w:p>
        </w:tc>
        <w:tc>
          <w:tcPr>
            <w:tcW w:w="740" w:type="dxa"/>
            <w:vAlign w:val="bottom"/>
          </w:tcPr>
          <w:p w14:paraId="6D45F341" w14:textId="4537B738" w:rsidR="00514647" w:rsidRPr="002877C1" w:rsidRDefault="00514647" w:rsidP="00514647">
            <w:pPr>
              <w:widowControl/>
              <w:jc w:val="center"/>
              <w:rPr>
                <w:rFonts w:eastAsia="新細明體" w:cstheme="minorHAnsi"/>
                <w:kern w:val="0"/>
                <w:sz w:val="18"/>
                <w:szCs w:val="18"/>
              </w:rPr>
            </w:pPr>
            <w:r w:rsidRPr="002877C1">
              <w:rPr>
                <w:rFonts w:cstheme="minorHAnsi"/>
                <w:sz w:val="18"/>
                <w:szCs w:val="18"/>
              </w:rPr>
              <w:t>0.48</w:t>
            </w:r>
            <w:r w:rsidR="00AC0451" w:rsidRPr="002877C1">
              <w:rPr>
                <w:rFonts w:cstheme="minorHAnsi"/>
                <w:sz w:val="18"/>
                <w:szCs w:val="18"/>
              </w:rPr>
              <w:t>4</w:t>
            </w:r>
          </w:p>
        </w:tc>
        <w:tc>
          <w:tcPr>
            <w:tcW w:w="1415" w:type="dxa"/>
            <w:vAlign w:val="bottom"/>
          </w:tcPr>
          <w:p w14:paraId="1EEBDDE5" w14:textId="385C21A0" w:rsidR="00514647" w:rsidRPr="002877C1" w:rsidRDefault="00514647" w:rsidP="00514647">
            <w:pPr>
              <w:widowControl/>
              <w:jc w:val="center"/>
              <w:rPr>
                <w:rFonts w:eastAsia="新細明體" w:cstheme="minorHAnsi"/>
                <w:color w:val="FF0000"/>
                <w:kern w:val="0"/>
                <w:sz w:val="18"/>
                <w:szCs w:val="18"/>
              </w:rPr>
            </w:pPr>
            <w:r w:rsidRPr="002877C1">
              <w:rPr>
                <w:rFonts w:cstheme="minorHAnsi"/>
                <w:color w:val="FF0000"/>
                <w:sz w:val="18"/>
                <w:szCs w:val="18"/>
              </w:rPr>
              <w:t>1.35(1.17,1.56)</w:t>
            </w:r>
          </w:p>
        </w:tc>
        <w:tc>
          <w:tcPr>
            <w:tcW w:w="718" w:type="dxa"/>
            <w:vAlign w:val="bottom"/>
          </w:tcPr>
          <w:p w14:paraId="1E483121" w14:textId="37D4D006" w:rsidR="00514647" w:rsidRPr="002877C1" w:rsidRDefault="00514647" w:rsidP="00514647">
            <w:pPr>
              <w:widowControl/>
              <w:jc w:val="center"/>
              <w:rPr>
                <w:rFonts w:eastAsia="新細明體" w:cstheme="minorHAnsi"/>
                <w:color w:val="FF0000"/>
                <w:kern w:val="0"/>
                <w:sz w:val="18"/>
                <w:szCs w:val="18"/>
              </w:rPr>
            </w:pPr>
            <w:r w:rsidRPr="002877C1">
              <w:rPr>
                <w:rFonts w:cstheme="minorHAnsi"/>
                <w:color w:val="FF0000"/>
                <w:sz w:val="18"/>
                <w:szCs w:val="18"/>
              </w:rPr>
              <w:t>&lt;0.001</w:t>
            </w:r>
          </w:p>
        </w:tc>
        <w:tc>
          <w:tcPr>
            <w:tcW w:w="1173" w:type="dxa"/>
            <w:vAlign w:val="bottom"/>
          </w:tcPr>
          <w:p w14:paraId="3F3EACB6" w14:textId="126F5074" w:rsidR="00514647" w:rsidRPr="002877C1" w:rsidRDefault="00514647" w:rsidP="00514647">
            <w:pPr>
              <w:widowControl/>
              <w:jc w:val="center"/>
              <w:rPr>
                <w:rFonts w:eastAsia="新細明體" w:cstheme="minorHAnsi"/>
                <w:color w:val="FF0000"/>
                <w:kern w:val="0"/>
                <w:sz w:val="18"/>
                <w:szCs w:val="18"/>
              </w:rPr>
            </w:pPr>
            <w:r w:rsidRPr="002877C1">
              <w:rPr>
                <w:rFonts w:cstheme="minorHAnsi"/>
                <w:color w:val="FF0000"/>
                <w:sz w:val="18"/>
                <w:szCs w:val="18"/>
              </w:rPr>
              <w:t>1.46(1.18,1.81)</w:t>
            </w:r>
          </w:p>
        </w:tc>
        <w:tc>
          <w:tcPr>
            <w:tcW w:w="691" w:type="dxa"/>
            <w:vAlign w:val="bottom"/>
          </w:tcPr>
          <w:p w14:paraId="55B522F1" w14:textId="2CE05E66" w:rsidR="00514647" w:rsidRPr="002877C1" w:rsidRDefault="00514647" w:rsidP="00514647">
            <w:pPr>
              <w:widowControl/>
              <w:jc w:val="center"/>
              <w:rPr>
                <w:rFonts w:eastAsia="新細明體" w:cstheme="minorHAnsi"/>
                <w:color w:val="FF0000"/>
                <w:kern w:val="0"/>
                <w:sz w:val="18"/>
                <w:szCs w:val="18"/>
              </w:rPr>
            </w:pPr>
            <w:r w:rsidRPr="002877C1">
              <w:rPr>
                <w:rFonts w:cstheme="minorHAnsi"/>
                <w:color w:val="FF0000"/>
                <w:sz w:val="18"/>
                <w:szCs w:val="18"/>
              </w:rPr>
              <w:t>&lt;0.001</w:t>
            </w:r>
          </w:p>
        </w:tc>
      </w:tr>
      <w:tr w:rsidR="00514647" w:rsidRPr="00703235" w14:paraId="4B0C042F" w14:textId="210A66F9" w:rsidTr="00703235">
        <w:trPr>
          <w:trHeight w:val="272"/>
        </w:trPr>
        <w:tc>
          <w:tcPr>
            <w:tcW w:w="706" w:type="dxa"/>
            <w:noWrap/>
            <w:vAlign w:val="bottom"/>
          </w:tcPr>
          <w:p w14:paraId="4F2EDC30" w14:textId="0664443F" w:rsidR="00514647" w:rsidRPr="002877C1" w:rsidRDefault="00514647" w:rsidP="00514647">
            <w:pPr>
              <w:widowControl/>
              <w:jc w:val="center"/>
              <w:rPr>
                <w:rFonts w:eastAsia="新細明體" w:cstheme="minorHAnsi"/>
                <w:color w:val="000000"/>
                <w:kern w:val="0"/>
                <w:sz w:val="18"/>
                <w:szCs w:val="18"/>
              </w:rPr>
            </w:pPr>
            <w:r w:rsidRPr="002877C1">
              <w:rPr>
                <w:rFonts w:eastAsia="新細明體" w:cstheme="minorHAnsi"/>
                <w:color w:val="000000"/>
                <w:kern w:val="0"/>
                <w:sz w:val="18"/>
                <w:szCs w:val="18"/>
              </w:rPr>
              <w:t>Yes</w:t>
            </w:r>
          </w:p>
        </w:tc>
        <w:tc>
          <w:tcPr>
            <w:tcW w:w="885" w:type="dxa"/>
          </w:tcPr>
          <w:p w14:paraId="1EF01D05" w14:textId="72CB3B06" w:rsidR="00514647" w:rsidRPr="002877C1" w:rsidRDefault="00514647" w:rsidP="00514647">
            <w:pPr>
              <w:widowControl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2877C1">
              <w:rPr>
                <w:rFonts w:cstheme="minorHAnsi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1415" w:type="dxa"/>
            <w:noWrap/>
            <w:vAlign w:val="bottom"/>
          </w:tcPr>
          <w:p w14:paraId="4982837A" w14:textId="3E3E284A" w:rsidR="00514647" w:rsidRPr="002877C1" w:rsidRDefault="00514647" w:rsidP="00514647">
            <w:pPr>
              <w:widowControl/>
              <w:jc w:val="center"/>
              <w:rPr>
                <w:rFonts w:eastAsia="新細明體" w:cstheme="minorHAnsi"/>
                <w:color w:val="000000"/>
                <w:kern w:val="0"/>
                <w:sz w:val="18"/>
                <w:szCs w:val="18"/>
              </w:rPr>
            </w:pPr>
            <w:r w:rsidRPr="002877C1">
              <w:rPr>
                <w:rFonts w:cstheme="minorHAnsi"/>
                <w:color w:val="000000"/>
                <w:sz w:val="18"/>
                <w:szCs w:val="18"/>
              </w:rPr>
              <w:t>1.07(0.75,1.52)</w:t>
            </w:r>
          </w:p>
        </w:tc>
        <w:tc>
          <w:tcPr>
            <w:tcW w:w="699" w:type="dxa"/>
            <w:noWrap/>
            <w:vAlign w:val="bottom"/>
          </w:tcPr>
          <w:p w14:paraId="2EFAA874" w14:textId="0C1A11C8" w:rsidR="00514647" w:rsidRPr="002877C1" w:rsidRDefault="00514647" w:rsidP="00514647">
            <w:pPr>
              <w:widowControl/>
              <w:jc w:val="center"/>
              <w:rPr>
                <w:rFonts w:eastAsia="新細明體" w:cstheme="minorHAnsi"/>
                <w:color w:val="000000"/>
                <w:kern w:val="0"/>
                <w:sz w:val="18"/>
                <w:szCs w:val="18"/>
              </w:rPr>
            </w:pPr>
            <w:r w:rsidRPr="002877C1">
              <w:rPr>
                <w:rFonts w:cstheme="minorHAnsi"/>
                <w:color w:val="000000"/>
                <w:sz w:val="18"/>
                <w:szCs w:val="18"/>
              </w:rPr>
              <w:t>0.719</w:t>
            </w:r>
          </w:p>
        </w:tc>
        <w:tc>
          <w:tcPr>
            <w:tcW w:w="1415" w:type="dxa"/>
            <w:vAlign w:val="bottom"/>
          </w:tcPr>
          <w:p w14:paraId="64EB81B1" w14:textId="169BD765" w:rsidR="00514647" w:rsidRPr="002877C1" w:rsidRDefault="00514647" w:rsidP="00514647">
            <w:pPr>
              <w:widowControl/>
              <w:jc w:val="center"/>
              <w:rPr>
                <w:rFonts w:eastAsia="新細明體" w:cstheme="minorHAnsi"/>
                <w:color w:val="000000"/>
                <w:kern w:val="0"/>
                <w:sz w:val="18"/>
                <w:szCs w:val="18"/>
              </w:rPr>
            </w:pPr>
            <w:r w:rsidRPr="002877C1">
              <w:rPr>
                <w:rFonts w:cstheme="minorHAnsi"/>
                <w:color w:val="000000"/>
                <w:sz w:val="18"/>
                <w:szCs w:val="18"/>
              </w:rPr>
              <w:t>0.67(0.33,1.32)</w:t>
            </w:r>
          </w:p>
        </w:tc>
        <w:tc>
          <w:tcPr>
            <w:tcW w:w="740" w:type="dxa"/>
            <w:vAlign w:val="bottom"/>
          </w:tcPr>
          <w:p w14:paraId="0C616F26" w14:textId="254E0781" w:rsidR="00514647" w:rsidRPr="002877C1" w:rsidRDefault="00514647" w:rsidP="00514647">
            <w:pPr>
              <w:widowControl/>
              <w:jc w:val="center"/>
              <w:rPr>
                <w:rFonts w:eastAsia="新細明體" w:cstheme="minorHAnsi"/>
                <w:color w:val="000000"/>
                <w:kern w:val="0"/>
                <w:sz w:val="18"/>
                <w:szCs w:val="18"/>
              </w:rPr>
            </w:pPr>
            <w:r w:rsidRPr="002877C1">
              <w:rPr>
                <w:rFonts w:cstheme="minorHAnsi"/>
                <w:color w:val="000000"/>
                <w:sz w:val="18"/>
                <w:szCs w:val="18"/>
              </w:rPr>
              <w:t>0.244</w:t>
            </w:r>
          </w:p>
        </w:tc>
        <w:tc>
          <w:tcPr>
            <w:tcW w:w="1415" w:type="dxa"/>
            <w:vAlign w:val="bottom"/>
          </w:tcPr>
          <w:p w14:paraId="4468710F" w14:textId="52412948" w:rsidR="00514647" w:rsidRPr="002877C1" w:rsidRDefault="00514647" w:rsidP="00514647">
            <w:pPr>
              <w:widowControl/>
              <w:jc w:val="center"/>
              <w:rPr>
                <w:rFonts w:eastAsia="新細明體" w:cstheme="minorHAnsi"/>
                <w:color w:val="000000"/>
                <w:kern w:val="0"/>
                <w:sz w:val="18"/>
                <w:szCs w:val="18"/>
              </w:rPr>
            </w:pPr>
            <w:r w:rsidRPr="002877C1">
              <w:rPr>
                <w:rFonts w:cstheme="minorHAnsi"/>
                <w:color w:val="000000"/>
                <w:sz w:val="18"/>
                <w:szCs w:val="18"/>
              </w:rPr>
              <w:t>0.92(0.72,1.17)</w:t>
            </w:r>
          </w:p>
        </w:tc>
        <w:tc>
          <w:tcPr>
            <w:tcW w:w="718" w:type="dxa"/>
            <w:vAlign w:val="bottom"/>
          </w:tcPr>
          <w:p w14:paraId="327EFE48" w14:textId="5B5A6893" w:rsidR="00514647" w:rsidRPr="002877C1" w:rsidRDefault="00514647" w:rsidP="00514647">
            <w:pPr>
              <w:widowControl/>
              <w:jc w:val="center"/>
              <w:rPr>
                <w:rFonts w:eastAsia="新細明體" w:cstheme="minorHAnsi"/>
                <w:color w:val="000000"/>
                <w:kern w:val="0"/>
                <w:sz w:val="18"/>
                <w:szCs w:val="18"/>
              </w:rPr>
            </w:pPr>
            <w:r w:rsidRPr="002877C1">
              <w:rPr>
                <w:rFonts w:cstheme="minorHAnsi"/>
                <w:color w:val="000000"/>
                <w:sz w:val="18"/>
                <w:szCs w:val="18"/>
              </w:rPr>
              <w:t>0.484</w:t>
            </w:r>
          </w:p>
        </w:tc>
        <w:tc>
          <w:tcPr>
            <w:tcW w:w="1173" w:type="dxa"/>
            <w:vAlign w:val="bottom"/>
          </w:tcPr>
          <w:p w14:paraId="2F5ECE5E" w14:textId="42C2DA4A" w:rsidR="00514647" w:rsidRPr="002877C1" w:rsidRDefault="00514647" w:rsidP="00514647">
            <w:pPr>
              <w:widowControl/>
              <w:jc w:val="center"/>
              <w:rPr>
                <w:rFonts w:eastAsia="新細明體" w:cstheme="minorHAnsi"/>
                <w:color w:val="000000"/>
                <w:kern w:val="0"/>
                <w:sz w:val="18"/>
                <w:szCs w:val="18"/>
              </w:rPr>
            </w:pPr>
            <w:r w:rsidRPr="002877C1">
              <w:rPr>
                <w:rFonts w:cstheme="minorHAnsi"/>
                <w:color w:val="000000"/>
                <w:sz w:val="18"/>
                <w:szCs w:val="18"/>
              </w:rPr>
              <w:t>0.98(0.67,1.45)</w:t>
            </w:r>
          </w:p>
        </w:tc>
        <w:tc>
          <w:tcPr>
            <w:tcW w:w="691" w:type="dxa"/>
            <w:vAlign w:val="bottom"/>
          </w:tcPr>
          <w:p w14:paraId="271D15C2" w14:textId="39982B30" w:rsidR="00514647" w:rsidRPr="002877C1" w:rsidRDefault="00514647" w:rsidP="00514647">
            <w:pPr>
              <w:widowControl/>
              <w:jc w:val="center"/>
              <w:rPr>
                <w:rFonts w:eastAsia="新細明體" w:cstheme="minorHAnsi"/>
                <w:color w:val="000000"/>
                <w:kern w:val="0"/>
                <w:sz w:val="18"/>
                <w:szCs w:val="18"/>
              </w:rPr>
            </w:pPr>
            <w:r w:rsidRPr="002877C1">
              <w:rPr>
                <w:rFonts w:cstheme="minorHAnsi"/>
                <w:color w:val="000000"/>
                <w:sz w:val="18"/>
                <w:szCs w:val="18"/>
              </w:rPr>
              <w:t>0.928</w:t>
            </w:r>
          </w:p>
        </w:tc>
      </w:tr>
    </w:tbl>
    <w:p w14:paraId="5ABF474E" w14:textId="5228E288" w:rsidR="00290033" w:rsidRPr="009277FE" w:rsidRDefault="003B2F43" w:rsidP="00D14AA6">
      <w:pPr>
        <w:rPr>
          <w:rFonts w:ascii="Times New Roman" w:hAnsi="Times New Roman" w:cs="Times New Roman"/>
          <w:szCs w:val="24"/>
        </w:rPr>
      </w:pPr>
      <w:r w:rsidRPr="00CC0DF5">
        <w:rPr>
          <w:rFonts w:cstheme="minorHAnsi"/>
          <w:szCs w:val="24"/>
        </w:rPr>
        <w:t>Abbreviations: UTI, urinary tract infection; MAC</w:t>
      </w:r>
      <w:r w:rsidR="00A82CF5">
        <w:rPr>
          <w:rFonts w:cstheme="minorHAnsi"/>
          <w:szCs w:val="24"/>
        </w:rPr>
        <w:t>E</w:t>
      </w:r>
      <w:r w:rsidRPr="00CC0DF5">
        <w:rPr>
          <w:rFonts w:cstheme="minorHAnsi"/>
          <w:szCs w:val="24"/>
        </w:rPr>
        <w:t>, Major adverse cardiovascular events</w:t>
      </w:r>
    </w:p>
    <w:sectPr w:rsidR="00290033" w:rsidRPr="009277FE" w:rsidSect="00D14AA6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CADDFE" w14:textId="77777777" w:rsidR="00D4183C" w:rsidRDefault="00D4183C" w:rsidP="000C20A7">
      <w:r>
        <w:separator/>
      </w:r>
    </w:p>
  </w:endnote>
  <w:endnote w:type="continuationSeparator" w:id="0">
    <w:p w14:paraId="445A7313" w14:textId="77777777" w:rsidR="00D4183C" w:rsidRDefault="00D4183C" w:rsidP="000C20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BCDDA3" w14:textId="77777777" w:rsidR="00D4183C" w:rsidRDefault="00D4183C" w:rsidP="000C20A7">
      <w:r>
        <w:separator/>
      </w:r>
    </w:p>
  </w:footnote>
  <w:footnote w:type="continuationSeparator" w:id="0">
    <w:p w14:paraId="26226662" w14:textId="77777777" w:rsidR="00D4183C" w:rsidRDefault="00D4183C" w:rsidP="000C20A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0A39"/>
    <w:rsid w:val="000525C9"/>
    <w:rsid w:val="000C20A7"/>
    <w:rsid w:val="00100707"/>
    <w:rsid w:val="00102FAF"/>
    <w:rsid w:val="001D207B"/>
    <w:rsid w:val="002025CA"/>
    <w:rsid w:val="002877C1"/>
    <w:rsid w:val="00290033"/>
    <w:rsid w:val="002A354F"/>
    <w:rsid w:val="002C759F"/>
    <w:rsid w:val="002C7850"/>
    <w:rsid w:val="00307ADC"/>
    <w:rsid w:val="0035006F"/>
    <w:rsid w:val="003B2F43"/>
    <w:rsid w:val="003B6E5F"/>
    <w:rsid w:val="00441679"/>
    <w:rsid w:val="00483554"/>
    <w:rsid w:val="004A0732"/>
    <w:rsid w:val="004E1CE1"/>
    <w:rsid w:val="004E29EF"/>
    <w:rsid w:val="004E4492"/>
    <w:rsid w:val="005079CD"/>
    <w:rsid w:val="00514647"/>
    <w:rsid w:val="00563755"/>
    <w:rsid w:val="005E4AA3"/>
    <w:rsid w:val="005F4AD5"/>
    <w:rsid w:val="00632D53"/>
    <w:rsid w:val="00680410"/>
    <w:rsid w:val="00685756"/>
    <w:rsid w:val="006F3275"/>
    <w:rsid w:val="007003D8"/>
    <w:rsid w:val="00703235"/>
    <w:rsid w:val="00720A39"/>
    <w:rsid w:val="00724F2E"/>
    <w:rsid w:val="00736199"/>
    <w:rsid w:val="00741075"/>
    <w:rsid w:val="007C0942"/>
    <w:rsid w:val="007F18C1"/>
    <w:rsid w:val="008842BF"/>
    <w:rsid w:val="008B3F84"/>
    <w:rsid w:val="008B731C"/>
    <w:rsid w:val="009277FE"/>
    <w:rsid w:val="0098029E"/>
    <w:rsid w:val="009B1DFD"/>
    <w:rsid w:val="009F3910"/>
    <w:rsid w:val="00A82CF5"/>
    <w:rsid w:val="00A84C44"/>
    <w:rsid w:val="00AC0451"/>
    <w:rsid w:val="00B07407"/>
    <w:rsid w:val="00B07DD4"/>
    <w:rsid w:val="00BA2329"/>
    <w:rsid w:val="00BC1788"/>
    <w:rsid w:val="00BC5385"/>
    <w:rsid w:val="00C2240F"/>
    <w:rsid w:val="00C45957"/>
    <w:rsid w:val="00CC0DF5"/>
    <w:rsid w:val="00CE4E79"/>
    <w:rsid w:val="00D14AA6"/>
    <w:rsid w:val="00D23B18"/>
    <w:rsid w:val="00D4183C"/>
    <w:rsid w:val="00D42F01"/>
    <w:rsid w:val="00D454AD"/>
    <w:rsid w:val="00D6442E"/>
    <w:rsid w:val="00D77DC9"/>
    <w:rsid w:val="00DB7C07"/>
    <w:rsid w:val="00E068BC"/>
    <w:rsid w:val="00E4415B"/>
    <w:rsid w:val="00ED6671"/>
    <w:rsid w:val="00F0639A"/>
    <w:rsid w:val="00F5193A"/>
    <w:rsid w:val="00F62015"/>
    <w:rsid w:val="00F6614B"/>
    <w:rsid w:val="00F73266"/>
    <w:rsid w:val="00F9567C"/>
    <w:rsid w:val="00FF03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C5EB6C7"/>
  <w15:docId w15:val="{DC7ECFE0-0744-44A7-A9C6-6B2BEAE11D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C20A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0C20A7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C20A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0C20A7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4E29EF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4E29EF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semiHidden/>
    <w:unhideWhenUsed/>
    <w:rsid w:val="007C0942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7328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02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109</Words>
  <Characters>625</Characters>
  <Application>Microsoft Office Word</Application>
  <DocSecurity>0</DocSecurity>
  <Lines>5</Lines>
  <Paragraphs>1</Paragraphs>
  <ScaleCrop>false</ScaleCrop>
  <Company/>
  <LinksUpToDate>false</LinksUpToDate>
  <CharactersWithSpaces>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秋婷 許</dc:creator>
  <cp:keywords/>
  <dc:description/>
  <cp:lastModifiedBy>125756(李仰民)</cp:lastModifiedBy>
  <cp:revision>3</cp:revision>
  <cp:lastPrinted>2025-07-16T07:31:00Z</cp:lastPrinted>
  <dcterms:created xsi:type="dcterms:W3CDTF">2026-03-02T01:01:00Z</dcterms:created>
  <dcterms:modified xsi:type="dcterms:W3CDTF">2026-04-19T08:18:00Z</dcterms:modified>
</cp:coreProperties>
</file>