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E86493" w14:textId="77777777" w:rsidR="00EC39A9" w:rsidRPr="000A6A40" w:rsidRDefault="00EC39A9" w:rsidP="00EC39A9">
      <w:pPr>
        <w:spacing w:after="120"/>
        <w:rPr>
          <w:rFonts w:eastAsia="Arial" w:cs="Arial"/>
          <w:b/>
          <w:bCs/>
          <w:sz w:val="28"/>
          <w:szCs w:val="28"/>
        </w:rPr>
      </w:pPr>
      <w:r w:rsidRPr="000A6A40">
        <w:rPr>
          <w:rFonts w:eastAsia="Arial" w:cs="Arial"/>
          <w:b/>
          <w:bCs/>
          <w:sz w:val="28"/>
          <w:szCs w:val="28"/>
        </w:rPr>
        <w:t xml:space="preserve">Democratising global health research in rural Cambodia: </w:t>
      </w:r>
    </w:p>
    <w:p w14:paraId="18671ED7" w14:textId="77777777" w:rsidR="00EC39A9" w:rsidRDefault="00EC39A9" w:rsidP="00EC39A9">
      <w:pPr>
        <w:spacing w:after="120"/>
        <w:rPr>
          <w:rFonts w:eastAsia="Arial" w:cs="Arial"/>
          <w:b/>
          <w:bCs/>
          <w:sz w:val="28"/>
          <w:szCs w:val="28"/>
        </w:rPr>
      </w:pPr>
      <w:r w:rsidRPr="000A6A40">
        <w:rPr>
          <w:rFonts w:eastAsia="Arial" w:cs="Arial"/>
          <w:b/>
          <w:bCs/>
          <w:sz w:val="28"/>
          <w:szCs w:val="28"/>
        </w:rPr>
        <w:t xml:space="preserve">Youth-led co-creation of a community-driven research agenda </w:t>
      </w:r>
    </w:p>
    <w:p w14:paraId="43A16433" w14:textId="77777777" w:rsidR="002A040D" w:rsidRDefault="002A040D" w:rsidP="00EC39A9">
      <w:pPr>
        <w:spacing w:after="120"/>
      </w:pPr>
    </w:p>
    <w:p w14:paraId="587035F5" w14:textId="18AAB975" w:rsidR="002A040D" w:rsidRPr="002A040D" w:rsidRDefault="002A040D" w:rsidP="00EC39A9">
      <w:pPr>
        <w:spacing w:after="120"/>
        <w:rPr>
          <w:b/>
          <w:bCs/>
          <w:sz w:val="28"/>
          <w:szCs w:val="28"/>
          <w:u w:val="single"/>
        </w:rPr>
      </w:pPr>
      <w:r w:rsidRPr="002A040D">
        <w:rPr>
          <w:b/>
          <w:bCs/>
          <w:sz w:val="28"/>
          <w:szCs w:val="28"/>
          <w:u w:val="single"/>
        </w:rPr>
        <w:t>Thematic codebook</w:t>
      </w:r>
    </w:p>
    <w:tbl>
      <w:tblPr>
        <w:tblW w:w="14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  <w:gridCol w:w="2141"/>
        <w:gridCol w:w="1911"/>
        <w:gridCol w:w="5514"/>
        <w:gridCol w:w="1489"/>
        <w:gridCol w:w="1593"/>
      </w:tblGrid>
      <w:tr w:rsidR="00883B1B" w:rsidRPr="00883B1B" w14:paraId="0168B655" w14:textId="77777777" w:rsidTr="00A5353A">
        <w:trPr>
          <w:trHeight w:val="481"/>
        </w:trPr>
        <w:tc>
          <w:tcPr>
            <w:tcW w:w="2034" w:type="dxa"/>
            <w:noWrap/>
            <w:vAlign w:val="bottom"/>
            <w:hideMark/>
          </w:tcPr>
          <w:p w14:paraId="455D3C9C" w14:textId="77777777" w:rsidR="00883B1B" w:rsidRPr="00A5353A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35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Code</w:t>
            </w:r>
          </w:p>
        </w:tc>
        <w:tc>
          <w:tcPr>
            <w:tcW w:w="2141" w:type="dxa"/>
            <w:noWrap/>
            <w:vAlign w:val="bottom"/>
            <w:hideMark/>
          </w:tcPr>
          <w:p w14:paraId="24EB0012" w14:textId="77777777" w:rsidR="00883B1B" w:rsidRPr="00A5353A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35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Subcode 1</w:t>
            </w:r>
          </w:p>
        </w:tc>
        <w:tc>
          <w:tcPr>
            <w:tcW w:w="1911" w:type="dxa"/>
            <w:noWrap/>
            <w:vAlign w:val="bottom"/>
            <w:hideMark/>
          </w:tcPr>
          <w:p w14:paraId="666E6C62" w14:textId="77777777" w:rsidR="00883B1B" w:rsidRPr="00A5353A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35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Subcode 2</w:t>
            </w:r>
          </w:p>
        </w:tc>
        <w:tc>
          <w:tcPr>
            <w:tcW w:w="5514" w:type="dxa"/>
            <w:vAlign w:val="bottom"/>
            <w:hideMark/>
          </w:tcPr>
          <w:p w14:paraId="3540CE22" w14:textId="77777777" w:rsidR="00883B1B" w:rsidRPr="00A5353A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35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Description of code</w:t>
            </w:r>
          </w:p>
        </w:tc>
        <w:tc>
          <w:tcPr>
            <w:tcW w:w="1489" w:type="dxa"/>
            <w:vAlign w:val="bottom"/>
            <w:hideMark/>
          </w:tcPr>
          <w:p w14:paraId="1230C2B9" w14:textId="77777777" w:rsidR="00883B1B" w:rsidRPr="00A5353A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35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Number of mentions</w:t>
            </w:r>
          </w:p>
        </w:tc>
        <w:tc>
          <w:tcPr>
            <w:tcW w:w="1593" w:type="dxa"/>
            <w:vAlign w:val="bottom"/>
            <w:hideMark/>
          </w:tcPr>
          <w:p w14:paraId="73AAFAE9" w14:textId="77777777" w:rsidR="00883B1B" w:rsidRPr="00A5353A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35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Number of participants</w:t>
            </w:r>
          </w:p>
        </w:tc>
      </w:tr>
      <w:tr w:rsidR="00883B1B" w:rsidRPr="00883B1B" w14:paraId="335E7958" w14:textId="77777777" w:rsidTr="00A5353A">
        <w:trPr>
          <w:trHeight w:val="285"/>
        </w:trPr>
        <w:tc>
          <w:tcPr>
            <w:tcW w:w="2034" w:type="dxa"/>
            <w:shd w:val="clear" w:color="000000" w:fill="DCE6F1"/>
            <w:noWrap/>
            <w:vAlign w:val="bottom"/>
            <w:hideMark/>
          </w:tcPr>
          <w:p w14:paraId="29278DC2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accesstocare</w:t>
            </w:r>
          </w:p>
        </w:tc>
        <w:tc>
          <w:tcPr>
            <w:tcW w:w="2141" w:type="dxa"/>
            <w:shd w:val="clear" w:color="000000" w:fill="DCE6F1"/>
            <w:noWrap/>
            <w:vAlign w:val="bottom"/>
            <w:hideMark/>
          </w:tcPr>
          <w:p w14:paraId="6D760BC4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careseeking</w:t>
            </w:r>
          </w:p>
        </w:tc>
        <w:tc>
          <w:tcPr>
            <w:tcW w:w="1911" w:type="dxa"/>
            <w:shd w:val="clear" w:color="000000" w:fill="DCE6F1"/>
            <w:noWrap/>
            <w:vAlign w:val="bottom"/>
            <w:hideMark/>
          </w:tcPr>
          <w:p w14:paraId="64AE3DB3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formal</w:t>
            </w:r>
          </w:p>
        </w:tc>
        <w:tc>
          <w:tcPr>
            <w:tcW w:w="5514" w:type="dxa"/>
            <w:shd w:val="clear" w:color="000000" w:fill="DCE6F1"/>
            <w:vAlign w:val="bottom"/>
            <w:hideMark/>
          </w:tcPr>
          <w:p w14:paraId="0B81D605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accessing formal healthcare (e.g. doctor, health centre).</w:t>
            </w:r>
          </w:p>
        </w:tc>
        <w:tc>
          <w:tcPr>
            <w:tcW w:w="1489" w:type="dxa"/>
            <w:shd w:val="clear" w:color="000000" w:fill="DCE6F1"/>
            <w:noWrap/>
            <w:vAlign w:val="bottom"/>
            <w:hideMark/>
          </w:tcPr>
          <w:p w14:paraId="0EFC3711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</w:t>
            </w:r>
          </w:p>
        </w:tc>
        <w:tc>
          <w:tcPr>
            <w:tcW w:w="1593" w:type="dxa"/>
            <w:shd w:val="clear" w:color="000000" w:fill="DCE6F1"/>
            <w:noWrap/>
            <w:vAlign w:val="bottom"/>
            <w:hideMark/>
          </w:tcPr>
          <w:p w14:paraId="7CD931F5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</w:t>
            </w:r>
          </w:p>
        </w:tc>
      </w:tr>
      <w:tr w:rsidR="00883B1B" w:rsidRPr="00883B1B" w14:paraId="4548CF15" w14:textId="77777777" w:rsidTr="00A5353A">
        <w:trPr>
          <w:trHeight w:val="481"/>
        </w:trPr>
        <w:tc>
          <w:tcPr>
            <w:tcW w:w="2034" w:type="dxa"/>
            <w:shd w:val="clear" w:color="000000" w:fill="DCE6F1"/>
            <w:noWrap/>
            <w:vAlign w:val="bottom"/>
            <w:hideMark/>
          </w:tcPr>
          <w:p w14:paraId="4A61E9D4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accesstocare</w:t>
            </w:r>
          </w:p>
        </w:tc>
        <w:tc>
          <w:tcPr>
            <w:tcW w:w="2141" w:type="dxa"/>
            <w:shd w:val="clear" w:color="000000" w:fill="DCE6F1"/>
            <w:noWrap/>
            <w:vAlign w:val="bottom"/>
            <w:hideMark/>
          </w:tcPr>
          <w:p w14:paraId="29544116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careseeking</w:t>
            </w:r>
          </w:p>
        </w:tc>
        <w:tc>
          <w:tcPr>
            <w:tcW w:w="1911" w:type="dxa"/>
            <w:shd w:val="clear" w:color="000000" w:fill="DCE6F1"/>
            <w:noWrap/>
            <w:vAlign w:val="bottom"/>
            <w:hideMark/>
          </w:tcPr>
          <w:p w14:paraId="20519F05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informal</w:t>
            </w:r>
          </w:p>
        </w:tc>
        <w:tc>
          <w:tcPr>
            <w:tcW w:w="5514" w:type="dxa"/>
            <w:shd w:val="clear" w:color="000000" w:fill="DCE6F1"/>
            <w:vAlign w:val="bottom"/>
            <w:hideMark/>
          </w:tcPr>
          <w:p w14:paraId="764E34DE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accessing informal healthcare (e.g. pharmacy, grocery store).</w:t>
            </w:r>
          </w:p>
        </w:tc>
        <w:tc>
          <w:tcPr>
            <w:tcW w:w="1489" w:type="dxa"/>
            <w:shd w:val="clear" w:color="000000" w:fill="DCE6F1"/>
            <w:noWrap/>
            <w:vAlign w:val="bottom"/>
            <w:hideMark/>
          </w:tcPr>
          <w:p w14:paraId="314F0F60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</w:t>
            </w:r>
          </w:p>
        </w:tc>
        <w:tc>
          <w:tcPr>
            <w:tcW w:w="1593" w:type="dxa"/>
            <w:shd w:val="clear" w:color="000000" w:fill="DCE6F1"/>
            <w:noWrap/>
            <w:vAlign w:val="bottom"/>
            <w:hideMark/>
          </w:tcPr>
          <w:p w14:paraId="410DB0EA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</w:t>
            </w:r>
          </w:p>
        </w:tc>
      </w:tr>
      <w:tr w:rsidR="00883B1B" w:rsidRPr="00883B1B" w14:paraId="29560B48" w14:textId="77777777" w:rsidTr="00A5353A">
        <w:trPr>
          <w:trHeight w:val="481"/>
        </w:trPr>
        <w:tc>
          <w:tcPr>
            <w:tcW w:w="2034" w:type="dxa"/>
            <w:shd w:val="clear" w:color="000000" w:fill="DCE6F1"/>
            <w:noWrap/>
            <w:vAlign w:val="bottom"/>
            <w:hideMark/>
          </w:tcPr>
          <w:p w14:paraId="153D3CD0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accesstocare</w:t>
            </w:r>
          </w:p>
        </w:tc>
        <w:tc>
          <w:tcPr>
            <w:tcW w:w="2141" w:type="dxa"/>
            <w:shd w:val="clear" w:color="000000" w:fill="DCE6F1"/>
            <w:noWrap/>
            <w:vAlign w:val="bottom"/>
            <w:hideMark/>
          </w:tcPr>
          <w:p w14:paraId="6952A56B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infosource</w:t>
            </w:r>
          </w:p>
        </w:tc>
        <w:tc>
          <w:tcPr>
            <w:tcW w:w="1911" w:type="dxa"/>
            <w:shd w:val="clear" w:color="000000" w:fill="DCE6F1"/>
            <w:noWrap/>
            <w:vAlign w:val="bottom"/>
            <w:hideMark/>
          </w:tcPr>
          <w:p w14:paraId="22A0DA02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formal</w:t>
            </w:r>
          </w:p>
        </w:tc>
        <w:tc>
          <w:tcPr>
            <w:tcW w:w="5514" w:type="dxa"/>
            <w:shd w:val="clear" w:color="000000" w:fill="DCE6F1"/>
            <w:vAlign w:val="bottom"/>
            <w:hideMark/>
          </w:tcPr>
          <w:p w14:paraId="0FD833EE" w14:textId="74D0424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Mentions obtaining information from formal sources (e.g. government, healthcare </w:t>
            </w:r>
            <w:r w:rsidR="00865991"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provider</w:t>
            </w: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).</w:t>
            </w:r>
          </w:p>
        </w:tc>
        <w:tc>
          <w:tcPr>
            <w:tcW w:w="1489" w:type="dxa"/>
            <w:shd w:val="clear" w:color="000000" w:fill="DCE6F1"/>
            <w:noWrap/>
            <w:vAlign w:val="bottom"/>
            <w:hideMark/>
          </w:tcPr>
          <w:p w14:paraId="744CE396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</w:t>
            </w:r>
          </w:p>
        </w:tc>
        <w:tc>
          <w:tcPr>
            <w:tcW w:w="1593" w:type="dxa"/>
            <w:shd w:val="clear" w:color="000000" w:fill="DCE6F1"/>
            <w:noWrap/>
            <w:vAlign w:val="bottom"/>
            <w:hideMark/>
          </w:tcPr>
          <w:p w14:paraId="44C3DF30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</w:t>
            </w:r>
          </w:p>
        </w:tc>
      </w:tr>
      <w:tr w:rsidR="00883B1B" w:rsidRPr="00883B1B" w14:paraId="02BAA733" w14:textId="77777777" w:rsidTr="00A5353A">
        <w:trPr>
          <w:trHeight w:val="481"/>
        </w:trPr>
        <w:tc>
          <w:tcPr>
            <w:tcW w:w="2034" w:type="dxa"/>
            <w:shd w:val="clear" w:color="000000" w:fill="DCE6F1"/>
            <w:noWrap/>
            <w:vAlign w:val="bottom"/>
            <w:hideMark/>
          </w:tcPr>
          <w:p w14:paraId="64FB90A3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accesstocare</w:t>
            </w:r>
          </w:p>
        </w:tc>
        <w:tc>
          <w:tcPr>
            <w:tcW w:w="2141" w:type="dxa"/>
            <w:shd w:val="clear" w:color="000000" w:fill="DCE6F1"/>
            <w:noWrap/>
            <w:vAlign w:val="bottom"/>
            <w:hideMark/>
          </w:tcPr>
          <w:p w14:paraId="21E8A1FF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infosource</w:t>
            </w:r>
          </w:p>
        </w:tc>
        <w:tc>
          <w:tcPr>
            <w:tcW w:w="1911" w:type="dxa"/>
            <w:shd w:val="clear" w:color="000000" w:fill="DCE6F1"/>
            <w:noWrap/>
            <w:vAlign w:val="bottom"/>
            <w:hideMark/>
          </w:tcPr>
          <w:p w14:paraId="749B72E0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informal</w:t>
            </w:r>
          </w:p>
        </w:tc>
        <w:tc>
          <w:tcPr>
            <w:tcW w:w="5514" w:type="dxa"/>
            <w:shd w:val="clear" w:color="000000" w:fill="DCE6F1"/>
            <w:vAlign w:val="bottom"/>
            <w:hideMark/>
          </w:tcPr>
          <w:p w14:paraId="0A92E0E8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obtaining information from informal sources (e.g. social media, neighbours and friends, television).</w:t>
            </w:r>
          </w:p>
        </w:tc>
        <w:tc>
          <w:tcPr>
            <w:tcW w:w="1489" w:type="dxa"/>
            <w:shd w:val="clear" w:color="000000" w:fill="DCE6F1"/>
            <w:noWrap/>
            <w:vAlign w:val="bottom"/>
            <w:hideMark/>
          </w:tcPr>
          <w:p w14:paraId="3FCADC8E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33</w:t>
            </w:r>
          </w:p>
        </w:tc>
        <w:tc>
          <w:tcPr>
            <w:tcW w:w="1593" w:type="dxa"/>
            <w:shd w:val="clear" w:color="000000" w:fill="DCE6F1"/>
            <w:noWrap/>
            <w:vAlign w:val="bottom"/>
            <w:hideMark/>
          </w:tcPr>
          <w:p w14:paraId="647BF6DF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</w:t>
            </w:r>
          </w:p>
        </w:tc>
      </w:tr>
      <w:tr w:rsidR="00883B1B" w:rsidRPr="00883B1B" w14:paraId="35613F8B" w14:textId="77777777" w:rsidTr="00A5353A">
        <w:trPr>
          <w:trHeight w:val="285"/>
        </w:trPr>
        <w:tc>
          <w:tcPr>
            <w:tcW w:w="2034" w:type="dxa"/>
            <w:shd w:val="clear" w:color="000000" w:fill="FDE9D9"/>
            <w:noWrap/>
            <w:vAlign w:val="bottom"/>
            <w:hideMark/>
          </w:tcPr>
          <w:p w14:paraId="4DAD0F5E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feedback</w:t>
            </w:r>
          </w:p>
        </w:tc>
        <w:tc>
          <w:tcPr>
            <w:tcW w:w="2141" w:type="dxa"/>
            <w:shd w:val="clear" w:color="000000" w:fill="FDE9D9"/>
            <w:noWrap/>
            <w:vAlign w:val="bottom"/>
            <w:hideMark/>
          </w:tcPr>
          <w:p w14:paraId="033359B4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howtohelp</w:t>
            </w:r>
          </w:p>
        </w:tc>
        <w:tc>
          <w:tcPr>
            <w:tcW w:w="1911" w:type="dxa"/>
            <w:shd w:val="clear" w:color="000000" w:fill="FDE9D9"/>
            <w:noWrap/>
            <w:vAlign w:val="bottom"/>
            <w:hideMark/>
          </w:tcPr>
          <w:p w14:paraId="6404FC9F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moru</w:t>
            </w:r>
          </w:p>
        </w:tc>
        <w:tc>
          <w:tcPr>
            <w:tcW w:w="5514" w:type="dxa"/>
            <w:shd w:val="clear" w:color="000000" w:fill="FDE9D9"/>
            <w:vAlign w:val="bottom"/>
            <w:hideMark/>
          </w:tcPr>
          <w:p w14:paraId="2E5C3C60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how MORU can help the community.</w:t>
            </w:r>
          </w:p>
        </w:tc>
        <w:tc>
          <w:tcPr>
            <w:tcW w:w="1489" w:type="dxa"/>
            <w:shd w:val="clear" w:color="000000" w:fill="FDE9D9"/>
            <w:noWrap/>
            <w:vAlign w:val="bottom"/>
            <w:hideMark/>
          </w:tcPr>
          <w:p w14:paraId="23850CD6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</w:t>
            </w:r>
          </w:p>
        </w:tc>
        <w:tc>
          <w:tcPr>
            <w:tcW w:w="1593" w:type="dxa"/>
            <w:shd w:val="clear" w:color="000000" w:fill="FDE9D9"/>
            <w:noWrap/>
            <w:vAlign w:val="bottom"/>
            <w:hideMark/>
          </w:tcPr>
          <w:p w14:paraId="424A3F0A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</w:t>
            </w:r>
          </w:p>
        </w:tc>
      </w:tr>
      <w:tr w:rsidR="00883B1B" w:rsidRPr="00883B1B" w14:paraId="6CD7DAEA" w14:textId="77777777" w:rsidTr="00A5353A">
        <w:trPr>
          <w:trHeight w:val="285"/>
        </w:trPr>
        <w:tc>
          <w:tcPr>
            <w:tcW w:w="2034" w:type="dxa"/>
            <w:shd w:val="clear" w:color="000000" w:fill="FDE9D9"/>
            <w:noWrap/>
            <w:vAlign w:val="bottom"/>
            <w:hideMark/>
          </w:tcPr>
          <w:p w14:paraId="6ECF9A53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feedback</w:t>
            </w:r>
          </w:p>
        </w:tc>
        <w:tc>
          <w:tcPr>
            <w:tcW w:w="2141" w:type="dxa"/>
            <w:shd w:val="clear" w:color="000000" w:fill="FDE9D9"/>
            <w:noWrap/>
            <w:vAlign w:val="bottom"/>
            <w:hideMark/>
          </w:tcPr>
          <w:p w14:paraId="2D605265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howtohelp</w:t>
            </w:r>
          </w:p>
        </w:tc>
        <w:tc>
          <w:tcPr>
            <w:tcW w:w="1911" w:type="dxa"/>
            <w:shd w:val="clear" w:color="000000" w:fill="FDE9D9"/>
            <w:noWrap/>
            <w:vAlign w:val="bottom"/>
            <w:hideMark/>
          </w:tcPr>
          <w:p w14:paraId="6345CA6D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yaghre</w:t>
            </w:r>
          </w:p>
        </w:tc>
        <w:tc>
          <w:tcPr>
            <w:tcW w:w="5514" w:type="dxa"/>
            <w:shd w:val="clear" w:color="000000" w:fill="FDE9D9"/>
            <w:vAlign w:val="bottom"/>
            <w:hideMark/>
          </w:tcPr>
          <w:p w14:paraId="07739A5B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how YAGHRE can help the community.</w:t>
            </w:r>
          </w:p>
        </w:tc>
        <w:tc>
          <w:tcPr>
            <w:tcW w:w="1489" w:type="dxa"/>
            <w:shd w:val="clear" w:color="000000" w:fill="FDE9D9"/>
            <w:noWrap/>
            <w:vAlign w:val="bottom"/>
            <w:hideMark/>
          </w:tcPr>
          <w:p w14:paraId="78F557F7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31</w:t>
            </w:r>
          </w:p>
        </w:tc>
        <w:tc>
          <w:tcPr>
            <w:tcW w:w="1593" w:type="dxa"/>
            <w:shd w:val="clear" w:color="000000" w:fill="FDE9D9"/>
            <w:noWrap/>
            <w:vAlign w:val="bottom"/>
            <w:hideMark/>
          </w:tcPr>
          <w:p w14:paraId="773CA6CC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</w:t>
            </w:r>
          </w:p>
        </w:tc>
      </w:tr>
      <w:tr w:rsidR="00883B1B" w:rsidRPr="00883B1B" w14:paraId="04F0A492" w14:textId="77777777" w:rsidTr="00A5353A">
        <w:trPr>
          <w:trHeight w:val="285"/>
        </w:trPr>
        <w:tc>
          <w:tcPr>
            <w:tcW w:w="2034" w:type="dxa"/>
            <w:shd w:val="clear" w:color="000000" w:fill="FDE9D9"/>
            <w:noWrap/>
            <w:vAlign w:val="bottom"/>
            <w:hideMark/>
          </w:tcPr>
          <w:p w14:paraId="2FF6381F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feedback</w:t>
            </w:r>
          </w:p>
        </w:tc>
        <w:tc>
          <w:tcPr>
            <w:tcW w:w="2141" w:type="dxa"/>
            <w:shd w:val="clear" w:color="000000" w:fill="FDE9D9"/>
            <w:noWrap/>
            <w:vAlign w:val="bottom"/>
            <w:hideMark/>
          </w:tcPr>
          <w:p w14:paraId="13D3D382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project</w:t>
            </w:r>
          </w:p>
        </w:tc>
        <w:tc>
          <w:tcPr>
            <w:tcW w:w="1911" w:type="dxa"/>
            <w:shd w:val="clear" w:color="000000" w:fill="FDE9D9"/>
            <w:noWrap/>
            <w:vAlign w:val="bottom"/>
            <w:hideMark/>
          </w:tcPr>
          <w:p w14:paraId="4065D853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positive</w:t>
            </w:r>
          </w:p>
        </w:tc>
        <w:tc>
          <w:tcPr>
            <w:tcW w:w="5514" w:type="dxa"/>
            <w:shd w:val="clear" w:color="000000" w:fill="FDE9D9"/>
            <w:vAlign w:val="bottom"/>
            <w:hideMark/>
          </w:tcPr>
          <w:p w14:paraId="1E28C78A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positive feedback for the project.</w:t>
            </w:r>
          </w:p>
        </w:tc>
        <w:tc>
          <w:tcPr>
            <w:tcW w:w="1489" w:type="dxa"/>
            <w:shd w:val="clear" w:color="000000" w:fill="FDE9D9"/>
            <w:noWrap/>
            <w:vAlign w:val="bottom"/>
            <w:hideMark/>
          </w:tcPr>
          <w:p w14:paraId="1D7BB561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</w:t>
            </w:r>
          </w:p>
        </w:tc>
        <w:tc>
          <w:tcPr>
            <w:tcW w:w="1593" w:type="dxa"/>
            <w:shd w:val="clear" w:color="000000" w:fill="FDE9D9"/>
            <w:noWrap/>
            <w:vAlign w:val="bottom"/>
            <w:hideMark/>
          </w:tcPr>
          <w:p w14:paraId="2DE9FF37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</w:t>
            </w:r>
          </w:p>
        </w:tc>
      </w:tr>
      <w:tr w:rsidR="00883B1B" w:rsidRPr="00883B1B" w14:paraId="069AE7D9" w14:textId="77777777" w:rsidTr="00A5353A">
        <w:trPr>
          <w:trHeight w:val="285"/>
        </w:trPr>
        <w:tc>
          <w:tcPr>
            <w:tcW w:w="2034" w:type="dxa"/>
            <w:shd w:val="clear" w:color="000000" w:fill="FDE9D9"/>
            <w:noWrap/>
            <w:vAlign w:val="bottom"/>
            <w:hideMark/>
          </w:tcPr>
          <w:p w14:paraId="1EE6225F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feedback</w:t>
            </w:r>
          </w:p>
        </w:tc>
        <w:tc>
          <w:tcPr>
            <w:tcW w:w="2141" w:type="dxa"/>
            <w:shd w:val="clear" w:color="000000" w:fill="FDE9D9"/>
            <w:noWrap/>
            <w:vAlign w:val="bottom"/>
            <w:hideMark/>
          </w:tcPr>
          <w:p w14:paraId="7DC16C3A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project</w:t>
            </w:r>
          </w:p>
        </w:tc>
        <w:tc>
          <w:tcPr>
            <w:tcW w:w="1911" w:type="dxa"/>
            <w:shd w:val="clear" w:color="000000" w:fill="FDE9D9"/>
            <w:noWrap/>
            <w:vAlign w:val="bottom"/>
            <w:hideMark/>
          </w:tcPr>
          <w:p w14:paraId="0061E57C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suggestion</w:t>
            </w:r>
          </w:p>
        </w:tc>
        <w:tc>
          <w:tcPr>
            <w:tcW w:w="5514" w:type="dxa"/>
            <w:shd w:val="clear" w:color="000000" w:fill="FDE9D9"/>
            <w:vAlign w:val="bottom"/>
            <w:hideMark/>
          </w:tcPr>
          <w:p w14:paraId="46AD75A0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suggestion feedback for the project.</w:t>
            </w:r>
          </w:p>
        </w:tc>
        <w:tc>
          <w:tcPr>
            <w:tcW w:w="1489" w:type="dxa"/>
            <w:shd w:val="clear" w:color="000000" w:fill="FDE9D9"/>
            <w:noWrap/>
            <w:vAlign w:val="bottom"/>
            <w:hideMark/>
          </w:tcPr>
          <w:p w14:paraId="07866215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</w:t>
            </w:r>
          </w:p>
        </w:tc>
        <w:tc>
          <w:tcPr>
            <w:tcW w:w="1593" w:type="dxa"/>
            <w:shd w:val="clear" w:color="000000" w:fill="FDE9D9"/>
            <w:noWrap/>
            <w:vAlign w:val="bottom"/>
            <w:hideMark/>
          </w:tcPr>
          <w:p w14:paraId="496D7128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</w:t>
            </w:r>
          </w:p>
        </w:tc>
      </w:tr>
      <w:tr w:rsidR="00883B1B" w:rsidRPr="00883B1B" w14:paraId="52372858" w14:textId="77777777" w:rsidTr="00A5353A">
        <w:trPr>
          <w:trHeight w:val="481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7FBD1AEA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14BE6DDC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community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6889454B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75344D2C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a health concern for their community (note: triangulate with specific health concern for content).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728185A5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47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6DF10419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</w:t>
            </w:r>
          </w:p>
        </w:tc>
      </w:tr>
      <w:tr w:rsidR="00883B1B" w:rsidRPr="00883B1B" w14:paraId="263B5AFB" w14:textId="77777777" w:rsidTr="00A5353A">
        <w:trPr>
          <w:trHeight w:val="481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29139C26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705A3205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family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4F3DF050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163908B4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a health concern for their family (note: triangulate with specific health concern for content).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250F9A7D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62A6709E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</w:t>
            </w:r>
          </w:p>
        </w:tc>
      </w:tr>
      <w:tr w:rsidR="00883B1B" w:rsidRPr="00883B1B" w14:paraId="05D90CF0" w14:textId="77777777" w:rsidTr="00A5353A">
        <w:trPr>
          <w:trHeight w:val="481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4E1E1325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72D1429D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id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60F56882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rti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41B73D96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the common cold and/or seasonal upper respiratory tract infection and/or cough (i.e., URTI or LRTI).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2DC26EB9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171E70C6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</w:t>
            </w:r>
          </w:p>
        </w:tc>
      </w:tr>
      <w:tr w:rsidR="00883B1B" w:rsidRPr="00883B1B" w14:paraId="02C68EAE" w14:textId="77777777" w:rsidTr="00A5353A">
        <w:trPr>
          <w:trHeight w:val="285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72D1FEB8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7D25C723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id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2D5571F1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dengue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4200F781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dengue fever.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3A23D83F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93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0C2BAE33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21</w:t>
            </w:r>
          </w:p>
        </w:tc>
      </w:tr>
      <w:tr w:rsidR="00883B1B" w:rsidRPr="00883B1B" w14:paraId="19FB7D15" w14:textId="77777777" w:rsidTr="00A5353A">
        <w:trPr>
          <w:trHeight w:val="285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165C6CE0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72C981AD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id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3780B273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malaria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5F4AAF21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malaria.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4F2D7E85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78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1F5BA5FC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21</w:t>
            </w:r>
          </w:p>
        </w:tc>
      </w:tr>
      <w:tr w:rsidR="00883B1B" w:rsidRPr="00883B1B" w14:paraId="6DDE5F4A" w14:textId="77777777" w:rsidTr="00A5353A">
        <w:trPr>
          <w:trHeight w:val="285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5FFA3B82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1DC9E2DD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id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6510FCB1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other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57BB0C48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another infectious disease.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3DD31B45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66C9FC3B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</w:t>
            </w:r>
          </w:p>
        </w:tc>
      </w:tr>
      <w:tr w:rsidR="00883B1B" w:rsidRPr="00883B1B" w14:paraId="68E0793C" w14:textId="77777777" w:rsidTr="00A5353A">
        <w:trPr>
          <w:trHeight w:val="285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06FA7D64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52A92132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id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3D6B5A06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typhoid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5A69705E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typhoid fever.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1A08BE56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105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5C7AAA34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</w:t>
            </w:r>
          </w:p>
        </w:tc>
      </w:tr>
      <w:tr w:rsidR="00883B1B" w:rsidRPr="00883B1B" w14:paraId="70AC27C0" w14:textId="77777777" w:rsidTr="00A5353A">
        <w:trPr>
          <w:trHeight w:val="285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0697E5AA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0C526FB2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ncd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5193B756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diabetes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2AED3682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diabetes.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6950F204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58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616166A8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</w:t>
            </w:r>
          </w:p>
        </w:tc>
      </w:tr>
      <w:tr w:rsidR="00883B1B" w:rsidRPr="00883B1B" w14:paraId="4D397322" w14:textId="77777777" w:rsidTr="00A5353A">
        <w:trPr>
          <w:trHeight w:val="285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177DE019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530ACF8F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ncd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60C98ECB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hypertension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2F77E687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hypertension.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25D38849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66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3F2017AF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</w:t>
            </w:r>
          </w:p>
        </w:tc>
      </w:tr>
      <w:tr w:rsidR="00883B1B" w:rsidRPr="00883B1B" w14:paraId="02273A5B" w14:textId="77777777" w:rsidTr="00A5353A">
        <w:trPr>
          <w:trHeight w:val="285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3002C209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74DA8F36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ncd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7FB4F071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other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5B79198F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another non-communicable disease.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4FD65C30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6D9B8416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</w:t>
            </w:r>
          </w:p>
        </w:tc>
      </w:tr>
      <w:tr w:rsidR="00883B1B" w:rsidRPr="00883B1B" w14:paraId="4E2835F1" w14:textId="77777777" w:rsidTr="00A5353A">
        <w:trPr>
          <w:trHeight w:val="481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35F65A00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46E77A88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self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39549DA8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7E30FF3C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a health concern for themselves (note: triangulate with specific health concern for content).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38BC8C65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3462D23D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</w:t>
            </w:r>
          </w:p>
        </w:tc>
      </w:tr>
      <w:tr w:rsidR="00883B1B" w:rsidRPr="00883B1B" w14:paraId="07B44AF1" w14:textId="77777777" w:rsidTr="00A5353A">
        <w:trPr>
          <w:trHeight w:val="285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77AA38D6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58536539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symptom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125F22BD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headache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66C456C5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headache as a symptom.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1541A08E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11B92B06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</w:t>
            </w:r>
          </w:p>
        </w:tc>
      </w:tr>
      <w:tr w:rsidR="00883B1B" w:rsidRPr="00883B1B" w14:paraId="624D6398" w14:textId="77777777" w:rsidTr="00A5353A">
        <w:trPr>
          <w:trHeight w:val="285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2AABB726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189DFE1B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symptom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002A085C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other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678F6DE3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other symptom profiles.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04778DB6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798444B9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</w:t>
            </w:r>
          </w:p>
        </w:tc>
      </w:tr>
      <w:tr w:rsidR="00883B1B" w:rsidRPr="00883B1B" w14:paraId="6ED4614B" w14:textId="77777777" w:rsidTr="00A5353A">
        <w:trPr>
          <w:trHeight w:val="285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4DF297C2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6EB4C9A3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ncd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28A85C17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substancemisuse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5DE1AB28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substance misuse (alcoholism, drug addiction).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356FFE57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247D1D29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</w:p>
        </w:tc>
      </w:tr>
      <w:tr w:rsidR="00883B1B" w:rsidRPr="00883B1B" w14:paraId="5F3F1141" w14:textId="77777777" w:rsidTr="00A5353A">
        <w:trPr>
          <w:trHeight w:val="285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64A56B50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3912B9A6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ncd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1E68EA20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gastritis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39EA98C7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gastritis or stomach issues as a health concern.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77F3EB3F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6394D1BC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</w:t>
            </w:r>
          </w:p>
        </w:tc>
      </w:tr>
      <w:tr w:rsidR="00883B1B" w:rsidRPr="00883B1B" w14:paraId="223F775E" w14:textId="77777777" w:rsidTr="00A5353A">
        <w:trPr>
          <w:trHeight w:val="481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1185E367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58719266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symptom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180A44CC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stomach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5CFE159B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symptoms related to the stomach and/or digestion e.g. "stomach problems", "poor digestion".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1A8FD0CC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1A49F4C2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</w:t>
            </w:r>
          </w:p>
        </w:tc>
      </w:tr>
      <w:tr w:rsidR="00883B1B" w:rsidRPr="00883B1B" w14:paraId="481863DC" w14:textId="77777777" w:rsidTr="00A5353A">
        <w:trPr>
          <w:trHeight w:val="481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77D31029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771FEBE1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id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1EA901AA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dental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54B19206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health concern related to dental complication or toothache.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3B3BE405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03A7669E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</w:p>
        </w:tc>
      </w:tr>
      <w:tr w:rsidR="00883B1B" w:rsidRPr="00883B1B" w14:paraId="04281A17" w14:textId="77777777" w:rsidTr="00A5353A">
        <w:trPr>
          <w:trHeight w:val="285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6ABBCC0E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41902CD2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id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5314582B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repro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4E874854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sexually transmitted or reproductive organ disease.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36EEAF22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7DC18569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</w:t>
            </w:r>
          </w:p>
        </w:tc>
      </w:tr>
      <w:tr w:rsidR="00883B1B" w:rsidRPr="00883B1B" w14:paraId="500D1E00" w14:textId="77777777" w:rsidTr="00A5353A">
        <w:trPr>
          <w:trHeight w:val="285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117D8B19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184DEE0A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id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00B1B2B4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mpox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3C21584A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mpox.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6644F1DD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7DFF8E90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883B1B" w:rsidRPr="00883B1B" w14:paraId="69E99813" w14:textId="77777777" w:rsidTr="00A5353A">
        <w:trPr>
          <w:trHeight w:val="481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2244D139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451B4EC6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id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43A9DE51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uti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66C2A1D7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urinary tract infection.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53C79BD5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2BB21558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</w:t>
            </w:r>
          </w:p>
        </w:tc>
      </w:tr>
      <w:tr w:rsidR="00883B1B" w:rsidRPr="00883B1B" w14:paraId="670232AF" w14:textId="77777777" w:rsidTr="00A5353A">
        <w:trPr>
          <w:trHeight w:val="481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417BF934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4C1413BC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ncd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3945F6F4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gout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4C1FB872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gout or hyperacidity or acidosis.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77F3C407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5DB43FD8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</w:p>
        </w:tc>
      </w:tr>
      <w:tr w:rsidR="00883B1B" w:rsidRPr="00883B1B" w14:paraId="3D248BE5" w14:textId="77777777" w:rsidTr="00A5353A">
        <w:trPr>
          <w:trHeight w:val="285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5A5F4F05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15675ECA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mh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39AC3B68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anxiety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1F6FDE53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anxiety.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21B0CBF4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168D1327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</w:p>
        </w:tc>
      </w:tr>
      <w:tr w:rsidR="00883B1B" w:rsidRPr="00883B1B" w14:paraId="2C712307" w14:textId="77777777" w:rsidTr="00A5353A">
        <w:trPr>
          <w:trHeight w:val="285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3E17AA08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2CE2C694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mh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12E8F528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depression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0E11CDC2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depression.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5C0F573A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53923E69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883B1B" w:rsidRPr="00883B1B" w14:paraId="509BBBD9" w14:textId="77777777" w:rsidTr="00A5353A">
        <w:trPr>
          <w:trHeight w:val="481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0B599811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072B7376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symptom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28F91A95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eyes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777DA01D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eye pain, eye inflammation, or cataracts.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29747E82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7526125F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</w:p>
        </w:tc>
      </w:tr>
      <w:tr w:rsidR="00883B1B" w:rsidRPr="00883B1B" w14:paraId="470D3B67" w14:textId="77777777" w:rsidTr="00A5353A">
        <w:trPr>
          <w:trHeight w:val="285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01825F0F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01857328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ncd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779F7B8D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malnutrition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3C53DA80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malnutrition specifically as a health concern.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77F23EFB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27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23672543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</w:t>
            </w:r>
          </w:p>
        </w:tc>
      </w:tr>
      <w:tr w:rsidR="00883B1B" w:rsidRPr="00883B1B" w14:paraId="6340FEA1" w14:textId="77777777" w:rsidTr="00A5353A">
        <w:trPr>
          <w:trHeight w:val="285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61ACC3DF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3BE3199A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ncd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125A0FC0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cancer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241AF452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cancer as a health concern.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391BB0C7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7659849A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</w:t>
            </w:r>
          </w:p>
        </w:tc>
      </w:tr>
      <w:tr w:rsidR="00883B1B" w:rsidRPr="00883B1B" w14:paraId="7C02C949" w14:textId="77777777" w:rsidTr="00A5353A">
        <w:trPr>
          <w:trHeight w:val="285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4F755BE6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64537898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symptom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71464A97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diarrhoea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30A867DC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diarrhoea as a symptom.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47A53711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24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283E6058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</w:t>
            </w:r>
          </w:p>
        </w:tc>
      </w:tr>
      <w:tr w:rsidR="00883B1B" w:rsidRPr="00883B1B" w14:paraId="3A4113C3" w14:textId="77777777" w:rsidTr="00A5353A">
        <w:trPr>
          <w:trHeight w:val="285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11F0F400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63CD6EDA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symptom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5B228CA4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jointpain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577A5B8C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joint pain as a health concern.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0C170040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69714A6C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</w:t>
            </w:r>
          </w:p>
        </w:tc>
      </w:tr>
      <w:tr w:rsidR="00883B1B" w:rsidRPr="00883B1B" w14:paraId="748E1C35" w14:textId="77777777" w:rsidTr="00A5353A">
        <w:trPr>
          <w:trHeight w:val="285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6D9FE359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29E1C06C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ncd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549FC913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arthritis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10F1AF94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arthritis as a health concern.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22E973CB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710C00F8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883B1B" w:rsidRPr="00883B1B" w14:paraId="3E9F1F28" w14:textId="77777777" w:rsidTr="00A5353A">
        <w:trPr>
          <w:trHeight w:val="285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0ADD0FAC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5DAEFB0C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symptom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1CE1D2BA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rash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1E5DFB78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a rash, itchy skin or other dermatological complaint.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1684F287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0558E6E9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883B1B" w:rsidRPr="00883B1B" w14:paraId="6A3C4D76" w14:textId="77777777" w:rsidTr="00A5353A">
        <w:trPr>
          <w:trHeight w:val="285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797B294E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04EC8522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symptom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00BC1D22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fatigue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4BB6422B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fatigue as a health concern.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2A155AE4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104CB805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883B1B" w:rsidRPr="00883B1B" w14:paraId="5567F633" w14:textId="77777777" w:rsidTr="00A5353A">
        <w:trPr>
          <w:trHeight w:val="285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2674AA2B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64B10896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id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76A361F1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amr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74F159A0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AMR as a health concern.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6A0851B9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5C34171F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883B1B" w:rsidRPr="00883B1B" w14:paraId="6F46397B" w14:textId="77777777" w:rsidTr="00A5353A">
        <w:trPr>
          <w:trHeight w:val="285"/>
        </w:trPr>
        <w:tc>
          <w:tcPr>
            <w:tcW w:w="2034" w:type="dxa"/>
            <w:shd w:val="clear" w:color="000000" w:fill="EBF1DE"/>
            <w:noWrap/>
            <w:vAlign w:val="bottom"/>
            <w:hideMark/>
          </w:tcPr>
          <w:p w14:paraId="105CD8A0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healthconcern</w:t>
            </w:r>
          </w:p>
        </w:tc>
        <w:tc>
          <w:tcPr>
            <w:tcW w:w="2141" w:type="dxa"/>
            <w:shd w:val="clear" w:color="000000" w:fill="EBF1DE"/>
            <w:noWrap/>
            <w:vAlign w:val="bottom"/>
            <w:hideMark/>
          </w:tcPr>
          <w:p w14:paraId="54EF1A49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symptom</w:t>
            </w:r>
          </w:p>
        </w:tc>
        <w:tc>
          <w:tcPr>
            <w:tcW w:w="1911" w:type="dxa"/>
            <w:shd w:val="clear" w:color="000000" w:fill="EBF1DE"/>
            <w:noWrap/>
            <w:vAlign w:val="bottom"/>
            <w:hideMark/>
          </w:tcPr>
          <w:p w14:paraId="73D04A24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cough</w:t>
            </w:r>
          </w:p>
        </w:tc>
        <w:tc>
          <w:tcPr>
            <w:tcW w:w="5514" w:type="dxa"/>
            <w:shd w:val="clear" w:color="000000" w:fill="EBF1DE"/>
            <w:vAlign w:val="bottom"/>
            <w:hideMark/>
          </w:tcPr>
          <w:p w14:paraId="18B94F4D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a non-infectious cough as a health concern.</w:t>
            </w:r>
          </w:p>
        </w:tc>
        <w:tc>
          <w:tcPr>
            <w:tcW w:w="1489" w:type="dxa"/>
            <w:shd w:val="clear" w:color="000000" w:fill="EBF1DE"/>
            <w:noWrap/>
            <w:vAlign w:val="bottom"/>
            <w:hideMark/>
          </w:tcPr>
          <w:p w14:paraId="1823F925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</w:t>
            </w:r>
          </w:p>
        </w:tc>
        <w:tc>
          <w:tcPr>
            <w:tcW w:w="1593" w:type="dxa"/>
            <w:shd w:val="clear" w:color="000000" w:fill="EBF1DE"/>
            <w:noWrap/>
            <w:vAlign w:val="bottom"/>
            <w:hideMark/>
          </w:tcPr>
          <w:p w14:paraId="3719AE73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</w:t>
            </w:r>
          </w:p>
        </w:tc>
      </w:tr>
      <w:tr w:rsidR="00883B1B" w:rsidRPr="00883B1B" w14:paraId="5AD98359" w14:textId="77777777" w:rsidTr="00A5353A">
        <w:trPr>
          <w:trHeight w:val="481"/>
        </w:trPr>
        <w:tc>
          <w:tcPr>
            <w:tcW w:w="2034" w:type="dxa"/>
            <w:shd w:val="clear" w:color="000000" w:fill="E4DFEC"/>
            <w:noWrap/>
            <w:vAlign w:val="bottom"/>
            <w:hideMark/>
          </w:tcPr>
          <w:p w14:paraId="74181D5D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riskfactor</w:t>
            </w:r>
          </w:p>
        </w:tc>
        <w:tc>
          <w:tcPr>
            <w:tcW w:w="2141" w:type="dxa"/>
            <w:shd w:val="clear" w:color="000000" w:fill="E4DFEC"/>
            <w:noWrap/>
            <w:vAlign w:val="bottom"/>
            <w:hideMark/>
          </w:tcPr>
          <w:p w14:paraId="5C2B7863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foodhygiene</w:t>
            </w:r>
          </w:p>
        </w:tc>
        <w:tc>
          <w:tcPr>
            <w:tcW w:w="1911" w:type="dxa"/>
            <w:shd w:val="clear" w:color="000000" w:fill="E4DFEC"/>
            <w:noWrap/>
            <w:vAlign w:val="bottom"/>
            <w:hideMark/>
          </w:tcPr>
          <w:p w14:paraId="0AB654B2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14" w:type="dxa"/>
            <w:shd w:val="clear" w:color="000000" w:fill="E4DFEC"/>
            <w:vAlign w:val="bottom"/>
            <w:hideMark/>
          </w:tcPr>
          <w:p w14:paraId="0FDBE544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nutrition (food, drinks) as a risk factor for infectious diseases.</w:t>
            </w:r>
          </w:p>
        </w:tc>
        <w:tc>
          <w:tcPr>
            <w:tcW w:w="1489" w:type="dxa"/>
            <w:shd w:val="clear" w:color="000000" w:fill="E4DFEC"/>
            <w:noWrap/>
            <w:vAlign w:val="bottom"/>
            <w:hideMark/>
          </w:tcPr>
          <w:p w14:paraId="01F728D0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62</w:t>
            </w:r>
          </w:p>
        </w:tc>
        <w:tc>
          <w:tcPr>
            <w:tcW w:w="1593" w:type="dxa"/>
            <w:shd w:val="clear" w:color="000000" w:fill="E4DFEC"/>
            <w:noWrap/>
            <w:vAlign w:val="bottom"/>
            <w:hideMark/>
          </w:tcPr>
          <w:p w14:paraId="01E57581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</w:t>
            </w:r>
          </w:p>
        </w:tc>
      </w:tr>
      <w:tr w:rsidR="00883B1B" w:rsidRPr="00883B1B" w14:paraId="0CAE87C4" w14:textId="77777777" w:rsidTr="00A5353A">
        <w:trPr>
          <w:trHeight w:val="285"/>
        </w:trPr>
        <w:tc>
          <w:tcPr>
            <w:tcW w:w="2034" w:type="dxa"/>
            <w:shd w:val="clear" w:color="000000" w:fill="E4DFEC"/>
            <w:noWrap/>
            <w:vAlign w:val="bottom"/>
            <w:hideMark/>
          </w:tcPr>
          <w:p w14:paraId="6590C19F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riskfactor</w:t>
            </w:r>
          </w:p>
        </w:tc>
        <w:tc>
          <w:tcPr>
            <w:tcW w:w="2141" w:type="dxa"/>
            <w:shd w:val="clear" w:color="000000" w:fill="E4DFEC"/>
            <w:noWrap/>
            <w:vAlign w:val="bottom"/>
            <w:hideMark/>
          </w:tcPr>
          <w:p w14:paraId="7D60D038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other</w:t>
            </w:r>
          </w:p>
        </w:tc>
        <w:tc>
          <w:tcPr>
            <w:tcW w:w="1911" w:type="dxa"/>
            <w:shd w:val="clear" w:color="000000" w:fill="E4DFEC"/>
            <w:noWrap/>
            <w:vAlign w:val="bottom"/>
            <w:hideMark/>
          </w:tcPr>
          <w:p w14:paraId="0620DDEC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14" w:type="dxa"/>
            <w:shd w:val="clear" w:color="000000" w:fill="E4DFEC"/>
            <w:vAlign w:val="bottom"/>
            <w:hideMark/>
          </w:tcPr>
          <w:p w14:paraId="35EE57AA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other risk factor for infectious diseases.</w:t>
            </w:r>
          </w:p>
        </w:tc>
        <w:tc>
          <w:tcPr>
            <w:tcW w:w="1489" w:type="dxa"/>
            <w:shd w:val="clear" w:color="000000" w:fill="E4DFEC"/>
            <w:noWrap/>
            <w:vAlign w:val="bottom"/>
            <w:hideMark/>
          </w:tcPr>
          <w:p w14:paraId="13A5DFB0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</w:t>
            </w:r>
          </w:p>
        </w:tc>
        <w:tc>
          <w:tcPr>
            <w:tcW w:w="1593" w:type="dxa"/>
            <w:shd w:val="clear" w:color="000000" w:fill="E4DFEC"/>
            <w:noWrap/>
            <w:vAlign w:val="bottom"/>
            <w:hideMark/>
          </w:tcPr>
          <w:p w14:paraId="5D832EFD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</w:t>
            </w:r>
          </w:p>
        </w:tc>
      </w:tr>
      <w:tr w:rsidR="00883B1B" w:rsidRPr="00883B1B" w14:paraId="3045BAC7" w14:textId="77777777" w:rsidTr="00A5353A">
        <w:trPr>
          <w:trHeight w:val="481"/>
        </w:trPr>
        <w:tc>
          <w:tcPr>
            <w:tcW w:w="2034" w:type="dxa"/>
            <w:shd w:val="clear" w:color="000000" w:fill="E4DFEC"/>
            <w:noWrap/>
            <w:vAlign w:val="bottom"/>
            <w:hideMark/>
          </w:tcPr>
          <w:p w14:paraId="1E9B143E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riskfactor</w:t>
            </w:r>
          </w:p>
        </w:tc>
        <w:tc>
          <w:tcPr>
            <w:tcW w:w="2141" w:type="dxa"/>
            <w:shd w:val="clear" w:color="000000" w:fill="E4DFEC"/>
            <w:noWrap/>
            <w:vAlign w:val="bottom"/>
            <w:hideMark/>
          </w:tcPr>
          <w:p w14:paraId="3E643E2E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plasticpollution</w:t>
            </w:r>
          </w:p>
        </w:tc>
        <w:tc>
          <w:tcPr>
            <w:tcW w:w="1911" w:type="dxa"/>
            <w:shd w:val="clear" w:color="000000" w:fill="E4DFEC"/>
            <w:noWrap/>
            <w:vAlign w:val="bottom"/>
            <w:hideMark/>
          </w:tcPr>
          <w:p w14:paraId="26B23245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14" w:type="dxa"/>
            <w:shd w:val="clear" w:color="000000" w:fill="E4DFEC"/>
            <w:vAlign w:val="bottom"/>
            <w:hideMark/>
          </w:tcPr>
          <w:p w14:paraId="1D3F4674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plastic pollution and garbage in the environment as a risk factor.</w:t>
            </w:r>
          </w:p>
        </w:tc>
        <w:tc>
          <w:tcPr>
            <w:tcW w:w="1489" w:type="dxa"/>
            <w:shd w:val="clear" w:color="000000" w:fill="E4DFEC"/>
            <w:noWrap/>
            <w:vAlign w:val="bottom"/>
            <w:hideMark/>
          </w:tcPr>
          <w:p w14:paraId="1F7E8B43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151</w:t>
            </w:r>
          </w:p>
        </w:tc>
        <w:tc>
          <w:tcPr>
            <w:tcW w:w="1593" w:type="dxa"/>
            <w:shd w:val="clear" w:color="000000" w:fill="E4DFEC"/>
            <w:noWrap/>
            <w:vAlign w:val="bottom"/>
            <w:hideMark/>
          </w:tcPr>
          <w:p w14:paraId="54B148E1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</w:t>
            </w:r>
          </w:p>
        </w:tc>
      </w:tr>
      <w:tr w:rsidR="00883B1B" w:rsidRPr="00883B1B" w14:paraId="0CD508F7" w14:textId="77777777" w:rsidTr="00A5353A">
        <w:trPr>
          <w:trHeight w:val="481"/>
        </w:trPr>
        <w:tc>
          <w:tcPr>
            <w:tcW w:w="2034" w:type="dxa"/>
            <w:shd w:val="clear" w:color="000000" w:fill="E4DFEC"/>
            <w:noWrap/>
            <w:vAlign w:val="bottom"/>
            <w:hideMark/>
          </w:tcPr>
          <w:p w14:paraId="7E1B325D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riskfactor</w:t>
            </w:r>
          </w:p>
        </w:tc>
        <w:tc>
          <w:tcPr>
            <w:tcW w:w="2141" w:type="dxa"/>
            <w:shd w:val="clear" w:color="000000" w:fill="E4DFEC"/>
            <w:noWrap/>
            <w:vAlign w:val="bottom"/>
            <w:hideMark/>
          </w:tcPr>
          <w:p w14:paraId="74682453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vector</w:t>
            </w:r>
          </w:p>
        </w:tc>
        <w:tc>
          <w:tcPr>
            <w:tcW w:w="1911" w:type="dxa"/>
            <w:shd w:val="clear" w:color="000000" w:fill="E4DFEC"/>
            <w:noWrap/>
            <w:vAlign w:val="bottom"/>
            <w:hideMark/>
          </w:tcPr>
          <w:p w14:paraId="5A467ECF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14" w:type="dxa"/>
            <w:shd w:val="clear" w:color="000000" w:fill="E4DFEC"/>
            <w:vAlign w:val="bottom"/>
            <w:hideMark/>
          </w:tcPr>
          <w:p w14:paraId="5D7BB260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vectors such as mosquitoes as a risk factor for infectious diseases.</w:t>
            </w:r>
          </w:p>
        </w:tc>
        <w:tc>
          <w:tcPr>
            <w:tcW w:w="1489" w:type="dxa"/>
            <w:shd w:val="clear" w:color="000000" w:fill="E4DFEC"/>
            <w:noWrap/>
            <w:vAlign w:val="bottom"/>
            <w:hideMark/>
          </w:tcPr>
          <w:p w14:paraId="6D76EB48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124</w:t>
            </w:r>
          </w:p>
        </w:tc>
        <w:tc>
          <w:tcPr>
            <w:tcW w:w="1593" w:type="dxa"/>
            <w:shd w:val="clear" w:color="000000" w:fill="E4DFEC"/>
            <w:noWrap/>
            <w:vAlign w:val="bottom"/>
            <w:hideMark/>
          </w:tcPr>
          <w:p w14:paraId="062D2444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27</w:t>
            </w:r>
          </w:p>
        </w:tc>
      </w:tr>
      <w:tr w:rsidR="00883B1B" w:rsidRPr="00883B1B" w14:paraId="42B609F4" w14:textId="77777777" w:rsidTr="00A5353A">
        <w:trPr>
          <w:trHeight w:val="285"/>
        </w:trPr>
        <w:tc>
          <w:tcPr>
            <w:tcW w:w="2034" w:type="dxa"/>
            <w:shd w:val="clear" w:color="000000" w:fill="E4DFEC"/>
            <w:noWrap/>
            <w:vAlign w:val="bottom"/>
            <w:hideMark/>
          </w:tcPr>
          <w:p w14:paraId="63C5B169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riskfactor</w:t>
            </w:r>
          </w:p>
        </w:tc>
        <w:tc>
          <w:tcPr>
            <w:tcW w:w="2141" w:type="dxa"/>
            <w:shd w:val="clear" w:color="000000" w:fill="E4DFEC"/>
            <w:noWrap/>
            <w:vAlign w:val="bottom"/>
            <w:hideMark/>
          </w:tcPr>
          <w:p w14:paraId="32340680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watersource</w:t>
            </w:r>
          </w:p>
        </w:tc>
        <w:tc>
          <w:tcPr>
            <w:tcW w:w="1911" w:type="dxa"/>
            <w:shd w:val="clear" w:color="000000" w:fill="E4DFEC"/>
            <w:noWrap/>
            <w:vAlign w:val="bottom"/>
            <w:hideMark/>
          </w:tcPr>
          <w:p w14:paraId="10EA31EC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14" w:type="dxa"/>
            <w:shd w:val="clear" w:color="000000" w:fill="E4DFEC"/>
            <w:vAlign w:val="bottom"/>
            <w:hideMark/>
          </w:tcPr>
          <w:p w14:paraId="0389E0E9" w14:textId="32E334FD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unclean water source as a risk factor.</w:t>
            </w:r>
          </w:p>
        </w:tc>
        <w:tc>
          <w:tcPr>
            <w:tcW w:w="1489" w:type="dxa"/>
            <w:shd w:val="clear" w:color="000000" w:fill="E4DFEC"/>
            <w:noWrap/>
            <w:vAlign w:val="bottom"/>
            <w:hideMark/>
          </w:tcPr>
          <w:p w14:paraId="5B860AA2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99</w:t>
            </w:r>
          </w:p>
        </w:tc>
        <w:tc>
          <w:tcPr>
            <w:tcW w:w="1593" w:type="dxa"/>
            <w:shd w:val="clear" w:color="000000" w:fill="E4DFEC"/>
            <w:noWrap/>
            <w:vAlign w:val="bottom"/>
            <w:hideMark/>
          </w:tcPr>
          <w:p w14:paraId="4052C756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26</w:t>
            </w:r>
          </w:p>
        </w:tc>
      </w:tr>
      <w:tr w:rsidR="00883B1B" w:rsidRPr="00883B1B" w14:paraId="3B681514" w14:textId="77777777" w:rsidTr="00A5353A">
        <w:trPr>
          <w:trHeight w:val="285"/>
        </w:trPr>
        <w:tc>
          <w:tcPr>
            <w:tcW w:w="2034" w:type="dxa"/>
            <w:shd w:val="clear" w:color="000000" w:fill="E4DFEC"/>
            <w:noWrap/>
            <w:vAlign w:val="bottom"/>
            <w:hideMark/>
          </w:tcPr>
          <w:p w14:paraId="5CA8BC11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riskfactor</w:t>
            </w:r>
          </w:p>
        </w:tc>
        <w:tc>
          <w:tcPr>
            <w:tcW w:w="2141" w:type="dxa"/>
            <w:shd w:val="clear" w:color="000000" w:fill="E4DFEC"/>
            <w:noWrap/>
            <w:vAlign w:val="bottom"/>
            <w:hideMark/>
          </w:tcPr>
          <w:p w14:paraId="5043BDA1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modification</w:t>
            </w:r>
          </w:p>
        </w:tc>
        <w:tc>
          <w:tcPr>
            <w:tcW w:w="1911" w:type="dxa"/>
            <w:shd w:val="clear" w:color="000000" w:fill="E4DFEC"/>
            <w:noWrap/>
            <w:vAlign w:val="bottom"/>
            <w:hideMark/>
          </w:tcPr>
          <w:p w14:paraId="51CEA114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challenge</w:t>
            </w:r>
          </w:p>
        </w:tc>
        <w:tc>
          <w:tcPr>
            <w:tcW w:w="5514" w:type="dxa"/>
            <w:shd w:val="clear" w:color="000000" w:fill="E4DFEC"/>
            <w:vAlign w:val="bottom"/>
            <w:hideMark/>
          </w:tcPr>
          <w:p w14:paraId="7F066310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a challenge or problem in modifying this risk factor.</w:t>
            </w:r>
          </w:p>
        </w:tc>
        <w:tc>
          <w:tcPr>
            <w:tcW w:w="1489" w:type="dxa"/>
            <w:shd w:val="clear" w:color="000000" w:fill="E4DFEC"/>
            <w:noWrap/>
            <w:vAlign w:val="bottom"/>
            <w:hideMark/>
          </w:tcPr>
          <w:p w14:paraId="3313651C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82</w:t>
            </w:r>
          </w:p>
        </w:tc>
        <w:tc>
          <w:tcPr>
            <w:tcW w:w="1593" w:type="dxa"/>
            <w:shd w:val="clear" w:color="000000" w:fill="E4DFEC"/>
            <w:noWrap/>
            <w:vAlign w:val="bottom"/>
            <w:hideMark/>
          </w:tcPr>
          <w:p w14:paraId="0A1AA63C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</w:t>
            </w:r>
          </w:p>
        </w:tc>
      </w:tr>
      <w:tr w:rsidR="00883B1B" w:rsidRPr="00883B1B" w14:paraId="005C98FA" w14:textId="77777777" w:rsidTr="00A5353A">
        <w:trPr>
          <w:trHeight w:val="285"/>
        </w:trPr>
        <w:tc>
          <w:tcPr>
            <w:tcW w:w="2034" w:type="dxa"/>
            <w:shd w:val="clear" w:color="000000" w:fill="E4DFEC"/>
            <w:noWrap/>
            <w:vAlign w:val="bottom"/>
            <w:hideMark/>
          </w:tcPr>
          <w:p w14:paraId="22FD6C78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riskfactor</w:t>
            </w:r>
          </w:p>
        </w:tc>
        <w:tc>
          <w:tcPr>
            <w:tcW w:w="2141" w:type="dxa"/>
            <w:shd w:val="clear" w:color="000000" w:fill="E4DFEC"/>
            <w:noWrap/>
            <w:vAlign w:val="bottom"/>
            <w:hideMark/>
          </w:tcPr>
          <w:p w14:paraId="6F370704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modification</w:t>
            </w:r>
          </w:p>
        </w:tc>
        <w:tc>
          <w:tcPr>
            <w:tcW w:w="1911" w:type="dxa"/>
            <w:shd w:val="clear" w:color="000000" w:fill="E4DFEC"/>
            <w:noWrap/>
            <w:vAlign w:val="bottom"/>
            <w:hideMark/>
          </w:tcPr>
          <w:p w14:paraId="2D1512F9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opportunity</w:t>
            </w:r>
          </w:p>
        </w:tc>
        <w:tc>
          <w:tcPr>
            <w:tcW w:w="5514" w:type="dxa"/>
            <w:shd w:val="clear" w:color="000000" w:fill="E4DFEC"/>
            <w:vAlign w:val="bottom"/>
            <w:hideMark/>
          </w:tcPr>
          <w:p w14:paraId="1C85B14D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an opportunity or suggestion for modifying this risk factor.</w:t>
            </w:r>
          </w:p>
        </w:tc>
        <w:tc>
          <w:tcPr>
            <w:tcW w:w="1489" w:type="dxa"/>
            <w:shd w:val="clear" w:color="000000" w:fill="E4DFEC"/>
            <w:noWrap/>
            <w:vAlign w:val="bottom"/>
            <w:hideMark/>
          </w:tcPr>
          <w:p w14:paraId="4FEF9E74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134</w:t>
            </w:r>
          </w:p>
        </w:tc>
        <w:tc>
          <w:tcPr>
            <w:tcW w:w="1593" w:type="dxa"/>
            <w:shd w:val="clear" w:color="000000" w:fill="E4DFEC"/>
            <w:noWrap/>
            <w:vAlign w:val="bottom"/>
            <w:hideMark/>
          </w:tcPr>
          <w:p w14:paraId="369EACEC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26</w:t>
            </w:r>
          </w:p>
        </w:tc>
      </w:tr>
      <w:tr w:rsidR="00883B1B" w:rsidRPr="00883B1B" w14:paraId="36A650E3" w14:textId="77777777" w:rsidTr="00A5353A">
        <w:trPr>
          <w:trHeight w:val="285"/>
        </w:trPr>
        <w:tc>
          <w:tcPr>
            <w:tcW w:w="2034" w:type="dxa"/>
            <w:shd w:val="clear" w:color="000000" w:fill="E4DFEC"/>
            <w:noWrap/>
            <w:vAlign w:val="bottom"/>
            <w:hideMark/>
          </w:tcPr>
          <w:p w14:paraId="7B656DFB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riskfactor</w:t>
            </w:r>
          </w:p>
        </w:tc>
        <w:tc>
          <w:tcPr>
            <w:tcW w:w="2141" w:type="dxa"/>
            <w:shd w:val="clear" w:color="000000" w:fill="E4DFEC"/>
            <w:noWrap/>
            <w:vAlign w:val="bottom"/>
            <w:hideMark/>
          </w:tcPr>
          <w:p w14:paraId="7D393B1B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modification</w:t>
            </w:r>
          </w:p>
        </w:tc>
        <w:tc>
          <w:tcPr>
            <w:tcW w:w="1911" w:type="dxa"/>
            <w:shd w:val="clear" w:color="000000" w:fill="E4DFEC"/>
            <w:noWrap/>
            <w:vAlign w:val="bottom"/>
            <w:hideMark/>
          </w:tcPr>
          <w:p w14:paraId="179D6BE1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resources</w:t>
            </w:r>
          </w:p>
        </w:tc>
        <w:tc>
          <w:tcPr>
            <w:tcW w:w="5514" w:type="dxa"/>
            <w:shd w:val="clear" w:color="000000" w:fill="E4DFEC"/>
            <w:vAlign w:val="bottom"/>
            <w:hideMark/>
          </w:tcPr>
          <w:p w14:paraId="0D404DF7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the resources required to help modify this risk factor.</w:t>
            </w:r>
          </w:p>
        </w:tc>
        <w:tc>
          <w:tcPr>
            <w:tcW w:w="1489" w:type="dxa"/>
            <w:shd w:val="clear" w:color="000000" w:fill="E4DFEC"/>
            <w:noWrap/>
            <w:vAlign w:val="bottom"/>
            <w:hideMark/>
          </w:tcPr>
          <w:p w14:paraId="76FBAB2F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61</w:t>
            </w:r>
          </w:p>
        </w:tc>
        <w:tc>
          <w:tcPr>
            <w:tcW w:w="1593" w:type="dxa"/>
            <w:shd w:val="clear" w:color="000000" w:fill="E4DFEC"/>
            <w:noWrap/>
            <w:vAlign w:val="bottom"/>
            <w:hideMark/>
          </w:tcPr>
          <w:p w14:paraId="2FE31B98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</w:t>
            </w:r>
          </w:p>
        </w:tc>
      </w:tr>
      <w:tr w:rsidR="00883B1B" w:rsidRPr="00883B1B" w14:paraId="2732FFA1" w14:textId="77777777" w:rsidTr="00A5353A">
        <w:trPr>
          <w:trHeight w:val="285"/>
        </w:trPr>
        <w:tc>
          <w:tcPr>
            <w:tcW w:w="2034" w:type="dxa"/>
            <w:shd w:val="clear" w:color="000000" w:fill="E4DFEC"/>
            <w:noWrap/>
            <w:vAlign w:val="bottom"/>
            <w:hideMark/>
          </w:tcPr>
          <w:p w14:paraId="2579F6EC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riskfactor</w:t>
            </w:r>
          </w:p>
        </w:tc>
        <w:tc>
          <w:tcPr>
            <w:tcW w:w="2141" w:type="dxa"/>
            <w:shd w:val="clear" w:color="000000" w:fill="E4DFEC"/>
            <w:noWrap/>
            <w:vAlign w:val="bottom"/>
            <w:hideMark/>
          </w:tcPr>
          <w:p w14:paraId="53028922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alcohol</w:t>
            </w:r>
          </w:p>
        </w:tc>
        <w:tc>
          <w:tcPr>
            <w:tcW w:w="1911" w:type="dxa"/>
            <w:shd w:val="clear" w:color="000000" w:fill="E4DFEC"/>
            <w:noWrap/>
            <w:vAlign w:val="bottom"/>
            <w:hideMark/>
          </w:tcPr>
          <w:p w14:paraId="2353CF8B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14" w:type="dxa"/>
            <w:shd w:val="clear" w:color="000000" w:fill="E4DFEC"/>
            <w:vAlign w:val="bottom"/>
            <w:hideMark/>
          </w:tcPr>
          <w:p w14:paraId="614DDA71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drinking alcohol as a risk factor.</w:t>
            </w:r>
          </w:p>
        </w:tc>
        <w:tc>
          <w:tcPr>
            <w:tcW w:w="1489" w:type="dxa"/>
            <w:shd w:val="clear" w:color="000000" w:fill="E4DFEC"/>
            <w:noWrap/>
            <w:vAlign w:val="bottom"/>
            <w:hideMark/>
          </w:tcPr>
          <w:p w14:paraId="02C1FDD1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</w:t>
            </w:r>
          </w:p>
        </w:tc>
        <w:tc>
          <w:tcPr>
            <w:tcW w:w="1593" w:type="dxa"/>
            <w:shd w:val="clear" w:color="000000" w:fill="E4DFEC"/>
            <w:noWrap/>
            <w:vAlign w:val="bottom"/>
            <w:hideMark/>
          </w:tcPr>
          <w:p w14:paraId="6732E974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</w:t>
            </w:r>
          </w:p>
        </w:tc>
      </w:tr>
      <w:tr w:rsidR="00883B1B" w:rsidRPr="00883B1B" w14:paraId="7AF7CBF6" w14:textId="77777777" w:rsidTr="00A5353A">
        <w:trPr>
          <w:trHeight w:val="481"/>
        </w:trPr>
        <w:tc>
          <w:tcPr>
            <w:tcW w:w="2034" w:type="dxa"/>
            <w:shd w:val="clear" w:color="000000" w:fill="E4DFEC"/>
            <w:noWrap/>
            <w:vAlign w:val="bottom"/>
            <w:hideMark/>
          </w:tcPr>
          <w:p w14:paraId="6A8590F6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riskfactor</w:t>
            </w:r>
          </w:p>
        </w:tc>
        <w:tc>
          <w:tcPr>
            <w:tcW w:w="2141" w:type="dxa"/>
            <w:shd w:val="clear" w:color="000000" w:fill="E4DFEC"/>
            <w:noWrap/>
            <w:vAlign w:val="bottom"/>
            <w:hideMark/>
          </w:tcPr>
          <w:p w14:paraId="21172687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dailyhabits</w:t>
            </w:r>
          </w:p>
        </w:tc>
        <w:tc>
          <w:tcPr>
            <w:tcW w:w="1911" w:type="dxa"/>
            <w:shd w:val="clear" w:color="000000" w:fill="E4DFEC"/>
            <w:noWrap/>
            <w:vAlign w:val="bottom"/>
            <w:hideMark/>
          </w:tcPr>
          <w:p w14:paraId="102DD7DF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14" w:type="dxa"/>
            <w:shd w:val="clear" w:color="000000" w:fill="E4DFEC"/>
            <w:vAlign w:val="bottom"/>
            <w:hideMark/>
          </w:tcPr>
          <w:p w14:paraId="49BF3CC9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daily habits as a risk factor for non-communicable diseases (e.g. eating pattern, drinking water, exercise).</w:t>
            </w:r>
          </w:p>
        </w:tc>
        <w:tc>
          <w:tcPr>
            <w:tcW w:w="1489" w:type="dxa"/>
            <w:shd w:val="clear" w:color="000000" w:fill="E4DFEC"/>
            <w:noWrap/>
            <w:vAlign w:val="bottom"/>
            <w:hideMark/>
          </w:tcPr>
          <w:p w14:paraId="488BBC64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66</w:t>
            </w:r>
          </w:p>
        </w:tc>
        <w:tc>
          <w:tcPr>
            <w:tcW w:w="1593" w:type="dxa"/>
            <w:shd w:val="clear" w:color="000000" w:fill="E4DFEC"/>
            <w:noWrap/>
            <w:vAlign w:val="bottom"/>
            <w:hideMark/>
          </w:tcPr>
          <w:p w14:paraId="33C72C35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</w:t>
            </w:r>
          </w:p>
        </w:tc>
      </w:tr>
      <w:tr w:rsidR="00883B1B" w:rsidRPr="00883B1B" w14:paraId="22152C4A" w14:textId="77777777" w:rsidTr="00A5353A">
        <w:trPr>
          <w:trHeight w:val="285"/>
        </w:trPr>
        <w:tc>
          <w:tcPr>
            <w:tcW w:w="2034" w:type="dxa"/>
            <w:shd w:val="clear" w:color="000000" w:fill="E4DFEC"/>
            <w:noWrap/>
            <w:vAlign w:val="bottom"/>
            <w:hideMark/>
          </w:tcPr>
          <w:p w14:paraId="0F588CFD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riskfactor</w:t>
            </w:r>
          </w:p>
        </w:tc>
        <w:tc>
          <w:tcPr>
            <w:tcW w:w="2141" w:type="dxa"/>
            <w:shd w:val="clear" w:color="000000" w:fill="E4DFEC"/>
            <w:noWrap/>
            <w:vAlign w:val="bottom"/>
            <w:hideMark/>
          </w:tcPr>
          <w:p w14:paraId="532579AF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sleephabits</w:t>
            </w:r>
          </w:p>
        </w:tc>
        <w:tc>
          <w:tcPr>
            <w:tcW w:w="1911" w:type="dxa"/>
            <w:shd w:val="clear" w:color="000000" w:fill="E4DFEC"/>
            <w:noWrap/>
            <w:vAlign w:val="bottom"/>
            <w:hideMark/>
          </w:tcPr>
          <w:p w14:paraId="5FBA1C1E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14" w:type="dxa"/>
            <w:shd w:val="clear" w:color="000000" w:fill="E4DFEC"/>
            <w:vAlign w:val="bottom"/>
            <w:hideMark/>
          </w:tcPr>
          <w:p w14:paraId="01D59A2C" w14:textId="11BDA15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sleep</w:t>
            </w:r>
            <w:r w:rsidR="00AC53C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habits</w:t>
            </w: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as a risk factor.</w:t>
            </w:r>
          </w:p>
        </w:tc>
        <w:tc>
          <w:tcPr>
            <w:tcW w:w="1489" w:type="dxa"/>
            <w:shd w:val="clear" w:color="000000" w:fill="E4DFEC"/>
            <w:noWrap/>
            <w:vAlign w:val="bottom"/>
            <w:hideMark/>
          </w:tcPr>
          <w:p w14:paraId="7A883357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</w:t>
            </w:r>
          </w:p>
        </w:tc>
        <w:tc>
          <w:tcPr>
            <w:tcW w:w="1593" w:type="dxa"/>
            <w:shd w:val="clear" w:color="000000" w:fill="E4DFEC"/>
            <w:noWrap/>
            <w:vAlign w:val="bottom"/>
            <w:hideMark/>
          </w:tcPr>
          <w:p w14:paraId="56269B00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</w:t>
            </w:r>
          </w:p>
        </w:tc>
      </w:tr>
      <w:tr w:rsidR="00883B1B" w:rsidRPr="00883B1B" w14:paraId="0497F282" w14:textId="77777777" w:rsidTr="00A5353A">
        <w:trPr>
          <w:trHeight w:val="285"/>
        </w:trPr>
        <w:tc>
          <w:tcPr>
            <w:tcW w:w="2034" w:type="dxa"/>
            <w:shd w:val="clear" w:color="000000" w:fill="E4DFEC"/>
            <w:noWrap/>
            <w:vAlign w:val="bottom"/>
            <w:hideMark/>
          </w:tcPr>
          <w:p w14:paraId="2150CBD5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riskfactor</w:t>
            </w:r>
          </w:p>
        </w:tc>
        <w:tc>
          <w:tcPr>
            <w:tcW w:w="2141" w:type="dxa"/>
            <w:shd w:val="clear" w:color="000000" w:fill="E4DFEC"/>
            <w:noWrap/>
            <w:vAlign w:val="bottom"/>
            <w:hideMark/>
          </w:tcPr>
          <w:p w14:paraId="33A85FA7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smoking</w:t>
            </w:r>
          </w:p>
        </w:tc>
        <w:tc>
          <w:tcPr>
            <w:tcW w:w="1911" w:type="dxa"/>
            <w:shd w:val="clear" w:color="000000" w:fill="E4DFEC"/>
            <w:noWrap/>
            <w:vAlign w:val="bottom"/>
            <w:hideMark/>
          </w:tcPr>
          <w:p w14:paraId="5D6A6920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14" w:type="dxa"/>
            <w:shd w:val="clear" w:color="000000" w:fill="E4DFEC"/>
            <w:vAlign w:val="bottom"/>
            <w:hideMark/>
          </w:tcPr>
          <w:p w14:paraId="564FDA33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smoking as a risk factor.</w:t>
            </w:r>
          </w:p>
        </w:tc>
        <w:tc>
          <w:tcPr>
            <w:tcW w:w="1489" w:type="dxa"/>
            <w:shd w:val="clear" w:color="000000" w:fill="E4DFEC"/>
            <w:noWrap/>
            <w:vAlign w:val="bottom"/>
            <w:hideMark/>
          </w:tcPr>
          <w:p w14:paraId="5072ADBE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</w:t>
            </w:r>
          </w:p>
        </w:tc>
        <w:tc>
          <w:tcPr>
            <w:tcW w:w="1593" w:type="dxa"/>
            <w:shd w:val="clear" w:color="000000" w:fill="E4DFEC"/>
            <w:noWrap/>
            <w:vAlign w:val="bottom"/>
            <w:hideMark/>
          </w:tcPr>
          <w:p w14:paraId="5A803C58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</w:t>
            </w:r>
          </w:p>
        </w:tc>
      </w:tr>
      <w:tr w:rsidR="00883B1B" w:rsidRPr="00883B1B" w14:paraId="70562DCE" w14:textId="77777777" w:rsidTr="00A5353A">
        <w:trPr>
          <w:trHeight w:val="285"/>
        </w:trPr>
        <w:tc>
          <w:tcPr>
            <w:tcW w:w="2034" w:type="dxa"/>
            <w:shd w:val="clear" w:color="000000" w:fill="E4DFEC"/>
            <w:noWrap/>
            <w:vAlign w:val="bottom"/>
            <w:hideMark/>
          </w:tcPr>
          <w:p w14:paraId="543F2657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riskfactor</w:t>
            </w:r>
          </w:p>
        </w:tc>
        <w:tc>
          <w:tcPr>
            <w:tcW w:w="2141" w:type="dxa"/>
            <w:shd w:val="clear" w:color="000000" w:fill="E4DFEC"/>
            <w:noWrap/>
            <w:vAlign w:val="bottom"/>
            <w:hideMark/>
          </w:tcPr>
          <w:p w14:paraId="15AEAB87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sanitation</w:t>
            </w:r>
          </w:p>
        </w:tc>
        <w:tc>
          <w:tcPr>
            <w:tcW w:w="1911" w:type="dxa"/>
            <w:shd w:val="clear" w:color="000000" w:fill="E4DFEC"/>
            <w:noWrap/>
            <w:vAlign w:val="bottom"/>
            <w:hideMark/>
          </w:tcPr>
          <w:p w14:paraId="68F71E4D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14" w:type="dxa"/>
            <w:shd w:val="clear" w:color="000000" w:fill="E4DFEC"/>
            <w:vAlign w:val="bottom"/>
            <w:hideMark/>
          </w:tcPr>
          <w:p w14:paraId="6B525C04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sanitation or toileting facilities as a risk factor.</w:t>
            </w:r>
          </w:p>
        </w:tc>
        <w:tc>
          <w:tcPr>
            <w:tcW w:w="1489" w:type="dxa"/>
            <w:shd w:val="clear" w:color="000000" w:fill="E4DFEC"/>
            <w:noWrap/>
            <w:vAlign w:val="bottom"/>
            <w:hideMark/>
          </w:tcPr>
          <w:p w14:paraId="51A102CF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</w:t>
            </w:r>
          </w:p>
        </w:tc>
        <w:tc>
          <w:tcPr>
            <w:tcW w:w="1593" w:type="dxa"/>
            <w:shd w:val="clear" w:color="000000" w:fill="E4DFEC"/>
            <w:noWrap/>
            <w:vAlign w:val="bottom"/>
            <w:hideMark/>
          </w:tcPr>
          <w:p w14:paraId="28F594B2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</w:t>
            </w:r>
          </w:p>
        </w:tc>
      </w:tr>
      <w:tr w:rsidR="00883B1B" w:rsidRPr="00883B1B" w14:paraId="05BB103E" w14:textId="77777777" w:rsidTr="00A5353A">
        <w:trPr>
          <w:trHeight w:val="481"/>
        </w:trPr>
        <w:tc>
          <w:tcPr>
            <w:tcW w:w="2034" w:type="dxa"/>
            <w:shd w:val="clear" w:color="000000" w:fill="E4DFEC"/>
            <w:noWrap/>
            <w:vAlign w:val="bottom"/>
            <w:hideMark/>
          </w:tcPr>
          <w:p w14:paraId="35281A11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riskfactor</w:t>
            </w:r>
          </w:p>
        </w:tc>
        <w:tc>
          <w:tcPr>
            <w:tcW w:w="2141" w:type="dxa"/>
            <w:shd w:val="clear" w:color="000000" w:fill="E4DFEC"/>
            <w:noWrap/>
            <w:vAlign w:val="bottom"/>
            <w:hideMark/>
          </w:tcPr>
          <w:p w14:paraId="5E7CDD1C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nutrition</w:t>
            </w:r>
          </w:p>
        </w:tc>
        <w:tc>
          <w:tcPr>
            <w:tcW w:w="1911" w:type="dxa"/>
            <w:shd w:val="clear" w:color="000000" w:fill="E4DFEC"/>
            <w:noWrap/>
            <w:vAlign w:val="bottom"/>
            <w:hideMark/>
          </w:tcPr>
          <w:p w14:paraId="773B5A54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14" w:type="dxa"/>
            <w:shd w:val="clear" w:color="000000" w:fill="E4DFEC"/>
            <w:vAlign w:val="bottom"/>
            <w:hideMark/>
          </w:tcPr>
          <w:p w14:paraId="3B053C95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nutrition (types of food) as risk factors for non-communicable diseases.</w:t>
            </w:r>
          </w:p>
        </w:tc>
        <w:tc>
          <w:tcPr>
            <w:tcW w:w="1489" w:type="dxa"/>
            <w:shd w:val="clear" w:color="000000" w:fill="E4DFEC"/>
            <w:noWrap/>
            <w:vAlign w:val="bottom"/>
            <w:hideMark/>
          </w:tcPr>
          <w:p w14:paraId="52F1E18A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131</w:t>
            </w:r>
          </w:p>
        </w:tc>
        <w:tc>
          <w:tcPr>
            <w:tcW w:w="1593" w:type="dxa"/>
            <w:shd w:val="clear" w:color="000000" w:fill="E4DFEC"/>
            <w:noWrap/>
            <w:vAlign w:val="bottom"/>
            <w:hideMark/>
          </w:tcPr>
          <w:p w14:paraId="24665AEE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</w:t>
            </w:r>
          </w:p>
        </w:tc>
      </w:tr>
      <w:tr w:rsidR="00883B1B" w:rsidRPr="00883B1B" w14:paraId="27131728" w14:textId="77777777" w:rsidTr="00A5353A">
        <w:trPr>
          <w:trHeight w:val="481"/>
        </w:trPr>
        <w:tc>
          <w:tcPr>
            <w:tcW w:w="2034" w:type="dxa"/>
            <w:shd w:val="clear" w:color="000000" w:fill="E4DFEC"/>
            <w:noWrap/>
            <w:vAlign w:val="bottom"/>
            <w:hideMark/>
          </w:tcPr>
          <w:p w14:paraId="746ABB57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riskfactor</w:t>
            </w:r>
          </w:p>
        </w:tc>
        <w:tc>
          <w:tcPr>
            <w:tcW w:w="2141" w:type="dxa"/>
            <w:shd w:val="clear" w:color="000000" w:fill="E4DFEC"/>
            <w:noWrap/>
            <w:vAlign w:val="bottom"/>
            <w:hideMark/>
          </w:tcPr>
          <w:p w14:paraId="3DA1E7E0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environment</w:t>
            </w:r>
          </w:p>
        </w:tc>
        <w:tc>
          <w:tcPr>
            <w:tcW w:w="1911" w:type="dxa"/>
            <w:shd w:val="clear" w:color="000000" w:fill="E4DFEC"/>
            <w:noWrap/>
            <w:vAlign w:val="bottom"/>
            <w:hideMark/>
          </w:tcPr>
          <w:p w14:paraId="07494C2D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14" w:type="dxa"/>
            <w:shd w:val="clear" w:color="000000" w:fill="E4DFEC"/>
            <w:vAlign w:val="bottom"/>
            <w:hideMark/>
          </w:tcPr>
          <w:p w14:paraId="21FC1EFC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something about the environment as a risk factor for infectious diseases.</w:t>
            </w:r>
          </w:p>
        </w:tc>
        <w:tc>
          <w:tcPr>
            <w:tcW w:w="1489" w:type="dxa"/>
            <w:shd w:val="clear" w:color="000000" w:fill="E4DFEC"/>
            <w:noWrap/>
            <w:vAlign w:val="bottom"/>
            <w:hideMark/>
          </w:tcPr>
          <w:p w14:paraId="603D6BB5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57</w:t>
            </w:r>
          </w:p>
        </w:tc>
        <w:tc>
          <w:tcPr>
            <w:tcW w:w="1593" w:type="dxa"/>
            <w:shd w:val="clear" w:color="000000" w:fill="E4DFEC"/>
            <w:noWrap/>
            <w:vAlign w:val="bottom"/>
            <w:hideMark/>
          </w:tcPr>
          <w:p w14:paraId="2F59E781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21</w:t>
            </w:r>
          </w:p>
        </w:tc>
      </w:tr>
      <w:tr w:rsidR="00883B1B" w:rsidRPr="00883B1B" w14:paraId="295ADDCA" w14:textId="77777777" w:rsidTr="00A5353A">
        <w:trPr>
          <w:trHeight w:val="715"/>
        </w:trPr>
        <w:tc>
          <w:tcPr>
            <w:tcW w:w="2034" w:type="dxa"/>
            <w:shd w:val="clear" w:color="000000" w:fill="E4DFEC"/>
            <w:noWrap/>
            <w:vAlign w:val="bottom"/>
            <w:hideMark/>
          </w:tcPr>
          <w:p w14:paraId="226C2476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riskfactor</w:t>
            </w:r>
          </w:p>
        </w:tc>
        <w:tc>
          <w:tcPr>
            <w:tcW w:w="2141" w:type="dxa"/>
            <w:shd w:val="clear" w:color="000000" w:fill="E4DFEC"/>
            <w:noWrap/>
            <w:vAlign w:val="bottom"/>
            <w:hideMark/>
          </w:tcPr>
          <w:p w14:paraId="29BF8EEC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medication_misuse</w:t>
            </w:r>
          </w:p>
        </w:tc>
        <w:tc>
          <w:tcPr>
            <w:tcW w:w="1911" w:type="dxa"/>
            <w:shd w:val="clear" w:color="000000" w:fill="E4DFEC"/>
            <w:noWrap/>
            <w:vAlign w:val="bottom"/>
            <w:hideMark/>
          </w:tcPr>
          <w:p w14:paraId="34DAB539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14" w:type="dxa"/>
            <w:shd w:val="clear" w:color="000000" w:fill="E4DFEC"/>
            <w:vAlign w:val="bottom"/>
            <w:hideMark/>
          </w:tcPr>
          <w:p w14:paraId="45671C1B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misuse or non-adherence to medication as a risk factor for health.</w:t>
            </w:r>
          </w:p>
        </w:tc>
        <w:tc>
          <w:tcPr>
            <w:tcW w:w="1489" w:type="dxa"/>
            <w:shd w:val="clear" w:color="000000" w:fill="E4DFEC"/>
            <w:noWrap/>
            <w:vAlign w:val="bottom"/>
            <w:hideMark/>
          </w:tcPr>
          <w:p w14:paraId="1FAE0DD4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</w:t>
            </w:r>
          </w:p>
        </w:tc>
        <w:tc>
          <w:tcPr>
            <w:tcW w:w="1593" w:type="dxa"/>
            <w:shd w:val="clear" w:color="000000" w:fill="E4DFEC"/>
            <w:noWrap/>
            <w:vAlign w:val="bottom"/>
            <w:hideMark/>
          </w:tcPr>
          <w:p w14:paraId="73554592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</w:t>
            </w:r>
          </w:p>
        </w:tc>
      </w:tr>
      <w:tr w:rsidR="00883B1B" w:rsidRPr="00883B1B" w14:paraId="469946CB" w14:textId="77777777" w:rsidTr="00A5353A">
        <w:trPr>
          <w:trHeight w:val="285"/>
        </w:trPr>
        <w:tc>
          <w:tcPr>
            <w:tcW w:w="2034" w:type="dxa"/>
            <w:shd w:val="clear" w:color="000000" w:fill="E4DFEC"/>
            <w:noWrap/>
            <w:vAlign w:val="bottom"/>
            <w:hideMark/>
          </w:tcPr>
          <w:p w14:paraId="1DFB49A7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riskfactor</w:t>
            </w:r>
          </w:p>
        </w:tc>
        <w:tc>
          <w:tcPr>
            <w:tcW w:w="2141" w:type="dxa"/>
            <w:shd w:val="clear" w:color="000000" w:fill="E4DFEC"/>
            <w:noWrap/>
            <w:vAlign w:val="bottom"/>
            <w:hideMark/>
          </w:tcPr>
          <w:p w14:paraId="4C455925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social</w:t>
            </w:r>
          </w:p>
        </w:tc>
        <w:tc>
          <w:tcPr>
            <w:tcW w:w="1911" w:type="dxa"/>
            <w:shd w:val="clear" w:color="000000" w:fill="E4DFEC"/>
            <w:noWrap/>
            <w:vAlign w:val="bottom"/>
            <w:hideMark/>
          </w:tcPr>
          <w:p w14:paraId="1B79B33D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14" w:type="dxa"/>
            <w:shd w:val="clear" w:color="000000" w:fill="E4DFEC"/>
            <w:vAlign w:val="bottom"/>
            <w:hideMark/>
          </w:tcPr>
          <w:p w14:paraId="26DDF9FD" w14:textId="3830BC66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Mentions social determinants of health</w:t>
            </w:r>
            <w:r w:rsidR="00AC53C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e.g. occupation, poverty</w:t>
            </w: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</w:t>
            </w:r>
          </w:p>
        </w:tc>
        <w:tc>
          <w:tcPr>
            <w:tcW w:w="1489" w:type="dxa"/>
            <w:shd w:val="clear" w:color="000000" w:fill="E4DFEC"/>
            <w:noWrap/>
            <w:vAlign w:val="bottom"/>
            <w:hideMark/>
          </w:tcPr>
          <w:p w14:paraId="2CCC15AF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</w:t>
            </w:r>
          </w:p>
        </w:tc>
        <w:tc>
          <w:tcPr>
            <w:tcW w:w="1593" w:type="dxa"/>
            <w:shd w:val="clear" w:color="000000" w:fill="E4DFEC"/>
            <w:noWrap/>
            <w:vAlign w:val="bottom"/>
            <w:hideMark/>
          </w:tcPr>
          <w:p w14:paraId="2C68ABF3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</w:t>
            </w:r>
          </w:p>
        </w:tc>
      </w:tr>
      <w:tr w:rsidR="00883B1B" w:rsidRPr="00883B1B" w14:paraId="7A950AE6" w14:textId="77777777" w:rsidTr="00A5353A">
        <w:trPr>
          <w:trHeight w:val="285"/>
        </w:trPr>
        <w:tc>
          <w:tcPr>
            <w:tcW w:w="2034" w:type="dxa"/>
            <w:shd w:val="clear" w:color="000000" w:fill="DAEEF3"/>
            <w:noWrap/>
            <w:vAlign w:val="bottom"/>
            <w:hideMark/>
          </w:tcPr>
          <w:p w14:paraId="013DB876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sociodemographic</w:t>
            </w:r>
          </w:p>
        </w:tc>
        <w:tc>
          <w:tcPr>
            <w:tcW w:w="2141" w:type="dxa"/>
            <w:shd w:val="clear" w:color="000000" w:fill="DAEEF3"/>
            <w:noWrap/>
            <w:vAlign w:val="bottom"/>
            <w:hideMark/>
          </w:tcPr>
          <w:p w14:paraId="37DA2AC2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age</w:t>
            </w:r>
          </w:p>
        </w:tc>
        <w:tc>
          <w:tcPr>
            <w:tcW w:w="1911" w:type="dxa"/>
            <w:shd w:val="clear" w:color="000000" w:fill="DAEEF3"/>
            <w:noWrap/>
            <w:vAlign w:val="bottom"/>
            <w:hideMark/>
          </w:tcPr>
          <w:p w14:paraId="47A72E8B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14" w:type="dxa"/>
            <w:shd w:val="clear" w:color="000000" w:fill="DAEEF3"/>
            <w:vAlign w:val="bottom"/>
            <w:hideMark/>
          </w:tcPr>
          <w:p w14:paraId="73B1562C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Participant sociodemographic details: age</w:t>
            </w:r>
          </w:p>
        </w:tc>
        <w:tc>
          <w:tcPr>
            <w:tcW w:w="1489" w:type="dxa"/>
            <w:shd w:val="clear" w:color="000000" w:fill="DAEEF3"/>
            <w:noWrap/>
            <w:vAlign w:val="bottom"/>
            <w:hideMark/>
          </w:tcPr>
          <w:p w14:paraId="7543C15B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</w:t>
            </w:r>
          </w:p>
        </w:tc>
        <w:tc>
          <w:tcPr>
            <w:tcW w:w="1593" w:type="dxa"/>
            <w:shd w:val="clear" w:color="000000" w:fill="DAEEF3"/>
            <w:noWrap/>
            <w:vAlign w:val="bottom"/>
            <w:hideMark/>
          </w:tcPr>
          <w:p w14:paraId="435DA523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</w:t>
            </w:r>
          </w:p>
        </w:tc>
      </w:tr>
      <w:tr w:rsidR="00883B1B" w:rsidRPr="00883B1B" w14:paraId="20803A82" w14:textId="77777777" w:rsidTr="00A5353A">
        <w:trPr>
          <w:trHeight w:val="285"/>
        </w:trPr>
        <w:tc>
          <w:tcPr>
            <w:tcW w:w="2034" w:type="dxa"/>
            <w:shd w:val="clear" w:color="000000" w:fill="DAEEF3"/>
            <w:noWrap/>
            <w:vAlign w:val="bottom"/>
            <w:hideMark/>
          </w:tcPr>
          <w:p w14:paraId="42D01BEE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sociodemographic</w:t>
            </w:r>
          </w:p>
        </w:tc>
        <w:tc>
          <w:tcPr>
            <w:tcW w:w="2141" w:type="dxa"/>
            <w:shd w:val="clear" w:color="000000" w:fill="DAEEF3"/>
            <w:noWrap/>
            <w:vAlign w:val="bottom"/>
            <w:hideMark/>
          </w:tcPr>
          <w:p w14:paraId="44CC5566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nationality</w:t>
            </w:r>
          </w:p>
        </w:tc>
        <w:tc>
          <w:tcPr>
            <w:tcW w:w="1911" w:type="dxa"/>
            <w:shd w:val="clear" w:color="000000" w:fill="DAEEF3"/>
            <w:noWrap/>
            <w:vAlign w:val="bottom"/>
            <w:hideMark/>
          </w:tcPr>
          <w:p w14:paraId="6DF4FF05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14" w:type="dxa"/>
            <w:shd w:val="clear" w:color="000000" w:fill="DAEEF3"/>
            <w:vAlign w:val="bottom"/>
            <w:hideMark/>
          </w:tcPr>
          <w:p w14:paraId="6AE86244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Participant sociodemographic details: nationality.</w:t>
            </w:r>
          </w:p>
        </w:tc>
        <w:tc>
          <w:tcPr>
            <w:tcW w:w="1489" w:type="dxa"/>
            <w:shd w:val="clear" w:color="000000" w:fill="DAEEF3"/>
            <w:noWrap/>
            <w:vAlign w:val="bottom"/>
            <w:hideMark/>
          </w:tcPr>
          <w:p w14:paraId="700EC9DB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</w:t>
            </w:r>
          </w:p>
        </w:tc>
        <w:tc>
          <w:tcPr>
            <w:tcW w:w="1593" w:type="dxa"/>
            <w:shd w:val="clear" w:color="000000" w:fill="DAEEF3"/>
            <w:noWrap/>
            <w:vAlign w:val="bottom"/>
            <w:hideMark/>
          </w:tcPr>
          <w:p w14:paraId="0262B9D8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</w:t>
            </w:r>
          </w:p>
        </w:tc>
      </w:tr>
      <w:tr w:rsidR="00883B1B" w:rsidRPr="00883B1B" w14:paraId="0914770B" w14:textId="77777777" w:rsidTr="00A5353A">
        <w:trPr>
          <w:trHeight w:val="285"/>
        </w:trPr>
        <w:tc>
          <w:tcPr>
            <w:tcW w:w="2034" w:type="dxa"/>
            <w:shd w:val="clear" w:color="000000" w:fill="DAEEF3"/>
            <w:noWrap/>
            <w:vAlign w:val="bottom"/>
            <w:hideMark/>
          </w:tcPr>
          <w:p w14:paraId="7251590E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sociodemographic</w:t>
            </w:r>
          </w:p>
        </w:tc>
        <w:tc>
          <w:tcPr>
            <w:tcW w:w="2141" w:type="dxa"/>
            <w:shd w:val="clear" w:color="000000" w:fill="DAEEF3"/>
            <w:noWrap/>
            <w:vAlign w:val="bottom"/>
            <w:hideMark/>
          </w:tcPr>
          <w:p w14:paraId="35D25809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hometown</w:t>
            </w:r>
          </w:p>
        </w:tc>
        <w:tc>
          <w:tcPr>
            <w:tcW w:w="1911" w:type="dxa"/>
            <w:shd w:val="clear" w:color="000000" w:fill="DAEEF3"/>
            <w:noWrap/>
            <w:vAlign w:val="bottom"/>
            <w:hideMark/>
          </w:tcPr>
          <w:p w14:paraId="6188251D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14" w:type="dxa"/>
            <w:shd w:val="clear" w:color="000000" w:fill="DAEEF3"/>
            <w:vAlign w:val="bottom"/>
            <w:hideMark/>
          </w:tcPr>
          <w:p w14:paraId="3F04AD31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Participant sociodemographic details: hometown</w:t>
            </w:r>
          </w:p>
        </w:tc>
        <w:tc>
          <w:tcPr>
            <w:tcW w:w="1489" w:type="dxa"/>
            <w:shd w:val="clear" w:color="000000" w:fill="DAEEF3"/>
            <w:noWrap/>
            <w:vAlign w:val="bottom"/>
            <w:hideMark/>
          </w:tcPr>
          <w:p w14:paraId="3174FA9B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</w:t>
            </w:r>
          </w:p>
        </w:tc>
        <w:tc>
          <w:tcPr>
            <w:tcW w:w="1593" w:type="dxa"/>
            <w:shd w:val="clear" w:color="000000" w:fill="DAEEF3"/>
            <w:noWrap/>
            <w:vAlign w:val="bottom"/>
            <w:hideMark/>
          </w:tcPr>
          <w:p w14:paraId="6FBEE2EC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</w:t>
            </w:r>
          </w:p>
        </w:tc>
      </w:tr>
      <w:tr w:rsidR="00883B1B" w:rsidRPr="00883B1B" w14:paraId="553E47C7" w14:textId="77777777" w:rsidTr="00A5353A">
        <w:trPr>
          <w:trHeight w:val="285"/>
        </w:trPr>
        <w:tc>
          <w:tcPr>
            <w:tcW w:w="2034" w:type="dxa"/>
            <w:shd w:val="clear" w:color="000000" w:fill="DAEEF3"/>
            <w:noWrap/>
            <w:vAlign w:val="bottom"/>
            <w:hideMark/>
          </w:tcPr>
          <w:p w14:paraId="7127857C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sociodemographic</w:t>
            </w:r>
          </w:p>
        </w:tc>
        <w:tc>
          <w:tcPr>
            <w:tcW w:w="2141" w:type="dxa"/>
            <w:shd w:val="clear" w:color="000000" w:fill="DAEEF3"/>
            <w:noWrap/>
            <w:vAlign w:val="bottom"/>
            <w:hideMark/>
          </w:tcPr>
          <w:p w14:paraId="1438D17F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language</w:t>
            </w:r>
          </w:p>
        </w:tc>
        <w:tc>
          <w:tcPr>
            <w:tcW w:w="1911" w:type="dxa"/>
            <w:shd w:val="clear" w:color="000000" w:fill="DAEEF3"/>
            <w:noWrap/>
            <w:vAlign w:val="bottom"/>
            <w:hideMark/>
          </w:tcPr>
          <w:p w14:paraId="62C9BAE5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14" w:type="dxa"/>
            <w:shd w:val="clear" w:color="000000" w:fill="DAEEF3"/>
            <w:vAlign w:val="bottom"/>
            <w:hideMark/>
          </w:tcPr>
          <w:p w14:paraId="7013C126" w14:textId="069BDEF8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Participant sociodemographic details: languages spoken</w:t>
            </w:r>
            <w:r w:rsidR="00AC53C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</w:t>
            </w:r>
          </w:p>
        </w:tc>
        <w:tc>
          <w:tcPr>
            <w:tcW w:w="1489" w:type="dxa"/>
            <w:shd w:val="clear" w:color="000000" w:fill="DAEEF3"/>
            <w:noWrap/>
            <w:vAlign w:val="bottom"/>
            <w:hideMark/>
          </w:tcPr>
          <w:p w14:paraId="40E5C677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</w:t>
            </w:r>
          </w:p>
        </w:tc>
        <w:tc>
          <w:tcPr>
            <w:tcW w:w="1593" w:type="dxa"/>
            <w:shd w:val="clear" w:color="000000" w:fill="DAEEF3"/>
            <w:noWrap/>
            <w:vAlign w:val="bottom"/>
            <w:hideMark/>
          </w:tcPr>
          <w:p w14:paraId="49FBA037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</w:t>
            </w:r>
          </w:p>
        </w:tc>
      </w:tr>
      <w:tr w:rsidR="00883B1B" w:rsidRPr="00883B1B" w14:paraId="0A4F7068" w14:textId="77777777" w:rsidTr="00A5353A">
        <w:trPr>
          <w:trHeight w:val="285"/>
        </w:trPr>
        <w:tc>
          <w:tcPr>
            <w:tcW w:w="2034" w:type="dxa"/>
            <w:shd w:val="clear" w:color="000000" w:fill="DAEEF3"/>
            <w:noWrap/>
            <w:vAlign w:val="bottom"/>
            <w:hideMark/>
          </w:tcPr>
          <w:p w14:paraId="5154896A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sociodemographic</w:t>
            </w:r>
          </w:p>
        </w:tc>
        <w:tc>
          <w:tcPr>
            <w:tcW w:w="2141" w:type="dxa"/>
            <w:shd w:val="clear" w:color="000000" w:fill="DAEEF3"/>
            <w:noWrap/>
            <w:vAlign w:val="bottom"/>
            <w:hideMark/>
          </w:tcPr>
          <w:p w14:paraId="33288578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occupation</w:t>
            </w:r>
          </w:p>
        </w:tc>
        <w:tc>
          <w:tcPr>
            <w:tcW w:w="1911" w:type="dxa"/>
            <w:shd w:val="clear" w:color="000000" w:fill="DAEEF3"/>
            <w:noWrap/>
            <w:vAlign w:val="bottom"/>
            <w:hideMark/>
          </w:tcPr>
          <w:p w14:paraId="34951DE4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14" w:type="dxa"/>
            <w:shd w:val="clear" w:color="000000" w:fill="DAEEF3"/>
            <w:vAlign w:val="bottom"/>
            <w:hideMark/>
          </w:tcPr>
          <w:p w14:paraId="57A890BD" w14:textId="24C58F8F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Participant sociodemographic details: occupation</w:t>
            </w:r>
            <w:r w:rsidR="00AC53C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</w:t>
            </w:r>
          </w:p>
        </w:tc>
        <w:tc>
          <w:tcPr>
            <w:tcW w:w="1489" w:type="dxa"/>
            <w:shd w:val="clear" w:color="000000" w:fill="DAEEF3"/>
            <w:noWrap/>
            <w:vAlign w:val="bottom"/>
            <w:hideMark/>
          </w:tcPr>
          <w:p w14:paraId="78C5857D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</w:t>
            </w:r>
          </w:p>
        </w:tc>
        <w:tc>
          <w:tcPr>
            <w:tcW w:w="1593" w:type="dxa"/>
            <w:shd w:val="clear" w:color="000000" w:fill="DAEEF3"/>
            <w:noWrap/>
            <w:vAlign w:val="bottom"/>
            <w:hideMark/>
          </w:tcPr>
          <w:p w14:paraId="4C9EFCA7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</w:t>
            </w:r>
          </w:p>
        </w:tc>
      </w:tr>
      <w:tr w:rsidR="00883B1B" w:rsidRPr="00883B1B" w14:paraId="071F5213" w14:textId="77777777" w:rsidTr="00A5353A">
        <w:trPr>
          <w:trHeight w:val="285"/>
        </w:trPr>
        <w:tc>
          <w:tcPr>
            <w:tcW w:w="2034" w:type="dxa"/>
            <w:shd w:val="clear" w:color="000000" w:fill="DAEEF3"/>
            <w:noWrap/>
            <w:vAlign w:val="bottom"/>
            <w:hideMark/>
          </w:tcPr>
          <w:p w14:paraId="2498022D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sociodemographic</w:t>
            </w:r>
          </w:p>
        </w:tc>
        <w:tc>
          <w:tcPr>
            <w:tcW w:w="2141" w:type="dxa"/>
            <w:shd w:val="clear" w:color="000000" w:fill="DAEEF3"/>
            <w:noWrap/>
            <w:vAlign w:val="bottom"/>
            <w:hideMark/>
          </w:tcPr>
          <w:p w14:paraId="76983B41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highesteducation</w:t>
            </w:r>
          </w:p>
        </w:tc>
        <w:tc>
          <w:tcPr>
            <w:tcW w:w="1911" w:type="dxa"/>
            <w:shd w:val="clear" w:color="000000" w:fill="DAEEF3"/>
            <w:noWrap/>
            <w:vAlign w:val="bottom"/>
            <w:hideMark/>
          </w:tcPr>
          <w:p w14:paraId="492634AF" w14:textId="77777777" w:rsidR="00883B1B" w:rsidRPr="00883B1B" w:rsidRDefault="00883B1B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14" w:type="dxa"/>
            <w:shd w:val="clear" w:color="000000" w:fill="DAEEF3"/>
            <w:vAlign w:val="bottom"/>
            <w:hideMark/>
          </w:tcPr>
          <w:p w14:paraId="59BFF204" w14:textId="3B7EB2BD" w:rsidR="00883B1B" w:rsidRPr="00883B1B" w:rsidRDefault="00AC53C7" w:rsidP="00883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Participant sociodemographic details: highest level of education.</w:t>
            </w:r>
          </w:p>
        </w:tc>
        <w:tc>
          <w:tcPr>
            <w:tcW w:w="1489" w:type="dxa"/>
            <w:shd w:val="clear" w:color="000000" w:fill="DAEEF3"/>
            <w:noWrap/>
            <w:vAlign w:val="bottom"/>
            <w:hideMark/>
          </w:tcPr>
          <w:p w14:paraId="33B4787E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</w:t>
            </w:r>
          </w:p>
        </w:tc>
        <w:tc>
          <w:tcPr>
            <w:tcW w:w="1593" w:type="dxa"/>
            <w:shd w:val="clear" w:color="000000" w:fill="DAEEF3"/>
            <w:noWrap/>
            <w:vAlign w:val="bottom"/>
            <w:hideMark/>
          </w:tcPr>
          <w:p w14:paraId="2D7F48F9" w14:textId="77777777" w:rsidR="00883B1B" w:rsidRPr="00883B1B" w:rsidRDefault="00883B1B" w:rsidP="00883B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3B1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</w:t>
            </w:r>
          </w:p>
        </w:tc>
      </w:tr>
    </w:tbl>
    <w:p w14:paraId="3BC2DB3A" w14:textId="77777777" w:rsidR="007A74E9" w:rsidRPr="007A74E9" w:rsidRDefault="007A74E9" w:rsidP="007A74E9"/>
    <w:sectPr w:rsidR="007A74E9" w:rsidRPr="007A74E9" w:rsidSect="00A25A18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D97760" w14:textId="77777777" w:rsidR="0041641B" w:rsidRDefault="0041641B" w:rsidP="00E253FB">
      <w:pPr>
        <w:spacing w:after="0" w:line="240" w:lineRule="auto"/>
      </w:pPr>
      <w:r>
        <w:separator/>
      </w:r>
    </w:p>
  </w:endnote>
  <w:endnote w:type="continuationSeparator" w:id="0">
    <w:p w14:paraId="75A77E6F" w14:textId="77777777" w:rsidR="0041641B" w:rsidRDefault="0041641B" w:rsidP="00E25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994924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70CDEC" w14:textId="058014B5" w:rsidR="00E253FB" w:rsidRDefault="00E253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F58791" w14:textId="77777777" w:rsidR="00E253FB" w:rsidRDefault="00E253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2629F2" w14:textId="77777777" w:rsidR="0041641B" w:rsidRDefault="0041641B" w:rsidP="00E253FB">
      <w:pPr>
        <w:spacing w:after="0" w:line="240" w:lineRule="auto"/>
      </w:pPr>
      <w:r>
        <w:separator/>
      </w:r>
    </w:p>
  </w:footnote>
  <w:footnote w:type="continuationSeparator" w:id="0">
    <w:p w14:paraId="54545CC5" w14:textId="77777777" w:rsidR="0041641B" w:rsidRDefault="0041641B" w:rsidP="00E25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5A442F" w14:textId="7A625945" w:rsidR="007A74E9" w:rsidRDefault="007A74E9">
    <w:pPr>
      <w:pStyle w:val="Header"/>
    </w:pPr>
    <w:r>
      <w:t>Supplementary Materials_4_Codebook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1"/>
    <w:multiLevelType w:val="multilevel"/>
    <w:tmpl w:val="9130481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FC6EEE"/>
    <w:multiLevelType w:val="hybridMultilevel"/>
    <w:tmpl w:val="CF08F176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26C213DC"/>
    <w:multiLevelType w:val="hybridMultilevel"/>
    <w:tmpl w:val="CBE822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F2AB1"/>
    <w:multiLevelType w:val="hybridMultilevel"/>
    <w:tmpl w:val="8932C8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C5435"/>
    <w:multiLevelType w:val="hybridMultilevel"/>
    <w:tmpl w:val="5530A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D09EB"/>
    <w:multiLevelType w:val="hybridMultilevel"/>
    <w:tmpl w:val="D018C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679C0"/>
    <w:multiLevelType w:val="hybridMultilevel"/>
    <w:tmpl w:val="05D65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27A57"/>
    <w:multiLevelType w:val="hybridMultilevel"/>
    <w:tmpl w:val="A6EC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327E8"/>
    <w:multiLevelType w:val="hybridMultilevel"/>
    <w:tmpl w:val="2F0407CC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2681C"/>
    <w:multiLevelType w:val="hybridMultilevel"/>
    <w:tmpl w:val="3A2069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B4577"/>
    <w:multiLevelType w:val="hybridMultilevel"/>
    <w:tmpl w:val="2E442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5D2EFD"/>
    <w:multiLevelType w:val="hybridMultilevel"/>
    <w:tmpl w:val="B10CB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2504D5"/>
    <w:multiLevelType w:val="hybridMultilevel"/>
    <w:tmpl w:val="F46468EE"/>
    <w:lvl w:ilvl="0" w:tplc="185007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4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715819">
    <w:abstractNumId w:val="0"/>
  </w:num>
  <w:num w:numId="2" w16cid:durableId="1692880093">
    <w:abstractNumId w:val="1"/>
  </w:num>
  <w:num w:numId="3" w16cid:durableId="1613515045">
    <w:abstractNumId w:val="7"/>
  </w:num>
  <w:num w:numId="4" w16cid:durableId="571814701">
    <w:abstractNumId w:val="10"/>
  </w:num>
  <w:num w:numId="5" w16cid:durableId="492141957">
    <w:abstractNumId w:val="4"/>
  </w:num>
  <w:num w:numId="6" w16cid:durableId="2095274051">
    <w:abstractNumId w:val="6"/>
  </w:num>
  <w:num w:numId="7" w16cid:durableId="483475588">
    <w:abstractNumId w:val="5"/>
  </w:num>
  <w:num w:numId="8" w16cid:durableId="271984524">
    <w:abstractNumId w:val="11"/>
  </w:num>
  <w:num w:numId="9" w16cid:durableId="1904294392">
    <w:abstractNumId w:val="12"/>
  </w:num>
  <w:num w:numId="10" w16cid:durableId="5520256">
    <w:abstractNumId w:val="2"/>
  </w:num>
  <w:num w:numId="11" w16cid:durableId="1339430207">
    <w:abstractNumId w:val="3"/>
  </w:num>
  <w:num w:numId="12" w16cid:durableId="617376622">
    <w:abstractNumId w:val="8"/>
  </w:num>
  <w:num w:numId="13" w16cid:durableId="1826430511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C9"/>
    <w:rsid w:val="000D547E"/>
    <w:rsid w:val="00105CA0"/>
    <w:rsid w:val="002425B4"/>
    <w:rsid w:val="00244B24"/>
    <w:rsid w:val="00244DC6"/>
    <w:rsid w:val="00260942"/>
    <w:rsid w:val="002919F1"/>
    <w:rsid w:val="002A040D"/>
    <w:rsid w:val="003518ED"/>
    <w:rsid w:val="00364484"/>
    <w:rsid w:val="0041641B"/>
    <w:rsid w:val="0041778C"/>
    <w:rsid w:val="005C0203"/>
    <w:rsid w:val="005C14EB"/>
    <w:rsid w:val="005D66E4"/>
    <w:rsid w:val="006418EC"/>
    <w:rsid w:val="00661FE8"/>
    <w:rsid w:val="00670D4A"/>
    <w:rsid w:val="007451F1"/>
    <w:rsid w:val="00785B75"/>
    <w:rsid w:val="007A74E9"/>
    <w:rsid w:val="00811DD3"/>
    <w:rsid w:val="00865991"/>
    <w:rsid w:val="00883B1B"/>
    <w:rsid w:val="008A56C5"/>
    <w:rsid w:val="0092724A"/>
    <w:rsid w:val="009631C9"/>
    <w:rsid w:val="009F4125"/>
    <w:rsid w:val="00A0075C"/>
    <w:rsid w:val="00A036D7"/>
    <w:rsid w:val="00A25A18"/>
    <w:rsid w:val="00A5353A"/>
    <w:rsid w:val="00AC53C7"/>
    <w:rsid w:val="00AD6A54"/>
    <w:rsid w:val="00AE4384"/>
    <w:rsid w:val="00C11D83"/>
    <w:rsid w:val="00C453B0"/>
    <w:rsid w:val="00C65603"/>
    <w:rsid w:val="00CB5779"/>
    <w:rsid w:val="00D13FCC"/>
    <w:rsid w:val="00D170D0"/>
    <w:rsid w:val="00D52458"/>
    <w:rsid w:val="00D76DDF"/>
    <w:rsid w:val="00DB643E"/>
    <w:rsid w:val="00DB65CD"/>
    <w:rsid w:val="00E253FB"/>
    <w:rsid w:val="00EC39A9"/>
    <w:rsid w:val="00EE27DF"/>
    <w:rsid w:val="00F9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1940E"/>
  <w15:chartTrackingRefBased/>
  <w15:docId w15:val="{199F5992-25B3-490E-B804-E46DD875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3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3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3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3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63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63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631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1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1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1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1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1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3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3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3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3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31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31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31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1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31C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DB643E"/>
    <w:pPr>
      <w:spacing w:before="180" w:after="180" w:line="240" w:lineRule="auto"/>
    </w:pPr>
    <w:rPr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DB643E"/>
    <w:rPr>
      <w:kern w:val="0"/>
      <w:lang w:val="en-US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DB643E"/>
  </w:style>
  <w:style w:type="paragraph" w:customStyle="1" w:styleId="Compact">
    <w:name w:val="Compact"/>
    <w:basedOn w:val="BodyText"/>
    <w:qFormat/>
    <w:rsid w:val="00DB643E"/>
    <w:pPr>
      <w:spacing w:before="36" w:after="36"/>
    </w:pPr>
  </w:style>
  <w:style w:type="table" w:styleId="TableGrid">
    <w:name w:val="Table Grid"/>
    <w:basedOn w:val="TableNormal"/>
    <w:uiPriority w:val="59"/>
    <w:rsid w:val="00DB643E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DB643E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643E"/>
    <w:pPr>
      <w:spacing w:after="20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DB643E"/>
    <w:rPr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253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3FB"/>
  </w:style>
  <w:style w:type="paragraph" w:styleId="Footer">
    <w:name w:val="footer"/>
    <w:basedOn w:val="Normal"/>
    <w:link w:val="FooterChar"/>
    <w:uiPriority w:val="99"/>
    <w:unhideWhenUsed/>
    <w:rsid w:val="00E253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3FB"/>
  </w:style>
  <w:style w:type="character" w:customStyle="1" w:styleId="table-label">
    <w:name w:val="table-label"/>
    <w:basedOn w:val="DefaultParagraphFont"/>
    <w:rsid w:val="00EE27DF"/>
  </w:style>
  <w:style w:type="paragraph" w:styleId="NormalWeb">
    <w:name w:val="Normal (Web)"/>
    <w:basedOn w:val="Normal"/>
    <w:uiPriority w:val="99"/>
    <w:semiHidden/>
    <w:unhideWhenUsed/>
    <w:rsid w:val="00EE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881</Words>
  <Characters>5024</Characters>
  <Application>Microsoft Office Word</Application>
  <DocSecurity>0</DocSecurity>
  <Lines>41</Lines>
  <Paragraphs>11</Paragraphs>
  <ScaleCrop>false</ScaleCrop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Wynberg</dc:creator>
  <cp:keywords/>
  <dc:description/>
  <cp:lastModifiedBy>Bipin Adhikari</cp:lastModifiedBy>
  <cp:revision>10</cp:revision>
  <dcterms:created xsi:type="dcterms:W3CDTF">2026-07-03T10:41:00Z</dcterms:created>
  <dcterms:modified xsi:type="dcterms:W3CDTF">2026-07-13T03:07:00Z</dcterms:modified>
</cp:coreProperties>
</file>