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DFBD6" w14:textId="7CD6ABA4" w:rsidR="0020325C" w:rsidRPr="00D03222" w:rsidRDefault="00DB1A7B" w:rsidP="0020325C">
      <w:pPr>
        <w:spacing w:line="480" w:lineRule="auto"/>
        <w:jc w:val="left"/>
        <w:rPr>
          <w:rFonts w:ascii="Times New Roman" w:eastAsia="Times New Roman" w:hAnsi="Times New Roman" w:cs="Times New Roman"/>
          <w:b/>
          <w:bCs/>
          <w:color w:val="4E4E4E"/>
          <w:kern w:val="0"/>
          <w:sz w:val="32"/>
        </w:rPr>
      </w:pPr>
      <w:r>
        <w:rPr>
          <w:rFonts w:ascii="Times New Roman" w:hAnsi="Times New Roman" w:cs="Times New Roman" w:hint="eastAsia"/>
          <w:b/>
          <w:bCs/>
          <w:color w:val="4E4E4E"/>
          <w:kern w:val="0"/>
          <w:sz w:val="32"/>
        </w:rPr>
        <w:t>Supporting Information for</w:t>
      </w:r>
      <w:r w:rsidR="0020325C" w:rsidRPr="00D03222">
        <w:rPr>
          <w:rFonts w:ascii="Times New Roman" w:eastAsia="Times New Roman" w:hAnsi="Times New Roman" w:cs="Times New Roman"/>
          <w:b/>
          <w:bCs/>
          <w:color w:val="4E4E4E"/>
          <w:kern w:val="0"/>
          <w:sz w:val="32"/>
        </w:rPr>
        <w:t xml:space="preserve">: </w:t>
      </w:r>
    </w:p>
    <w:p w14:paraId="31343F1D" w14:textId="56BFB34A" w:rsidR="00365435" w:rsidRPr="00C72F6B" w:rsidRDefault="008A1AD5" w:rsidP="0067327D">
      <w:pPr>
        <w:spacing w:line="480" w:lineRule="auto"/>
        <w:jc w:val="left"/>
        <w:rPr>
          <w:rFonts w:ascii="Times New Roman" w:hAnsi="Times New Roman" w:cs="Times New Roman"/>
          <w:b/>
          <w:bCs/>
        </w:rPr>
      </w:pPr>
      <w:r w:rsidRPr="008A1AD5">
        <w:rPr>
          <w:rFonts w:ascii="Times New Roman" w:hAnsi="Times New Roman" w:cs="Times New Roman"/>
          <w:b/>
          <w:bCs/>
          <w:color w:val="000000" w:themeColor="text1"/>
        </w:rPr>
        <w:t>The 1994 Mw 7.8 Sanriku-Haruka-Oki Earthquake and Complex Recurrence on a Weakly Segmented Megathrust</w:t>
      </w:r>
    </w:p>
    <w:p w14:paraId="4FDBDE3C" w14:textId="56AF7CBC" w:rsidR="009B6BC0" w:rsidRDefault="00996A57" w:rsidP="00996A57">
      <w:pPr>
        <w:spacing w:line="480" w:lineRule="auto"/>
        <w:jc w:val="left"/>
        <w:rPr>
          <w:rFonts w:ascii="Times New Roman" w:hAnsi="Times New Roman" w:cs="Times New Roman"/>
          <w:color w:val="000000" w:themeColor="text1"/>
          <w:vertAlign w:val="superscript"/>
        </w:rPr>
      </w:pPr>
      <w:r w:rsidRPr="00B05E96">
        <w:rPr>
          <w:rFonts w:ascii="Times New Roman" w:hAnsi="Times New Roman" w:cs="Times New Roman"/>
          <w:color w:val="000000" w:themeColor="text1"/>
        </w:rPr>
        <w:t>Keisuke Yoshida</w:t>
      </w:r>
      <w:r w:rsidR="00DD090E" w:rsidRPr="00DD090E">
        <w:rPr>
          <w:rFonts w:ascii="Times New Roman" w:hAnsi="Times New Roman" w:cs="Times New Roman" w:hint="eastAsia"/>
          <w:color w:val="000000" w:themeColor="text1"/>
          <w:vertAlign w:val="superscript"/>
        </w:rPr>
        <w:t>1</w:t>
      </w:r>
      <w:r w:rsidR="008A1AD5">
        <w:rPr>
          <w:rFonts w:ascii="Times New Roman" w:hAnsi="Times New Roman" w:cs="Times New Roman" w:hint="eastAsia"/>
          <w:color w:val="000000" w:themeColor="text1"/>
        </w:rPr>
        <w:t>, Takuya Nishimura</w:t>
      </w:r>
      <w:r w:rsidR="00DD090E">
        <w:rPr>
          <w:rFonts w:ascii="Times New Roman" w:hAnsi="Times New Roman" w:cs="Times New Roman" w:hint="eastAsia"/>
          <w:color w:val="000000" w:themeColor="text1"/>
          <w:vertAlign w:val="superscript"/>
        </w:rPr>
        <w:t>2</w:t>
      </w:r>
      <w:r w:rsidR="008A1AD5">
        <w:rPr>
          <w:rFonts w:ascii="Times New Roman" w:hAnsi="Times New Roman" w:cs="Times New Roman" w:hint="eastAsia"/>
          <w:color w:val="000000" w:themeColor="text1"/>
        </w:rPr>
        <w:t xml:space="preserve">, </w:t>
      </w:r>
      <w:r w:rsidR="006E204D">
        <w:rPr>
          <w:rFonts w:ascii="Times New Roman" w:hAnsi="Times New Roman" w:cs="Times New Roman" w:hint="eastAsia"/>
          <w:color w:val="000000" w:themeColor="text1"/>
        </w:rPr>
        <w:t>Ryota Hino</w:t>
      </w:r>
      <w:r w:rsidR="00DD090E" w:rsidRPr="00DD090E">
        <w:rPr>
          <w:rFonts w:ascii="Times New Roman" w:hAnsi="Times New Roman" w:cs="Times New Roman" w:hint="eastAsia"/>
          <w:color w:val="000000" w:themeColor="text1"/>
          <w:vertAlign w:val="superscript"/>
        </w:rPr>
        <w:t>1</w:t>
      </w:r>
      <w:r w:rsidR="006E204D">
        <w:rPr>
          <w:rFonts w:ascii="Times New Roman" w:hAnsi="Times New Roman" w:cs="Times New Roman" w:hint="eastAsia"/>
          <w:color w:val="000000" w:themeColor="text1"/>
        </w:rPr>
        <w:t xml:space="preserve">, </w:t>
      </w:r>
      <w:r w:rsidR="008A1AD5">
        <w:rPr>
          <w:rFonts w:ascii="Times New Roman" w:hAnsi="Times New Roman" w:cs="Times New Roman" w:hint="eastAsia"/>
          <w:color w:val="000000" w:themeColor="text1"/>
        </w:rPr>
        <w:t>Yusaku Ohta</w:t>
      </w:r>
      <w:r w:rsidR="00DD090E" w:rsidRPr="00DD090E">
        <w:rPr>
          <w:rFonts w:ascii="Times New Roman" w:hAnsi="Times New Roman" w:cs="Times New Roman" w:hint="eastAsia"/>
          <w:color w:val="000000" w:themeColor="text1"/>
          <w:vertAlign w:val="superscript"/>
        </w:rPr>
        <w:t>1</w:t>
      </w:r>
      <w:r w:rsidR="008A1AD5">
        <w:rPr>
          <w:rFonts w:ascii="Times New Roman" w:hAnsi="Times New Roman" w:cs="Times New Roman" w:hint="eastAsia"/>
          <w:color w:val="000000" w:themeColor="text1"/>
        </w:rPr>
        <w:t>, Naoki Uchida</w:t>
      </w:r>
      <w:r w:rsidR="00DD090E">
        <w:rPr>
          <w:rFonts w:ascii="Times New Roman" w:hAnsi="Times New Roman" w:cs="Times New Roman" w:hint="eastAsia"/>
          <w:color w:val="000000" w:themeColor="text1"/>
          <w:vertAlign w:val="superscript"/>
        </w:rPr>
        <w:t>3</w:t>
      </w:r>
    </w:p>
    <w:p w14:paraId="6A75115D" w14:textId="77777777" w:rsidR="008F46FE" w:rsidRPr="00C670BA" w:rsidRDefault="008F46FE" w:rsidP="00996A57">
      <w:pPr>
        <w:spacing w:line="480" w:lineRule="auto"/>
        <w:jc w:val="left"/>
        <w:rPr>
          <w:rFonts w:ascii="Times New Roman" w:hAnsi="Times New Roman" w:cs="Times New Roman"/>
          <w:color w:val="000000" w:themeColor="text1"/>
        </w:rPr>
      </w:pPr>
    </w:p>
    <w:p w14:paraId="5205399A" w14:textId="53F01C97" w:rsidR="008A1AD5" w:rsidRDefault="003D741E" w:rsidP="003D741E">
      <w:pPr>
        <w:spacing w:line="480" w:lineRule="auto"/>
        <w:jc w:val="left"/>
        <w:rPr>
          <w:rFonts w:ascii="Times New Roman" w:hAnsi="Times New Roman" w:cs="Times New Roman"/>
          <w:color w:val="000000" w:themeColor="text1"/>
        </w:rPr>
      </w:pPr>
      <w:r>
        <w:rPr>
          <w:rFonts w:ascii="Times New Roman" w:hAnsi="Times New Roman" w:cs="Times New Roman" w:hint="eastAsia"/>
          <w:color w:val="000000" w:themeColor="text1"/>
        </w:rPr>
        <w:t xml:space="preserve">1: </w:t>
      </w:r>
      <w:r w:rsidRPr="00E26479">
        <w:rPr>
          <w:rFonts w:ascii="Times New Roman" w:hAnsi="Times New Roman" w:cs="Times New Roman"/>
          <w:color w:val="000000" w:themeColor="text1"/>
        </w:rPr>
        <w:t xml:space="preserve">Research Center for Prediction of Earthquakes and Volcanic Eruptions, Graduate School of Science, Tohoku University, 6-6 Aza-Aoba, Aramaki, Aoba-ku, Sendai, 980-8578, Japan </w:t>
      </w:r>
    </w:p>
    <w:p w14:paraId="3AE1F028" w14:textId="7DBA04D5" w:rsidR="003D741E" w:rsidRDefault="00ED4460" w:rsidP="00996A57">
      <w:pPr>
        <w:spacing w:line="480" w:lineRule="auto"/>
        <w:jc w:val="left"/>
        <w:rPr>
          <w:rFonts w:ascii="Times New Roman" w:hAnsi="Times New Roman" w:cs="Times New Roman"/>
          <w:color w:val="000000" w:themeColor="text1"/>
        </w:rPr>
      </w:pPr>
      <w:r>
        <w:rPr>
          <w:rFonts w:ascii="Times New Roman" w:hAnsi="Times New Roman" w:cs="Times New Roman" w:hint="eastAsia"/>
          <w:color w:val="000000" w:themeColor="text1"/>
        </w:rPr>
        <w:t xml:space="preserve">2: </w:t>
      </w:r>
      <w:r w:rsidRPr="76EC3459">
        <w:rPr>
          <w:rFonts w:ascii="Times New Roman" w:hAnsi="Times New Roman" w:cs="Times New Roman"/>
          <w:color w:val="000000" w:themeColor="text1"/>
        </w:rPr>
        <w:t xml:space="preserve">Disaster </w:t>
      </w:r>
      <w:r w:rsidRPr="42CE4C1A">
        <w:rPr>
          <w:rFonts w:ascii="Times New Roman" w:hAnsi="Times New Roman" w:cs="Times New Roman"/>
          <w:color w:val="000000" w:themeColor="text1"/>
        </w:rPr>
        <w:t xml:space="preserve">Prevention Research </w:t>
      </w:r>
      <w:r w:rsidRPr="4369473D">
        <w:rPr>
          <w:rFonts w:ascii="Times New Roman" w:hAnsi="Times New Roman" w:cs="Times New Roman"/>
          <w:color w:val="000000" w:themeColor="text1"/>
        </w:rPr>
        <w:t>Instiute</w:t>
      </w:r>
      <w:r w:rsidRPr="622E2355">
        <w:rPr>
          <w:rFonts w:ascii="Times New Roman" w:hAnsi="Times New Roman" w:cs="Times New Roman"/>
          <w:color w:val="000000" w:themeColor="text1"/>
        </w:rPr>
        <w:t>,,</w:t>
      </w:r>
      <w:r w:rsidRPr="4369473D">
        <w:rPr>
          <w:rFonts w:ascii="Times New Roman" w:hAnsi="Times New Roman" w:cs="Times New Roman"/>
          <w:color w:val="000000" w:themeColor="text1"/>
        </w:rPr>
        <w:t xml:space="preserve"> Kyoto </w:t>
      </w:r>
      <w:r w:rsidRPr="2997EF6C">
        <w:rPr>
          <w:rFonts w:ascii="Times New Roman" w:hAnsi="Times New Roman" w:cs="Times New Roman"/>
          <w:color w:val="000000" w:themeColor="text1"/>
        </w:rPr>
        <w:t>University</w:t>
      </w:r>
      <w:r w:rsidRPr="622E2355">
        <w:rPr>
          <w:rFonts w:ascii="Times New Roman" w:hAnsi="Times New Roman" w:cs="Times New Roman"/>
          <w:color w:val="000000" w:themeColor="text1"/>
        </w:rPr>
        <w:t xml:space="preserve">, Gokasho, Uji, Kyoto, 611-0011, Japan </w:t>
      </w:r>
      <w:r w:rsidRPr="2997EF6C">
        <w:rPr>
          <w:rFonts w:ascii="Times New Roman" w:hAnsi="Times New Roman" w:cs="Times New Roman"/>
          <w:color w:val="000000" w:themeColor="text1"/>
        </w:rPr>
        <w:t xml:space="preserve"> </w:t>
      </w:r>
    </w:p>
    <w:p w14:paraId="2B63B869" w14:textId="4DA1DC28" w:rsidR="00ED4460" w:rsidRDefault="00ED4460" w:rsidP="00996A57">
      <w:pPr>
        <w:spacing w:line="480" w:lineRule="auto"/>
        <w:jc w:val="left"/>
        <w:rPr>
          <w:rFonts w:ascii="Times New Roman" w:hAnsi="Times New Roman" w:cs="Times New Roman" w:hint="eastAsia"/>
          <w:color w:val="000000" w:themeColor="text1"/>
        </w:rPr>
      </w:pPr>
      <w:r>
        <w:rPr>
          <w:rFonts w:ascii="Times New Roman" w:hAnsi="Times New Roman" w:cs="Times New Roman" w:hint="eastAsia"/>
          <w:color w:val="000000" w:themeColor="text1"/>
        </w:rPr>
        <w:t xml:space="preserve">3: </w:t>
      </w:r>
      <w:r w:rsidR="00DE4CC0" w:rsidRPr="00DE4CC0">
        <w:rPr>
          <w:rFonts w:ascii="Times New Roman" w:hAnsi="Times New Roman" w:cs="Times New Roman"/>
          <w:color w:val="000000" w:themeColor="text1"/>
        </w:rPr>
        <w:t>Earthquake Research Institute, The University of Tokyo, 1-1-1, Yayoi, Bunkyo ku, Tokyo, 113-0032, Japan.</w:t>
      </w:r>
    </w:p>
    <w:p w14:paraId="40CB546F" w14:textId="77777777" w:rsidR="00ED4460" w:rsidRPr="003D741E" w:rsidRDefault="00ED4460" w:rsidP="00996A57">
      <w:pPr>
        <w:spacing w:line="480" w:lineRule="auto"/>
        <w:jc w:val="left"/>
        <w:rPr>
          <w:rFonts w:ascii="Times New Roman" w:hAnsi="Times New Roman" w:cs="Times New Roman" w:hint="eastAsia"/>
          <w:color w:val="000000" w:themeColor="text1"/>
        </w:rPr>
      </w:pPr>
    </w:p>
    <w:p w14:paraId="0873C0A5" w14:textId="77777777" w:rsidR="009B6BC0" w:rsidRDefault="009B6BC0" w:rsidP="009B6BC0">
      <w:pPr>
        <w:pStyle w:val="3"/>
      </w:pPr>
      <w:r>
        <w:rPr>
          <w:rStyle w:val="ae"/>
          <w:b/>
          <w:bCs/>
        </w:rPr>
        <w:t>Description of the Supplemental Material</w:t>
      </w:r>
    </w:p>
    <w:p w14:paraId="3D5AEACE" w14:textId="666DECAB" w:rsidR="00B822BB" w:rsidRDefault="00C670BA" w:rsidP="009E7215">
      <w:pPr>
        <w:jc w:val="left"/>
        <w:rPr>
          <w:rFonts w:ascii="Times" w:hAnsi="Times" w:cs="Times New Roman"/>
          <w:kern w:val="0"/>
        </w:rPr>
      </w:pPr>
      <w:r w:rsidRPr="00C670BA">
        <w:rPr>
          <w:rFonts w:ascii="Times" w:hAnsi="Times" w:cs="Times New Roman"/>
          <w:kern w:val="0"/>
        </w:rPr>
        <w:t xml:space="preserve">This Supplemental Material includes additional figures supporting the analyses and interpretations presented in the main text. These figures present sensitivity tests of the source inversion to changes in the overall damping and smoothing strengths, enhanced damping on the shallow part of the fault, fault geometry, and </w:t>
      </w:r>
      <w:r w:rsidR="00F8308D" w:rsidRPr="00D20AD5">
        <w:rPr>
          <w:rFonts w:ascii="Times New Roman" w:hAnsi="Times New Roman" w:cs="Times New Roman" w:hint="eastAsia"/>
          <w:color w:val="000000" w:themeColor="text1"/>
        </w:rPr>
        <w:t>GNSS</w:t>
      </w:r>
      <w:r w:rsidR="00F8308D">
        <w:rPr>
          <w:rFonts w:ascii="Times New Roman" w:hAnsi="Times New Roman" w:cs="Times New Roman" w:hint="eastAsia"/>
          <w:color w:val="000000" w:themeColor="text1"/>
        </w:rPr>
        <w:t xml:space="preserve"> </w:t>
      </w:r>
      <w:r w:rsidRPr="00C670BA">
        <w:rPr>
          <w:rFonts w:ascii="Times" w:hAnsi="Times" w:cs="Times New Roman"/>
          <w:kern w:val="0"/>
        </w:rPr>
        <w:t>data amplitudes.</w:t>
      </w:r>
    </w:p>
    <w:p w14:paraId="78C1BDBA" w14:textId="77777777" w:rsidR="00C670BA" w:rsidRDefault="00C670BA" w:rsidP="009E7215">
      <w:pPr>
        <w:jc w:val="left"/>
        <w:rPr>
          <w:rFonts w:ascii="Times New Roman" w:hAnsi="Times New Roman" w:cs="Times New Roman"/>
          <w:color w:val="000000" w:themeColor="text1"/>
        </w:rPr>
      </w:pPr>
    </w:p>
    <w:p w14:paraId="48673DE0" w14:textId="3BA94334" w:rsidR="0059557A" w:rsidRDefault="009E7215" w:rsidP="0059557A">
      <w:pPr>
        <w:jc w:val="left"/>
        <w:rPr>
          <w:rFonts w:ascii="Times New Roman" w:hAnsi="Times New Roman" w:cs="Times New Roman"/>
          <w:b/>
          <w:bCs/>
        </w:rPr>
      </w:pPr>
      <w:r w:rsidRPr="009E7215">
        <w:rPr>
          <w:rFonts w:ascii="Times New Roman" w:hAnsi="Times New Roman" w:cs="Times New Roman"/>
          <w:b/>
          <w:bCs/>
        </w:rPr>
        <w:t xml:space="preserve">List of </w:t>
      </w:r>
      <w:r w:rsidR="00B30EEF" w:rsidRPr="00B30EEF">
        <w:rPr>
          <w:rFonts w:ascii="Times New Roman" w:hAnsi="Times New Roman" w:cs="Times New Roman"/>
          <w:b/>
          <w:bCs/>
        </w:rPr>
        <w:t xml:space="preserve">Supplementary </w:t>
      </w:r>
      <w:r w:rsidRPr="009E7215">
        <w:rPr>
          <w:rFonts w:ascii="Times New Roman" w:hAnsi="Times New Roman" w:cs="Times New Roman"/>
          <w:b/>
          <w:bCs/>
        </w:rPr>
        <w:t>Figure Captions</w:t>
      </w:r>
    </w:p>
    <w:p w14:paraId="0BB391B8" w14:textId="70E176A8" w:rsidR="00B822BB" w:rsidRDefault="00B822BB" w:rsidP="00B822BB">
      <w:pPr>
        <w:pStyle w:val="af6"/>
        <w:numPr>
          <w:ilvl w:val="0"/>
          <w:numId w:val="12"/>
        </w:numPr>
        <w:ind w:leftChars="0"/>
        <w:jc w:val="left"/>
        <w:rPr>
          <w:rFonts w:ascii="Times New Roman" w:hAnsi="Times New Roman" w:cs="Times New Roman"/>
          <w:color w:val="000000" w:themeColor="text1"/>
          <w:kern w:val="0"/>
        </w:rPr>
      </w:pPr>
      <w:r w:rsidRPr="00B822BB">
        <w:rPr>
          <w:rFonts w:ascii="Times New Roman" w:hAnsi="Times New Roman" w:cs="Times New Roman"/>
          <w:b/>
          <w:bCs/>
          <w:color w:val="000000" w:themeColor="text1"/>
          <w:kern w:val="0"/>
        </w:rPr>
        <w:t>Figure S1.</w:t>
      </w:r>
      <w:r w:rsidRPr="00B822BB">
        <w:rPr>
          <w:rFonts w:ascii="Times New Roman" w:hAnsi="Times New Roman" w:cs="Times New Roman"/>
          <w:color w:val="000000" w:themeColor="text1"/>
          <w:kern w:val="0"/>
        </w:rPr>
        <w:t xml:space="preserve"> Sensitivity of the final-slip distribution to the regularization parameters.</w:t>
      </w:r>
    </w:p>
    <w:p w14:paraId="184E4BDD" w14:textId="6132B7EB" w:rsidR="00B822BB" w:rsidRDefault="00B822BB" w:rsidP="0034384B">
      <w:pPr>
        <w:pStyle w:val="af6"/>
        <w:numPr>
          <w:ilvl w:val="0"/>
          <w:numId w:val="12"/>
        </w:numPr>
        <w:ind w:leftChars="0"/>
        <w:jc w:val="left"/>
        <w:rPr>
          <w:rFonts w:ascii="Times New Roman" w:hAnsi="Times New Roman" w:cs="Times New Roman"/>
          <w:color w:val="000000" w:themeColor="text1"/>
          <w:kern w:val="0"/>
        </w:rPr>
      </w:pPr>
      <w:r w:rsidRPr="00B822BB">
        <w:rPr>
          <w:rFonts w:ascii="Times New Roman" w:hAnsi="Times New Roman" w:cs="Times New Roman"/>
          <w:b/>
          <w:bCs/>
          <w:color w:val="000000" w:themeColor="text1"/>
          <w:kern w:val="0"/>
        </w:rPr>
        <w:t>Figure S</w:t>
      </w:r>
      <w:r w:rsidR="00BF5E70">
        <w:rPr>
          <w:rFonts w:ascii="Times New Roman" w:hAnsi="Times New Roman" w:cs="Times New Roman" w:hint="eastAsia"/>
          <w:b/>
          <w:bCs/>
          <w:color w:val="000000" w:themeColor="text1"/>
          <w:kern w:val="0"/>
        </w:rPr>
        <w:t>2</w:t>
      </w:r>
      <w:r w:rsidRPr="00B822BB">
        <w:rPr>
          <w:rFonts w:ascii="Times New Roman" w:hAnsi="Times New Roman" w:cs="Times New Roman"/>
          <w:color w:val="000000" w:themeColor="text1"/>
          <w:kern w:val="0"/>
        </w:rPr>
        <w:t>. Results of the slip inversion using the plate-interface geometry of Zhao et al. (2020).</w:t>
      </w:r>
    </w:p>
    <w:p w14:paraId="74B64F13" w14:textId="3527EB78" w:rsidR="00BF5E70" w:rsidRPr="00BF5E70" w:rsidRDefault="00BF5E70" w:rsidP="00BF5E70">
      <w:pPr>
        <w:pStyle w:val="af6"/>
        <w:numPr>
          <w:ilvl w:val="0"/>
          <w:numId w:val="12"/>
        </w:numPr>
        <w:ind w:leftChars="0"/>
        <w:jc w:val="left"/>
        <w:rPr>
          <w:rFonts w:ascii="Times New Roman" w:hAnsi="Times New Roman" w:cs="Times New Roman"/>
          <w:color w:val="000000" w:themeColor="text1"/>
          <w:kern w:val="0"/>
        </w:rPr>
      </w:pPr>
      <w:r w:rsidRPr="00B822BB">
        <w:rPr>
          <w:rFonts w:ascii="Times New Roman" w:hAnsi="Times New Roman" w:cs="Times New Roman"/>
          <w:b/>
          <w:bCs/>
          <w:color w:val="000000" w:themeColor="text1"/>
          <w:kern w:val="0"/>
        </w:rPr>
        <w:t>Figure S</w:t>
      </w:r>
      <w:r>
        <w:rPr>
          <w:rFonts w:ascii="Times New Roman" w:hAnsi="Times New Roman" w:cs="Times New Roman" w:hint="eastAsia"/>
          <w:b/>
          <w:bCs/>
          <w:color w:val="000000" w:themeColor="text1"/>
          <w:kern w:val="0"/>
        </w:rPr>
        <w:t>3</w:t>
      </w:r>
      <w:r w:rsidRPr="00B822BB">
        <w:rPr>
          <w:rFonts w:ascii="Times New Roman" w:hAnsi="Times New Roman" w:cs="Times New Roman"/>
          <w:b/>
          <w:bCs/>
          <w:color w:val="000000" w:themeColor="text1"/>
          <w:kern w:val="0"/>
        </w:rPr>
        <w:t>.</w:t>
      </w:r>
      <w:r w:rsidRPr="00B822BB">
        <w:rPr>
          <w:rFonts w:ascii="Times New Roman" w:hAnsi="Times New Roman" w:cs="Times New Roman"/>
          <w:color w:val="000000" w:themeColor="text1"/>
          <w:kern w:val="0"/>
        </w:rPr>
        <w:t xml:space="preserve"> Results of the slip inversion without the enhanced damping imposed on subfaults two or more grid intervals updip of the hypocenter.</w:t>
      </w:r>
    </w:p>
    <w:p w14:paraId="3912339B" w14:textId="42F4A948" w:rsidR="0034384B" w:rsidRDefault="00B822BB" w:rsidP="0034384B">
      <w:pPr>
        <w:pStyle w:val="af6"/>
        <w:numPr>
          <w:ilvl w:val="0"/>
          <w:numId w:val="12"/>
        </w:numPr>
        <w:ind w:leftChars="0"/>
        <w:jc w:val="left"/>
        <w:rPr>
          <w:rFonts w:ascii="Times New Roman" w:hAnsi="Times New Roman" w:cs="Times New Roman"/>
          <w:color w:val="000000" w:themeColor="text1"/>
          <w:kern w:val="0"/>
        </w:rPr>
      </w:pPr>
      <w:r w:rsidRPr="00B822BB">
        <w:rPr>
          <w:rFonts w:ascii="Times New Roman" w:hAnsi="Times New Roman" w:cs="Times New Roman"/>
          <w:b/>
          <w:bCs/>
          <w:color w:val="000000" w:themeColor="text1"/>
          <w:kern w:val="0"/>
        </w:rPr>
        <w:t>Figure S</w:t>
      </w:r>
      <w:r w:rsidRPr="00B822BB">
        <w:rPr>
          <w:rFonts w:ascii="Times New Roman" w:hAnsi="Times New Roman" w:cs="Times New Roman" w:hint="eastAsia"/>
          <w:b/>
          <w:bCs/>
          <w:color w:val="000000" w:themeColor="text1"/>
          <w:kern w:val="0"/>
        </w:rPr>
        <w:t>4</w:t>
      </w:r>
      <w:r w:rsidRPr="00B822BB">
        <w:rPr>
          <w:rFonts w:ascii="Times New Roman" w:hAnsi="Times New Roman" w:cs="Times New Roman"/>
          <w:b/>
          <w:bCs/>
          <w:color w:val="000000" w:themeColor="text1"/>
          <w:kern w:val="0"/>
        </w:rPr>
        <w:t>.</w:t>
      </w:r>
      <w:r w:rsidRPr="00B822BB">
        <w:rPr>
          <w:rFonts w:ascii="Times New Roman" w:hAnsi="Times New Roman" w:cs="Times New Roman"/>
          <w:color w:val="000000" w:themeColor="text1"/>
          <w:kern w:val="0"/>
        </w:rPr>
        <w:t xml:space="preserve"> Results of the slip inversion with the </w:t>
      </w:r>
      <w:r w:rsidR="00F8308D" w:rsidRPr="00D20AD5">
        <w:rPr>
          <w:rFonts w:ascii="Times New Roman" w:hAnsi="Times New Roman" w:cs="Times New Roman" w:hint="eastAsia"/>
          <w:color w:val="000000" w:themeColor="text1"/>
        </w:rPr>
        <w:t>GNSS</w:t>
      </w:r>
      <w:r w:rsidR="00F8308D">
        <w:rPr>
          <w:rFonts w:ascii="Times New Roman" w:hAnsi="Times New Roman" w:cs="Times New Roman" w:hint="eastAsia"/>
          <w:color w:val="000000" w:themeColor="text1"/>
        </w:rPr>
        <w:t xml:space="preserve"> </w:t>
      </w:r>
      <w:r w:rsidRPr="00B822BB">
        <w:rPr>
          <w:rFonts w:ascii="Times New Roman" w:hAnsi="Times New Roman" w:cs="Times New Roman"/>
          <w:color w:val="000000" w:themeColor="text1"/>
          <w:kern w:val="0"/>
        </w:rPr>
        <w:t>displacement amplitudes reduced to 70% of their original values.</w:t>
      </w:r>
    </w:p>
    <w:p w14:paraId="0C8B6F67" w14:textId="3D35DC4B" w:rsidR="00D02EBB" w:rsidRPr="00B822BB" w:rsidRDefault="00D02EBB" w:rsidP="0034384B">
      <w:pPr>
        <w:pStyle w:val="af6"/>
        <w:numPr>
          <w:ilvl w:val="0"/>
          <w:numId w:val="12"/>
        </w:numPr>
        <w:ind w:leftChars="0"/>
        <w:jc w:val="left"/>
        <w:rPr>
          <w:rFonts w:ascii="Times New Roman" w:hAnsi="Times New Roman" w:cs="Times New Roman"/>
          <w:color w:val="000000" w:themeColor="text1"/>
          <w:kern w:val="0"/>
        </w:rPr>
      </w:pPr>
      <w:r w:rsidRPr="59726022">
        <w:rPr>
          <w:rFonts w:ascii="Times New Roman" w:hAnsi="Times New Roman" w:cs="Times New Roman"/>
          <w:b/>
          <w:bCs/>
          <w:color w:val="000000" w:themeColor="text1"/>
          <w:kern w:val="0"/>
        </w:rPr>
        <w:t>Figure S</w:t>
      </w:r>
      <w:r>
        <w:rPr>
          <w:rFonts w:ascii="Times New Roman" w:hAnsi="Times New Roman" w:cs="Times New Roman" w:hint="eastAsia"/>
          <w:b/>
          <w:bCs/>
          <w:color w:val="000000" w:themeColor="text1"/>
          <w:kern w:val="0"/>
        </w:rPr>
        <w:t>5</w:t>
      </w:r>
      <w:r w:rsidRPr="59726022">
        <w:rPr>
          <w:rFonts w:ascii="Times New Roman" w:hAnsi="Times New Roman" w:cs="Times New Roman"/>
          <w:b/>
          <w:bCs/>
          <w:color w:val="000000" w:themeColor="text1"/>
          <w:kern w:val="0"/>
        </w:rPr>
        <w:t>.</w:t>
      </w:r>
      <w:r w:rsidRPr="00081CFC">
        <w:rPr>
          <w:rFonts w:ascii="Times New Roman" w:hAnsi="Times New Roman" w:cs="Times New Roman"/>
        </w:rPr>
        <w:t xml:space="preserve"> Map and cross-sectional views of the relationships among coseismic slip distributions, seismicity, and subsurface structures.</w:t>
      </w:r>
    </w:p>
    <w:p w14:paraId="0F68E7AF" w14:textId="6A880883" w:rsidR="0034384B" w:rsidRDefault="00EF0F0B" w:rsidP="00F20DD5">
      <w:pPr>
        <w:jc w:val="center"/>
        <w:rPr>
          <w:rFonts w:ascii="Times New Roman" w:hAnsi="Times New Roman" w:cs="Times New Roman"/>
          <w:color w:val="000000" w:themeColor="text1"/>
          <w:kern w:val="0"/>
        </w:rPr>
      </w:pPr>
      <w:r>
        <w:rPr>
          <w:noProof/>
        </w:rPr>
        <w:drawing>
          <wp:inline distT="0" distB="0" distL="0" distR="0" wp14:anchorId="7FBB6BE4" wp14:editId="505BDE10">
            <wp:extent cx="5396230" cy="3245485"/>
            <wp:effectExtent l="0" t="0" r="0" b="0"/>
            <wp:docPr id="159498214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82142" name=""/>
                    <pic:cNvPicPr/>
                  </pic:nvPicPr>
                  <pic:blipFill>
                    <a:blip r:embed="rId8"/>
                    <a:stretch>
                      <a:fillRect/>
                    </a:stretch>
                  </pic:blipFill>
                  <pic:spPr>
                    <a:xfrm>
                      <a:off x="0" y="0"/>
                      <a:ext cx="5396230" cy="3245485"/>
                    </a:xfrm>
                    <a:prstGeom prst="rect">
                      <a:avLst/>
                    </a:prstGeom>
                  </pic:spPr>
                </pic:pic>
              </a:graphicData>
            </a:graphic>
          </wp:inline>
        </w:drawing>
      </w:r>
    </w:p>
    <w:p w14:paraId="405BAE7D" w14:textId="04F87A97" w:rsidR="00BF5E70" w:rsidRDefault="00F20DD5" w:rsidP="00F20DD5">
      <w:pPr>
        <w:widowControl/>
        <w:spacing w:before="100" w:beforeAutospacing="1" w:after="100" w:afterAutospacing="1" w:line="480" w:lineRule="auto"/>
        <w:jc w:val="left"/>
        <w:rPr>
          <w:rFonts w:ascii="Times New Roman" w:eastAsia="ＭＳ Ｐゴシック" w:hAnsi="Times New Roman" w:cs="Times New Roman"/>
          <w:kern w:val="0"/>
        </w:rPr>
      </w:pPr>
      <w:r w:rsidRPr="00F20DD5">
        <w:rPr>
          <w:rFonts w:ascii="Times New Roman" w:eastAsia="ＭＳ Ｐゴシック" w:hAnsi="Times New Roman" w:cs="Times New Roman"/>
          <w:b/>
          <w:bCs/>
          <w:kern w:val="0"/>
        </w:rPr>
        <w:t>Figure S1.</w:t>
      </w:r>
      <w:r w:rsidRPr="00F20DD5">
        <w:rPr>
          <w:rFonts w:ascii="Times New Roman" w:eastAsia="ＭＳ Ｐゴシック" w:hAnsi="Times New Roman" w:cs="Times New Roman"/>
          <w:kern w:val="0"/>
        </w:rPr>
        <w:t xml:space="preserve"> Sensitivity of the final-slip distribution to the regularization parameters. The temporal and spatial smoothing strengths are given by </w:t>
      </w:r>
      <w:r w:rsidRPr="00F20DD5">
        <w:rPr>
          <w:rFonts w:ascii="Times New Roman" w:eastAsia="ＭＳ Ｐゴシック" w:hAnsi="Times New Roman" w:cs="Times New Roman"/>
          <w:i/>
          <w:iCs/>
          <w:kern w:val="0"/>
        </w:rPr>
        <w:t>t</w:t>
      </w:r>
      <w:r w:rsidRPr="00F20DD5">
        <w:rPr>
          <w:rFonts w:ascii="Times New Roman" w:eastAsia="ＭＳ Ｐゴシック" w:hAnsi="Times New Roman" w:cs="Times New Roman"/>
          <w:kern w:val="0"/>
        </w:rPr>
        <w:t xml:space="preserve">λ and </w:t>
      </w:r>
      <w:r w:rsidRPr="00F20DD5">
        <w:rPr>
          <w:rFonts w:ascii="Times New Roman" w:eastAsia="ＭＳ Ｐゴシック" w:hAnsi="Times New Roman" w:cs="Times New Roman"/>
          <w:i/>
          <w:iCs/>
          <w:kern w:val="0"/>
        </w:rPr>
        <w:t>s</w:t>
      </w:r>
      <w:r w:rsidRPr="00F20DD5">
        <w:rPr>
          <w:rFonts w:ascii="Times New Roman" w:eastAsia="ＭＳ Ｐゴシック" w:hAnsi="Times New Roman" w:cs="Times New Roman"/>
          <w:kern w:val="0"/>
        </w:rPr>
        <w:t xml:space="preserve">λ, respectively. (a–c) Results for λ = 10⁻⁸, 10⁻⁷, and 10⁻⁶, respectively, with </w:t>
      </w:r>
      <w:r w:rsidRPr="00F20DD5">
        <w:rPr>
          <w:rFonts w:ascii="Times New Roman" w:eastAsia="ＭＳ Ｐゴシック" w:hAnsi="Times New Roman" w:cs="Times New Roman"/>
          <w:i/>
          <w:iCs/>
          <w:kern w:val="0"/>
        </w:rPr>
        <w:t>t</w:t>
      </w:r>
      <w:r w:rsidRPr="00F20DD5">
        <w:rPr>
          <w:rFonts w:ascii="Times New Roman" w:eastAsia="ＭＳ Ｐゴシック" w:hAnsi="Times New Roman" w:cs="Times New Roman"/>
          <w:kern w:val="0"/>
        </w:rPr>
        <w:t xml:space="preserve"> = 2 and </w:t>
      </w:r>
      <w:r w:rsidRPr="00F20DD5">
        <w:rPr>
          <w:rFonts w:ascii="Times New Roman" w:eastAsia="ＭＳ Ｐゴシック" w:hAnsi="Times New Roman" w:cs="Times New Roman"/>
          <w:i/>
          <w:iCs/>
          <w:kern w:val="0"/>
        </w:rPr>
        <w:t>s</w:t>
      </w:r>
      <w:r w:rsidRPr="00F20DD5">
        <w:rPr>
          <w:rFonts w:ascii="Times New Roman" w:eastAsia="ＭＳ Ｐゴシック" w:hAnsi="Times New Roman" w:cs="Times New Roman"/>
          <w:kern w:val="0"/>
        </w:rPr>
        <w:t xml:space="preserve"> = 1. (d, e) Results for </w:t>
      </w:r>
      <w:r w:rsidRPr="00F20DD5">
        <w:rPr>
          <w:rFonts w:ascii="Times New Roman" w:eastAsia="ＭＳ Ｐゴシック" w:hAnsi="Times New Roman" w:cs="Times New Roman"/>
          <w:i/>
          <w:iCs/>
          <w:kern w:val="0"/>
        </w:rPr>
        <w:t>t</w:t>
      </w:r>
      <w:r w:rsidRPr="00F20DD5">
        <w:rPr>
          <w:rFonts w:ascii="Times New Roman" w:eastAsia="ＭＳ Ｐゴシック" w:hAnsi="Times New Roman" w:cs="Times New Roman"/>
          <w:kern w:val="0"/>
        </w:rPr>
        <w:t xml:space="preserve"> = 0.2 and 200, respectively, with λ = 10⁻⁷ and </w:t>
      </w:r>
      <w:r w:rsidRPr="00F20DD5">
        <w:rPr>
          <w:rFonts w:ascii="Times New Roman" w:eastAsia="ＭＳ Ｐゴシック" w:hAnsi="Times New Roman" w:cs="Times New Roman"/>
          <w:i/>
          <w:iCs/>
          <w:kern w:val="0"/>
        </w:rPr>
        <w:t>s</w:t>
      </w:r>
      <w:r w:rsidRPr="00F20DD5">
        <w:rPr>
          <w:rFonts w:ascii="Times New Roman" w:eastAsia="ＭＳ Ｐゴシック" w:hAnsi="Times New Roman" w:cs="Times New Roman"/>
          <w:kern w:val="0"/>
        </w:rPr>
        <w:t xml:space="preserve"> = 1. (f, g) Results for </w:t>
      </w:r>
      <w:r w:rsidRPr="00F20DD5">
        <w:rPr>
          <w:rFonts w:ascii="Times New Roman" w:eastAsia="ＭＳ Ｐゴシック" w:hAnsi="Times New Roman" w:cs="Times New Roman"/>
          <w:i/>
          <w:iCs/>
          <w:kern w:val="0"/>
        </w:rPr>
        <w:t>s</w:t>
      </w:r>
      <w:r w:rsidRPr="00F20DD5">
        <w:rPr>
          <w:rFonts w:ascii="Times New Roman" w:eastAsia="ＭＳ Ｐゴシック" w:hAnsi="Times New Roman" w:cs="Times New Roman"/>
          <w:kern w:val="0"/>
        </w:rPr>
        <w:t xml:space="preserve"> = 0.1 and 100, </w:t>
      </w:r>
      <w:r w:rsidRPr="00F20DD5">
        <w:rPr>
          <w:rFonts w:ascii="Times New Roman" w:eastAsia="ＭＳ Ｐゴシック" w:hAnsi="Times New Roman" w:cs="Times New Roman"/>
          <w:kern w:val="0"/>
        </w:rPr>
        <w:lastRenderedPageBreak/>
        <w:t xml:space="preserve">respectively, with λ = 10⁻⁷ and </w:t>
      </w:r>
      <w:r w:rsidRPr="00F20DD5">
        <w:rPr>
          <w:rFonts w:ascii="Times New Roman" w:eastAsia="ＭＳ Ｐゴシック" w:hAnsi="Times New Roman" w:cs="Times New Roman"/>
          <w:i/>
          <w:iCs/>
          <w:kern w:val="0"/>
        </w:rPr>
        <w:t>t</w:t>
      </w:r>
      <w:r w:rsidRPr="00F20DD5">
        <w:rPr>
          <w:rFonts w:ascii="Times New Roman" w:eastAsia="ＭＳ Ｐゴシック" w:hAnsi="Times New Roman" w:cs="Times New Roman"/>
          <w:kern w:val="0"/>
        </w:rPr>
        <w:t xml:space="preserve"> = 2. All other settings are identical to those of the preferred model in Figure 2. Colors and contours show final slip. Black and red stars indicate the central subfault of the original model and the reference hypocentral subfault, respectively; the orange dashed line marks the Japan Trench. Values in each panel indicate variance reductions for all data (VR), teleseismic waveforms (T), strong-motion waveforms (S), and GNSS data (G).</w:t>
      </w:r>
    </w:p>
    <w:p w14:paraId="4B83B77D" w14:textId="77777777" w:rsidR="00BF5E70" w:rsidRDefault="00BF5E70">
      <w:pPr>
        <w:widowControl/>
        <w:jc w:val="left"/>
        <w:rPr>
          <w:rFonts w:ascii="Times New Roman" w:eastAsia="ＭＳ Ｐゴシック" w:hAnsi="Times New Roman" w:cs="Times New Roman"/>
          <w:kern w:val="0"/>
        </w:rPr>
      </w:pPr>
      <w:r>
        <w:rPr>
          <w:rFonts w:ascii="Times New Roman" w:eastAsia="ＭＳ Ｐゴシック" w:hAnsi="Times New Roman" w:cs="Times New Roman"/>
          <w:kern w:val="0"/>
        </w:rPr>
        <w:br w:type="page"/>
      </w:r>
    </w:p>
    <w:p w14:paraId="073BDAF0" w14:textId="56D65A11" w:rsidR="00BF5E70" w:rsidRPr="00383B08" w:rsidRDefault="00136E51" w:rsidP="00BF5E70">
      <w:pPr>
        <w:widowControl/>
        <w:jc w:val="center"/>
        <w:rPr>
          <w:rFonts w:ascii="Times New Roman" w:eastAsia="ＭＳ Ｐゴシック" w:hAnsi="Times New Roman" w:cs="Times New Roman"/>
          <w:kern w:val="0"/>
        </w:rPr>
      </w:pPr>
      <w:r>
        <w:rPr>
          <w:noProof/>
        </w:rPr>
        <w:lastRenderedPageBreak/>
        <w:drawing>
          <wp:inline distT="0" distB="0" distL="0" distR="0" wp14:anchorId="784A2CD7" wp14:editId="3FEC20CE">
            <wp:extent cx="5396230" cy="5561965"/>
            <wp:effectExtent l="0" t="0" r="0" b="635"/>
            <wp:docPr id="14682467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246752" name=""/>
                    <pic:cNvPicPr/>
                  </pic:nvPicPr>
                  <pic:blipFill>
                    <a:blip r:embed="rId9"/>
                    <a:stretch>
                      <a:fillRect/>
                    </a:stretch>
                  </pic:blipFill>
                  <pic:spPr>
                    <a:xfrm>
                      <a:off x="0" y="0"/>
                      <a:ext cx="5396230" cy="5561965"/>
                    </a:xfrm>
                    <a:prstGeom prst="rect">
                      <a:avLst/>
                    </a:prstGeom>
                  </pic:spPr>
                </pic:pic>
              </a:graphicData>
            </a:graphic>
          </wp:inline>
        </w:drawing>
      </w:r>
    </w:p>
    <w:p w14:paraId="1E4AE894" w14:textId="17D6F20D" w:rsidR="00BF5E70" w:rsidRPr="00B04B35" w:rsidRDefault="00BF5E70" w:rsidP="00BF5E70">
      <w:pPr>
        <w:pStyle w:val="1"/>
        <w:spacing w:line="480" w:lineRule="auto"/>
        <w:rPr>
          <w:rFonts w:ascii="Times New Roman" w:hAnsi="Times New Roman" w:cs="Times New Roman"/>
          <w:sz w:val="24"/>
        </w:rPr>
      </w:pPr>
      <w:r w:rsidRPr="00FB1839">
        <w:rPr>
          <w:rFonts w:ascii="Times New Roman" w:hAnsi="Times New Roman" w:cs="Times New Roman"/>
          <w:b/>
          <w:bCs/>
          <w:color w:val="000000" w:themeColor="text1"/>
          <w:kern w:val="0"/>
          <w:sz w:val="24"/>
        </w:rPr>
        <w:t>Figure S</w:t>
      </w:r>
      <w:r>
        <w:rPr>
          <w:rFonts w:ascii="Times New Roman" w:hAnsi="Times New Roman" w:cs="Times New Roman" w:hint="eastAsia"/>
          <w:b/>
          <w:bCs/>
          <w:color w:val="000000" w:themeColor="text1"/>
          <w:kern w:val="0"/>
          <w:sz w:val="24"/>
        </w:rPr>
        <w:t>2</w:t>
      </w:r>
      <w:r w:rsidRPr="00FB1839">
        <w:rPr>
          <w:rFonts w:ascii="Times New Roman" w:hAnsi="Times New Roman" w:cs="Times New Roman"/>
          <w:b/>
          <w:bCs/>
          <w:color w:val="000000" w:themeColor="text1"/>
          <w:kern w:val="0"/>
          <w:sz w:val="24"/>
        </w:rPr>
        <w:t>.</w:t>
      </w:r>
      <w:r w:rsidRPr="00FB1839">
        <w:rPr>
          <w:rFonts w:ascii="Times New Roman" w:hAnsi="Times New Roman" w:cs="Times New Roman"/>
          <w:color w:val="000000" w:themeColor="text1"/>
          <w:kern w:val="0"/>
          <w:sz w:val="24"/>
        </w:rPr>
        <w:t xml:space="preserve"> </w:t>
      </w:r>
      <w:r w:rsidRPr="00D64614">
        <w:rPr>
          <w:rFonts w:ascii="Times New Roman" w:hAnsi="Times New Roman" w:cs="Times New Roman"/>
          <w:color w:val="000000" w:themeColor="text1"/>
          <w:kern w:val="0"/>
          <w:sz w:val="24"/>
        </w:rPr>
        <w:t>Results of the slip inversion using the plate-interface geometry of Zhao et al. (2020).</w:t>
      </w:r>
      <w:r>
        <w:rPr>
          <w:rFonts w:ascii="Times New Roman" w:hAnsi="Times New Roman" w:cs="Times New Roman" w:hint="eastAsia"/>
          <w:b/>
          <w:bCs/>
          <w:color w:val="000000" w:themeColor="text1"/>
          <w:kern w:val="0"/>
          <w:sz w:val="24"/>
        </w:rPr>
        <w:t xml:space="preserve"> </w:t>
      </w:r>
      <w:r w:rsidRPr="00703B50">
        <w:rPr>
          <w:rFonts w:ascii="Times New Roman" w:hAnsi="Times New Roman" w:cs="Times New Roman"/>
          <w:color w:val="000000" w:themeColor="text1"/>
          <w:kern w:val="0"/>
          <w:sz w:val="24"/>
        </w:rPr>
        <w:t xml:space="preserve">(a) Estimated slip distribution and horizontal </w:t>
      </w:r>
      <w:r w:rsidR="00F8308D" w:rsidRPr="00D20AD5">
        <w:rPr>
          <w:rFonts w:ascii="Times New Roman" w:hAnsi="Times New Roman" w:cs="Times New Roman" w:hint="eastAsia"/>
          <w:color w:val="000000" w:themeColor="text1"/>
          <w:sz w:val="24"/>
        </w:rPr>
        <w:t>GNSS</w:t>
      </w:r>
      <w:r w:rsidR="00F8308D">
        <w:rPr>
          <w:rFonts w:ascii="Times New Roman" w:hAnsi="Times New Roman" w:cs="Times New Roman" w:hint="eastAsia"/>
          <w:color w:val="000000" w:themeColor="text1"/>
        </w:rPr>
        <w:t xml:space="preserve"> </w:t>
      </w:r>
      <w:r w:rsidRPr="00703B50">
        <w:rPr>
          <w:rFonts w:ascii="Times New Roman" w:hAnsi="Times New Roman" w:cs="Times New Roman"/>
          <w:color w:val="000000" w:themeColor="text1"/>
          <w:kern w:val="0"/>
          <w:sz w:val="24"/>
        </w:rPr>
        <w:t xml:space="preserve">displacements. Black and red arrows indicate the observed and synthetic displacements, respectively. (b) Estimated slip distribution shown by colors and contours. The star marks the hypocenter, and the blue contours indicate the slip model of Nagai et al. (2001). (c) Fits </w:t>
      </w:r>
      <w:r w:rsidRPr="00703B50">
        <w:rPr>
          <w:rFonts w:ascii="Times New Roman" w:hAnsi="Times New Roman" w:cs="Times New Roman"/>
          <w:color w:val="000000" w:themeColor="text1"/>
          <w:kern w:val="0"/>
          <w:sz w:val="24"/>
        </w:rPr>
        <w:lastRenderedPageBreak/>
        <w:t>to the teleseismic and strong-motion waveforms. The waveforms are arranged by station azimuth, with azimuths shown in parentheses. Black and red traces indicate the observed and synthetic waveforms, respectively.</w:t>
      </w:r>
    </w:p>
    <w:p w14:paraId="35F4D5F8" w14:textId="77777777" w:rsidR="00BF5E70" w:rsidRPr="00BF5E70" w:rsidRDefault="00BF5E70" w:rsidP="00F20DD5">
      <w:pPr>
        <w:widowControl/>
        <w:spacing w:before="100" w:beforeAutospacing="1" w:after="100" w:afterAutospacing="1" w:line="480" w:lineRule="auto"/>
        <w:jc w:val="left"/>
        <w:rPr>
          <w:rFonts w:ascii="Times New Roman" w:eastAsia="ＭＳ Ｐゴシック" w:hAnsi="Times New Roman" w:cs="Times New Roman"/>
          <w:kern w:val="0"/>
        </w:rPr>
      </w:pPr>
    </w:p>
    <w:p w14:paraId="432C265A" w14:textId="379AB073" w:rsidR="00CF6DEB" w:rsidRPr="00CF6DEB" w:rsidRDefault="00195ADA" w:rsidP="00121974">
      <w:pPr>
        <w:spacing w:line="480" w:lineRule="auto"/>
        <w:jc w:val="center"/>
        <w:rPr>
          <w:rFonts w:ascii="Times New Roman" w:eastAsia="ＭＳ Ｐゴシック" w:hAnsi="Times New Roman"/>
        </w:rPr>
      </w:pPr>
      <w:r>
        <w:rPr>
          <w:rFonts w:ascii="Times New Roman" w:eastAsia="ＭＳ Ｐゴシック" w:hAnsi="Times New Roman" w:cs="Times New Roman"/>
          <w:kern w:val="0"/>
        </w:rPr>
        <w:br w:type="page"/>
      </w:r>
      <w:r w:rsidR="006749EF">
        <w:rPr>
          <w:noProof/>
        </w:rPr>
        <w:lastRenderedPageBreak/>
        <w:drawing>
          <wp:inline distT="0" distB="0" distL="0" distR="0" wp14:anchorId="446FF402" wp14:editId="224AFFB7">
            <wp:extent cx="5396230" cy="5561965"/>
            <wp:effectExtent l="0" t="0" r="0" b="635"/>
            <wp:docPr id="37991235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912358" name=""/>
                    <pic:cNvPicPr/>
                  </pic:nvPicPr>
                  <pic:blipFill>
                    <a:blip r:embed="rId10"/>
                    <a:stretch>
                      <a:fillRect/>
                    </a:stretch>
                  </pic:blipFill>
                  <pic:spPr>
                    <a:xfrm>
                      <a:off x="0" y="0"/>
                      <a:ext cx="5396230" cy="5561965"/>
                    </a:xfrm>
                    <a:prstGeom prst="rect">
                      <a:avLst/>
                    </a:prstGeom>
                  </pic:spPr>
                </pic:pic>
              </a:graphicData>
            </a:graphic>
          </wp:inline>
        </w:drawing>
      </w:r>
    </w:p>
    <w:p w14:paraId="390FBD93" w14:textId="2936BFD3" w:rsidR="006749EF" w:rsidRDefault="00FB1839" w:rsidP="0059557A">
      <w:pPr>
        <w:pStyle w:val="1"/>
        <w:spacing w:line="480" w:lineRule="auto"/>
        <w:rPr>
          <w:rFonts w:ascii="Times New Roman" w:hAnsi="Times New Roman" w:cs="Times New Roman"/>
          <w:color w:val="000000" w:themeColor="text1"/>
          <w:kern w:val="0"/>
          <w:sz w:val="24"/>
        </w:rPr>
      </w:pPr>
      <w:r w:rsidRPr="00FB1839">
        <w:rPr>
          <w:rFonts w:ascii="Times New Roman" w:hAnsi="Times New Roman" w:cs="Times New Roman"/>
          <w:b/>
          <w:bCs/>
          <w:color w:val="000000" w:themeColor="text1"/>
          <w:kern w:val="0"/>
          <w:sz w:val="24"/>
        </w:rPr>
        <w:t>Figure S</w:t>
      </w:r>
      <w:r w:rsidR="00BF5E70">
        <w:rPr>
          <w:rFonts w:ascii="Times New Roman" w:hAnsi="Times New Roman" w:cs="Times New Roman" w:hint="eastAsia"/>
          <w:b/>
          <w:bCs/>
          <w:color w:val="000000" w:themeColor="text1"/>
          <w:kern w:val="0"/>
          <w:sz w:val="24"/>
        </w:rPr>
        <w:t>3</w:t>
      </w:r>
      <w:r w:rsidRPr="00FB1839">
        <w:rPr>
          <w:rFonts w:ascii="Times New Roman" w:hAnsi="Times New Roman" w:cs="Times New Roman"/>
          <w:b/>
          <w:bCs/>
          <w:color w:val="000000" w:themeColor="text1"/>
          <w:kern w:val="0"/>
          <w:sz w:val="24"/>
        </w:rPr>
        <w:t>.</w:t>
      </w:r>
      <w:r w:rsidRPr="00FB1839">
        <w:rPr>
          <w:rFonts w:ascii="Times New Roman" w:hAnsi="Times New Roman" w:cs="Times New Roman"/>
          <w:color w:val="000000" w:themeColor="text1"/>
          <w:kern w:val="0"/>
          <w:sz w:val="24"/>
        </w:rPr>
        <w:t xml:space="preserve"> Results of the slip inversion without the enhanced damping imposed on subfaults two or more grid intervals updip of the hypocenter.</w:t>
      </w:r>
      <w:r>
        <w:rPr>
          <w:rFonts w:ascii="Times New Roman" w:hAnsi="Times New Roman" w:cs="Times New Roman" w:hint="eastAsia"/>
          <w:b/>
          <w:bCs/>
          <w:color w:val="000000" w:themeColor="text1"/>
          <w:kern w:val="0"/>
          <w:sz w:val="24"/>
        </w:rPr>
        <w:t xml:space="preserve"> </w:t>
      </w:r>
      <w:r w:rsidR="00703B50" w:rsidRPr="00703B50">
        <w:rPr>
          <w:rFonts w:ascii="Times New Roman" w:hAnsi="Times New Roman" w:cs="Times New Roman"/>
          <w:color w:val="000000" w:themeColor="text1"/>
          <w:kern w:val="0"/>
          <w:sz w:val="24"/>
        </w:rPr>
        <w:t xml:space="preserve">(a) Estimated slip distribution and horizontal </w:t>
      </w:r>
      <w:r w:rsidR="00F8308D" w:rsidRPr="00D20AD5">
        <w:rPr>
          <w:rFonts w:ascii="Times New Roman" w:hAnsi="Times New Roman" w:cs="Times New Roman" w:hint="eastAsia"/>
          <w:color w:val="000000" w:themeColor="text1"/>
          <w:sz w:val="24"/>
        </w:rPr>
        <w:t>GNSS</w:t>
      </w:r>
      <w:r w:rsidR="00F8308D">
        <w:rPr>
          <w:rFonts w:ascii="Times New Roman" w:hAnsi="Times New Roman" w:cs="Times New Roman" w:hint="eastAsia"/>
          <w:color w:val="000000" w:themeColor="text1"/>
        </w:rPr>
        <w:t xml:space="preserve"> </w:t>
      </w:r>
      <w:r w:rsidR="00703B50" w:rsidRPr="00703B50">
        <w:rPr>
          <w:rFonts w:ascii="Times New Roman" w:hAnsi="Times New Roman" w:cs="Times New Roman"/>
          <w:color w:val="000000" w:themeColor="text1"/>
          <w:kern w:val="0"/>
          <w:sz w:val="24"/>
        </w:rPr>
        <w:t xml:space="preserve">displacements. Black and red arrows indicate the observed and synthetic displacements, respectively. (b) Estimated slip distribution shown by colors and contours. The star marks the hypocenter, and the blue contours </w:t>
      </w:r>
      <w:r w:rsidR="00703B50" w:rsidRPr="00703B50">
        <w:rPr>
          <w:rFonts w:ascii="Times New Roman" w:hAnsi="Times New Roman" w:cs="Times New Roman"/>
          <w:color w:val="000000" w:themeColor="text1"/>
          <w:kern w:val="0"/>
          <w:sz w:val="24"/>
        </w:rPr>
        <w:lastRenderedPageBreak/>
        <w:t>indicate the slip model of Nagai et al. (2001). (c) Fits to the teleseismic and strong-motion waveforms. The waveforms are arranged by station azimuth, with azimuths shown in parentheses. Black and red traces indicate the observed and synthetic waveforms, respectively.</w:t>
      </w:r>
    </w:p>
    <w:p w14:paraId="4C9C740B" w14:textId="77777777" w:rsidR="006749EF" w:rsidRDefault="006749EF">
      <w:pPr>
        <w:widowControl/>
        <w:jc w:val="left"/>
        <w:rPr>
          <w:rFonts w:ascii="Times New Roman" w:eastAsia="ＭＳ 明朝" w:hAnsi="Times New Roman" w:cs="Times New Roman"/>
          <w:color w:val="000000" w:themeColor="text1"/>
          <w:kern w:val="0"/>
          <w14:ligatures w14:val="standardContextual"/>
        </w:rPr>
      </w:pPr>
      <w:r>
        <w:rPr>
          <w:rFonts w:ascii="Times New Roman" w:hAnsi="Times New Roman" w:cs="Times New Roman"/>
          <w:color w:val="000000" w:themeColor="text1"/>
          <w:kern w:val="0"/>
        </w:rPr>
        <w:br w:type="page"/>
      </w:r>
    </w:p>
    <w:p w14:paraId="62BC6BB2" w14:textId="77777777" w:rsidR="0059557A" w:rsidRPr="00F20DD5" w:rsidRDefault="0059557A" w:rsidP="0059557A">
      <w:pPr>
        <w:pStyle w:val="1"/>
        <w:spacing w:line="480" w:lineRule="auto"/>
        <w:rPr>
          <w:rFonts w:ascii="Times New Roman" w:hAnsi="Times New Roman" w:cs="Times New Roman"/>
          <w:sz w:val="24"/>
        </w:rPr>
      </w:pPr>
    </w:p>
    <w:p w14:paraId="3AAF938A" w14:textId="16C0E049" w:rsidR="00A227D3" w:rsidRDefault="00A227D3" w:rsidP="00A625C8">
      <w:pPr>
        <w:widowControl/>
        <w:rPr>
          <w:rFonts w:ascii="Times New Roman" w:hAnsi="Times New Roman" w:cs="Times New Roman"/>
        </w:rPr>
      </w:pPr>
    </w:p>
    <w:p w14:paraId="3FA8E0ED" w14:textId="31C63E3A" w:rsidR="009C7E88" w:rsidRPr="00A227D3" w:rsidRDefault="006749EF" w:rsidP="00D64614">
      <w:pPr>
        <w:widowControl/>
        <w:jc w:val="center"/>
        <w:rPr>
          <w:rFonts w:ascii="Times New Roman" w:hAnsi="Times New Roman" w:cs="Times New Roman"/>
          <w:b/>
          <w:bCs/>
          <w:color w:val="000000" w:themeColor="text1"/>
          <w:kern w:val="0"/>
        </w:rPr>
      </w:pPr>
      <w:r>
        <w:rPr>
          <w:noProof/>
        </w:rPr>
        <w:drawing>
          <wp:inline distT="0" distB="0" distL="0" distR="0" wp14:anchorId="1D4DF32A" wp14:editId="588DEED6">
            <wp:extent cx="5396230" cy="5561965"/>
            <wp:effectExtent l="0" t="0" r="0" b="635"/>
            <wp:docPr id="110145185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451854" name=""/>
                    <pic:cNvPicPr/>
                  </pic:nvPicPr>
                  <pic:blipFill>
                    <a:blip r:embed="rId11"/>
                    <a:stretch>
                      <a:fillRect/>
                    </a:stretch>
                  </pic:blipFill>
                  <pic:spPr>
                    <a:xfrm>
                      <a:off x="0" y="0"/>
                      <a:ext cx="5396230" cy="5561965"/>
                    </a:xfrm>
                    <a:prstGeom prst="rect">
                      <a:avLst/>
                    </a:prstGeom>
                  </pic:spPr>
                </pic:pic>
              </a:graphicData>
            </a:graphic>
          </wp:inline>
        </w:drawing>
      </w:r>
    </w:p>
    <w:p w14:paraId="1BE8BBE7" w14:textId="0C74DA30" w:rsidR="00B07C9B" w:rsidRDefault="00D64614" w:rsidP="59726022">
      <w:pPr>
        <w:pStyle w:val="1"/>
        <w:spacing w:line="480" w:lineRule="auto"/>
        <w:rPr>
          <w:rFonts w:ascii="Times New Roman" w:hAnsi="Times New Roman" w:cs="Times New Roman"/>
          <w:color w:val="000000" w:themeColor="text1"/>
          <w:kern w:val="0"/>
          <w:sz w:val="24"/>
        </w:rPr>
      </w:pPr>
      <w:commentRangeStart w:id="0"/>
      <w:commentRangeStart w:id="1"/>
      <w:r w:rsidRPr="59726022">
        <w:rPr>
          <w:rFonts w:ascii="Times New Roman" w:hAnsi="Times New Roman" w:cs="Times New Roman"/>
          <w:b/>
          <w:bCs/>
          <w:color w:val="000000" w:themeColor="text1"/>
          <w:kern w:val="0"/>
          <w:sz w:val="24"/>
        </w:rPr>
        <w:t>Figure S</w:t>
      </w:r>
      <w:r w:rsidR="00A625C8" w:rsidRPr="59726022">
        <w:rPr>
          <w:rFonts w:ascii="Times New Roman" w:hAnsi="Times New Roman" w:cs="Times New Roman"/>
          <w:b/>
          <w:bCs/>
          <w:color w:val="000000" w:themeColor="text1"/>
          <w:kern w:val="0"/>
          <w:sz w:val="24"/>
        </w:rPr>
        <w:t>4</w:t>
      </w:r>
      <w:commentRangeEnd w:id="0"/>
      <w:r w:rsidRPr="59726022">
        <w:rPr>
          <w:rStyle w:val="a6"/>
          <w:rFonts w:ascii="Times New Roman" w:hAnsi="Times New Roman" w:cs="Times New Roman"/>
          <w:b/>
          <w:bCs/>
          <w:color w:val="000000" w:themeColor="text1"/>
          <w:kern w:val="0"/>
          <w:sz w:val="24"/>
          <w:szCs w:val="24"/>
        </w:rPr>
        <w:commentReference w:id="0"/>
      </w:r>
      <w:commentRangeEnd w:id="1"/>
      <w:r w:rsidR="006749EF" w:rsidRPr="59726022">
        <w:rPr>
          <w:rStyle w:val="a6"/>
          <w:rFonts w:ascii="Times New Roman" w:hAnsi="Times New Roman" w:cs="Times New Roman"/>
          <w:b/>
          <w:bCs/>
          <w:color w:val="000000" w:themeColor="text1"/>
          <w:kern w:val="0"/>
          <w:sz w:val="24"/>
          <w:szCs w:val="24"/>
        </w:rPr>
        <w:commentReference w:id="1"/>
      </w:r>
      <w:r w:rsidRPr="59726022">
        <w:rPr>
          <w:rFonts w:ascii="Times New Roman" w:hAnsi="Times New Roman" w:cs="Times New Roman"/>
          <w:b/>
          <w:bCs/>
          <w:color w:val="000000" w:themeColor="text1"/>
          <w:kern w:val="0"/>
          <w:sz w:val="24"/>
        </w:rPr>
        <w:t>.</w:t>
      </w:r>
      <w:r w:rsidRPr="59726022">
        <w:rPr>
          <w:rFonts w:ascii="Times New Roman" w:hAnsi="Times New Roman" w:cs="Times New Roman"/>
          <w:color w:val="000000" w:themeColor="text1"/>
          <w:kern w:val="0"/>
          <w:sz w:val="24"/>
        </w:rPr>
        <w:t xml:space="preserve"> </w:t>
      </w:r>
      <w:r w:rsidR="00A654E3" w:rsidRPr="59726022">
        <w:rPr>
          <w:rFonts w:ascii="Times New Roman" w:hAnsi="Times New Roman" w:cs="Times New Roman"/>
          <w:color w:val="000000" w:themeColor="text1"/>
          <w:kern w:val="0"/>
          <w:sz w:val="24"/>
        </w:rPr>
        <w:t xml:space="preserve">Results of the slip inversion with the </w:t>
      </w:r>
      <w:r w:rsidR="00F8308D" w:rsidRPr="00D20AD5">
        <w:rPr>
          <w:rFonts w:ascii="Times New Roman" w:hAnsi="Times New Roman" w:cs="Times New Roman" w:hint="eastAsia"/>
          <w:color w:val="000000" w:themeColor="text1"/>
          <w:sz w:val="24"/>
        </w:rPr>
        <w:t>GNSS</w:t>
      </w:r>
      <w:r w:rsidR="00F8308D">
        <w:rPr>
          <w:rFonts w:ascii="Times New Roman" w:hAnsi="Times New Roman" w:cs="Times New Roman" w:hint="eastAsia"/>
          <w:color w:val="000000" w:themeColor="text1"/>
        </w:rPr>
        <w:t xml:space="preserve"> </w:t>
      </w:r>
      <w:r w:rsidR="00A654E3" w:rsidRPr="59726022">
        <w:rPr>
          <w:rFonts w:ascii="Times New Roman" w:hAnsi="Times New Roman" w:cs="Times New Roman"/>
          <w:color w:val="000000" w:themeColor="text1"/>
          <w:kern w:val="0"/>
          <w:sz w:val="24"/>
        </w:rPr>
        <w:t xml:space="preserve">displacement amplitudes reduced to 70% of their original values. </w:t>
      </w:r>
      <w:r w:rsidRPr="59726022">
        <w:rPr>
          <w:rFonts w:ascii="Times New Roman" w:hAnsi="Times New Roman" w:cs="Times New Roman"/>
          <w:color w:val="000000" w:themeColor="text1"/>
          <w:kern w:val="0"/>
          <w:sz w:val="24"/>
        </w:rPr>
        <w:t xml:space="preserve">(a) Estimated slip distribution and horizontal </w:t>
      </w:r>
      <w:r w:rsidR="00F8308D" w:rsidRPr="00D20AD5">
        <w:rPr>
          <w:rFonts w:ascii="Times New Roman" w:hAnsi="Times New Roman" w:cs="Times New Roman" w:hint="eastAsia"/>
          <w:color w:val="000000" w:themeColor="text1"/>
          <w:sz w:val="24"/>
        </w:rPr>
        <w:t>GNSS</w:t>
      </w:r>
      <w:r w:rsidR="00F8308D">
        <w:rPr>
          <w:rFonts w:ascii="Times New Roman" w:hAnsi="Times New Roman" w:cs="Times New Roman" w:hint="eastAsia"/>
          <w:color w:val="000000" w:themeColor="text1"/>
        </w:rPr>
        <w:t xml:space="preserve"> </w:t>
      </w:r>
      <w:r w:rsidRPr="59726022">
        <w:rPr>
          <w:rFonts w:ascii="Times New Roman" w:hAnsi="Times New Roman" w:cs="Times New Roman"/>
          <w:color w:val="000000" w:themeColor="text1"/>
          <w:kern w:val="0"/>
          <w:sz w:val="24"/>
        </w:rPr>
        <w:t xml:space="preserve">displacements. Black and red arrows indicate the observed and synthetic displacements, respectively. (b) Estimated slip distribution shown by colors and </w:t>
      </w:r>
      <w:r w:rsidRPr="59726022">
        <w:rPr>
          <w:rFonts w:ascii="Times New Roman" w:hAnsi="Times New Roman" w:cs="Times New Roman"/>
          <w:color w:val="000000" w:themeColor="text1"/>
          <w:kern w:val="0"/>
          <w:sz w:val="24"/>
        </w:rPr>
        <w:lastRenderedPageBreak/>
        <w:t>contours. The star marks the hypocenter, and the blue contours indicate the slip model of Nagai et al. (2001). (c) Fits to the teleseismic and strong-motion waveforms. The waveforms are arranged by station azimuth, with azimuths shown in parentheses. Black and red traces indicate the observed and synthetic waveforms, respectively.</w:t>
      </w:r>
    </w:p>
    <w:p w14:paraId="79E3121D" w14:textId="77777777" w:rsidR="00B07C9B" w:rsidRDefault="00B07C9B">
      <w:pPr>
        <w:widowControl/>
        <w:jc w:val="left"/>
        <w:rPr>
          <w:rFonts w:ascii="Times New Roman" w:eastAsia="ＭＳ 明朝" w:hAnsi="Times New Roman" w:cs="Times New Roman"/>
          <w:color w:val="000000" w:themeColor="text1"/>
          <w:kern w:val="0"/>
          <w14:ligatures w14:val="standardContextual"/>
        </w:rPr>
      </w:pPr>
      <w:r>
        <w:rPr>
          <w:rFonts w:ascii="Times New Roman" w:hAnsi="Times New Roman" w:cs="Times New Roman"/>
          <w:color w:val="000000" w:themeColor="text1"/>
          <w:kern w:val="0"/>
        </w:rPr>
        <w:br w:type="page"/>
      </w:r>
    </w:p>
    <w:p w14:paraId="548BA63A" w14:textId="6B4F7EE2" w:rsidR="00AD5D28" w:rsidRDefault="00B07C9B" w:rsidP="59726022">
      <w:pPr>
        <w:pStyle w:val="1"/>
        <w:spacing w:line="480" w:lineRule="auto"/>
        <w:rPr>
          <w:rFonts w:ascii="Times New Roman" w:hAnsi="Times New Roman" w:cs="Times New Roman"/>
          <w:sz w:val="24"/>
        </w:rPr>
      </w:pPr>
      <w:r>
        <w:rPr>
          <w:noProof/>
        </w:rPr>
        <w:lastRenderedPageBreak/>
        <w:drawing>
          <wp:inline distT="0" distB="0" distL="0" distR="0" wp14:anchorId="63C382E3" wp14:editId="674315C0">
            <wp:extent cx="5396230" cy="3599180"/>
            <wp:effectExtent l="0" t="0" r="0" b="1270"/>
            <wp:docPr id="15785357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535783" name=""/>
                    <pic:cNvPicPr/>
                  </pic:nvPicPr>
                  <pic:blipFill>
                    <a:blip r:embed="rId16"/>
                    <a:stretch>
                      <a:fillRect/>
                    </a:stretch>
                  </pic:blipFill>
                  <pic:spPr>
                    <a:xfrm>
                      <a:off x="0" y="0"/>
                      <a:ext cx="5396230" cy="3599180"/>
                    </a:xfrm>
                    <a:prstGeom prst="rect">
                      <a:avLst/>
                    </a:prstGeom>
                  </pic:spPr>
                </pic:pic>
              </a:graphicData>
            </a:graphic>
          </wp:inline>
        </w:drawing>
      </w:r>
    </w:p>
    <w:p w14:paraId="2A3F068B" w14:textId="097D7CA1" w:rsidR="00B07C9B" w:rsidRPr="00835236" w:rsidRDefault="00081CFC" w:rsidP="59726022">
      <w:pPr>
        <w:pStyle w:val="1"/>
        <w:spacing w:line="480" w:lineRule="auto"/>
        <w:rPr>
          <w:rFonts w:ascii="Times New Roman" w:hAnsi="Times New Roman" w:cs="Times New Roman"/>
          <w:sz w:val="24"/>
        </w:rPr>
      </w:pPr>
      <w:r w:rsidRPr="59726022">
        <w:rPr>
          <w:rFonts w:ascii="Times New Roman" w:hAnsi="Times New Roman" w:cs="Times New Roman"/>
          <w:b/>
          <w:bCs/>
          <w:color w:val="000000" w:themeColor="text1"/>
          <w:kern w:val="0"/>
          <w:sz w:val="24"/>
        </w:rPr>
        <w:t>Figure S</w:t>
      </w:r>
      <w:r>
        <w:rPr>
          <w:rFonts w:ascii="Times New Roman" w:hAnsi="Times New Roman" w:cs="Times New Roman" w:hint="eastAsia"/>
          <w:b/>
          <w:bCs/>
          <w:color w:val="000000" w:themeColor="text1"/>
          <w:kern w:val="0"/>
          <w:sz w:val="24"/>
        </w:rPr>
        <w:t>5</w:t>
      </w:r>
      <w:r w:rsidRPr="59726022">
        <w:rPr>
          <w:rFonts w:ascii="Times New Roman" w:hAnsi="Times New Roman" w:cs="Times New Roman"/>
          <w:b/>
          <w:bCs/>
          <w:color w:val="000000" w:themeColor="text1"/>
          <w:kern w:val="0"/>
          <w:sz w:val="24"/>
        </w:rPr>
        <w:t>.</w:t>
      </w:r>
      <w:r w:rsidRPr="00081CFC">
        <w:rPr>
          <w:rFonts w:ascii="Times New Roman" w:hAnsi="Times New Roman" w:cs="Times New Roman"/>
          <w:sz w:val="24"/>
        </w:rPr>
        <w:t xml:space="preserve"> Map and cross-sectional views of the relationships among coseismic slip distributions, seismicity, and subsurface structures. Blue contours show the slip distribution of the 1994 earthquake; black and gray contours show those of the 2025 Mw 7.6 earthquake (Yoshida et al., 2025) and the 2011 Mw 7.4 earthquake (Kubo &amp; Nishikawa, 2020), respectively. The blue star denotes the 1994 mainshock. Red circles show aftershocks relocated by Hino et al. (2000) for the period from 23 January to 26 February 1995. (a) Map view. The red line marks cross section A–A′, and the dotted rectangle indicates the 50-km-wide swath used to project the hypocenters onto the cross section. The red solid and purple dashed lines indicate the mantle-wedge corner (MWC) </w:t>
      </w:r>
      <w:r w:rsidRPr="00081CFC">
        <w:rPr>
          <w:rFonts w:ascii="Times New Roman" w:hAnsi="Times New Roman" w:cs="Times New Roman"/>
          <w:sz w:val="24"/>
        </w:rPr>
        <w:lastRenderedPageBreak/>
        <w:t>estimated using the plate-interface models of Iwasaki et al. (2015) and Zhao et al. (2022), respectively. For the Zhao et al. (2022) model, the −1-km contour of the Moho-minus-plate depth difference is shown because an exact zero contour is absent. (b) Depth cross section along A–A′. The purple dashed and dark-green solid lines show the Pacific plate interfaces of Zhao et al. (2022) and Iwasaki et al. (2015), respectively. The orange dashed line shows the Moho discontinuity of Uchida et al. (2010), plotted only to a distance of 90 km because of the limited reliable extent of the model. Symbol sizes are scaled according to earthquake magnitude.</w:t>
      </w:r>
    </w:p>
    <w:sectPr w:rsidR="00B07C9B" w:rsidRPr="00835236" w:rsidSect="009354B7">
      <w:footerReference w:type="default" r:id="rId17"/>
      <w:pgSz w:w="11900" w:h="16840"/>
      <w:pgMar w:top="1985" w:right="1701" w:bottom="1701" w:left="1701" w:header="851" w:footer="992" w:gutter="0"/>
      <w:lnNumType w:countBy="1" w:restart="continuous"/>
      <w:cols w:space="425"/>
      <w:docGrid w:type="lines" w:linePitch="40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aoki Uchida" w:date="2026-07-19T14:27:00Z" w:initials="NU">
    <w:p w14:paraId="62804EB4" w14:textId="3CD34D17" w:rsidR="0065126D" w:rsidRDefault="0065126D">
      <w:pPr>
        <w:pStyle w:val="a7"/>
      </w:pPr>
      <w:r>
        <w:rPr>
          <w:rStyle w:val="a6"/>
        </w:rPr>
        <w:annotationRef/>
      </w:r>
      <w:r w:rsidRPr="23813DA2">
        <w:t>これは、変位ベクトルが正常に見えます。</w:t>
      </w:r>
      <w:r w:rsidRPr="23813DA2">
        <w:t>Fig.S2,S3</w:t>
      </w:r>
      <w:r w:rsidRPr="23813DA2">
        <w:t>は本文と同様に震源の西側の観測点が変？</w:t>
      </w:r>
    </w:p>
  </w:comment>
  <w:comment w:id="1" w:author="Keisuke Yoshida" w:date="2026-07-20T15:01:00Z" w:initials="圭吉">
    <w:p w14:paraId="2C2A9A4F" w14:textId="77777777" w:rsidR="006749EF" w:rsidRDefault="006749EF" w:rsidP="006749EF">
      <w:pPr>
        <w:pStyle w:val="a7"/>
        <w:jc w:val="left"/>
      </w:pPr>
      <w:r>
        <w:rPr>
          <w:rStyle w:val="a6"/>
        </w:rPr>
        <w:annotationRef/>
      </w:r>
      <w:r>
        <w:rPr>
          <w:rFonts w:hint="eastAsia"/>
        </w:rPr>
        <w:t>そのようでした。。</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804EB4" w15:done="1"/>
  <w15:commentEx w15:paraId="2C2A9A4F" w15:paraIdParent="62804E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402D91" w16cex:dateUtc="2026-07-19T05:27:00Z"/>
  <w16cex:commentExtensible w16cex:durableId="7ED83B7A" w16cex:dateUtc="2026-07-20T0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804EB4" w16cid:durableId="0F402D91"/>
  <w16cid:commentId w16cid:paraId="2C2A9A4F" w16cid:durableId="7ED83B7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D48F33" w14:textId="77777777" w:rsidR="00746E7B" w:rsidRDefault="00746E7B" w:rsidP="00AA6864">
      <w:r>
        <w:separator/>
      </w:r>
    </w:p>
  </w:endnote>
  <w:endnote w:type="continuationSeparator" w:id="0">
    <w:p w14:paraId="39C9E216" w14:textId="77777777" w:rsidR="00746E7B" w:rsidRDefault="00746E7B" w:rsidP="00AA6864">
      <w:r>
        <w:continuationSeparator/>
      </w:r>
    </w:p>
  </w:endnote>
  <w:endnote w:type="continuationNotice" w:id="1">
    <w:p w14:paraId="5C833B77" w14:textId="77777777" w:rsidR="00746E7B" w:rsidRDefault="00746E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3196970"/>
      <w:docPartObj>
        <w:docPartGallery w:val="Page Numbers (Bottom of Page)"/>
        <w:docPartUnique/>
      </w:docPartObj>
    </w:sdtPr>
    <w:sdtEndPr/>
    <w:sdtContent>
      <w:p w14:paraId="7B289F82" w14:textId="37D017EA" w:rsidR="003922F2" w:rsidRDefault="003922F2">
        <w:pPr>
          <w:pStyle w:val="af2"/>
          <w:jc w:val="right"/>
        </w:pPr>
        <w:r>
          <w:fldChar w:fldCharType="begin"/>
        </w:r>
        <w:r>
          <w:instrText>PAGE   \* MERGEFORMAT</w:instrText>
        </w:r>
        <w:r>
          <w:fldChar w:fldCharType="separate"/>
        </w:r>
        <w:r>
          <w:rPr>
            <w:lang w:val="ja-JP"/>
          </w:rPr>
          <w:t>2</w:t>
        </w:r>
        <w:r>
          <w:fldChar w:fldCharType="end"/>
        </w:r>
      </w:p>
    </w:sdtContent>
  </w:sdt>
  <w:p w14:paraId="27803408" w14:textId="77777777" w:rsidR="003922F2" w:rsidRDefault="003922F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20C2B4" w14:textId="77777777" w:rsidR="00746E7B" w:rsidRDefault="00746E7B" w:rsidP="00AA6864">
      <w:r>
        <w:separator/>
      </w:r>
    </w:p>
  </w:footnote>
  <w:footnote w:type="continuationSeparator" w:id="0">
    <w:p w14:paraId="3BA146D6" w14:textId="77777777" w:rsidR="00746E7B" w:rsidRDefault="00746E7B" w:rsidP="00AA6864">
      <w:r>
        <w:continuationSeparator/>
      </w:r>
    </w:p>
  </w:footnote>
  <w:footnote w:type="continuationNotice" w:id="1">
    <w:p w14:paraId="3EBEDC2B" w14:textId="77777777" w:rsidR="00746E7B" w:rsidRDefault="00746E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A7E45"/>
    <w:multiLevelType w:val="multilevel"/>
    <w:tmpl w:val="E996B6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4928CC"/>
    <w:multiLevelType w:val="hybridMultilevel"/>
    <w:tmpl w:val="C6C03A54"/>
    <w:lvl w:ilvl="0" w:tplc="0F242EE0">
      <w:numFmt w:val="bullet"/>
      <w:lvlText w:val="-"/>
      <w:lvlJc w:val="left"/>
      <w:pPr>
        <w:ind w:left="360" w:hanging="360"/>
      </w:pPr>
      <w:rPr>
        <w:rFonts w:ascii="Times New Roman" w:eastAsiaTheme="minorEastAsia" w:hAnsi="Times New Roman" w:cs="Times New Roman" w:hint="default"/>
        <w:b/>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F693596"/>
    <w:multiLevelType w:val="multilevel"/>
    <w:tmpl w:val="E1BCA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C868B5"/>
    <w:multiLevelType w:val="hybridMultilevel"/>
    <w:tmpl w:val="58F65F6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8190935"/>
    <w:multiLevelType w:val="multilevel"/>
    <w:tmpl w:val="B324D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93788D"/>
    <w:multiLevelType w:val="multilevel"/>
    <w:tmpl w:val="0324C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3F6A75"/>
    <w:multiLevelType w:val="hybridMultilevel"/>
    <w:tmpl w:val="39A8632E"/>
    <w:lvl w:ilvl="0" w:tplc="CE38EEAE">
      <w:start w:val="5"/>
      <w:numFmt w:val="bullet"/>
      <w:lvlText w:val="・"/>
      <w:lvlJc w:val="left"/>
      <w:pPr>
        <w:ind w:left="360" w:hanging="360"/>
      </w:pPr>
      <w:rPr>
        <w:rFonts w:ascii="ＭＳ Ｐゴシック" w:eastAsia="ＭＳ Ｐゴシック" w:hAnsi="ＭＳ Ｐ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45371810"/>
    <w:multiLevelType w:val="multilevel"/>
    <w:tmpl w:val="6E42757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eastAsia"/>
      </w:rPr>
    </w:lvl>
    <w:lvl w:ilvl="2">
      <w:start w:val="1"/>
      <w:numFmt w:val="decimal"/>
      <w:isLgl/>
      <w:lvlText w:val="%1.%2.%3."/>
      <w:lvlJc w:val="left"/>
      <w:pPr>
        <w:ind w:left="720" w:hanging="720"/>
      </w:pPr>
      <w:rPr>
        <w:rFonts w:hint="eastAsia"/>
      </w:rPr>
    </w:lvl>
    <w:lvl w:ilvl="3">
      <w:start w:val="1"/>
      <w:numFmt w:val="decimal"/>
      <w:isLgl/>
      <w:lvlText w:val="%1.%2.%3.%4."/>
      <w:lvlJc w:val="left"/>
      <w:pPr>
        <w:ind w:left="720" w:hanging="720"/>
      </w:pPr>
      <w:rPr>
        <w:rFonts w:hint="eastAsia"/>
      </w:rPr>
    </w:lvl>
    <w:lvl w:ilvl="4">
      <w:start w:val="1"/>
      <w:numFmt w:val="decimal"/>
      <w:isLgl/>
      <w:lvlText w:val="%1.%2.%3.%4.%5."/>
      <w:lvlJc w:val="left"/>
      <w:pPr>
        <w:ind w:left="1080" w:hanging="1080"/>
      </w:pPr>
      <w:rPr>
        <w:rFonts w:hint="eastAsia"/>
      </w:rPr>
    </w:lvl>
    <w:lvl w:ilvl="5">
      <w:start w:val="1"/>
      <w:numFmt w:val="decimal"/>
      <w:isLgl/>
      <w:lvlText w:val="%1.%2.%3.%4.%5.%6."/>
      <w:lvlJc w:val="left"/>
      <w:pPr>
        <w:ind w:left="1080" w:hanging="1080"/>
      </w:pPr>
      <w:rPr>
        <w:rFonts w:hint="eastAsia"/>
      </w:rPr>
    </w:lvl>
    <w:lvl w:ilvl="6">
      <w:start w:val="1"/>
      <w:numFmt w:val="decimal"/>
      <w:isLgl/>
      <w:lvlText w:val="%1.%2.%3.%4.%5.%6.%7."/>
      <w:lvlJc w:val="left"/>
      <w:pPr>
        <w:ind w:left="1440" w:hanging="1440"/>
      </w:pPr>
      <w:rPr>
        <w:rFonts w:hint="eastAsia"/>
      </w:rPr>
    </w:lvl>
    <w:lvl w:ilvl="7">
      <w:start w:val="1"/>
      <w:numFmt w:val="decimal"/>
      <w:isLgl/>
      <w:lvlText w:val="%1.%2.%3.%4.%5.%6.%7.%8."/>
      <w:lvlJc w:val="left"/>
      <w:pPr>
        <w:ind w:left="1440" w:hanging="1440"/>
      </w:pPr>
      <w:rPr>
        <w:rFonts w:hint="eastAsia"/>
      </w:rPr>
    </w:lvl>
    <w:lvl w:ilvl="8">
      <w:start w:val="1"/>
      <w:numFmt w:val="decimal"/>
      <w:isLgl/>
      <w:lvlText w:val="%1.%2.%3.%4.%5.%6.%7.%8.%9."/>
      <w:lvlJc w:val="left"/>
      <w:pPr>
        <w:ind w:left="1800" w:hanging="1800"/>
      </w:pPr>
      <w:rPr>
        <w:rFonts w:hint="eastAsia"/>
      </w:rPr>
    </w:lvl>
  </w:abstractNum>
  <w:abstractNum w:abstractNumId="8" w15:restartNumberingAfterBreak="0">
    <w:nsid w:val="538E3D6F"/>
    <w:multiLevelType w:val="hybridMultilevel"/>
    <w:tmpl w:val="291C9716"/>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7CC77F8"/>
    <w:multiLevelType w:val="multilevel"/>
    <w:tmpl w:val="90C4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DA362B"/>
    <w:multiLevelType w:val="multilevel"/>
    <w:tmpl w:val="7D34B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C6F34B7"/>
    <w:multiLevelType w:val="hybridMultilevel"/>
    <w:tmpl w:val="C0EE11F2"/>
    <w:lvl w:ilvl="0" w:tplc="AF025A4E">
      <w:start w:val="5"/>
      <w:numFmt w:val="bullet"/>
      <w:lvlText w:val="-"/>
      <w:lvlJc w:val="left"/>
      <w:pPr>
        <w:ind w:left="360" w:hanging="360"/>
      </w:pPr>
      <w:rPr>
        <w:rFonts w:ascii="Century" w:eastAsia="ＭＳ 明朝" w:hAnsi="Century" w:cstheme="minorBidi" w:hint="default"/>
        <w:b w:val="0"/>
        <w:color w:val="0070C0"/>
        <w:sz w:val="2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983264619">
    <w:abstractNumId w:val="5"/>
  </w:num>
  <w:num w:numId="2" w16cid:durableId="1630209802">
    <w:abstractNumId w:val="9"/>
  </w:num>
  <w:num w:numId="3" w16cid:durableId="1911303921">
    <w:abstractNumId w:val="2"/>
  </w:num>
  <w:num w:numId="4" w16cid:durableId="1749158177">
    <w:abstractNumId w:val="0"/>
  </w:num>
  <w:num w:numId="5" w16cid:durableId="776174044">
    <w:abstractNumId w:val="10"/>
  </w:num>
  <w:num w:numId="6" w16cid:durableId="289214703">
    <w:abstractNumId w:val="4"/>
  </w:num>
  <w:num w:numId="7" w16cid:durableId="725446810">
    <w:abstractNumId w:val="3"/>
  </w:num>
  <w:num w:numId="8" w16cid:durableId="1862622659">
    <w:abstractNumId w:val="8"/>
  </w:num>
  <w:num w:numId="9" w16cid:durableId="1343511379">
    <w:abstractNumId w:val="11"/>
  </w:num>
  <w:num w:numId="10" w16cid:durableId="1428228437">
    <w:abstractNumId w:val="7"/>
  </w:num>
  <w:num w:numId="11" w16cid:durableId="1147669363">
    <w:abstractNumId w:val="6"/>
  </w:num>
  <w:num w:numId="12" w16cid:durableId="1349333068">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aoki Uchida">
    <w15:presenceInfo w15:providerId="Windows Live" w15:userId="0949e8ea2812ae0f"/>
  </w15:person>
  <w15:person w15:author="Keisuke Yoshida">
    <w15:presenceInfo w15:providerId="Windows Live" w15:userId="10a3af1538b173b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defaultTabStop w:val="960"/>
  <w:drawingGridHorizontalSpacing w:val="120"/>
  <w:drawingGridVerticalSpacing w:val="2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I3MjcHMgwNDM3MjJV0lIJTi4sz8/NACszMagGMHr/nLQAAAA=="/>
  </w:docVars>
  <w:rsids>
    <w:rsidRoot w:val="0067327D"/>
    <w:rsid w:val="000004A4"/>
    <w:rsid w:val="00000BF2"/>
    <w:rsid w:val="0000235A"/>
    <w:rsid w:val="00002B5E"/>
    <w:rsid w:val="00003964"/>
    <w:rsid w:val="00003C0A"/>
    <w:rsid w:val="00005162"/>
    <w:rsid w:val="00006C82"/>
    <w:rsid w:val="00007814"/>
    <w:rsid w:val="000078C6"/>
    <w:rsid w:val="00007D68"/>
    <w:rsid w:val="00010A9C"/>
    <w:rsid w:val="00011A5E"/>
    <w:rsid w:val="000120DB"/>
    <w:rsid w:val="000120FC"/>
    <w:rsid w:val="000122F3"/>
    <w:rsid w:val="00014DB0"/>
    <w:rsid w:val="00014E5E"/>
    <w:rsid w:val="00015755"/>
    <w:rsid w:val="000162FF"/>
    <w:rsid w:val="000202B9"/>
    <w:rsid w:val="000219A1"/>
    <w:rsid w:val="00023B2A"/>
    <w:rsid w:val="00024D23"/>
    <w:rsid w:val="00024EC5"/>
    <w:rsid w:val="000255F9"/>
    <w:rsid w:val="00025C1F"/>
    <w:rsid w:val="00027069"/>
    <w:rsid w:val="00030616"/>
    <w:rsid w:val="00030EC0"/>
    <w:rsid w:val="00031F1A"/>
    <w:rsid w:val="0003260B"/>
    <w:rsid w:val="000326FA"/>
    <w:rsid w:val="0003271A"/>
    <w:rsid w:val="000329D7"/>
    <w:rsid w:val="00032A77"/>
    <w:rsid w:val="00032FEC"/>
    <w:rsid w:val="00033F1C"/>
    <w:rsid w:val="00034D9A"/>
    <w:rsid w:val="00035195"/>
    <w:rsid w:val="000352CA"/>
    <w:rsid w:val="0003550B"/>
    <w:rsid w:val="000356CF"/>
    <w:rsid w:val="00035B68"/>
    <w:rsid w:val="00035DA7"/>
    <w:rsid w:val="00037920"/>
    <w:rsid w:val="00037EDE"/>
    <w:rsid w:val="00040197"/>
    <w:rsid w:val="000404A8"/>
    <w:rsid w:val="00041148"/>
    <w:rsid w:val="00041C4D"/>
    <w:rsid w:val="000429F8"/>
    <w:rsid w:val="00042D59"/>
    <w:rsid w:val="00043F54"/>
    <w:rsid w:val="00051189"/>
    <w:rsid w:val="000519D2"/>
    <w:rsid w:val="00051C9E"/>
    <w:rsid w:val="00052F44"/>
    <w:rsid w:val="00056210"/>
    <w:rsid w:val="0006115C"/>
    <w:rsid w:val="0006296E"/>
    <w:rsid w:val="000630D3"/>
    <w:rsid w:val="0006536C"/>
    <w:rsid w:val="000656B8"/>
    <w:rsid w:val="00065DF6"/>
    <w:rsid w:val="00067B65"/>
    <w:rsid w:val="000701CD"/>
    <w:rsid w:val="00070394"/>
    <w:rsid w:val="00070790"/>
    <w:rsid w:val="00071080"/>
    <w:rsid w:val="00071A6B"/>
    <w:rsid w:val="0007237D"/>
    <w:rsid w:val="00073BA3"/>
    <w:rsid w:val="00073F08"/>
    <w:rsid w:val="00074492"/>
    <w:rsid w:val="000748A7"/>
    <w:rsid w:val="000750F6"/>
    <w:rsid w:val="00075870"/>
    <w:rsid w:val="00076D72"/>
    <w:rsid w:val="00077169"/>
    <w:rsid w:val="000804EC"/>
    <w:rsid w:val="00081131"/>
    <w:rsid w:val="00081393"/>
    <w:rsid w:val="000814FC"/>
    <w:rsid w:val="00081CFC"/>
    <w:rsid w:val="00082430"/>
    <w:rsid w:val="00083268"/>
    <w:rsid w:val="000835E3"/>
    <w:rsid w:val="00084381"/>
    <w:rsid w:val="000851DC"/>
    <w:rsid w:val="00085925"/>
    <w:rsid w:val="000873DF"/>
    <w:rsid w:val="000878A4"/>
    <w:rsid w:val="000904D2"/>
    <w:rsid w:val="000911F3"/>
    <w:rsid w:val="00091A17"/>
    <w:rsid w:val="00092D3B"/>
    <w:rsid w:val="0009391A"/>
    <w:rsid w:val="000A07A2"/>
    <w:rsid w:val="000A240D"/>
    <w:rsid w:val="000A30F0"/>
    <w:rsid w:val="000A3122"/>
    <w:rsid w:val="000A3B9A"/>
    <w:rsid w:val="000A4126"/>
    <w:rsid w:val="000A4351"/>
    <w:rsid w:val="000A4A9D"/>
    <w:rsid w:val="000A4BBA"/>
    <w:rsid w:val="000A5C36"/>
    <w:rsid w:val="000A61C2"/>
    <w:rsid w:val="000A6B7A"/>
    <w:rsid w:val="000A70BF"/>
    <w:rsid w:val="000A7416"/>
    <w:rsid w:val="000A7843"/>
    <w:rsid w:val="000A7A6A"/>
    <w:rsid w:val="000B0900"/>
    <w:rsid w:val="000B17F0"/>
    <w:rsid w:val="000B29CA"/>
    <w:rsid w:val="000B2BE3"/>
    <w:rsid w:val="000B392D"/>
    <w:rsid w:val="000B3DE5"/>
    <w:rsid w:val="000B3EAC"/>
    <w:rsid w:val="000B4CBC"/>
    <w:rsid w:val="000B58EC"/>
    <w:rsid w:val="000B6257"/>
    <w:rsid w:val="000C0557"/>
    <w:rsid w:val="000C11C1"/>
    <w:rsid w:val="000C3E2A"/>
    <w:rsid w:val="000C41E8"/>
    <w:rsid w:val="000C5725"/>
    <w:rsid w:val="000C6D1C"/>
    <w:rsid w:val="000C70C8"/>
    <w:rsid w:val="000C71D4"/>
    <w:rsid w:val="000C72ED"/>
    <w:rsid w:val="000C7B39"/>
    <w:rsid w:val="000D0B64"/>
    <w:rsid w:val="000D1742"/>
    <w:rsid w:val="000D1CD9"/>
    <w:rsid w:val="000D2900"/>
    <w:rsid w:val="000D39AD"/>
    <w:rsid w:val="000D5683"/>
    <w:rsid w:val="000D5ECE"/>
    <w:rsid w:val="000D7F5C"/>
    <w:rsid w:val="000E0F9B"/>
    <w:rsid w:val="000E14C3"/>
    <w:rsid w:val="000E1767"/>
    <w:rsid w:val="000E197A"/>
    <w:rsid w:val="000E2248"/>
    <w:rsid w:val="000E2B35"/>
    <w:rsid w:val="000E3C07"/>
    <w:rsid w:val="000E4630"/>
    <w:rsid w:val="000F01BA"/>
    <w:rsid w:val="000F1804"/>
    <w:rsid w:val="000F1B9A"/>
    <w:rsid w:val="000F2EAC"/>
    <w:rsid w:val="000F3593"/>
    <w:rsid w:val="000F3F51"/>
    <w:rsid w:val="000F47DB"/>
    <w:rsid w:val="000F495F"/>
    <w:rsid w:val="000F5195"/>
    <w:rsid w:val="000F5AA2"/>
    <w:rsid w:val="000F5D02"/>
    <w:rsid w:val="000F6083"/>
    <w:rsid w:val="000F61DC"/>
    <w:rsid w:val="000F6E72"/>
    <w:rsid w:val="001008DF"/>
    <w:rsid w:val="001032DB"/>
    <w:rsid w:val="00104C29"/>
    <w:rsid w:val="001059D1"/>
    <w:rsid w:val="001131BB"/>
    <w:rsid w:val="00113DE5"/>
    <w:rsid w:val="0011406A"/>
    <w:rsid w:val="00114750"/>
    <w:rsid w:val="001152B1"/>
    <w:rsid w:val="0011642A"/>
    <w:rsid w:val="00117A1B"/>
    <w:rsid w:val="001202F2"/>
    <w:rsid w:val="00121974"/>
    <w:rsid w:val="00121F26"/>
    <w:rsid w:val="00122862"/>
    <w:rsid w:val="0012320A"/>
    <w:rsid w:val="00123CDE"/>
    <w:rsid w:val="00124840"/>
    <w:rsid w:val="00125EB0"/>
    <w:rsid w:val="001265CF"/>
    <w:rsid w:val="00126EC4"/>
    <w:rsid w:val="00127A6B"/>
    <w:rsid w:val="00127E8D"/>
    <w:rsid w:val="00130005"/>
    <w:rsid w:val="00130781"/>
    <w:rsid w:val="00131058"/>
    <w:rsid w:val="001339A5"/>
    <w:rsid w:val="0013599E"/>
    <w:rsid w:val="00136D20"/>
    <w:rsid w:val="00136DD1"/>
    <w:rsid w:val="00136E51"/>
    <w:rsid w:val="001376F7"/>
    <w:rsid w:val="001401BE"/>
    <w:rsid w:val="00141E89"/>
    <w:rsid w:val="0014358F"/>
    <w:rsid w:val="00145856"/>
    <w:rsid w:val="001461DC"/>
    <w:rsid w:val="00146DC8"/>
    <w:rsid w:val="001474FB"/>
    <w:rsid w:val="00151C78"/>
    <w:rsid w:val="00152FFE"/>
    <w:rsid w:val="001532B8"/>
    <w:rsid w:val="00154572"/>
    <w:rsid w:val="00154C3F"/>
    <w:rsid w:val="00155604"/>
    <w:rsid w:val="00155857"/>
    <w:rsid w:val="001561CB"/>
    <w:rsid w:val="00161E96"/>
    <w:rsid w:val="00163AF0"/>
    <w:rsid w:val="00165DDE"/>
    <w:rsid w:val="001664B7"/>
    <w:rsid w:val="0016742F"/>
    <w:rsid w:val="00167644"/>
    <w:rsid w:val="001703D9"/>
    <w:rsid w:val="0017074F"/>
    <w:rsid w:val="00170E28"/>
    <w:rsid w:val="001711B6"/>
    <w:rsid w:val="0017211D"/>
    <w:rsid w:val="001727D4"/>
    <w:rsid w:val="00173B51"/>
    <w:rsid w:val="00174065"/>
    <w:rsid w:val="00175517"/>
    <w:rsid w:val="00176E14"/>
    <w:rsid w:val="0017789B"/>
    <w:rsid w:val="00180643"/>
    <w:rsid w:val="00180EFC"/>
    <w:rsid w:val="001813A0"/>
    <w:rsid w:val="00182C2D"/>
    <w:rsid w:val="00182E0D"/>
    <w:rsid w:val="00183049"/>
    <w:rsid w:val="00184DC0"/>
    <w:rsid w:val="0018512B"/>
    <w:rsid w:val="0018516E"/>
    <w:rsid w:val="00185F3B"/>
    <w:rsid w:val="001862AA"/>
    <w:rsid w:val="001876A0"/>
    <w:rsid w:val="00190D62"/>
    <w:rsid w:val="001930CA"/>
    <w:rsid w:val="00195ADA"/>
    <w:rsid w:val="00195F6D"/>
    <w:rsid w:val="00196D0E"/>
    <w:rsid w:val="00196DAB"/>
    <w:rsid w:val="001975B8"/>
    <w:rsid w:val="0019787B"/>
    <w:rsid w:val="00197885"/>
    <w:rsid w:val="001A0F86"/>
    <w:rsid w:val="001A1F0D"/>
    <w:rsid w:val="001A2984"/>
    <w:rsid w:val="001A2CCE"/>
    <w:rsid w:val="001A393A"/>
    <w:rsid w:val="001A3CD0"/>
    <w:rsid w:val="001A554F"/>
    <w:rsid w:val="001A569D"/>
    <w:rsid w:val="001B0386"/>
    <w:rsid w:val="001B08A0"/>
    <w:rsid w:val="001B097E"/>
    <w:rsid w:val="001B117C"/>
    <w:rsid w:val="001B17A2"/>
    <w:rsid w:val="001B182C"/>
    <w:rsid w:val="001B3B3C"/>
    <w:rsid w:val="001B3F21"/>
    <w:rsid w:val="001B4D67"/>
    <w:rsid w:val="001B5334"/>
    <w:rsid w:val="001B57F9"/>
    <w:rsid w:val="001B6857"/>
    <w:rsid w:val="001B7CCD"/>
    <w:rsid w:val="001B7CF4"/>
    <w:rsid w:val="001B7EE3"/>
    <w:rsid w:val="001C0189"/>
    <w:rsid w:val="001C187B"/>
    <w:rsid w:val="001C2525"/>
    <w:rsid w:val="001C377A"/>
    <w:rsid w:val="001C3D2D"/>
    <w:rsid w:val="001C62C6"/>
    <w:rsid w:val="001C6C1C"/>
    <w:rsid w:val="001C75D5"/>
    <w:rsid w:val="001D0BBD"/>
    <w:rsid w:val="001D2BD1"/>
    <w:rsid w:val="001D3480"/>
    <w:rsid w:val="001D3897"/>
    <w:rsid w:val="001D5C54"/>
    <w:rsid w:val="001D66DD"/>
    <w:rsid w:val="001D6A11"/>
    <w:rsid w:val="001D756C"/>
    <w:rsid w:val="001D7ACC"/>
    <w:rsid w:val="001E017F"/>
    <w:rsid w:val="001E1EF8"/>
    <w:rsid w:val="001E31DE"/>
    <w:rsid w:val="001E363E"/>
    <w:rsid w:val="001E4048"/>
    <w:rsid w:val="001E45A7"/>
    <w:rsid w:val="001E56F7"/>
    <w:rsid w:val="001E6D3E"/>
    <w:rsid w:val="001E7907"/>
    <w:rsid w:val="001E7D6F"/>
    <w:rsid w:val="001F0C0A"/>
    <w:rsid w:val="001F0DE7"/>
    <w:rsid w:val="001F17C3"/>
    <w:rsid w:val="001F1EF0"/>
    <w:rsid w:val="001F231E"/>
    <w:rsid w:val="001F30C5"/>
    <w:rsid w:val="001F3F73"/>
    <w:rsid w:val="001F436D"/>
    <w:rsid w:val="001F4481"/>
    <w:rsid w:val="001F4692"/>
    <w:rsid w:val="001F610C"/>
    <w:rsid w:val="001F648C"/>
    <w:rsid w:val="001F6540"/>
    <w:rsid w:val="00200342"/>
    <w:rsid w:val="00200D6C"/>
    <w:rsid w:val="00202524"/>
    <w:rsid w:val="00202E4F"/>
    <w:rsid w:val="0020325C"/>
    <w:rsid w:val="00204E5E"/>
    <w:rsid w:val="00205564"/>
    <w:rsid w:val="00205FB7"/>
    <w:rsid w:val="002064AC"/>
    <w:rsid w:val="00206A72"/>
    <w:rsid w:val="0020774A"/>
    <w:rsid w:val="00210432"/>
    <w:rsid w:val="00210CAC"/>
    <w:rsid w:val="00212D62"/>
    <w:rsid w:val="002130B5"/>
    <w:rsid w:val="00214529"/>
    <w:rsid w:val="00214545"/>
    <w:rsid w:val="0021470D"/>
    <w:rsid w:val="00214AEA"/>
    <w:rsid w:val="00215642"/>
    <w:rsid w:val="00215AED"/>
    <w:rsid w:val="0021673C"/>
    <w:rsid w:val="00217BEB"/>
    <w:rsid w:val="0022074E"/>
    <w:rsid w:val="00221A07"/>
    <w:rsid w:val="00221E32"/>
    <w:rsid w:val="002220A4"/>
    <w:rsid w:val="00222D16"/>
    <w:rsid w:val="00222E27"/>
    <w:rsid w:val="00223343"/>
    <w:rsid w:val="002256E4"/>
    <w:rsid w:val="002261BB"/>
    <w:rsid w:val="00230417"/>
    <w:rsid w:val="00230778"/>
    <w:rsid w:val="002314E5"/>
    <w:rsid w:val="0023181E"/>
    <w:rsid w:val="00231C84"/>
    <w:rsid w:val="002323AE"/>
    <w:rsid w:val="00232B73"/>
    <w:rsid w:val="00232FC6"/>
    <w:rsid w:val="0023477D"/>
    <w:rsid w:val="002350F4"/>
    <w:rsid w:val="00235E4F"/>
    <w:rsid w:val="00235F29"/>
    <w:rsid w:val="002360DB"/>
    <w:rsid w:val="002364BC"/>
    <w:rsid w:val="00236C14"/>
    <w:rsid w:val="002371CB"/>
    <w:rsid w:val="002401FE"/>
    <w:rsid w:val="0024104D"/>
    <w:rsid w:val="00241F49"/>
    <w:rsid w:val="002426D9"/>
    <w:rsid w:val="00243DEE"/>
    <w:rsid w:val="00244F11"/>
    <w:rsid w:val="00246168"/>
    <w:rsid w:val="00246A44"/>
    <w:rsid w:val="002503D6"/>
    <w:rsid w:val="002512D2"/>
    <w:rsid w:val="00251ECA"/>
    <w:rsid w:val="0025230B"/>
    <w:rsid w:val="00252CB6"/>
    <w:rsid w:val="00252D1D"/>
    <w:rsid w:val="00253FB9"/>
    <w:rsid w:val="002544F4"/>
    <w:rsid w:val="00254524"/>
    <w:rsid w:val="0025649E"/>
    <w:rsid w:val="00256BBB"/>
    <w:rsid w:val="00257059"/>
    <w:rsid w:val="002574F8"/>
    <w:rsid w:val="00257C29"/>
    <w:rsid w:val="00260308"/>
    <w:rsid w:val="00260718"/>
    <w:rsid w:val="00260D85"/>
    <w:rsid w:val="00262197"/>
    <w:rsid w:val="002624A3"/>
    <w:rsid w:val="0026257C"/>
    <w:rsid w:val="002636CD"/>
    <w:rsid w:val="002656B5"/>
    <w:rsid w:val="00265B68"/>
    <w:rsid w:val="0026615C"/>
    <w:rsid w:val="002669B6"/>
    <w:rsid w:val="00267080"/>
    <w:rsid w:val="00270B6B"/>
    <w:rsid w:val="002734ED"/>
    <w:rsid w:val="0027450D"/>
    <w:rsid w:val="00274686"/>
    <w:rsid w:val="00275542"/>
    <w:rsid w:val="00276497"/>
    <w:rsid w:val="00276710"/>
    <w:rsid w:val="002801B9"/>
    <w:rsid w:val="002804CD"/>
    <w:rsid w:val="002806C4"/>
    <w:rsid w:val="002811BE"/>
    <w:rsid w:val="00283910"/>
    <w:rsid w:val="00284968"/>
    <w:rsid w:val="0028611B"/>
    <w:rsid w:val="002872E1"/>
    <w:rsid w:val="00287660"/>
    <w:rsid w:val="00287DD3"/>
    <w:rsid w:val="00290B70"/>
    <w:rsid w:val="00290B8D"/>
    <w:rsid w:val="002913C9"/>
    <w:rsid w:val="00291948"/>
    <w:rsid w:val="00291AF0"/>
    <w:rsid w:val="00291C0D"/>
    <w:rsid w:val="00291CC1"/>
    <w:rsid w:val="0029230B"/>
    <w:rsid w:val="0029382D"/>
    <w:rsid w:val="00294ADB"/>
    <w:rsid w:val="00294F9A"/>
    <w:rsid w:val="00295143"/>
    <w:rsid w:val="00297208"/>
    <w:rsid w:val="002A0D34"/>
    <w:rsid w:val="002A2FAD"/>
    <w:rsid w:val="002A4B7B"/>
    <w:rsid w:val="002A4DB0"/>
    <w:rsid w:val="002A50EE"/>
    <w:rsid w:val="002A523E"/>
    <w:rsid w:val="002A5344"/>
    <w:rsid w:val="002A596F"/>
    <w:rsid w:val="002A5C64"/>
    <w:rsid w:val="002A5DE1"/>
    <w:rsid w:val="002A6CF5"/>
    <w:rsid w:val="002A738D"/>
    <w:rsid w:val="002B0094"/>
    <w:rsid w:val="002B049F"/>
    <w:rsid w:val="002B1F45"/>
    <w:rsid w:val="002B2A74"/>
    <w:rsid w:val="002B2BC5"/>
    <w:rsid w:val="002B323C"/>
    <w:rsid w:val="002B3621"/>
    <w:rsid w:val="002B4427"/>
    <w:rsid w:val="002B6988"/>
    <w:rsid w:val="002B6AB1"/>
    <w:rsid w:val="002B6ACE"/>
    <w:rsid w:val="002B78B8"/>
    <w:rsid w:val="002C0511"/>
    <w:rsid w:val="002C0A46"/>
    <w:rsid w:val="002C0EAD"/>
    <w:rsid w:val="002C1213"/>
    <w:rsid w:val="002C1542"/>
    <w:rsid w:val="002C2C4E"/>
    <w:rsid w:val="002C30B6"/>
    <w:rsid w:val="002C3225"/>
    <w:rsid w:val="002C36B2"/>
    <w:rsid w:val="002C6DF0"/>
    <w:rsid w:val="002C79BE"/>
    <w:rsid w:val="002C7E4B"/>
    <w:rsid w:val="002D0948"/>
    <w:rsid w:val="002D1423"/>
    <w:rsid w:val="002D2F1F"/>
    <w:rsid w:val="002D34FF"/>
    <w:rsid w:val="002D3DC2"/>
    <w:rsid w:val="002D42DF"/>
    <w:rsid w:val="002D478F"/>
    <w:rsid w:val="002D5AEE"/>
    <w:rsid w:val="002D7456"/>
    <w:rsid w:val="002D7D8F"/>
    <w:rsid w:val="002E2D43"/>
    <w:rsid w:val="002E2F43"/>
    <w:rsid w:val="002E3A6A"/>
    <w:rsid w:val="002E473A"/>
    <w:rsid w:val="002E473C"/>
    <w:rsid w:val="002E54B7"/>
    <w:rsid w:val="002E63C2"/>
    <w:rsid w:val="002E6A85"/>
    <w:rsid w:val="002E6C0C"/>
    <w:rsid w:val="002E707C"/>
    <w:rsid w:val="002E79AA"/>
    <w:rsid w:val="002F0C0C"/>
    <w:rsid w:val="002F0D92"/>
    <w:rsid w:val="002F0DA5"/>
    <w:rsid w:val="002F1AED"/>
    <w:rsid w:val="002F49FC"/>
    <w:rsid w:val="002F511C"/>
    <w:rsid w:val="002F5531"/>
    <w:rsid w:val="002F614E"/>
    <w:rsid w:val="002F6614"/>
    <w:rsid w:val="002F774E"/>
    <w:rsid w:val="002F7AA2"/>
    <w:rsid w:val="00300322"/>
    <w:rsid w:val="0030128E"/>
    <w:rsid w:val="00301BCB"/>
    <w:rsid w:val="00302887"/>
    <w:rsid w:val="00303A8F"/>
    <w:rsid w:val="00303F3B"/>
    <w:rsid w:val="0030445D"/>
    <w:rsid w:val="00305A31"/>
    <w:rsid w:val="00305B2F"/>
    <w:rsid w:val="00305CA8"/>
    <w:rsid w:val="003065F0"/>
    <w:rsid w:val="00307005"/>
    <w:rsid w:val="00307BDD"/>
    <w:rsid w:val="003103BA"/>
    <w:rsid w:val="0031067F"/>
    <w:rsid w:val="00312565"/>
    <w:rsid w:val="0031277E"/>
    <w:rsid w:val="003129D5"/>
    <w:rsid w:val="00313125"/>
    <w:rsid w:val="003135A6"/>
    <w:rsid w:val="00313927"/>
    <w:rsid w:val="00316253"/>
    <w:rsid w:val="00316C90"/>
    <w:rsid w:val="00316D1B"/>
    <w:rsid w:val="0031719B"/>
    <w:rsid w:val="00317949"/>
    <w:rsid w:val="00320D10"/>
    <w:rsid w:val="00321E97"/>
    <w:rsid w:val="00322DAC"/>
    <w:rsid w:val="00323104"/>
    <w:rsid w:val="00323449"/>
    <w:rsid w:val="00323616"/>
    <w:rsid w:val="003236C5"/>
    <w:rsid w:val="003239D4"/>
    <w:rsid w:val="003259DE"/>
    <w:rsid w:val="00325FD1"/>
    <w:rsid w:val="00326660"/>
    <w:rsid w:val="00331360"/>
    <w:rsid w:val="003319EF"/>
    <w:rsid w:val="00333E0E"/>
    <w:rsid w:val="003345E5"/>
    <w:rsid w:val="00335513"/>
    <w:rsid w:val="00335855"/>
    <w:rsid w:val="003402A6"/>
    <w:rsid w:val="00340769"/>
    <w:rsid w:val="0034177C"/>
    <w:rsid w:val="003423B7"/>
    <w:rsid w:val="00342464"/>
    <w:rsid w:val="00342573"/>
    <w:rsid w:val="003430F6"/>
    <w:rsid w:val="00343637"/>
    <w:rsid w:val="0034384B"/>
    <w:rsid w:val="00344FDB"/>
    <w:rsid w:val="0034531E"/>
    <w:rsid w:val="003463FA"/>
    <w:rsid w:val="00350BDA"/>
    <w:rsid w:val="0035104D"/>
    <w:rsid w:val="0035165B"/>
    <w:rsid w:val="003517BC"/>
    <w:rsid w:val="00351976"/>
    <w:rsid w:val="00352327"/>
    <w:rsid w:val="00352A69"/>
    <w:rsid w:val="00352D0F"/>
    <w:rsid w:val="003530DE"/>
    <w:rsid w:val="00353B9A"/>
    <w:rsid w:val="00353F9B"/>
    <w:rsid w:val="003561E1"/>
    <w:rsid w:val="003579CC"/>
    <w:rsid w:val="00360867"/>
    <w:rsid w:val="00360FB8"/>
    <w:rsid w:val="00362571"/>
    <w:rsid w:val="00362BD1"/>
    <w:rsid w:val="00362E09"/>
    <w:rsid w:val="00363F2D"/>
    <w:rsid w:val="00364263"/>
    <w:rsid w:val="00365435"/>
    <w:rsid w:val="00365F8F"/>
    <w:rsid w:val="00365FFA"/>
    <w:rsid w:val="00371A5E"/>
    <w:rsid w:val="00373D05"/>
    <w:rsid w:val="00374536"/>
    <w:rsid w:val="00375175"/>
    <w:rsid w:val="0037701D"/>
    <w:rsid w:val="003807BF"/>
    <w:rsid w:val="00380BBF"/>
    <w:rsid w:val="00381671"/>
    <w:rsid w:val="003816F0"/>
    <w:rsid w:val="00381737"/>
    <w:rsid w:val="0038206A"/>
    <w:rsid w:val="00382EAC"/>
    <w:rsid w:val="00383098"/>
    <w:rsid w:val="00383B08"/>
    <w:rsid w:val="003846B8"/>
    <w:rsid w:val="00387E9F"/>
    <w:rsid w:val="003907F6"/>
    <w:rsid w:val="00391B21"/>
    <w:rsid w:val="003920CD"/>
    <w:rsid w:val="003922F2"/>
    <w:rsid w:val="003925DE"/>
    <w:rsid w:val="00392B56"/>
    <w:rsid w:val="00393099"/>
    <w:rsid w:val="003937DA"/>
    <w:rsid w:val="003948ED"/>
    <w:rsid w:val="003952D1"/>
    <w:rsid w:val="003952E2"/>
    <w:rsid w:val="003955D8"/>
    <w:rsid w:val="00395EEA"/>
    <w:rsid w:val="00396339"/>
    <w:rsid w:val="00397432"/>
    <w:rsid w:val="003976F0"/>
    <w:rsid w:val="003A0011"/>
    <w:rsid w:val="003A0B8F"/>
    <w:rsid w:val="003A1F1F"/>
    <w:rsid w:val="003A2C9F"/>
    <w:rsid w:val="003A363A"/>
    <w:rsid w:val="003A372A"/>
    <w:rsid w:val="003A4860"/>
    <w:rsid w:val="003A490B"/>
    <w:rsid w:val="003A4CF8"/>
    <w:rsid w:val="003A5542"/>
    <w:rsid w:val="003A61C5"/>
    <w:rsid w:val="003A6B64"/>
    <w:rsid w:val="003A6CA7"/>
    <w:rsid w:val="003A73D9"/>
    <w:rsid w:val="003A7CCE"/>
    <w:rsid w:val="003A7EA5"/>
    <w:rsid w:val="003B07B6"/>
    <w:rsid w:val="003B149C"/>
    <w:rsid w:val="003B161C"/>
    <w:rsid w:val="003B23D8"/>
    <w:rsid w:val="003B2870"/>
    <w:rsid w:val="003B2DB8"/>
    <w:rsid w:val="003B3385"/>
    <w:rsid w:val="003B3748"/>
    <w:rsid w:val="003B3D7B"/>
    <w:rsid w:val="003B3EB8"/>
    <w:rsid w:val="003B41BF"/>
    <w:rsid w:val="003B5D4A"/>
    <w:rsid w:val="003B65D2"/>
    <w:rsid w:val="003B7009"/>
    <w:rsid w:val="003B73FE"/>
    <w:rsid w:val="003C0381"/>
    <w:rsid w:val="003C12EE"/>
    <w:rsid w:val="003C2D24"/>
    <w:rsid w:val="003C3856"/>
    <w:rsid w:val="003C3A0A"/>
    <w:rsid w:val="003C53E2"/>
    <w:rsid w:val="003C5A63"/>
    <w:rsid w:val="003C7DDB"/>
    <w:rsid w:val="003D06C2"/>
    <w:rsid w:val="003D0EE8"/>
    <w:rsid w:val="003D4ADF"/>
    <w:rsid w:val="003D6131"/>
    <w:rsid w:val="003D6B29"/>
    <w:rsid w:val="003D741E"/>
    <w:rsid w:val="003E0185"/>
    <w:rsid w:val="003E0C5C"/>
    <w:rsid w:val="003E21F5"/>
    <w:rsid w:val="003E35C6"/>
    <w:rsid w:val="003E3ACA"/>
    <w:rsid w:val="003E4603"/>
    <w:rsid w:val="003E57F7"/>
    <w:rsid w:val="003E6130"/>
    <w:rsid w:val="003E73E3"/>
    <w:rsid w:val="003E76B0"/>
    <w:rsid w:val="003E7B27"/>
    <w:rsid w:val="003F0A12"/>
    <w:rsid w:val="003F4EA8"/>
    <w:rsid w:val="003F57B1"/>
    <w:rsid w:val="003F5B0F"/>
    <w:rsid w:val="003F74E9"/>
    <w:rsid w:val="003F7946"/>
    <w:rsid w:val="003F7C84"/>
    <w:rsid w:val="004001A4"/>
    <w:rsid w:val="004002C2"/>
    <w:rsid w:val="004019F6"/>
    <w:rsid w:val="0040374E"/>
    <w:rsid w:val="00404061"/>
    <w:rsid w:val="00404714"/>
    <w:rsid w:val="004061B7"/>
    <w:rsid w:val="004106D7"/>
    <w:rsid w:val="00411634"/>
    <w:rsid w:val="004127F9"/>
    <w:rsid w:val="00413CB4"/>
    <w:rsid w:val="004154B5"/>
    <w:rsid w:val="00415A81"/>
    <w:rsid w:val="00415F79"/>
    <w:rsid w:val="00415FAE"/>
    <w:rsid w:val="004165D2"/>
    <w:rsid w:val="004174D6"/>
    <w:rsid w:val="00417F45"/>
    <w:rsid w:val="00423234"/>
    <w:rsid w:val="004235E0"/>
    <w:rsid w:val="004241BD"/>
    <w:rsid w:val="00424F26"/>
    <w:rsid w:val="00425095"/>
    <w:rsid w:val="0042541E"/>
    <w:rsid w:val="00425470"/>
    <w:rsid w:val="0042595E"/>
    <w:rsid w:val="004260AB"/>
    <w:rsid w:val="00426382"/>
    <w:rsid w:val="0043180E"/>
    <w:rsid w:val="00433019"/>
    <w:rsid w:val="004332EF"/>
    <w:rsid w:val="0043349D"/>
    <w:rsid w:val="00434BA9"/>
    <w:rsid w:val="00434BF6"/>
    <w:rsid w:val="004366BC"/>
    <w:rsid w:val="004401C2"/>
    <w:rsid w:val="0044158C"/>
    <w:rsid w:val="00441746"/>
    <w:rsid w:val="00441CB8"/>
    <w:rsid w:val="00441CC4"/>
    <w:rsid w:val="00442EDF"/>
    <w:rsid w:val="0044416A"/>
    <w:rsid w:val="00444432"/>
    <w:rsid w:val="00445884"/>
    <w:rsid w:val="00446BC9"/>
    <w:rsid w:val="00446D5F"/>
    <w:rsid w:val="004507B3"/>
    <w:rsid w:val="00450CD8"/>
    <w:rsid w:val="004518DD"/>
    <w:rsid w:val="00451F41"/>
    <w:rsid w:val="00453000"/>
    <w:rsid w:val="00453BF5"/>
    <w:rsid w:val="004549B8"/>
    <w:rsid w:val="00454EDF"/>
    <w:rsid w:val="00455267"/>
    <w:rsid w:val="00455545"/>
    <w:rsid w:val="004556AF"/>
    <w:rsid w:val="00455EE4"/>
    <w:rsid w:val="00457D17"/>
    <w:rsid w:val="00460720"/>
    <w:rsid w:val="0046095D"/>
    <w:rsid w:val="00460A54"/>
    <w:rsid w:val="00461406"/>
    <w:rsid w:val="00461F06"/>
    <w:rsid w:val="00462ADB"/>
    <w:rsid w:val="00462C17"/>
    <w:rsid w:val="004663DA"/>
    <w:rsid w:val="0047162A"/>
    <w:rsid w:val="0047235E"/>
    <w:rsid w:val="00472441"/>
    <w:rsid w:val="004727ED"/>
    <w:rsid w:val="00472C45"/>
    <w:rsid w:val="00472DE8"/>
    <w:rsid w:val="00474C46"/>
    <w:rsid w:val="00474E8E"/>
    <w:rsid w:val="00475AF6"/>
    <w:rsid w:val="00475F9E"/>
    <w:rsid w:val="0047685D"/>
    <w:rsid w:val="004770EE"/>
    <w:rsid w:val="00477DCE"/>
    <w:rsid w:val="0048002F"/>
    <w:rsid w:val="00485FFC"/>
    <w:rsid w:val="004874FD"/>
    <w:rsid w:val="004905B1"/>
    <w:rsid w:val="004907E2"/>
    <w:rsid w:val="004907FB"/>
    <w:rsid w:val="004916FC"/>
    <w:rsid w:val="004919B4"/>
    <w:rsid w:val="00491B75"/>
    <w:rsid w:val="00491CB7"/>
    <w:rsid w:val="0049211D"/>
    <w:rsid w:val="004923C0"/>
    <w:rsid w:val="00492A6A"/>
    <w:rsid w:val="00492B2D"/>
    <w:rsid w:val="00493358"/>
    <w:rsid w:val="00497583"/>
    <w:rsid w:val="004A2FCB"/>
    <w:rsid w:val="004A3346"/>
    <w:rsid w:val="004A35CB"/>
    <w:rsid w:val="004A3E6A"/>
    <w:rsid w:val="004A461D"/>
    <w:rsid w:val="004A46A1"/>
    <w:rsid w:val="004A5380"/>
    <w:rsid w:val="004A7E59"/>
    <w:rsid w:val="004B1742"/>
    <w:rsid w:val="004B2989"/>
    <w:rsid w:val="004C003E"/>
    <w:rsid w:val="004C03F7"/>
    <w:rsid w:val="004C234C"/>
    <w:rsid w:val="004C35B2"/>
    <w:rsid w:val="004C450F"/>
    <w:rsid w:val="004C55A9"/>
    <w:rsid w:val="004C64EF"/>
    <w:rsid w:val="004C6627"/>
    <w:rsid w:val="004C6FE9"/>
    <w:rsid w:val="004C75E0"/>
    <w:rsid w:val="004D1BC1"/>
    <w:rsid w:val="004D2ECE"/>
    <w:rsid w:val="004D4464"/>
    <w:rsid w:val="004D47A4"/>
    <w:rsid w:val="004E06E0"/>
    <w:rsid w:val="004E0775"/>
    <w:rsid w:val="004E1779"/>
    <w:rsid w:val="004E1BC5"/>
    <w:rsid w:val="004E2075"/>
    <w:rsid w:val="004E305C"/>
    <w:rsid w:val="004E44ED"/>
    <w:rsid w:val="004E4598"/>
    <w:rsid w:val="004E5740"/>
    <w:rsid w:val="004E575B"/>
    <w:rsid w:val="004E6104"/>
    <w:rsid w:val="004E655F"/>
    <w:rsid w:val="004E682D"/>
    <w:rsid w:val="004F09B6"/>
    <w:rsid w:val="004F0D3A"/>
    <w:rsid w:val="004F2307"/>
    <w:rsid w:val="004F275D"/>
    <w:rsid w:val="004F3854"/>
    <w:rsid w:val="004F494B"/>
    <w:rsid w:val="004F4AA6"/>
    <w:rsid w:val="004F51AF"/>
    <w:rsid w:val="004F5862"/>
    <w:rsid w:val="004F5B47"/>
    <w:rsid w:val="004F5FF4"/>
    <w:rsid w:val="004F62F6"/>
    <w:rsid w:val="004F71AB"/>
    <w:rsid w:val="004F7596"/>
    <w:rsid w:val="004F79F1"/>
    <w:rsid w:val="0050007B"/>
    <w:rsid w:val="00500FF5"/>
    <w:rsid w:val="0050152B"/>
    <w:rsid w:val="00502091"/>
    <w:rsid w:val="00502EEB"/>
    <w:rsid w:val="00503285"/>
    <w:rsid w:val="0050350F"/>
    <w:rsid w:val="0050388E"/>
    <w:rsid w:val="00503D20"/>
    <w:rsid w:val="0050484D"/>
    <w:rsid w:val="005057A7"/>
    <w:rsid w:val="005070E5"/>
    <w:rsid w:val="0051191D"/>
    <w:rsid w:val="0051205E"/>
    <w:rsid w:val="005123FC"/>
    <w:rsid w:val="005127F9"/>
    <w:rsid w:val="0051313B"/>
    <w:rsid w:val="005131D2"/>
    <w:rsid w:val="005137CC"/>
    <w:rsid w:val="00513F69"/>
    <w:rsid w:val="00514527"/>
    <w:rsid w:val="00514C28"/>
    <w:rsid w:val="00514E76"/>
    <w:rsid w:val="0051587C"/>
    <w:rsid w:val="0051608F"/>
    <w:rsid w:val="00516694"/>
    <w:rsid w:val="00516976"/>
    <w:rsid w:val="00516B8F"/>
    <w:rsid w:val="00520C9C"/>
    <w:rsid w:val="00521485"/>
    <w:rsid w:val="00521AFD"/>
    <w:rsid w:val="00522C2D"/>
    <w:rsid w:val="00522FD7"/>
    <w:rsid w:val="0052323F"/>
    <w:rsid w:val="00525402"/>
    <w:rsid w:val="00526064"/>
    <w:rsid w:val="00527280"/>
    <w:rsid w:val="0052748E"/>
    <w:rsid w:val="005278F9"/>
    <w:rsid w:val="00527E9E"/>
    <w:rsid w:val="00530872"/>
    <w:rsid w:val="00531A5B"/>
    <w:rsid w:val="005346C3"/>
    <w:rsid w:val="0053535F"/>
    <w:rsid w:val="00536112"/>
    <w:rsid w:val="00536641"/>
    <w:rsid w:val="0053719D"/>
    <w:rsid w:val="005372BE"/>
    <w:rsid w:val="005372ED"/>
    <w:rsid w:val="0054026F"/>
    <w:rsid w:val="005407FA"/>
    <w:rsid w:val="00544BA3"/>
    <w:rsid w:val="00544F8D"/>
    <w:rsid w:val="00545A8C"/>
    <w:rsid w:val="00547443"/>
    <w:rsid w:val="00547E34"/>
    <w:rsid w:val="005505BC"/>
    <w:rsid w:val="0055082C"/>
    <w:rsid w:val="005508B4"/>
    <w:rsid w:val="00550F84"/>
    <w:rsid w:val="005513C3"/>
    <w:rsid w:val="005516F1"/>
    <w:rsid w:val="0055497B"/>
    <w:rsid w:val="00554B1E"/>
    <w:rsid w:val="005558B6"/>
    <w:rsid w:val="00555FFE"/>
    <w:rsid w:val="00556658"/>
    <w:rsid w:val="00556C9B"/>
    <w:rsid w:val="005617AE"/>
    <w:rsid w:val="005619EB"/>
    <w:rsid w:val="0056227E"/>
    <w:rsid w:val="00562320"/>
    <w:rsid w:val="00562A6F"/>
    <w:rsid w:val="0056341F"/>
    <w:rsid w:val="00563809"/>
    <w:rsid w:val="00563946"/>
    <w:rsid w:val="00563F1D"/>
    <w:rsid w:val="00564042"/>
    <w:rsid w:val="005656E0"/>
    <w:rsid w:val="0056672F"/>
    <w:rsid w:val="00566E82"/>
    <w:rsid w:val="00570D8A"/>
    <w:rsid w:val="00570D91"/>
    <w:rsid w:val="00571776"/>
    <w:rsid w:val="00571AD9"/>
    <w:rsid w:val="00571DB3"/>
    <w:rsid w:val="00576212"/>
    <w:rsid w:val="005766AD"/>
    <w:rsid w:val="00576AF8"/>
    <w:rsid w:val="00576B86"/>
    <w:rsid w:val="00576D84"/>
    <w:rsid w:val="0057705B"/>
    <w:rsid w:val="00580627"/>
    <w:rsid w:val="0058071A"/>
    <w:rsid w:val="00580D22"/>
    <w:rsid w:val="0058157C"/>
    <w:rsid w:val="00581B53"/>
    <w:rsid w:val="00581FAD"/>
    <w:rsid w:val="00581FE5"/>
    <w:rsid w:val="00582276"/>
    <w:rsid w:val="00582F4A"/>
    <w:rsid w:val="00583CE4"/>
    <w:rsid w:val="005844C4"/>
    <w:rsid w:val="00584611"/>
    <w:rsid w:val="0058472C"/>
    <w:rsid w:val="00585603"/>
    <w:rsid w:val="005860D0"/>
    <w:rsid w:val="0058643B"/>
    <w:rsid w:val="00586929"/>
    <w:rsid w:val="0058695B"/>
    <w:rsid w:val="005905B4"/>
    <w:rsid w:val="00590DA1"/>
    <w:rsid w:val="005924D4"/>
    <w:rsid w:val="0059422D"/>
    <w:rsid w:val="00595036"/>
    <w:rsid w:val="0059557A"/>
    <w:rsid w:val="0059594E"/>
    <w:rsid w:val="0059646B"/>
    <w:rsid w:val="005977B7"/>
    <w:rsid w:val="00597885"/>
    <w:rsid w:val="00597E65"/>
    <w:rsid w:val="005A259A"/>
    <w:rsid w:val="005A291E"/>
    <w:rsid w:val="005A299E"/>
    <w:rsid w:val="005A362E"/>
    <w:rsid w:val="005A4279"/>
    <w:rsid w:val="005A52B7"/>
    <w:rsid w:val="005A5F01"/>
    <w:rsid w:val="005A6032"/>
    <w:rsid w:val="005A758B"/>
    <w:rsid w:val="005B17BF"/>
    <w:rsid w:val="005B1D59"/>
    <w:rsid w:val="005B2635"/>
    <w:rsid w:val="005B2930"/>
    <w:rsid w:val="005B2997"/>
    <w:rsid w:val="005B2AB6"/>
    <w:rsid w:val="005B456A"/>
    <w:rsid w:val="005B5652"/>
    <w:rsid w:val="005B60E5"/>
    <w:rsid w:val="005B6C54"/>
    <w:rsid w:val="005B76F0"/>
    <w:rsid w:val="005B7C51"/>
    <w:rsid w:val="005B7FFC"/>
    <w:rsid w:val="005C0159"/>
    <w:rsid w:val="005C0A32"/>
    <w:rsid w:val="005C1C94"/>
    <w:rsid w:val="005C2C96"/>
    <w:rsid w:val="005C42AD"/>
    <w:rsid w:val="005C4AA8"/>
    <w:rsid w:val="005C6311"/>
    <w:rsid w:val="005C6449"/>
    <w:rsid w:val="005C7051"/>
    <w:rsid w:val="005D00ED"/>
    <w:rsid w:val="005D0A58"/>
    <w:rsid w:val="005D0D79"/>
    <w:rsid w:val="005D0E62"/>
    <w:rsid w:val="005D11F0"/>
    <w:rsid w:val="005D1748"/>
    <w:rsid w:val="005D4F00"/>
    <w:rsid w:val="005D57AC"/>
    <w:rsid w:val="005D5EFB"/>
    <w:rsid w:val="005D6097"/>
    <w:rsid w:val="005D62A9"/>
    <w:rsid w:val="005D659E"/>
    <w:rsid w:val="005D6DDF"/>
    <w:rsid w:val="005E0210"/>
    <w:rsid w:val="005E1380"/>
    <w:rsid w:val="005E19E8"/>
    <w:rsid w:val="005E42BB"/>
    <w:rsid w:val="005E455A"/>
    <w:rsid w:val="005E5462"/>
    <w:rsid w:val="005E5FB2"/>
    <w:rsid w:val="005E655F"/>
    <w:rsid w:val="005E7A3F"/>
    <w:rsid w:val="005F0317"/>
    <w:rsid w:val="005F23C2"/>
    <w:rsid w:val="005F4196"/>
    <w:rsid w:val="005F5218"/>
    <w:rsid w:val="005F5903"/>
    <w:rsid w:val="005F5CC3"/>
    <w:rsid w:val="005F5FF9"/>
    <w:rsid w:val="006009E0"/>
    <w:rsid w:val="006023AD"/>
    <w:rsid w:val="00602555"/>
    <w:rsid w:val="006029B8"/>
    <w:rsid w:val="0060379A"/>
    <w:rsid w:val="0060407B"/>
    <w:rsid w:val="00604D2C"/>
    <w:rsid w:val="0060514A"/>
    <w:rsid w:val="00605B04"/>
    <w:rsid w:val="00605D6D"/>
    <w:rsid w:val="006064A5"/>
    <w:rsid w:val="00606646"/>
    <w:rsid w:val="006110FC"/>
    <w:rsid w:val="00611E82"/>
    <w:rsid w:val="00614541"/>
    <w:rsid w:val="00614FC7"/>
    <w:rsid w:val="006157DE"/>
    <w:rsid w:val="00616902"/>
    <w:rsid w:val="00616DB8"/>
    <w:rsid w:val="00620C4A"/>
    <w:rsid w:val="00621C4F"/>
    <w:rsid w:val="00622013"/>
    <w:rsid w:val="00622248"/>
    <w:rsid w:val="00622553"/>
    <w:rsid w:val="00622781"/>
    <w:rsid w:val="00623A12"/>
    <w:rsid w:val="00624A7F"/>
    <w:rsid w:val="006255A2"/>
    <w:rsid w:val="00625C02"/>
    <w:rsid w:val="00625E4B"/>
    <w:rsid w:val="0062663B"/>
    <w:rsid w:val="00626A0A"/>
    <w:rsid w:val="00627C43"/>
    <w:rsid w:val="00627FA8"/>
    <w:rsid w:val="00627FD9"/>
    <w:rsid w:val="00630677"/>
    <w:rsid w:val="00630B17"/>
    <w:rsid w:val="00630C8F"/>
    <w:rsid w:val="00630FA1"/>
    <w:rsid w:val="00630FA9"/>
    <w:rsid w:val="006317BD"/>
    <w:rsid w:val="00632018"/>
    <w:rsid w:val="006328B4"/>
    <w:rsid w:val="00632916"/>
    <w:rsid w:val="00633826"/>
    <w:rsid w:val="00633855"/>
    <w:rsid w:val="006344F4"/>
    <w:rsid w:val="00634D1A"/>
    <w:rsid w:val="00635A27"/>
    <w:rsid w:val="00635EB4"/>
    <w:rsid w:val="00636232"/>
    <w:rsid w:val="0063661D"/>
    <w:rsid w:val="00637099"/>
    <w:rsid w:val="00637890"/>
    <w:rsid w:val="006423D5"/>
    <w:rsid w:val="006432DF"/>
    <w:rsid w:val="00644486"/>
    <w:rsid w:val="0064481F"/>
    <w:rsid w:val="00644FA1"/>
    <w:rsid w:val="00645682"/>
    <w:rsid w:val="00645934"/>
    <w:rsid w:val="00646084"/>
    <w:rsid w:val="00646F03"/>
    <w:rsid w:val="00647062"/>
    <w:rsid w:val="0064723E"/>
    <w:rsid w:val="00647244"/>
    <w:rsid w:val="00647F06"/>
    <w:rsid w:val="006502AC"/>
    <w:rsid w:val="006503BA"/>
    <w:rsid w:val="006508D4"/>
    <w:rsid w:val="0065126D"/>
    <w:rsid w:val="0065145B"/>
    <w:rsid w:val="006515A3"/>
    <w:rsid w:val="006522A0"/>
    <w:rsid w:val="00652A5C"/>
    <w:rsid w:val="006534A5"/>
    <w:rsid w:val="00654106"/>
    <w:rsid w:val="00655BBE"/>
    <w:rsid w:val="00657142"/>
    <w:rsid w:val="0065731D"/>
    <w:rsid w:val="006602F1"/>
    <w:rsid w:val="00661105"/>
    <w:rsid w:val="00661D2A"/>
    <w:rsid w:val="00662459"/>
    <w:rsid w:val="006630C1"/>
    <w:rsid w:val="00663A80"/>
    <w:rsid w:val="00665249"/>
    <w:rsid w:val="00665317"/>
    <w:rsid w:val="00665AAD"/>
    <w:rsid w:val="006667F8"/>
    <w:rsid w:val="00667165"/>
    <w:rsid w:val="00667E7D"/>
    <w:rsid w:val="0067327D"/>
    <w:rsid w:val="00673709"/>
    <w:rsid w:val="006737AF"/>
    <w:rsid w:val="006739F9"/>
    <w:rsid w:val="00674734"/>
    <w:rsid w:val="006749EF"/>
    <w:rsid w:val="00674CE5"/>
    <w:rsid w:val="0067525C"/>
    <w:rsid w:val="006754D1"/>
    <w:rsid w:val="006757AE"/>
    <w:rsid w:val="00675C99"/>
    <w:rsid w:val="0067641B"/>
    <w:rsid w:val="00676778"/>
    <w:rsid w:val="00676A00"/>
    <w:rsid w:val="0067735D"/>
    <w:rsid w:val="0068177B"/>
    <w:rsid w:val="00682219"/>
    <w:rsid w:val="00682B50"/>
    <w:rsid w:val="00683B86"/>
    <w:rsid w:val="00683B96"/>
    <w:rsid w:val="0068443B"/>
    <w:rsid w:val="00685D36"/>
    <w:rsid w:val="0068662C"/>
    <w:rsid w:val="00686C1C"/>
    <w:rsid w:val="00687B10"/>
    <w:rsid w:val="006908F1"/>
    <w:rsid w:val="00690EF4"/>
    <w:rsid w:val="006911C8"/>
    <w:rsid w:val="00692386"/>
    <w:rsid w:val="00692963"/>
    <w:rsid w:val="006953C5"/>
    <w:rsid w:val="00695989"/>
    <w:rsid w:val="00695D5A"/>
    <w:rsid w:val="00695EAF"/>
    <w:rsid w:val="0069629C"/>
    <w:rsid w:val="00696545"/>
    <w:rsid w:val="006968C3"/>
    <w:rsid w:val="006979B8"/>
    <w:rsid w:val="006A0281"/>
    <w:rsid w:val="006A1B20"/>
    <w:rsid w:val="006A1D56"/>
    <w:rsid w:val="006A21F6"/>
    <w:rsid w:val="006A2B62"/>
    <w:rsid w:val="006A39D8"/>
    <w:rsid w:val="006A4204"/>
    <w:rsid w:val="006A4A29"/>
    <w:rsid w:val="006A4DC8"/>
    <w:rsid w:val="006A643E"/>
    <w:rsid w:val="006A65DF"/>
    <w:rsid w:val="006A6F86"/>
    <w:rsid w:val="006A787D"/>
    <w:rsid w:val="006B0F1F"/>
    <w:rsid w:val="006B1840"/>
    <w:rsid w:val="006B2BEF"/>
    <w:rsid w:val="006B345B"/>
    <w:rsid w:val="006B3579"/>
    <w:rsid w:val="006B503E"/>
    <w:rsid w:val="006B58E5"/>
    <w:rsid w:val="006B6454"/>
    <w:rsid w:val="006B776D"/>
    <w:rsid w:val="006B7CF8"/>
    <w:rsid w:val="006C07FC"/>
    <w:rsid w:val="006C14B6"/>
    <w:rsid w:val="006C3079"/>
    <w:rsid w:val="006C36FF"/>
    <w:rsid w:val="006C5842"/>
    <w:rsid w:val="006C6C1A"/>
    <w:rsid w:val="006D091E"/>
    <w:rsid w:val="006D2741"/>
    <w:rsid w:val="006D38C9"/>
    <w:rsid w:val="006D4271"/>
    <w:rsid w:val="006D4DB4"/>
    <w:rsid w:val="006D5424"/>
    <w:rsid w:val="006E019A"/>
    <w:rsid w:val="006E0268"/>
    <w:rsid w:val="006E18E7"/>
    <w:rsid w:val="006E204D"/>
    <w:rsid w:val="006E35DF"/>
    <w:rsid w:val="006E3F26"/>
    <w:rsid w:val="006E403F"/>
    <w:rsid w:val="006E659E"/>
    <w:rsid w:val="006E7C52"/>
    <w:rsid w:val="006E7D67"/>
    <w:rsid w:val="006F0420"/>
    <w:rsid w:val="006F1C74"/>
    <w:rsid w:val="006F1E6D"/>
    <w:rsid w:val="006F2831"/>
    <w:rsid w:val="006F3D8C"/>
    <w:rsid w:val="006F4A20"/>
    <w:rsid w:val="006F5483"/>
    <w:rsid w:val="006F5965"/>
    <w:rsid w:val="006F62AF"/>
    <w:rsid w:val="006F6BF2"/>
    <w:rsid w:val="006F74D0"/>
    <w:rsid w:val="00700E06"/>
    <w:rsid w:val="007013A5"/>
    <w:rsid w:val="00703B50"/>
    <w:rsid w:val="007056C7"/>
    <w:rsid w:val="00705CFF"/>
    <w:rsid w:val="00705D0C"/>
    <w:rsid w:val="00705FB4"/>
    <w:rsid w:val="00706E8D"/>
    <w:rsid w:val="00706F07"/>
    <w:rsid w:val="007070A1"/>
    <w:rsid w:val="0070729E"/>
    <w:rsid w:val="00707A8F"/>
    <w:rsid w:val="00707CB0"/>
    <w:rsid w:val="00711791"/>
    <w:rsid w:val="00711A24"/>
    <w:rsid w:val="00712023"/>
    <w:rsid w:val="00713A18"/>
    <w:rsid w:val="00713EFF"/>
    <w:rsid w:val="00714161"/>
    <w:rsid w:val="00715AF5"/>
    <w:rsid w:val="0071692A"/>
    <w:rsid w:val="0072138F"/>
    <w:rsid w:val="007213BD"/>
    <w:rsid w:val="00722DDB"/>
    <w:rsid w:val="00723222"/>
    <w:rsid w:val="00723F98"/>
    <w:rsid w:val="0072470E"/>
    <w:rsid w:val="00725E6C"/>
    <w:rsid w:val="007265F4"/>
    <w:rsid w:val="00726E53"/>
    <w:rsid w:val="00730E3C"/>
    <w:rsid w:val="00731039"/>
    <w:rsid w:val="007318D7"/>
    <w:rsid w:val="0073234E"/>
    <w:rsid w:val="00732A63"/>
    <w:rsid w:val="0073429C"/>
    <w:rsid w:val="0073485F"/>
    <w:rsid w:val="00734B35"/>
    <w:rsid w:val="0073535E"/>
    <w:rsid w:val="007357C3"/>
    <w:rsid w:val="00736B13"/>
    <w:rsid w:val="00737BA2"/>
    <w:rsid w:val="00740B4D"/>
    <w:rsid w:val="00741FB8"/>
    <w:rsid w:val="00742514"/>
    <w:rsid w:val="00746E7B"/>
    <w:rsid w:val="00752DDD"/>
    <w:rsid w:val="0075334A"/>
    <w:rsid w:val="007533D4"/>
    <w:rsid w:val="00753660"/>
    <w:rsid w:val="007539FF"/>
    <w:rsid w:val="00754B23"/>
    <w:rsid w:val="00754C8E"/>
    <w:rsid w:val="0075519D"/>
    <w:rsid w:val="007560D9"/>
    <w:rsid w:val="007564F7"/>
    <w:rsid w:val="007567EB"/>
    <w:rsid w:val="00756991"/>
    <w:rsid w:val="007574ED"/>
    <w:rsid w:val="0076060F"/>
    <w:rsid w:val="00760CFF"/>
    <w:rsid w:val="0076133D"/>
    <w:rsid w:val="007623F5"/>
    <w:rsid w:val="00765112"/>
    <w:rsid w:val="0076519C"/>
    <w:rsid w:val="00765ECA"/>
    <w:rsid w:val="00766216"/>
    <w:rsid w:val="00766519"/>
    <w:rsid w:val="007678B0"/>
    <w:rsid w:val="00771B7C"/>
    <w:rsid w:val="00773A4D"/>
    <w:rsid w:val="00774C29"/>
    <w:rsid w:val="00774C3E"/>
    <w:rsid w:val="00775081"/>
    <w:rsid w:val="0077700B"/>
    <w:rsid w:val="0077713A"/>
    <w:rsid w:val="007771E2"/>
    <w:rsid w:val="00780760"/>
    <w:rsid w:val="007814F1"/>
    <w:rsid w:val="0078188A"/>
    <w:rsid w:val="00781E11"/>
    <w:rsid w:val="00782959"/>
    <w:rsid w:val="0078360C"/>
    <w:rsid w:val="00784775"/>
    <w:rsid w:val="00785CCB"/>
    <w:rsid w:val="00787B81"/>
    <w:rsid w:val="00787FFE"/>
    <w:rsid w:val="00791C3D"/>
    <w:rsid w:val="007935B3"/>
    <w:rsid w:val="0079481E"/>
    <w:rsid w:val="00794BB2"/>
    <w:rsid w:val="00795D86"/>
    <w:rsid w:val="00796438"/>
    <w:rsid w:val="007A0010"/>
    <w:rsid w:val="007A079A"/>
    <w:rsid w:val="007A0B43"/>
    <w:rsid w:val="007A1A14"/>
    <w:rsid w:val="007A1B6E"/>
    <w:rsid w:val="007A1D7A"/>
    <w:rsid w:val="007A23F8"/>
    <w:rsid w:val="007A2AF6"/>
    <w:rsid w:val="007A2E55"/>
    <w:rsid w:val="007A37D9"/>
    <w:rsid w:val="007A42FB"/>
    <w:rsid w:val="007A4F61"/>
    <w:rsid w:val="007A5E66"/>
    <w:rsid w:val="007A6711"/>
    <w:rsid w:val="007B5499"/>
    <w:rsid w:val="007B7503"/>
    <w:rsid w:val="007C0DB4"/>
    <w:rsid w:val="007C0FD9"/>
    <w:rsid w:val="007C12AE"/>
    <w:rsid w:val="007C1A35"/>
    <w:rsid w:val="007C1CDB"/>
    <w:rsid w:val="007C1E2B"/>
    <w:rsid w:val="007C257B"/>
    <w:rsid w:val="007C2A4C"/>
    <w:rsid w:val="007C2F49"/>
    <w:rsid w:val="007C3847"/>
    <w:rsid w:val="007C44F3"/>
    <w:rsid w:val="007C46E6"/>
    <w:rsid w:val="007C4ED8"/>
    <w:rsid w:val="007C79A0"/>
    <w:rsid w:val="007D00BA"/>
    <w:rsid w:val="007D01E8"/>
    <w:rsid w:val="007D0773"/>
    <w:rsid w:val="007D0EBE"/>
    <w:rsid w:val="007D13B6"/>
    <w:rsid w:val="007D32C8"/>
    <w:rsid w:val="007D36CC"/>
    <w:rsid w:val="007D386B"/>
    <w:rsid w:val="007D3E68"/>
    <w:rsid w:val="007D473A"/>
    <w:rsid w:val="007D7A2A"/>
    <w:rsid w:val="007E021E"/>
    <w:rsid w:val="007E1EE9"/>
    <w:rsid w:val="007E21CE"/>
    <w:rsid w:val="007E25FF"/>
    <w:rsid w:val="007E276A"/>
    <w:rsid w:val="007E31F5"/>
    <w:rsid w:val="007E36FB"/>
    <w:rsid w:val="007E49E5"/>
    <w:rsid w:val="007E4B42"/>
    <w:rsid w:val="007E615D"/>
    <w:rsid w:val="007E6193"/>
    <w:rsid w:val="007E6668"/>
    <w:rsid w:val="007E68E0"/>
    <w:rsid w:val="007E6960"/>
    <w:rsid w:val="007E716A"/>
    <w:rsid w:val="007E742F"/>
    <w:rsid w:val="007E7547"/>
    <w:rsid w:val="007E7ECA"/>
    <w:rsid w:val="007F0365"/>
    <w:rsid w:val="007F175B"/>
    <w:rsid w:val="007F226E"/>
    <w:rsid w:val="007F2C50"/>
    <w:rsid w:val="007F3E09"/>
    <w:rsid w:val="007F4073"/>
    <w:rsid w:val="007F4BD8"/>
    <w:rsid w:val="007F4F9C"/>
    <w:rsid w:val="007F5503"/>
    <w:rsid w:val="007F5E63"/>
    <w:rsid w:val="007F75D9"/>
    <w:rsid w:val="00800115"/>
    <w:rsid w:val="00801D6B"/>
    <w:rsid w:val="0080252D"/>
    <w:rsid w:val="0080425B"/>
    <w:rsid w:val="00804F57"/>
    <w:rsid w:val="008063A8"/>
    <w:rsid w:val="008068DA"/>
    <w:rsid w:val="0080763F"/>
    <w:rsid w:val="008100B7"/>
    <w:rsid w:val="00810875"/>
    <w:rsid w:val="00812F40"/>
    <w:rsid w:val="00813606"/>
    <w:rsid w:val="00813F72"/>
    <w:rsid w:val="0081446E"/>
    <w:rsid w:val="00814D8A"/>
    <w:rsid w:val="00816850"/>
    <w:rsid w:val="00816E96"/>
    <w:rsid w:val="0081707C"/>
    <w:rsid w:val="00822332"/>
    <w:rsid w:val="00822969"/>
    <w:rsid w:val="008246DA"/>
    <w:rsid w:val="00824DB7"/>
    <w:rsid w:val="008256F3"/>
    <w:rsid w:val="00825ED6"/>
    <w:rsid w:val="00826C72"/>
    <w:rsid w:val="00827383"/>
    <w:rsid w:val="008277DA"/>
    <w:rsid w:val="00827CE9"/>
    <w:rsid w:val="008309EF"/>
    <w:rsid w:val="00830C1B"/>
    <w:rsid w:val="008311DE"/>
    <w:rsid w:val="00831744"/>
    <w:rsid w:val="008324BC"/>
    <w:rsid w:val="00833B11"/>
    <w:rsid w:val="00833BC0"/>
    <w:rsid w:val="00834C19"/>
    <w:rsid w:val="00835236"/>
    <w:rsid w:val="008364E1"/>
    <w:rsid w:val="008366A6"/>
    <w:rsid w:val="00837AF6"/>
    <w:rsid w:val="00837E49"/>
    <w:rsid w:val="008401A3"/>
    <w:rsid w:val="008404EB"/>
    <w:rsid w:val="0084065B"/>
    <w:rsid w:val="00840A61"/>
    <w:rsid w:val="008425AC"/>
    <w:rsid w:val="00842BCC"/>
    <w:rsid w:val="008433EF"/>
    <w:rsid w:val="00843696"/>
    <w:rsid w:val="008437AE"/>
    <w:rsid w:val="008445BE"/>
    <w:rsid w:val="008445CB"/>
    <w:rsid w:val="00845F4A"/>
    <w:rsid w:val="008464AD"/>
    <w:rsid w:val="008465CE"/>
    <w:rsid w:val="00846C2D"/>
    <w:rsid w:val="00846D7B"/>
    <w:rsid w:val="00847527"/>
    <w:rsid w:val="00847A33"/>
    <w:rsid w:val="00847AEE"/>
    <w:rsid w:val="008515D7"/>
    <w:rsid w:val="00851690"/>
    <w:rsid w:val="00852B43"/>
    <w:rsid w:val="00853189"/>
    <w:rsid w:val="0085355B"/>
    <w:rsid w:val="00854823"/>
    <w:rsid w:val="0085482B"/>
    <w:rsid w:val="008551D0"/>
    <w:rsid w:val="008551DA"/>
    <w:rsid w:val="00856785"/>
    <w:rsid w:val="00856A09"/>
    <w:rsid w:val="0085708A"/>
    <w:rsid w:val="0085724C"/>
    <w:rsid w:val="008576B3"/>
    <w:rsid w:val="00857B20"/>
    <w:rsid w:val="00857C58"/>
    <w:rsid w:val="00861355"/>
    <w:rsid w:val="008619B1"/>
    <w:rsid w:val="0086261F"/>
    <w:rsid w:val="00862ABA"/>
    <w:rsid w:val="008633A2"/>
    <w:rsid w:val="00864FB7"/>
    <w:rsid w:val="00865B7A"/>
    <w:rsid w:val="00866EA1"/>
    <w:rsid w:val="00870499"/>
    <w:rsid w:val="008715D5"/>
    <w:rsid w:val="00871883"/>
    <w:rsid w:val="00871F8E"/>
    <w:rsid w:val="00874EFB"/>
    <w:rsid w:val="00875408"/>
    <w:rsid w:val="00875426"/>
    <w:rsid w:val="0087609C"/>
    <w:rsid w:val="008762AC"/>
    <w:rsid w:val="008778EB"/>
    <w:rsid w:val="00877CAF"/>
    <w:rsid w:val="008806AC"/>
    <w:rsid w:val="00881B31"/>
    <w:rsid w:val="00881BB3"/>
    <w:rsid w:val="008828FF"/>
    <w:rsid w:val="0088298E"/>
    <w:rsid w:val="00882A6F"/>
    <w:rsid w:val="00883366"/>
    <w:rsid w:val="008839FC"/>
    <w:rsid w:val="008846D3"/>
    <w:rsid w:val="00885596"/>
    <w:rsid w:val="00885D01"/>
    <w:rsid w:val="00885DE2"/>
    <w:rsid w:val="0088780B"/>
    <w:rsid w:val="00887B69"/>
    <w:rsid w:val="00887BA4"/>
    <w:rsid w:val="00890B50"/>
    <w:rsid w:val="008921B0"/>
    <w:rsid w:val="008930A8"/>
    <w:rsid w:val="00895EE1"/>
    <w:rsid w:val="008963D1"/>
    <w:rsid w:val="00896614"/>
    <w:rsid w:val="00896FFD"/>
    <w:rsid w:val="008A0E8C"/>
    <w:rsid w:val="008A112F"/>
    <w:rsid w:val="008A19C2"/>
    <w:rsid w:val="008A1AD5"/>
    <w:rsid w:val="008A24C0"/>
    <w:rsid w:val="008A2961"/>
    <w:rsid w:val="008A2E37"/>
    <w:rsid w:val="008A388E"/>
    <w:rsid w:val="008A57A0"/>
    <w:rsid w:val="008A57FE"/>
    <w:rsid w:val="008A6A1D"/>
    <w:rsid w:val="008A719D"/>
    <w:rsid w:val="008A71F5"/>
    <w:rsid w:val="008A7AC5"/>
    <w:rsid w:val="008A7D16"/>
    <w:rsid w:val="008A7D4B"/>
    <w:rsid w:val="008B079C"/>
    <w:rsid w:val="008B1C7A"/>
    <w:rsid w:val="008B37DD"/>
    <w:rsid w:val="008B4859"/>
    <w:rsid w:val="008B6C34"/>
    <w:rsid w:val="008B7491"/>
    <w:rsid w:val="008B7ACA"/>
    <w:rsid w:val="008B7E52"/>
    <w:rsid w:val="008B7EFC"/>
    <w:rsid w:val="008C00DD"/>
    <w:rsid w:val="008C2EE5"/>
    <w:rsid w:val="008C34AE"/>
    <w:rsid w:val="008C3725"/>
    <w:rsid w:val="008C4F87"/>
    <w:rsid w:val="008C5AB6"/>
    <w:rsid w:val="008C5B0F"/>
    <w:rsid w:val="008C666C"/>
    <w:rsid w:val="008D166E"/>
    <w:rsid w:val="008D4559"/>
    <w:rsid w:val="008D464F"/>
    <w:rsid w:val="008D4D8D"/>
    <w:rsid w:val="008D54EF"/>
    <w:rsid w:val="008D560A"/>
    <w:rsid w:val="008D5FED"/>
    <w:rsid w:val="008D73BB"/>
    <w:rsid w:val="008D75DC"/>
    <w:rsid w:val="008D78CC"/>
    <w:rsid w:val="008E0F1D"/>
    <w:rsid w:val="008E3F0A"/>
    <w:rsid w:val="008E4377"/>
    <w:rsid w:val="008E47D9"/>
    <w:rsid w:val="008E4DA5"/>
    <w:rsid w:val="008E5F2F"/>
    <w:rsid w:val="008E6F8F"/>
    <w:rsid w:val="008E741E"/>
    <w:rsid w:val="008F040D"/>
    <w:rsid w:val="008F11D6"/>
    <w:rsid w:val="008F2B63"/>
    <w:rsid w:val="008F376F"/>
    <w:rsid w:val="008F3965"/>
    <w:rsid w:val="008F44CA"/>
    <w:rsid w:val="008F4531"/>
    <w:rsid w:val="008F46FC"/>
    <w:rsid w:val="008F46FE"/>
    <w:rsid w:val="008F48DB"/>
    <w:rsid w:val="008F4C99"/>
    <w:rsid w:val="008F5679"/>
    <w:rsid w:val="008F6B40"/>
    <w:rsid w:val="008F7743"/>
    <w:rsid w:val="00900CC8"/>
    <w:rsid w:val="009015A8"/>
    <w:rsid w:val="00901740"/>
    <w:rsid w:val="00901746"/>
    <w:rsid w:val="0090188F"/>
    <w:rsid w:val="00902615"/>
    <w:rsid w:val="00905E5D"/>
    <w:rsid w:val="00906A51"/>
    <w:rsid w:val="0090771B"/>
    <w:rsid w:val="00907C56"/>
    <w:rsid w:val="0091031B"/>
    <w:rsid w:val="00910E10"/>
    <w:rsid w:val="00915445"/>
    <w:rsid w:val="00915EC5"/>
    <w:rsid w:val="0091622E"/>
    <w:rsid w:val="0091632C"/>
    <w:rsid w:val="0091649D"/>
    <w:rsid w:val="00917EE8"/>
    <w:rsid w:val="0092030C"/>
    <w:rsid w:val="00923D6F"/>
    <w:rsid w:val="00923F6A"/>
    <w:rsid w:val="00926CCE"/>
    <w:rsid w:val="0093197A"/>
    <w:rsid w:val="009323E5"/>
    <w:rsid w:val="009344F3"/>
    <w:rsid w:val="009349A3"/>
    <w:rsid w:val="009354B7"/>
    <w:rsid w:val="00935C4C"/>
    <w:rsid w:val="00935CC8"/>
    <w:rsid w:val="009364C1"/>
    <w:rsid w:val="009365F5"/>
    <w:rsid w:val="00937A3B"/>
    <w:rsid w:val="00940FB5"/>
    <w:rsid w:val="00940FF0"/>
    <w:rsid w:val="009419BF"/>
    <w:rsid w:val="00941AFB"/>
    <w:rsid w:val="00941CC9"/>
    <w:rsid w:val="00942639"/>
    <w:rsid w:val="00942C8E"/>
    <w:rsid w:val="00943565"/>
    <w:rsid w:val="00943911"/>
    <w:rsid w:val="00943E21"/>
    <w:rsid w:val="00946166"/>
    <w:rsid w:val="00946B85"/>
    <w:rsid w:val="00950C2E"/>
    <w:rsid w:val="00950C92"/>
    <w:rsid w:val="00951A5C"/>
    <w:rsid w:val="00952498"/>
    <w:rsid w:val="009527EF"/>
    <w:rsid w:val="00952D57"/>
    <w:rsid w:val="00953608"/>
    <w:rsid w:val="009538C0"/>
    <w:rsid w:val="00956ACD"/>
    <w:rsid w:val="00956D83"/>
    <w:rsid w:val="009573F5"/>
    <w:rsid w:val="009615D4"/>
    <w:rsid w:val="009618A4"/>
    <w:rsid w:val="00962F4F"/>
    <w:rsid w:val="0096332C"/>
    <w:rsid w:val="00963610"/>
    <w:rsid w:val="00963C57"/>
    <w:rsid w:val="00963F9B"/>
    <w:rsid w:val="00965B6C"/>
    <w:rsid w:val="00965CA4"/>
    <w:rsid w:val="0096620C"/>
    <w:rsid w:val="00966E92"/>
    <w:rsid w:val="00970081"/>
    <w:rsid w:val="009708EC"/>
    <w:rsid w:val="00971997"/>
    <w:rsid w:val="00971A82"/>
    <w:rsid w:val="00972908"/>
    <w:rsid w:val="009731DB"/>
    <w:rsid w:val="0097396C"/>
    <w:rsid w:val="00973C64"/>
    <w:rsid w:val="00973F97"/>
    <w:rsid w:val="009741C6"/>
    <w:rsid w:val="00974B16"/>
    <w:rsid w:val="00974BC9"/>
    <w:rsid w:val="00974D07"/>
    <w:rsid w:val="00975AD0"/>
    <w:rsid w:val="00976440"/>
    <w:rsid w:val="00976842"/>
    <w:rsid w:val="0097717E"/>
    <w:rsid w:val="00977AFD"/>
    <w:rsid w:val="00980033"/>
    <w:rsid w:val="009805DA"/>
    <w:rsid w:val="00980760"/>
    <w:rsid w:val="00980AF6"/>
    <w:rsid w:val="00980B2D"/>
    <w:rsid w:val="0098103C"/>
    <w:rsid w:val="00981544"/>
    <w:rsid w:val="009819CE"/>
    <w:rsid w:val="00982350"/>
    <w:rsid w:val="00984529"/>
    <w:rsid w:val="0098466A"/>
    <w:rsid w:val="00984824"/>
    <w:rsid w:val="00985D45"/>
    <w:rsid w:val="00986866"/>
    <w:rsid w:val="00986FC3"/>
    <w:rsid w:val="009870E6"/>
    <w:rsid w:val="009874E3"/>
    <w:rsid w:val="00987C77"/>
    <w:rsid w:val="00990199"/>
    <w:rsid w:val="00991473"/>
    <w:rsid w:val="00991DEE"/>
    <w:rsid w:val="00991F78"/>
    <w:rsid w:val="0099494B"/>
    <w:rsid w:val="00995239"/>
    <w:rsid w:val="0099559E"/>
    <w:rsid w:val="009957A5"/>
    <w:rsid w:val="0099640E"/>
    <w:rsid w:val="00996A57"/>
    <w:rsid w:val="009A142D"/>
    <w:rsid w:val="009A179B"/>
    <w:rsid w:val="009A1D09"/>
    <w:rsid w:val="009A28BC"/>
    <w:rsid w:val="009A28D1"/>
    <w:rsid w:val="009A393B"/>
    <w:rsid w:val="009A4055"/>
    <w:rsid w:val="009A49D2"/>
    <w:rsid w:val="009A5044"/>
    <w:rsid w:val="009A50A9"/>
    <w:rsid w:val="009A63B0"/>
    <w:rsid w:val="009A6696"/>
    <w:rsid w:val="009A66F1"/>
    <w:rsid w:val="009A7AE2"/>
    <w:rsid w:val="009B15B7"/>
    <w:rsid w:val="009B211A"/>
    <w:rsid w:val="009B2328"/>
    <w:rsid w:val="009B23DC"/>
    <w:rsid w:val="009B3416"/>
    <w:rsid w:val="009B3EFD"/>
    <w:rsid w:val="009B45A7"/>
    <w:rsid w:val="009B4787"/>
    <w:rsid w:val="009B6619"/>
    <w:rsid w:val="009B6ABA"/>
    <w:rsid w:val="009B6BC0"/>
    <w:rsid w:val="009B6DA3"/>
    <w:rsid w:val="009C046D"/>
    <w:rsid w:val="009C095A"/>
    <w:rsid w:val="009C1378"/>
    <w:rsid w:val="009C1DB7"/>
    <w:rsid w:val="009C1DF0"/>
    <w:rsid w:val="009C2181"/>
    <w:rsid w:val="009C30E4"/>
    <w:rsid w:val="009C3729"/>
    <w:rsid w:val="009C3846"/>
    <w:rsid w:val="009C461F"/>
    <w:rsid w:val="009C50FE"/>
    <w:rsid w:val="009C5468"/>
    <w:rsid w:val="009C5D46"/>
    <w:rsid w:val="009C7E88"/>
    <w:rsid w:val="009D0F0F"/>
    <w:rsid w:val="009D238A"/>
    <w:rsid w:val="009D7480"/>
    <w:rsid w:val="009E01F0"/>
    <w:rsid w:val="009E0285"/>
    <w:rsid w:val="009E3FE2"/>
    <w:rsid w:val="009E446A"/>
    <w:rsid w:val="009E59F5"/>
    <w:rsid w:val="009E5B55"/>
    <w:rsid w:val="009E6F8A"/>
    <w:rsid w:val="009E70E1"/>
    <w:rsid w:val="009E712B"/>
    <w:rsid w:val="009E7215"/>
    <w:rsid w:val="009E7BEF"/>
    <w:rsid w:val="009F0366"/>
    <w:rsid w:val="009F080A"/>
    <w:rsid w:val="009F0D2A"/>
    <w:rsid w:val="009F167C"/>
    <w:rsid w:val="009F2647"/>
    <w:rsid w:val="009F2A7E"/>
    <w:rsid w:val="009F3D63"/>
    <w:rsid w:val="009F477A"/>
    <w:rsid w:val="009F47FE"/>
    <w:rsid w:val="009F6898"/>
    <w:rsid w:val="009F6BA2"/>
    <w:rsid w:val="009F7C24"/>
    <w:rsid w:val="00A002E3"/>
    <w:rsid w:val="00A0067A"/>
    <w:rsid w:val="00A00969"/>
    <w:rsid w:val="00A02380"/>
    <w:rsid w:val="00A03052"/>
    <w:rsid w:val="00A03C1C"/>
    <w:rsid w:val="00A041CD"/>
    <w:rsid w:val="00A0475C"/>
    <w:rsid w:val="00A05B02"/>
    <w:rsid w:val="00A06591"/>
    <w:rsid w:val="00A066B3"/>
    <w:rsid w:val="00A06D03"/>
    <w:rsid w:val="00A07D9D"/>
    <w:rsid w:val="00A10D1D"/>
    <w:rsid w:val="00A11197"/>
    <w:rsid w:val="00A1187D"/>
    <w:rsid w:val="00A11942"/>
    <w:rsid w:val="00A13123"/>
    <w:rsid w:val="00A13DEF"/>
    <w:rsid w:val="00A15281"/>
    <w:rsid w:val="00A1590A"/>
    <w:rsid w:val="00A1739D"/>
    <w:rsid w:val="00A17A24"/>
    <w:rsid w:val="00A20A32"/>
    <w:rsid w:val="00A214B6"/>
    <w:rsid w:val="00A227D3"/>
    <w:rsid w:val="00A22B93"/>
    <w:rsid w:val="00A232CC"/>
    <w:rsid w:val="00A247B0"/>
    <w:rsid w:val="00A24CED"/>
    <w:rsid w:val="00A2625A"/>
    <w:rsid w:val="00A26341"/>
    <w:rsid w:val="00A2750E"/>
    <w:rsid w:val="00A2753A"/>
    <w:rsid w:val="00A27B77"/>
    <w:rsid w:val="00A27B8A"/>
    <w:rsid w:val="00A318E9"/>
    <w:rsid w:val="00A31D3B"/>
    <w:rsid w:val="00A32771"/>
    <w:rsid w:val="00A32F09"/>
    <w:rsid w:val="00A35221"/>
    <w:rsid w:val="00A35272"/>
    <w:rsid w:val="00A36984"/>
    <w:rsid w:val="00A369AB"/>
    <w:rsid w:val="00A36C43"/>
    <w:rsid w:val="00A36FD4"/>
    <w:rsid w:val="00A37029"/>
    <w:rsid w:val="00A3726A"/>
    <w:rsid w:val="00A40CC6"/>
    <w:rsid w:val="00A41788"/>
    <w:rsid w:val="00A4205A"/>
    <w:rsid w:val="00A42767"/>
    <w:rsid w:val="00A42E0F"/>
    <w:rsid w:val="00A46CDA"/>
    <w:rsid w:val="00A471A8"/>
    <w:rsid w:val="00A4760B"/>
    <w:rsid w:val="00A47643"/>
    <w:rsid w:val="00A47892"/>
    <w:rsid w:val="00A47B64"/>
    <w:rsid w:val="00A47B82"/>
    <w:rsid w:val="00A47D36"/>
    <w:rsid w:val="00A50136"/>
    <w:rsid w:val="00A5117C"/>
    <w:rsid w:val="00A525F4"/>
    <w:rsid w:val="00A52F88"/>
    <w:rsid w:val="00A53147"/>
    <w:rsid w:val="00A53443"/>
    <w:rsid w:val="00A546D7"/>
    <w:rsid w:val="00A54E06"/>
    <w:rsid w:val="00A55F40"/>
    <w:rsid w:val="00A56F43"/>
    <w:rsid w:val="00A57324"/>
    <w:rsid w:val="00A57C4F"/>
    <w:rsid w:val="00A60655"/>
    <w:rsid w:val="00A61E8B"/>
    <w:rsid w:val="00A625C8"/>
    <w:rsid w:val="00A62764"/>
    <w:rsid w:val="00A62FF8"/>
    <w:rsid w:val="00A63914"/>
    <w:rsid w:val="00A63A58"/>
    <w:rsid w:val="00A63BB4"/>
    <w:rsid w:val="00A654E3"/>
    <w:rsid w:val="00A66097"/>
    <w:rsid w:val="00A67AB3"/>
    <w:rsid w:val="00A7048B"/>
    <w:rsid w:val="00A70571"/>
    <w:rsid w:val="00A709E9"/>
    <w:rsid w:val="00A71960"/>
    <w:rsid w:val="00A73421"/>
    <w:rsid w:val="00A73901"/>
    <w:rsid w:val="00A74718"/>
    <w:rsid w:val="00A75B0E"/>
    <w:rsid w:val="00A7605D"/>
    <w:rsid w:val="00A76708"/>
    <w:rsid w:val="00A77AED"/>
    <w:rsid w:val="00A77AF5"/>
    <w:rsid w:val="00A813DD"/>
    <w:rsid w:val="00A8141D"/>
    <w:rsid w:val="00A821CB"/>
    <w:rsid w:val="00A82921"/>
    <w:rsid w:val="00A831B2"/>
    <w:rsid w:val="00A83BB6"/>
    <w:rsid w:val="00A845A1"/>
    <w:rsid w:val="00A85EE5"/>
    <w:rsid w:val="00A85F86"/>
    <w:rsid w:val="00A85FBC"/>
    <w:rsid w:val="00A860EF"/>
    <w:rsid w:val="00A86E43"/>
    <w:rsid w:val="00A90CF7"/>
    <w:rsid w:val="00A92CE2"/>
    <w:rsid w:val="00A93902"/>
    <w:rsid w:val="00A93A69"/>
    <w:rsid w:val="00A94330"/>
    <w:rsid w:val="00A94CF4"/>
    <w:rsid w:val="00A94F8F"/>
    <w:rsid w:val="00A954F6"/>
    <w:rsid w:val="00A962BE"/>
    <w:rsid w:val="00A9655C"/>
    <w:rsid w:val="00A96804"/>
    <w:rsid w:val="00A96CF5"/>
    <w:rsid w:val="00A975C4"/>
    <w:rsid w:val="00A97A2E"/>
    <w:rsid w:val="00A97FE9"/>
    <w:rsid w:val="00AA1406"/>
    <w:rsid w:val="00AA182B"/>
    <w:rsid w:val="00AA1C5D"/>
    <w:rsid w:val="00AA2732"/>
    <w:rsid w:val="00AA34F7"/>
    <w:rsid w:val="00AA3A03"/>
    <w:rsid w:val="00AA47CC"/>
    <w:rsid w:val="00AA4B6C"/>
    <w:rsid w:val="00AA5465"/>
    <w:rsid w:val="00AA5873"/>
    <w:rsid w:val="00AA5AB8"/>
    <w:rsid w:val="00AA6864"/>
    <w:rsid w:val="00AA7379"/>
    <w:rsid w:val="00AA7A22"/>
    <w:rsid w:val="00AB010A"/>
    <w:rsid w:val="00AB0728"/>
    <w:rsid w:val="00AB1DBE"/>
    <w:rsid w:val="00AB3394"/>
    <w:rsid w:val="00AB3F4E"/>
    <w:rsid w:val="00AB49BC"/>
    <w:rsid w:val="00AB5321"/>
    <w:rsid w:val="00AB55C6"/>
    <w:rsid w:val="00AB571D"/>
    <w:rsid w:val="00AB5B5C"/>
    <w:rsid w:val="00AB5CCD"/>
    <w:rsid w:val="00AB6192"/>
    <w:rsid w:val="00AB6816"/>
    <w:rsid w:val="00AB753E"/>
    <w:rsid w:val="00AC0EB1"/>
    <w:rsid w:val="00AC3CD7"/>
    <w:rsid w:val="00AC406B"/>
    <w:rsid w:val="00AC5A1F"/>
    <w:rsid w:val="00AC617B"/>
    <w:rsid w:val="00AC6BDC"/>
    <w:rsid w:val="00AC6F10"/>
    <w:rsid w:val="00AC7D66"/>
    <w:rsid w:val="00AC7DCF"/>
    <w:rsid w:val="00AD093A"/>
    <w:rsid w:val="00AD0A91"/>
    <w:rsid w:val="00AD0DCE"/>
    <w:rsid w:val="00AD104D"/>
    <w:rsid w:val="00AD1189"/>
    <w:rsid w:val="00AD13AB"/>
    <w:rsid w:val="00AD13C8"/>
    <w:rsid w:val="00AD1EA3"/>
    <w:rsid w:val="00AD38F6"/>
    <w:rsid w:val="00AD3CD0"/>
    <w:rsid w:val="00AD4F60"/>
    <w:rsid w:val="00AD58B0"/>
    <w:rsid w:val="00AD5D28"/>
    <w:rsid w:val="00AD6998"/>
    <w:rsid w:val="00AE1E4E"/>
    <w:rsid w:val="00AE2962"/>
    <w:rsid w:val="00AE3827"/>
    <w:rsid w:val="00AE3B84"/>
    <w:rsid w:val="00AE43D6"/>
    <w:rsid w:val="00AE56CC"/>
    <w:rsid w:val="00AE69A9"/>
    <w:rsid w:val="00AE7E84"/>
    <w:rsid w:val="00AF0169"/>
    <w:rsid w:val="00AF0C38"/>
    <w:rsid w:val="00AF17F4"/>
    <w:rsid w:val="00AF2993"/>
    <w:rsid w:val="00AF2CDA"/>
    <w:rsid w:val="00AF3941"/>
    <w:rsid w:val="00AF60C2"/>
    <w:rsid w:val="00AF72E4"/>
    <w:rsid w:val="00AF77DF"/>
    <w:rsid w:val="00B00B56"/>
    <w:rsid w:val="00B00DD7"/>
    <w:rsid w:val="00B0143C"/>
    <w:rsid w:val="00B0172C"/>
    <w:rsid w:val="00B02716"/>
    <w:rsid w:val="00B02AE6"/>
    <w:rsid w:val="00B033D5"/>
    <w:rsid w:val="00B048D8"/>
    <w:rsid w:val="00B04B35"/>
    <w:rsid w:val="00B05E96"/>
    <w:rsid w:val="00B05F18"/>
    <w:rsid w:val="00B061A7"/>
    <w:rsid w:val="00B07535"/>
    <w:rsid w:val="00B07C9B"/>
    <w:rsid w:val="00B100CB"/>
    <w:rsid w:val="00B11B3A"/>
    <w:rsid w:val="00B11F8B"/>
    <w:rsid w:val="00B136D5"/>
    <w:rsid w:val="00B13D2A"/>
    <w:rsid w:val="00B13E59"/>
    <w:rsid w:val="00B14658"/>
    <w:rsid w:val="00B14AF9"/>
    <w:rsid w:val="00B15806"/>
    <w:rsid w:val="00B159F7"/>
    <w:rsid w:val="00B16082"/>
    <w:rsid w:val="00B16190"/>
    <w:rsid w:val="00B17D6A"/>
    <w:rsid w:val="00B2058E"/>
    <w:rsid w:val="00B2076A"/>
    <w:rsid w:val="00B20888"/>
    <w:rsid w:val="00B22074"/>
    <w:rsid w:val="00B22524"/>
    <w:rsid w:val="00B226B7"/>
    <w:rsid w:val="00B23B1A"/>
    <w:rsid w:val="00B24861"/>
    <w:rsid w:val="00B24ACD"/>
    <w:rsid w:val="00B24B37"/>
    <w:rsid w:val="00B24EF7"/>
    <w:rsid w:val="00B25C06"/>
    <w:rsid w:val="00B2658C"/>
    <w:rsid w:val="00B266E5"/>
    <w:rsid w:val="00B26758"/>
    <w:rsid w:val="00B270FE"/>
    <w:rsid w:val="00B27EAF"/>
    <w:rsid w:val="00B308ED"/>
    <w:rsid w:val="00B30B44"/>
    <w:rsid w:val="00B30EEF"/>
    <w:rsid w:val="00B3137A"/>
    <w:rsid w:val="00B31562"/>
    <w:rsid w:val="00B323CD"/>
    <w:rsid w:val="00B336F7"/>
    <w:rsid w:val="00B34648"/>
    <w:rsid w:val="00B34E3E"/>
    <w:rsid w:val="00B3617E"/>
    <w:rsid w:val="00B37563"/>
    <w:rsid w:val="00B406F3"/>
    <w:rsid w:val="00B41795"/>
    <w:rsid w:val="00B42046"/>
    <w:rsid w:val="00B424F3"/>
    <w:rsid w:val="00B42A39"/>
    <w:rsid w:val="00B42E90"/>
    <w:rsid w:val="00B437A3"/>
    <w:rsid w:val="00B43FC6"/>
    <w:rsid w:val="00B443E1"/>
    <w:rsid w:val="00B44C80"/>
    <w:rsid w:val="00B45418"/>
    <w:rsid w:val="00B45DAF"/>
    <w:rsid w:val="00B462F7"/>
    <w:rsid w:val="00B46E64"/>
    <w:rsid w:val="00B47DE7"/>
    <w:rsid w:val="00B50537"/>
    <w:rsid w:val="00B52A5F"/>
    <w:rsid w:val="00B53847"/>
    <w:rsid w:val="00B541EF"/>
    <w:rsid w:val="00B5427B"/>
    <w:rsid w:val="00B54782"/>
    <w:rsid w:val="00B55D11"/>
    <w:rsid w:val="00B55E1B"/>
    <w:rsid w:val="00B56123"/>
    <w:rsid w:val="00B56152"/>
    <w:rsid w:val="00B56162"/>
    <w:rsid w:val="00B56B24"/>
    <w:rsid w:val="00B56C8C"/>
    <w:rsid w:val="00B571E1"/>
    <w:rsid w:val="00B57B8C"/>
    <w:rsid w:val="00B60A3B"/>
    <w:rsid w:val="00B61683"/>
    <w:rsid w:val="00B61AEA"/>
    <w:rsid w:val="00B6308E"/>
    <w:rsid w:val="00B647C7"/>
    <w:rsid w:val="00B65543"/>
    <w:rsid w:val="00B657C0"/>
    <w:rsid w:val="00B66091"/>
    <w:rsid w:val="00B7030D"/>
    <w:rsid w:val="00B70AB1"/>
    <w:rsid w:val="00B714D3"/>
    <w:rsid w:val="00B720EB"/>
    <w:rsid w:val="00B72B40"/>
    <w:rsid w:val="00B72D92"/>
    <w:rsid w:val="00B72DB5"/>
    <w:rsid w:val="00B74000"/>
    <w:rsid w:val="00B757C8"/>
    <w:rsid w:val="00B757CC"/>
    <w:rsid w:val="00B76268"/>
    <w:rsid w:val="00B768D0"/>
    <w:rsid w:val="00B76C45"/>
    <w:rsid w:val="00B77316"/>
    <w:rsid w:val="00B77975"/>
    <w:rsid w:val="00B77FA1"/>
    <w:rsid w:val="00B8078B"/>
    <w:rsid w:val="00B80F16"/>
    <w:rsid w:val="00B80F68"/>
    <w:rsid w:val="00B814CE"/>
    <w:rsid w:val="00B81D77"/>
    <w:rsid w:val="00B822BB"/>
    <w:rsid w:val="00B82F04"/>
    <w:rsid w:val="00B83A19"/>
    <w:rsid w:val="00B85535"/>
    <w:rsid w:val="00B856BA"/>
    <w:rsid w:val="00B87754"/>
    <w:rsid w:val="00B87F7F"/>
    <w:rsid w:val="00B9114B"/>
    <w:rsid w:val="00B939E4"/>
    <w:rsid w:val="00B96768"/>
    <w:rsid w:val="00B96F3B"/>
    <w:rsid w:val="00B9784F"/>
    <w:rsid w:val="00B9792E"/>
    <w:rsid w:val="00B97E0C"/>
    <w:rsid w:val="00BA03A2"/>
    <w:rsid w:val="00BA069E"/>
    <w:rsid w:val="00BA12A9"/>
    <w:rsid w:val="00BA1D12"/>
    <w:rsid w:val="00BA2006"/>
    <w:rsid w:val="00BA20BE"/>
    <w:rsid w:val="00BA43C4"/>
    <w:rsid w:val="00BA5975"/>
    <w:rsid w:val="00BA6652"/>
    <w:rsid w:val="00BA7537"/>
    <w:rsid w:val="00BB2170"/>
    <w:rsid w:val="00BB21CE"/>
    <w:rsid w:val="00BB24B1"/>
    <w:rsid w:val="00BB29F6"/>
    <w:rsid w:val="00BB3F8F"/>
    <w:rsid w:val="00BB4A65"/>
    <w:rsid w:val="00BB5406"/>
    <w:rsid w:val="00BB5936"/>
    <w:rsid w:val="00BB6649"/>
    <w:rsid w:val="00BB6F3C"/>
    <w:rsid w:val="00BB71A0"/>
    <w:rsid w:val="00BC0C72"/>
    <w:rsid w:val="00BC15E7"/>
    <w:rsid w:val="00BC1FCA"/>
    <w:rsid w:val="00BC24AD"/>
    <w:rsid w:val="00BC2654"/>
    <w:rsid w:val="00BC2E5A"/>
    <w:rsid w:val="00BC39E2"/>
    <w:rsid w:val="00BC3ADF"/>
    <w:rsid w:val="00BC420E"/>
    <w:rsid w:val="00BC545E"/>
    <w:rsid w:val="00BC5DC7"/>
    <w:rsid w:val="00BC64DB"/>
    <w:rsid w:val="00BC6B3D"/>
    <w:rsid w:val="00BC6BDA"/>
    <w:rsid w:val="00BC6F84"/>
    <w:rsid w:val="00BD2D84"/>
    <w:rsid w:val="00BD3E0A"/>
    <w:rsid w:val="00BD44B8"/>
    <w:rsid w:val="00BD4793"/>
    <w:rsid w:val="00BD4C31"/>
    <w:rsid w:val="00BD718B"/>
    <w:rsid w:val="00BE0D02"/>
    <w:rsid w:val="00BE3316"/>
    <w:rsid w:val="00BE3D30"/>
    <w:rsid w:val="00BE45EE"/>
    <w:rsid w:val="00BE4B0A"/>
    <w:rsid w:val="00BE4B95"/>
    <w:rsid w:val="00BE509D"/>
    <w:rsid w:val="00BE5A3B"/>
    <w:rsid w:val="00BE5B7F"/>
    <w:rsid w:val="00BE716F"/>
    <w:rsid w:val="00BE7FE3"/>
    <w:rsid w:val="00BF03B7"/>
    <w:rsid w:val="00BF08B8"/>
    <w:rsid w:val="00BF14DD"/>
    <w:rsid w:val="00BF27B0"/>
    <w:rsid w:val="00BF2E69"/>
    <w:rsid w:val="00BF31A7"/>
    <w:rsid w:val="00BF3468"/>
    <w:rsid w:val="00BF4D2A"/>
    <w:rsid w:val="00BF5E70"/>
    <w:rsid w:val="00BF6C77"/>
    <w:rsid w:val="00BF7338"/>
    <w:rsid w:val="00C0059E"/>
    <w:rsid w:val="00C008CE"/>
    <w:rsid w:val="00C00BF9"/>
    <w:rsid w:val="00C01015"/>
    <w:rsid w:val="00C02B56"/>
    <w:rsid w:val="00C04098"/>
    <w:rsid w:val="00C0540B"/>
    <w:rsid w:val="00C074E4"/>
    <w:rsid w:val="00C103F7"/>
    <w:rsid w:val="00C10CAE"/>
    <w:rsid w:val="00C126CF"/>
    <w:rsid w:val="00C12968"/>
    <w:rsid w:val="00C13603"/>
    <w:rsid w:val="00C138FC"/>
    <w:rsid w:val="00C13DA5"/>
    <w:rsid w:val="00C1543B"/>
    <w:rsid w:val="00C1571D"/>
    <w:rsid w:val="00C15B46"/>
    <w:rsid w:val="00C16565"/>
    <w:rsid w:val="00C16953"/>
    <w:rsid w:val="00C1727E"/>
    <w:rsid w:val="00C172C6"/>
    <w:rsid w:val="00C172FE"/>
    <w:rsid w:val="00C20A2F"/>
    <w:rsid w:val="00C21C99"/>
    <w:rsid w:val="00C228DE"/>
    <w:rsid w:val="00C22FB3"/>
    <w:rsid w:val="00C23185"/>
    <w:rsid w:val="00C2383A"/>
    <w:rsid w:val="00C25559"/>
    <w:rsid w:val="00C2565A"/>
    <w:rsid w:val="00C26832"/>
    <w:rsid w:val="00C275E2"/>
    <w:rsid w:val="00C27DF5"/>
    <w:rsid w:val="00C30793"/>
    <w:rsid w:val="00C32351"/>
    <w:rsid w:val="00C33F27"/>
    <w:rsid w:val="00C34841"/>
    <w:rsid w:val="00C35CD4"/>
    <w:rsid w:val="00C371F4"/>
    <w:rsid w:val="00C37A0B"/>
    <w:rsid w:val="00C37C15"/>
    <w:rsid w:val="00C410A0"/>
    <w:rsid w:val="00C4178E"/>
    <w:rsid w:val="00C41C28"/>
    <w:rsid w:val="00C42069"/>
    <w:rsid w:val="00C44BCF"/>
    <w:rsid w:val="00C44D4A"/>
    <w:rsid w:val="00C4506A"/>
    <w:rsid w:val="00C45277"/>
    <w:rsid w:val="00C45B6F"/>
    <w:rsid w:val="00C46753"/>
    <w:rsid w:val="00C500A6"/>
    <w:rsid w:val="00C50B5C"/>
    <w:rsid w:val="00C50D97"/>
    <w:rsid w:val="00C51E31"/>
    <w:rsid w:val="00C52413"/>
    <w:rsid w:val="00C52CC0"/>
    <w:rsid w:val="00C53AAF"/>
    <w:rsid w:val="00C56449"/>
    <w:rsid w:val="00C57BF0"/>
    <w:rsid w:val="00C607E3"/>
    <w:rsid w:val="00C65993"/>
    <w:rsid w:val="00C65F8F"/>
    <w:rsid w:val="00C66F6A"/>
    <w:rsid w:val="00C670BA"/>
    <w:rsid w:val="00C72E1A"/>
    <w:rsid w:val="00C72F6B"/>
    <w:rsid w:val="00C73F0E"/>
    <w:rsid w:val="00C7412C"/>
    <w:rsid w:val="00C74661"/>
    <w:rsid w:val="00C74999"/>
    <w:rsid w:val="00C74A9E"/>
    <w:rsid w:val="00C7685E"/>
    <w:rsid w:val="00C76A53"/>
    <w:rsid w:val="00C76A89"/>
    <w:rsid w:val="00C771F1"/>
    <w:rsid w:val="00C77CB4"/>
    <w:rsid w:val="00C805A1"/>
    <w:rsid w:val="00C80D59"/>
    <w:rsid w:val="00C81283"/>
    <w:rsid w:val="00C814E7"/>
    <w:rsid w:val="00C822CF"/>
    <w:rsid w:val="00C83514"/>
    <w:rsid w:val="00C85BF7"/>
    <w:rsid w:val="00C8684B"/>
    <w:rsid w:val="00C8732C"/>
    <w:rsid w:val="00C87D44"/>
    <w:rsid w:val="00C90A80"/>
    <w:rsid w:val="00C915AB"/>
    <w:rsid w:val="00C93570"/>
    <w:rsid w:val="00C94756"/>
    <w:rsid w:val="00C94CC5"/>
    <w:rsid w:val="00C9766B"/>
    <w:rsid w:val="00C9797C"/>
    <w:rsid w:val="00C97CEC"/>
    <w:rsid w:val="00CA0973"/>
    <w:rsid w:val="00CA1389"/>
    <w:rsid w:val="00CA1B9E"/>
    <w:rsid w:val="00CA1D78"/>
    <w:rsid w:val="00CA25C8"/>
    <w:rsid w:val="00CA2776"/>
    <w:rsid w:val="00CA2F80"/>
    <w:rsid w:val="00CA32E5"/>
    <w:rsid w:val="00CA3E06"/>
    <w:rsid w:val="00CA4332"/>
    <w:rsid w:val="00CA4FC7"/>
    <w:rsid w:val="00CA50E2"/>
    <w:rsid w:val="00CA5B42"/>
    <w:rsid w:val="00CA5EFB"/>
    <w:rsid w:val="00CA6F73"/>
    <w:rsid w:val="00CB0AA3"/>
    <w:rsid w:val="00CB0F09"/>
    <w:rsid w:val="00CB1371"/>
    <w:rsid w:val="00CB2038"/>
    <w:rsid w:val="00CB280F"/>
    <w:rsid w:val="00CB3B63"/>
    <w:rsid w:val="00CB49B5"/>
    <w:rsid w:val="00CB7065"/>
    <w:rsid w:val="00CB72AD"/>
    <w:rsid w:val="00CC24F7"/>
    <w:rsid w:val="00CC2A2D"/>
    <w:rsid w:val="00CC30AE"/>
    <w:rsid w:val="00CC327F"/>
    <w:rsid w:val="00CC3746"/>
    <w:rsid w:val="00CC394D"/>
    <w:rsid w:val="00CC51AF"/>
    <w:rsid w:val="00CC51C9"/>
    <w:rsid w:val="00CC5E1A"/>
    <w:rsid w:val="00CC7E22"/>
    <w:rsid w:val="00CD0114"/>
    <w:rsid w:val="00CD0C19"/>
    <w:rsid w:val="00CD0CA1"/>
    <w:rsid w:val="00CD1C82"/>
    <w:rsid w:val="00CD35F0"/>
    <w:rsid w:val="00CD38BB"/>
    <w:rsid w:val="00CD3B2B"/>
    <w:rsid w:val="00CD3B30"/>
    <w:rsid w:val="00CD3D2D"/>
    <w:rsid w:val="00CD4127"/>
    <w:rsid w:val="00CD423C"/>
    <w:rsid w:val="00CD45F7"/>
    <w:rsid w:val="00CD563B"/>
    <w:rsid w:val="00CD5747"/>
    <w:rsid w:val="00CD58F9"/>
    <w:rsid w:val="00CD5F16"/>
    <w:rsid w:val="00CD61D1"/>
    <w:rsid w:val="00CD6291"/>
    <w:rsid w:val="00CD6DD2"/>
    <w:rsid w:val="00CE1592"/>
    <w:rsid w:val="00CE413C"/>
    <w:rsid w:val="00CE4910"/>
    <w:rsid w:val="00CE78C1"/>
    <w:rsid w:val="00CF1DA0"/>
    <w:rsid w:val="00CF3875"/>
    <w:rsid w:val="00CF42F0"/>
    <w:rsid w:val="00CF4895"/>
    <w:rsid w:val="00CF61ED"/>
    <w:rsid w:val="00CF6894"/>
    <w:rsid w:val="00CF6DCC"/>
    <w:rsid w:val="00CF6DEB"/>
    <w:rsid w:val="00CF78EB"/>
    <w:rsid w:val="00D01FF2"/>
    <w:rsid w:val="00D02EBB"/>
    <w:rsid w:val="00D03222"/>
    <w:rsid w:val="00D033F4"/>
    <w:rsid w:val="00D1089D"/>
    <w:rsid w:val="00D10CCD"/>
    <w:rsid w:val="00D10D17"/>
    <w:rsid w:val="00D1164E"/>
    <w:rsid w:val="00D118E1"/>
    <w:rsid w:val="00D12797"/>
    <w:rsid w:val="00D138FB"/>
    <w:rsid w:val="00D13D4D"/>
    <w:rsid w:val="00D141C2"/>
    <w:rsid w:val="00D14293"/>
    <w:rsid w:val="00D14C30"/>
    <w:rsid w:val="00D15B51"/>
    <w:rsid w:val="00D161CC"/>
    <w:rsid w:val="00D177C6"/>
    <w:rsid w:val="00D17872"/>
    <w:rsid w:val="00D204E3"/>
    <w:rsid w:val="00D20617"/>
    <w:rsid w:val="00D2067A"/>
    <w:rsid w:val="00D21C3E"/>
    <w:rsid w:val="00D228B5"/>
    <w:rsid w:val="00D23BD9"/>
    <w:rsid w:val="00D23C0A"/>
    <w:rsid w:val="00D2423F"/>
    <w:rsid w:val="00D24488"/>
    <w:rsid w:val="00D24B78"/>
    <w:rsid w:val="00D255DB"/>
    <w:rsid w:val="00D2628C"/>
    <w:rsid w:val="00D26647"/>
    <w:rsid w:val="00D26971"/>
    <w:rsid w:val="00D27BC3"/>
    <w:rsid w:val="00D30FAE"/>
    <w:rsid w:val="00D312E4"/>
    <w:rsid w:val="00D32CAB"/>
    <w:rsid w:val="00D331A5"/>
    <w:rsid w:val="00D332A5"/>
    <w:rsid w:val="00D333E1"/>
    <w:rsid w:val="00D33618"/>
    <w:rsid w:val="00D34630"/>
    <w:rsid w:val="00D35584"/>
    <w:rsid w:val="00D3570C"/>
    <w:rsid w:val="00D35DE3"/>
    <w:rsid w:val="00D35FF9"/>
    <w:rsid w:val="00D36D63"/>
    <w:rsid w:val="00D40A1C"/>
    <w:rsid w:val="00D40A3A"/>
    <w:rsid w:val="00D41871"/>
    <w:rsid w:val="00D4313A"/>
    <w:rsid w:val="00D43533"/>
    <w:rsid w:val="00D43861"/>
    <w:rsid w:val="00D44D01"/>
    <w:rsid w:val="00D44D42"/>
    <w:rsid w:val="00D45E7B"/>
    <w:rsid w:val="00D45FAE"/>
    <w:rsid w:val="00D4688E"/>
    <w:rsid w:val="00D469D9"/>
    <w:rsid w:val="00D46A80"/>
    <w:rsid w:val="00D47C37"/>
    <w:rsid w:val="00D47FC3"/>
    <w:rsid w:val="00D50408"/>
    <w:rsid w:val="00D5045E"/>
    <w:rsid w:val="00D512E7"/>
    <w:rsid w:val="00D5169D"/>
    <w:rsid w:val="00D52015"/>
    <w:rsid w:val="00D54842"/>
    <w:rsid w:val="00D5672C"/>
    <w:rsid w:val="00D5744C"/>
    <w:rsid w:val="00D57A64"/>
    <w:rsid w:val="00D600FD"/>
    <w:rsid w:val="00D61FD1"/>
    <w:rsid w:val="00D63499"/>
    <w:rsid w:val="00D63B9A"/>
    <w:rsid w:val="00D63DC5"/>
    <w:rsid w:val="00D64614"/>
    <w:rsid w:val="00D653C1"/>
    <w:rsid w:val="00D66611"/>
    <w:rsid w:val="00D67221"/>
    <w:rsid w:val="00D723E1"/>
    <w:rsid w:val="00D72A36"/>
    <w:rsid w:val="00D733C4"/>
    <w:rsid w:val="00D74ACB"/>
    <w:rsid w:val="00D75254"/>
    <w:rsid w:val="00D75264"/>
    <w:rsid w:val="00D7532F"/>
    <w:rsid w:val="00D760E9"/>
    <w:rsid w:val="00D76F99"/>
    <w:rsid w:val="00D80962"/>
    <w:rsid w:val="00D80C82"/>
    <w:rsid w:val="00D82399"/>
    <w:rsid w:val="00D83A5E"/>
    <w:rsid w:val="00D84006"/>
    <w:rsid w:val="00D8445C"/>
    <w:rsid w:val="00D850BB"/>
    <w:rsid w:val="00D859A1"/>
    <w:rsid w:val="00D8713B"/>
    <w:rsid w:val="00D873CB"/>
    <w:rsid w:val="00D901B5"/>
    <w:rsid w:val="00D92156"/>
    <w:rsid w:val="00D9220C"/>
    <w:rsid w:val="00D92590"/>
    <w:rsid w:val="00D9268E"/>
    <w:rsid w:val="00D92F8C"/>
    <w:rsid w:val="00D92FBE"/>
    <w:rsid w:val="00D9318C"/>
    <w:rsid w:val="00D93967"/>
    <w:rsid w:val="00D939C8"/>
    <w:rsid w:val="00D958A4"/>
    <w:rsid w:val="00D96002"/>
    <w:rsid w:val="00D965C7"/>
    <w:rsid w:val="00D96DF9"/>
    <w:rsid w:val="00D96E0B"/>
    <w:rsid w:val="00D9717F"/>
    <w:rsid w:val="00D97253"/>
    <w:rsid w:val="00D97A1B"/>
    <w:rsid w:val="00D97E03"/>
    <w:rsid w:val="00DA2AB9"/>
    <w:rsid w:val="00DA3B78"/>
    <w:rsid w:val="00DA3F9F"/>
    <w:rsid w:val="00DA5155"/>
    <w:rsid w:val="00DA59F7"/>
    <w:rsid w:val="00DA5BA5"/>
    <w:rsid w:val="00DA5ED8"/>
    <w:rsid w:val="00DA6070"/>
    <w:rsid w:val="00DA719C"/>
    <w:rsid w:val="00DA7C6B"/>
    <w:rsid w:val="00DB13F2"/>
    <w:rsid w:val="00DB16E9"/>
    <w:rsid w:val="00DB1A7B"/>
    <w:rsid w:val="00DB1BA4"/>
    <w:rsid w:val="00DB2022"/>
    <w:rsid w:val="00DB24D7"/>
    <w:rsid w:val="00DB2A7F"/>
    <w:rsid w:val="00DB34AF"/>
    <w:rsid w:val="00DB5E26"/>
    <w:rsid w:val="00DB6B83"/>
    <w:rsid w:val="00DB7B1E"/>
    <w:rsid w:val="00DC049B"/>
    <w:rsid w:val="00DC0953"/>
    <w:rsid w:val="00DC0E9A"/>
    <w:rsid w:val="00DC1443"/>
    <w:rsid w:val="00DC2107"/>
    <w:rsid w:val="00DC23FF"/>
    <w:rsid w:val="00DC3705"/>
    <w:rsid w:val="00DC59DC"/>
    <w:rsid w:val="00DC64E6"/>
    <w:rsid w:val="00DD090E"/>
    <w:rsid w:val="00DD0D31"/>
    <w:rsid w:val="00DD0D3D"/>
    <w:rsid w:val="00DD0D9F"/>
    <w:rsid w:val="00DD10DC"/>
    <w:rsid w:val="00DD2453"/>
    <w:rsid w:val="00DD28DC"/>
    <w:rsid w:val="00DD2E52"/>
    <w:rsid w:val="00DD31DB"/>
    <w:rsid w:val="00DD4503"/>
    <w:rsid w:val="00DD45E2"/>
    <w:rsid w:val="00DD4C05"/>
    <w:rsid w:val="00DD5879"/>
    <w:rsid w:val="00DD740F"/>
    <w:rsid w:val="00DD7DC2"/>
    <w:rsid w:val="00DE0D6E"/>
    <w:rsid w:val="00DE18B2"/>
    <w:rsid w:val="00DE2E6F"/>
    <w:rsid w:val="00DE2FCB"/>
    <w:rsid w:val="00DE41FB"/>
    <w:rsid w:val="00DE47F1"/>
    <w:rsid w:val="00DE49F3"/>
    <w:rsid w:val="00DE4CC0"/>
    <w:rsid w:val="00DE5042"/>
    <w:rsid w:val="00DE5135"/>
    <w:rsid w:val="00DF1F53"/>
    <w:rsid w:val="00DF21FA"/>
    <w:rsid w:val="00DF222B"/>
    <w:rsid w:val="00DF2DC1"/>
    <w:rsid w:val="00DF32BB"/>
    <w:rsid w:val="00DF3378"/>
    <w:rsid w:val="00DF3BAA"/>
    <w:rsid w:val="00DF4B86"/>
    <w:rsid w:val="00DF4E71"/>
    <w:rsid w:val="00DF58E8"/>
    <w:rsid w:val="00DF5D3C"/>
    <w:rsid w:val="00DF5DE0"/>
    <w:rsid w:val="00DF62C7"/>
    <w:rsid w:val="00E00329"/>
    <w:rsid w:val="00E02E27"/>
    <w:rsid w:val="00E02E5B"/>
    <w:rsid w:val="00E03062"/>
    <w:rsid w:val="00E0404B"/>
    <w:rsid w:val="00E05A03"/>
    <w:rsid w:val="00E07A47"/>
    <w:rsid w:val="00E1157C"/>
    <w:rsid w:val="00E11BDA"/>
    <w:rsid w:val="00E11DEC"/>
    <w:rsid w:val="00E1295D"/>
    <w:rsid w:val="00E13122"/>
    <w:rsid w:val="00E13237"/>
    <w:rsid w:val="00E15A33"/>
    <w:rsid w:val="00E177BE"/>
    <w:rsid w:val="00E17F78"/>
    <w:rsid w:val="00E207E9"/>
    <w:rsid w:val="00E21E74"/>
    <w:rsid w:val="00E2240A"/>
    <w:rsid w:val="00E22BAF"/>
    <w:rsid w:val="00E24B41"/>
    <w:rsid w:val="00E24F03"/>
    <w:rsid w:val="00E255B7"/>
    <w:rsid w:val="00E25695"/>
    <w:rsid w:val="00E26E88"/>
    <w:rsid w:val="00E27680"/>
    <w:rsid w:val="00E27AAE"/>
    <w:rsid w:val="00E3173A"/>
    <w:rsid w:val="00E31F01"/>
    <w:rsid w:val="00E31F40"/>
    <w:rsid w:val="00E32224"/>
    <w:rsid w:val="00E3306B"/>
    <w:rsid w:val="00E355B1"/>
    <w:rsid w:val="00E35F17"/>
    <w:rsid w:val="00E36AAB"/>
    <w:rsid w:val="00E36AB2"/>
    <w:rsid w:val="00E37352"/>
    <w:rsid w:val="00E37815"/>
    <w:rsid w:val="00E4005D"/>
    <w:rsid w:val="00E41A55"/>
    <w:rsid w:val="00E41E4D"/>
    <w:rsid w:val="00E42277"/>
    <w:rsid w:val="00E42F09"/>
    <w:rsid w:val="00E42F4A"/>
    <w:rsid w:val="00E42FB1"/>
    <w:rsid w:val="00E435D4"/>
    <w:rsid w:val="00E43BE6"/>
    <w:rsid w:val="00E44D63"/>
    <w:rsid w:val="00E4516C"/>
    <w:rsid w:val="00E4527B"/>
    <w:rsid w:val="00E453F4"/>
    <w:rsid w:val="00E458F3"/>
    <w:rsid w:val="00E45FCF"/>
    <w:rsid w:val="00E50650"/>
    <w:rsid w:val="00E51733"/>
    <w:rsid w:val="00E52D72"/>
    <w:rsid w:val="00E5385B"/>
    <w:rsid w:val="00E53AB3"/>
    <w:rsid w:val="00E53DB9"/>
    <w:rsid w:val="00E555A3"/>
    <w:rsid w:val="00E55933"/>
    <w:rsid w:val="00E56174"/>
    <w:rsid w:val="00E60916"/>
    <w:rsid w:val="00E61FAE"/>
    <w:rsid w:val="00E63FE7"/>
    <w:rsid w:val="00E655AB"/>
    <w:rsid w:val="00E6662F"/>
    <w:rsid w:val="00E667AE"/>
    <w:rsid w:val="00E679BE"/>
    <w:rsid w:val="00E700AD"/>
    <w:rsid w:val="00E701E2"/>
    <w:rsid w:val="00E71094"/>
    <w:rsid w:val="00E72F86"/>
    <w:rsid w:val="00E73FBA"/>
    <w:rsid w:val="00E75A8A"/>
    <w:rsid w:val="00E761FD"/>
    <w:rsid w:val="00E76632"/>
    <w:rsid w:val="00E76D2A"/>
    <w:rsid w:val="00E76FB3"/>
    <w:rsid w:val="00E8219F"/>
    <w:rsid w:val="00E82295"/>
    <w:rsid w:val="00E824ED"/>
    <w:rsid w:val="00E82AB2"/>
    <w:rsid w:val="00E836A5"/>
    <w:rsid w:val="00E83964"/>
    <w:rsid w:val="00E844B5"/>
    <w:rsid w:val="00E84BCF"/>
    <w:rsid w:val="00E85746"/>
    <w:rsid w:val="00E862A2"/>
    <w:rsid w:val="00E87183"/>
    <w:rsid w:val="00E87D65"/>
    <w:rsid w:val="00E90FE2"/>
    <w:rsid w:val="00E91AD7"/>
    <w:rsid w:val="00E925DA"/>
    <w:rsid w:val="00E942E9"/>
    <w:rsid w:val="00E95AC1"/>
    <w:rsid w:val="00E95E86"/>
    <w:rsid w:val="00EA0C42"/>
    <w:rsid w:val="00EA1E53"/>
    <w:rsid w:val="00EA1F58"/>
    <w:rsid w:val="00EA20D3"/>
    <w:rsid w:val="00EA2438"/>
    <w:rsid w:val="00EA2D2B"/>
    <w:rsid w:val="00EA381C"/>
    <w:rsid w:val="00EA677B"/>
    <w:rsid w:val="00EA6A4E"/>
    <w:rsid w:val="00EA76F7"/>
    <w:rsid w:val="00EB08A2"/>
    <w:rsid w:val="00EB0E63"/>
    <w:rsid w:val="00EB20AF"/>
    <w:rsid w:val="00EB20C7"/>
    <w:rsid w:val="00EB2E13"/>
    <w:rsid w:val="00EB40AE"/>
    <w:rsid w:val="00EB55EA"/>
    <w:rsid w:val="00EB5CA1"/>
    <w:rsid w:val="00EB5F8F"/>
    <w:rsid w:val="00EB6093"/>
    <w:rsid w:val="00EB6AA6"/>
    <w:rsid w:val="00EB7762"/>
    <w:rsid w:val="00EC0013"/>
    <w:rsid w:val="00EC09FA"/>
    <w:rsid w:val="00EC14F2"/>
    <w:rsid w:val="00EC26C5"/>
    <w:rsid w:val="00EC283F"/>
    <w:rsid w:val="00EC47B7"/>
    <w:rsid w:val="00EC627F"/>
    <w:rsid w:val="00EC73D8"/>
    <w:rsid w:val="00ED3869"/>
    <w:rsid w:val="00ED3FE4"/>
    <w:rsid w:val="00ED4460"/>
    <w:rsid w:val="00ED47F4"/>
    <w:rsid w:val="00ED486A"/>
    <w:rsid w:val="00ED4DB2"/>
    <w:rsid w:val="00ED5173"/>
    <w:rsid w:val="00ED5592"/>
    <w:rsid w:val="00ED566A"/>
    <w:rsid w:val="00ED5DF4"/>
    <w:rsid w:val="00ED61DD"/>
    <w:rsid w:val="00ED685F"/>
    <w:rsid w:val="00ED6ADD"/>
    <w:rsid w:val="00ED7075"/>
    <w:rsid w:val="00ED77C7"/>
    <w:rsid w:val="00EE13EA"/>
    <w:rsid w:val="00EE152D"/>
    <w:rsid w:val="00EE22E0"/>
    <w:rsid w:val="00EE3BD8"/>
    <w:rsid w:val="00EE4F30"/>
    <w:rsid w:val="00EE5FE2"/>
    <w:rsid w:val="00EE6031"/>
    <w:rsid w:val="00EE7828"/>
    <w:rsid w:val="00EE7D8F"/>
    <w:rsid w:val="00EF051E"/>
    <w:rsid w:val="00EF0DB2"/>
    <w:rsid w:val="00EF0F0B"/>
    <w:rsid w:val="00EF36DE"/>
    <w:rsid w:val="00EF4DFE"/>
    <w:rsid w:val="00EF6119"/>
    <w:rsid w:val="00EF6385"/>
    <w:rsid w:val="00EF78D8"/>
    <w:rsid w:val="00F00450"/>
    <w:rsid w:val="00F00758"/>
    <w:rsid w:val="00F00C90"/>
    <w:rsid w:val="00F00F96"/>
    <w:rsid w:val="00F01747"/>
    <w:rsid w:val="00F01EAA"/>
    <w:rsid w:val="00F02E4C"/>
    <w:rsid w:val="00F03D75"/>
    <w:rsid w:val="00F04829"/>
    <w:rsid w:val="00F05CDA"/>
    <w:rsid w:val="00F06754"/>
    <w:rsid w:val="00F06B19"/>
    <w:rsid w:val="00F07090"/>
    <w:rsid w:val="00F07BD2"/>
    <w:rsid w:val="00F07C55"/>
    <w:rsid w:val="00F12C21"/>
    <w:rsid w:val="00F13D1C"/>
    <w:rsid w:val="00F13F6B"/>
    <w:rsid w:val="00F146C3"/>
    <w:rsid w:val="00F14D3E"/>
    <w:rsid w:val="00F1615C"/>
    <w:rsid w:val="00F16FFF"/>
    <w:rsid w:val="00F20B76"/>
    <w:rsid w:val="00F20DD5"/>
    <w:rsid w:val="00F20E9D"/>
    <w:rsid w:val="00F21ED0"/>
    <w:rsid w:val="00F232B3"/>
    <w:rsid w:val="00F237B4"/>
    <w:rsid w:val="00F23FA0"/>
    <w:rsid w:val="00F24557"/>
    <w:rsid w:val="00F25557"/>
    <w:rsid w:val="00F257BD"/>
    <w:rsid w:val="00F30A27"/>
    <w:rsid w:val="00F31468"/>
    <w:rsid w:val="00F321A0"/>
    <w:rsid w:val="00F3229A"/>
    <w:rsid w:val="00F323CA"/>
    <w:rsid w:val="00F32C7C"/>
    <w:rsid w:val="00F33655"/>
    <w:rsid w:val="00F33B8A"/>
    <w:rsid w:val="00F3412D"/>
    <w:rsid w:val="00F34B6C"/>
    <w:rsid w:val="00F34BD8"/>
    <w:rsid w:val="00F369E8"/>
    <w:rsid w:val="00F36A2B"/>
    <w:rsid w:val="00F3772B"/>
    <w:rsid w:val="00F40607"/>
    <w:rsid w:val="00F40951"/>
    <w:rsid w:val="00F41207"/>
    <w:rsid w:val="00F41233"/>
    <w:rsid w:val="00F41679"/>
    <w:rsid w:val="00F42275"/>
    <w:rsid w:val="00F42E08"/>
    <w:rsid w:val="00F44A03"/>
    <w:rsid w:val="00F475EE"/>
    <w:rsid w:val="00F47D31"/>
    <w:rsid w:val="00F50004"/>
    <w:rsid w:val="00F50289"/>
    <w:rsid w:val="00F50CE8"/>
    <w:rsid w:val="00F51472"/>
    <w:rsid w:val="00F51C14"/>
    <w:rsid w:val="00F529F7"/>
    <w:rsid w:val="00F53723"/>
    <w:rsid w:val="00F539E3"/>
    <w:rsid w:val="00F53D3A"/>
    <w:rsid w:val="00F54510"/>
    <w:rsid w:val="00F54FBC"/>
    <w:rsid w:val="00F55C67"/>
    <w:rsid w:val="00F5686B"/>
    <w:rsid w:val="00F56F4C"/>
    <w:rsid w:val="00F5743E"/>
    <w:rsid w:val="00F61ACE"/>
    <w:rsid w:val="00F61E93"/>
    <w:rsid w:val="00F627FF"/>
    <w:rsid w:val="00F63906"/>
    <w:rsid w:val="00F63A77"/>
    <w:rsid w:val="00F63ACE"/>
    <w:rsid w:val="00F64F4D"/>
    <w:rsid w:val="00F659C2"/>
    <w:rsid w:val="00F65E7E"/>
    <w:rsid w:val="00F66487"/>
    <w:rsid w:val="00F665E0"/>
    <w:rsid w:val="00F66642"/>
    <w:rsid w:val="00F67A22"/>
    <w:rsid w:val="00F70012"/>
    <w:rsid w:val="00F70673"/>
    <w:rsid w:val="00F70B9B"/>
    <w:rsid w:val="00F70D38"/>
    <w:rsid w:val="00F71D5C"/>
    <w:rsid w:val="00F71E07"/>
    <w:rsid w:val="00F7493B"/>
    <w:rsid w:val="00F754AB"/>
    <w:rsid w:val="00F75B8A"/>
    <w:rsid w:val="00F76D0A"/>
    <w:rsid w:val="00F771D4"/>
    <w:rsid w:val="00F77428"/>
    <w:rsid w:val="00F775D3"/>
    <w:rsid w:val="00F81003"/>
    <w:rsid w:val="00F819EB"/>
    <w:rsid w:val="00F829F5"/>
    <w:rsid w:val="00F8308D"/>
    <w:rsid w:val="00F831F2"/>
    <w:rsid w:val="00F844D8"/>
    <w:rsid w:val="00F844E0"/>
    <w:rsid w:val="00F853EF"/>
    <w:rsid w:val="00F862B7"/>
    <w:rsid w:val="00F87798"/>
    <w:rsid w:val="00F9078E"/>
    <w:rsid w:val="00F90A4E"/>
    <w:rsid w:val="00F9113B"/>
    <w:rsid w:val="00F935C8"/>
    <w:rsid w:val="00F94DDE"/>
    <w:rsid w:val="00F959CD"/>
    <w:rsid w:val="00F95A84"/>
    <w:rsid w:val="00F97AD1"/>
    <w:rsid w:val="00F97D61"/>
    <w:rsid w:val="00FA03EB"/>
    <w:rsid w:val="00FA0B70"/>
    <w:rsid w:val="00FA29D2"/>
    <w:rsid w:val="00FA380D"/>
    <w:rsid w:val="00FA3E11"/>
    <w:rsid w:val="00FA468C"/>
    <w:rsid w:val="00FA57FB"/>
    <w:rsid w:val="00FA7145"/>
    <w:rsid w:val="00FA7FE4"/>
    <w:rsid w:val="00FB09E1"/>
    <w:rsid w:val="00FB0AD0"/>
    <w:rsid w:val="00FB0C40"/>
    <w:rsid w:val="00FB1434"/>
    <w:rsid w:val="00FB1839"/>
    <w:rsid w:val="00FB28DA"/>
    <w:rsid w:val="00FB3C29"/>
    <w:rsid w:val="00FB4E65"/>
    <w:rsid w:val="00FB5BA0"/>
    <w:rsid w:val="00FC0233"/>
    <w:rsid w:val="00FC1C00"/>
    <w:rsid w:val="00FC24A9"/>
    <w:rsid w:val="00FC264A"/>
    <w:rsid w:val="00FC398C"/>
    <w:rsid w:val="00FC40FE"/>
    <w:rsid w:val="00FC46A6"/>
    <w:rsid w:val="00FC5A03"/>
    <w:rsid w:val="00FC5DF8"/>
    <w:rsid w:val="00FC66D3"/>
    <w:rsid w:val="00FD0E98"/>
    <w:rsid w:val="00FD1CF6"/>
    <w:rsid w:val="00FD30BF"/>
    <w:rsid w:val="00FD3AB3"/>
    <w:rsid w:val="00FD43C6"/>
    <w:rsid w:val="00FD7FD6"/>
    <w:rsid w:val="00FE01A3"/>
    <w:rsid w:val="00FE02B5"/>
    <w:rsid w:val="00FE0ABF"/>
    <w:rsid w:val="00FE2206"/>
    <w:rsid w:val="00FE299A"/>
    <w:rsid w:val="00FE3158"/>
    <w:rsid w:val="00FE4613"/>
    <w:rsid w:val="00FE7516"/>
    <w:rsid w:val="00FF0A61"/>
    <w:rsid w:val="00FF0E1A"/>
    <w:rsid w:val="00FF15A4"/>
    <w:rsid w:val="00FF243B"/>
    <w:rsid w:val="00FF2C6E"/>
    <w:rsid w:val="00FF2D1C"/>
    <w:rsid w:val="00FF2EA7"/>
    <w:rsid w:val="00FF3D59"/>
    <w:rsid w:val="00FF3EE3"/>
    <w:rsid w:val="00FF4C28"/>
    <w:rsid w:val="00FF4EEE"/>
    <w:rsid w:val="00FF71F3"/>
    <w:rsid w:val="00FF78D8"/>
    <w:rsid w:val="597260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2C2E042"/>
  <w14:defaultImageDpi w14:val="300"/>
  <w15:docId w15:val="{D1466FB2-24AD-4780-A9FF-4F74322B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2E27"/>
    <w:pPr>
      <w:widowControl w:val="0"/>
      <w:jc w:val="both"/>
    </w:pPr>
  </w:style>
  <w:style w:type="paragraph" w:styleId="2">
    <w:name w:val="heading 2"/>
    <w:basedOn w:val="a"/>
    <w:next w:val="a"/>
    <w:link w:val="20"/>
    <w:uiPriority w:val="9"/>
    <w:semiHidden/>
    <w:unhideWhenUsed/>
    <w:qFormat/>
    <w:rsid w:val="00943565"/>
    <w:pPr>
      <w:keepNext/>
      <w:outlineLvl w:val="1"/>
    </w:pPr>
    <w:rPr>
      <w:rFonts w:asciiTheme="majorHAnsi" w:eastAsiaTheme="majorEastAsia" w:hAnsiTheme="majorHAnsi" w:cstheme="majorBidi"/>
    </w:rPr>
  </w:style>
  <w:style w:type="paragraph" w:styleId="3">
    <w:name w:val="heading 3"/>
    <w:basedOn w:val="a"/>
    <w:link w:val="30"/>
    <w:uiPriority w:val="9"/>
    <w:qFormat/>
    <w:rsid w:val="0067327D"/>
    <w:pPr>
      <w:widowControl/>
      <w:spacing w:before="100" w:beforeAutospacing="1" w:after="100" w:afterAutospacing="1"/>
      <w:jc w:val="left"/>
      <w:outlineLvl w:val="2"/>
    </w:pPr>
    <w:rPr>
      <w:rFonts w:ascii="Times" w:hAnsi="Times"/>
      <w:b/>
      <w:bCs/>
      <w:kern w:val="0"/>
      <w:sz w:val="27"/>
      <w:szCs w:val="27"/>
    </w:rPr>
  </w:style>
  <w:style w:type="paragraph" w:styleId="5">
    <w:name w:val="heading 5"/>
    <w:basedOn w:val="a"/>
    <w:next w:val="a"/>
    <w:link w:val="50"/>
    <w:uiPriority w:val="9"/>
    <w:semiHidden/>
    <w:unhideWhenUsed/>
    <w:qFormat/>
    <w:rsid w:val="000C70C8"/>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見出し 3 (文字)"/>
    <w:basedOn w:val="a0"/>
    <w:link w:val="3"/>
    <w:uiPriority w:val="9"/>
    <w:rsid w:val="0067327D"/>
    <w:rPr>
      <w:rFonts w:ascii="Times" w:hAnsi="Times"/>
      <w:b/>
      <w:bCs/>
      <w:kern w:val="0"/>
      <w:sz w:val="27"/>
      <w:szCs w:val="27"/>
    </w:rPr>
  </w:style>
  <w:style w:type="paragraph" w:styleId="Web">
    <w:name w:val="Normal (Web)"/>
    <w:basedOn w:val="a"/>
    <w:uiPriority w:val="99"/>
    <w:unhideWhenUsed/>
    <w:rsid w:val="0067327D"/>
    <w:pPr>
      <w:widowControl/>
      <w:spacing w:before="100" w:beforeAutospacing="1" w:after="100" w:afterAutospacing="1"/>
      <w:jc w:val="left"/>
    </w:pPr>
    <w:rPr>
      <w:rFonts w:ascii="Times" w:hAnsi="Times" w:cs="Times New Roman"/>
      <w:kern w:val="0"/>
      <w:sz w:val="20"/>
      <w:szCs w:val="20"/>
    </w:rPr>
  </w:style>
  <w:style w:type="character" w:styleId="a3">
    <w:name w:val="Hyperlink"/>
    <w:basedOn w:val="a0"/>
    <w:uiPriority w:val="99"/>
    <w:unhideWhenUsed/>
    <w:rsid w:val="0067327D"/>
    <w:rPr>
      <w:color w:val="0000FF" w:themeColor="hyperlink"/>
      <w:u w:val="single"/>
    </w:rPr>
  </w:style>
  <w:style w:type="character" w:styleId="a4">
    <w:name w:val="line number"/>
    <w:basedOn w:val="a0"/>
    <w:uiPriority w:val="99"/>
    <w:semiHidden/>
    <w:unhideWhenUsed/>
    <w:rsid w:val="00780760"/>
  </w:style>
  <w:style w:type="table" w:styleId="a5">
    <w:name w:val="Table Grid"/>
    <w:basedOn w:val="a1"/>
    <w:uiPriority w:val="39"/>
    <w:rsid w:val="004001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0A5C36"/>
    <w:rPr>
      <w:sz w:val="16"/>
      <w:szCs w:val="16"/>
    </w:rPr>
  </w:style>
  <w:style w:type="paragraph" w:styleId="a7">
    <w:name w:val="annotation text"/>
    <w:basedOn w:val="a"/>
    <w:link w:val="a8"/>
    <w:uiPriority w:val="99"/>
    <w:unhideWhenUsed/>
    <w:rsid w:val="000A5C36"/>
    <w:rPr>
      <w:sz w:val="20"/>
      <w:szCs w:val="20"/>
    </w:rPr>
  </w:style>
  <w:style w:type="character" w:customStyle="1" w:styleId="a8">
    <w:name w:val="コメント文字列 (文字)"/>
    <w:basedOn w:val="a0"/>
    <w:link w:val="a7"/>
    <w:uiPriority w:val="99"/>
    <w:rsid w:val="000A5C36"/>
    <w:rPr>
      <w:sz w:val="20"/>
      <w:szCs w:val="20"/>
    </w:rPr>
  </w:style>
  <w:style w:type="paragraph" w:styleId="a9">
    <w:name w:val="annotation subject"/>
    <w:basedOn w:val="a7"/>
    <w:next w:val="a7"/>
    <w:link w:val="aa"/>
    <w:uiPriority w:val="99"/>
    <w:semiHidden/>
    <w:unhideWhenUsed/>
    <w:rsid w:val="000A5C36"/>
    <w:rPr>
      <w:b/>
      <w:bCs/>
    </w:rPr>
  </w:style>
  <w:style w:type="character" w:customStyle="1" w:styleId="aa">
    <w:name w:val="コメント内容 (文字)"/>
    <w:basedOn w:val="a8"/>
    <w:link w:val="a9"/>
    <w:uiPriority w:val="99"/>
    <w:semiHidden/>
    <w:rsid w:val="000A5C36"/>
    <w:rPr>
      <w:b/>
      <w:bCs/>
      <w:sz w:val="20"/>
      <w:szCs w:val="20"/>
    </w:rPr>
  </w:style>
  <w:style w:type="paragraph" w:styleId="ab">
    <w:name w:val="Balloon Text"/>
    <w:basedOn w:val="a"/>
    <w:link w:val="ac"/>
    <w:uiPriority w:val="99"/>
    <w:semiHidden/>
    <w:unhideWhenUsed/>
    <w:rsid w:val="000A5C36"/>
    <w:rPr>
      <w:rFonts w:ascii="Tahoma" w:hAnsi="Tahoma" w:cs="Tahoma"/>
      <w:sz w:val="16"/>
      <w:szCs w:val="16"/>
    </w:rPr>
  </w:style>
  <w:style w:type="character" w:customStyle="1" w:styleId="ac">
    <w:name w:val="吹き出し (文字)"/>
    <w:basedOn w:val="a0"/>
    <w:link w:val="ab"/>
    <w:uiPriority w:val="99"/>
    <w:semiHidden/>
    <w:rsid w:val="000A5C36"/>
    <w:rPr>
      <w:rFonts w:ascii="Tahoma" w:hAnsi="Tahoma" w:cs="Tahoma"/>
      <w:sz w:val="16"/>
      <w:szCs w:val="16"/>
    </w:rPr>
  </w:style>
  <w:style w:type="character" w:styleId="ad">
    <w:name w:val="FollowedHyperlink"/>
    <w:basedOn w:val="a0"/>
    <w:uiPriority w:val="99"/>
    <w:semiHidden/>
    <w:unhideWhenUsed/>
    <w:rsid w:val="0019787B"/>
    <w:rPr>
      <w:color w:val="800080" w:themeColor="followedHyperlink"/>
      <w:u w:val="single"/>
    </w:rPr>
  </w:style>
  <w:style w:type="character" w:customStyle="1" w:styleId="20">
    <w:name w:val="見出し 2 (文字)"/>
    <w:basedOn w:val="a0"/>
    <w:link w:val="2"/>
    <w:uiPriority w:val="9"/>
    <w:semiHidden/>
    <w:rsid w:val="00943565"/>
    <w:rPr>
      <w:rFonts w:asciiTheme="majorHAnsi" w:eastAsiaTheme="majorEastAsia" w:hAnsiTheme="majorHAnsi" w:cstheme="majorBidi"/>
    </w:rPr>
  </w:style>
  <w:style w:type="character" w:customStyle="1" w:styleId="apple-converted-space">
    <w:name w:val="apple-converted-space"/>
    <w:basedOn w:val="a0"/>
    <w:rsid w:val="005E5462"/>
  </w:style>
  <w:style w:type="character" w:styleId="ae">
    <w:name w:val="Strong"/>
    <w:basedOn w:val="a0"/>
    <w:uiPriority w:val="22"/>
    <w:qFormat/>
    <w:rsid w:val="00665AAD"/>
    <w:rPr>
      <w:b/>
      <w:bCs/>
    </w:rPr>
  </w:style>
  <w:style w:type="paragraph" w:customStyle="1" w:styleId="1">
    <w:name w:val="スタイル1"/>
    <w:basedOn w:val="a"/>
    <w:link w:val="10"/>
    <w:qFormat/>
    <w:rsid w:val="00C30793"/>
    <w:pPr>
      <w:jc w:val="left"/>
    </w:pPr>
    <w:rPr>
      <w:rFonts w:ascii="Century" w:eastAsia="ＭＳ 明朝" w:hAnsi="Century"/>
      <w:sz w:val="21"/>
      <w14:ligatures w14:val="standardContextual"/>
    </w:rPr>
  </w:style>
  <w:style w:type="character" w:customStyle="1" w:styleId="10">
    <w:name w:val="スタイル1 (文字)"/>
    <w:basedOn w:val="a0"/>
    <w:link w:val="1"/>
    <w:rsid w:val="00C30793"/>
    <w:rPr>
      <w:rFonts w:ascii="Century" w:eastAsia="ＭＳ 明朝" w:hAnsi="Century"/>
      <w:sz w:val="21"/>
      <w14:ligatures w14:val="standardContextual"/>
    </w:rPr>
  </w:style>
  <w:style w:type="character" w:styleId="af">
    <w:name w:val="Unresolved Mention"/>
    <w:basedOn w:val="a0"/>
    <w:uiPriority w:val="99"/>
    <w:semiHidden/>
    <w:unhideWhenUsed/>
    <w:rsid w:val="00AD5D28"/>
    <w:rPr>
      <w:color w:val="605E5C"/>
      <w:shd w:val="clear" w:color="auto" w:fill="E1DFDD"/>
    </w:rPr>
  </w:style>
  <w:style w:type="paragraph" w:styleId="af0">
    <w:name w:val="header"/>
    <w:basedOn w:val="a"/>
    <w:link w:val="af1"/>
    <w:uiPriority w:val="99"/>
    <w:unhideWhenUsed/>
    <w:rsid w:val="00AA6864"/>
    <w:pPr>
      <w:tabs>
        <w:tab w:val="center" w:pos="4252"/>
        <w:tab w:val="right" w:pos="8504"/>
      </w:tabs>
      <w:snapToGrid w:val="0"/>
    </w:pPr>
  </w:style>
  <w:style w:type="character" w:customStyle="1" w:styleId="af1">
    <w:name w:val="ヘッダー (文字)"/>
    <w:basedOn w:val="a0"/>
    <w:link w:val="af0"/>
    <w:uiPriority w:val="99"/>
    <w:rsid w:val="00AA6864"/>
  </w:style>
  <w:style w:type="paragraph" w:styleId="af2">
    <w:name w:val="footer"/>
    <w:basedOn w:val="a"/>
    <w:link w:val="af3"/>
    <w:uiPriority w:val="99"/>
    <w:unhideWhenUsed/>
    <w:rsid w:val="00AA6864"/>
    <w:pPr>
      <w:tabs>
        <w:tab w:val="center" w:pos="4252"/>
        <w:tab w:val="right" w:pos="8504"/>
      </w:tabs>
      <w:snapToGrid w:val="0"/>
    </w:pPr>
  </w:style>
  <w:style w:type="character" w:customStyle="1" w:styleId="af3">
    <w:name w:val="フッター (文字)"/>
    <w:basedOn w:val="a0"/>
    <w:link w:val="af2"/>
    <w:uiPriority w:val="99"/>
    <w:rsid w:val="00AA6864"/>
  </w:style>
  <w:style w:type="character" w:styleId="af4">
    <w:name w:val="Placeholder Text"/>
    <w:basedOn w:val="a0"/>
    <w:uiPriority w:val="99"/>
    <w:semiHidden/>
    <w:rsid w:val="009615D4"/>
    <w:rPr>
      <w:color w:val="666666"/>
    </w:rPr>
  </w:style>
  <w:style w:type="character" w:styleId="af5">
    <w:name w:val="Emphasis"/>
    <w:basedOn w:val="a0"/>
    <w:uiPriority w:val="20"/>
    <w:qFormat/>
    <w:rsid w:val="00B13D2A"/>
    <w:rPr>
      <w:i/>
      <w:iCs/>
    </w:rPr>
  </w:style>
  <w:style w:type="character" w:customStyle="1" w:styleId="csl-left-margin">
    <w:name w:val="csl-left-margin"/>
    <w:basedOn w:val="a0"/>
    <w:rsid w:val="00536112"/>
  </w:style>
  <w:style w:type="character" w:customStyle="1" w:styleId="csl-right-inline">
    <w:name w:val="csl-right-inline"/>
    <w:basedOn w:val="a0"/>
    <w:rsid w:val="00536112"/>
  </w:style>
  <w:style w:type="character" w:customStyle="1" w:styleId="50">
    <w:name w:val="見出し 5 (文字)"/>
    <w:basedOn w:val="a0"/>
    <w:link w:val="5"/>
    <w:uiPriority w:val="9"/>
    <w:semiHidden/>
    <w:rsid w:val="000C70C8"/>
    <w:rPr>
      <w:rFonts w:asciiTheme="majorHAnsi" w:eastAsiaTheme="majorEastAsia" w:hAnsiTheme="majorHAnsi" w:cstheme="majorBidi"/>
    </w:rPr>
  </w:style>
  <w:style w:type="character" w:customStyle="1" w:styleId="accordion-tabbedtab-mobile">
    <w:name w:val="accordion-tabbed__tab-mobile"/>
    <w:basedOn w:val="a0"/>
    <w:rsid w:val="00EF6385"/>
  </w:style>
  <w:style w:type="character" w:customStyle="1" w:styleId="comma-separator">
    <w:name w:val="comma-separator"/>
    <w:basedOn w:val="a0"/>
    <w:rsid w:val="00EF6385"/>
  </w:style>
  <w:style w:type="paragraph" w:styleId="af6">
    <w:name w:val="List Paragraph"/>
    <w:basedOn w:val="a"/>
    <w:uiPriority w:val="34"/>
    <w:qFormat/>
    <w:rsid w:val="00A27B8A"/>
    <w:pPr>
      <w:ind w:leftChars="400" w:left="840"/>
    </w:pPr>
  </w:style>
  <w:style w:type="character" w:customStyle="1" w:styleId="katex-mathml">
    <w:name w:val="katex-mathml"/>
    <w:basedOn w:val="a0"/>
    <w:rsid w:val="00CC5E1A"/>
  </w:style>
  <w:style w:type="character" w:customStyle="1" w:styleId="mord">
    <w:name w:val="mord"/>
    <w:basedOn w:val="a0"/>
    <w:rsid w:val="00CC5E1A"/>
  </w:style>
  <w:style w:type="character" w:customStyle="1" w:styleId="vlist-s">
    <w:name w:val="vlist-s"/>
    <w:basedOn w:val="a0"/>
    <w:rsid w:val="00CC5E1A"/>
  </w:style>
  <w:style w:type="character" w:customStyle="1" w:styleId="mrel">
    <w:name w:val="mrel"/>
    <w:basedOn w:val="a0"/>
    <w:rsid w:val="00CC5E1A"/>
  </w:style>
  <w:style w:type="character" w:customStyle="1" w:styleId="mbin">
    <w:name w:val="mbin"/>
    <w:basedOn w:val="a0"/>
    <w:rsid w:val="00CC5E1A"/>
  </w:style>
  <w:style w:type="character" w:customStyle="1" w:styleId="mopen">
    <w:name w:val="mopen"/>
    <w:basedOn w:val="a0"/>
    <w:rsid w:val="00CC5E1A"/>
  </w:style>
  <w:style w:type="character" w:customStyle="1" w:styleId="mclose">
    <w:name w:val="mclose"/>
    <w:basedOn w:val="a0"/>
    <w:rsid w:val="00CC5E1A"/>
  </w:style>
  <w:style w:type="character" w:customStyle="1" w:styleId="mpunct">
    <w:name w:val="mpunct"/>
    <w:basedOn w:val="a0"/>
    <w:rsid w:val="004C2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5724">
      <w:bodyDiv w:val="1"/>
      <w:marLeft w:val="0"/>
      <w:marRight w:val="0"/>
      <w:marTop w:val="0"/>
      <w:marBottom w:val="0"/>
      <w:divBdr>
        <w:top w:val="none" w:sz="0" w:space="0" w:color="auto"/>
        <w:left w:val="none" w:sz="0" w:space="0" w:color="auto"/>
        <w:bottom w:val="none" w:sz="0" w:space="0" w:color="auto"/>
        <w:right w:val="none" w:sz="0" w:space="0" w:color="auto"/>
      </w:divBdr>
    </w:div>
    <w:div w:id="41565203">
      <w:bodyDiv w:val="1"/>
      <w:marLeft w:val="0"/>
      <w:marRight w:val="0"/>
      <w:marTop w:val="0"/>
      <w:marBottom w:val="0"/>
      <w:divBdr>
        <w:top w:val="none" w:sz="0" w:space="0" w:color="auto"/>
        <w:left w:val="none" w:sz="0" w:space="0" w:color="auto"/>
        <w:bottom w:val="none" w:sz="0" w:space="0" w:color="auto"/>
        <w:right w:val="none" w:sz="0" w:space="0" w:color="auto"/>
      </w:divBdr>
    </w:div>
    <w:div w:id="47072122">
      <w:bodyDiv w:val="1"/>
      <w:marLeft w:val="0"/>
      <w:marRight w:val="0"/>
      <w:marTop w:val="0"/>
      <w:marBottom w:val="0"/>
      <w:divBdr>
        <w:top w:val="none" w:sz="0" w:space="0" w:color="auto"/>
        <w:left w:val="none" w:sz="0" w:space="0" w:color="auto"/>
        <w:bottom w:val="none" w:sz="0" w:space="0" w:color="auto"/>
        <w:right w:val="none" w:sz="0" w:space="0" w:color="auto"/>
      </w:divBdr>
    </w:div>
    <w:div w:id="55394950">
      <w:bodyDiv w:val="1"/>
      <w:marLeft w:val="0"/>
      <w:marRight w:val="0"/>
      <w:marTop w:val="0"/>
      <w:marBottom w:val="0"/>
      <w:divBdr>
        <w:top w:val="none" w:sz="0" w:space="0" w:color="auto"/>
        <w:left w:val="none" w:sz="0" w:space="0" w:color="auto"/>
        <w:bottom w:val="none" w:sz="0" w:space="0" w:color="auto"/>
        <w:right w:val="none" w:sz="0" w:space="0" w:color="auto"/>
      </w:divBdr>
    </w:div>
    <w:div w:id="63338641">
      <w:bodyDiv w:val="1"/>
      <w:marLeft w:val="0"/>
      <w:marRight w:val="0"/>
      <w:marTop w:val="0"/>
      <w:marBottom w:val="0"/>
      <w:divBdr>
        <w:top w:val="none" w:sz="0" w:space="0" w:color="auto"/>
        <w:left w:val="none" w:sz="0" w:space="0" w:color="auto"/>
        <w:bottom w:val="none" w:sz="0" w:space="0" w:color="auto"/>
        <w:right w:val="none" w:sz="0" w:space="0" w:color="auto"/>
      </w:divBdr>
    </w:div>
    <w:div w:id="74910542">
      <w:bodyDiv w:val="1"/>
      <w:marLeft w:val="0"/>
      <w:marRight w:val="0"/>
      <w:marTop w:val="0"/>
      <w:marBottom w:val="0"/>
      <w:divBdr>
        <w:top w:val="none" w:sz="0" w:space="0" w:color="auto"/>
        <w:left w:val="none" w:sz="0" w:space="0" w:color="auto"/>
        <w:bottom w:val="none" w:sz="0" w:space="0" w:color="auto"/>
        <w:right w:val="none" w:sz="0" w:space="0" w:color="auto"/>
      </w:divBdr>
    </w:div>
    <w:div w:id="93672448">
      <w:bodyDiv w:val="1"/>
      <w:marLeft w:val="0"/>
      <w:marRight w:val="0"/>
      <w:marTop w:val="0"/>
      <w:marBottom w:val="0"/>
      <w:divBdr>
        <w:top w:val="none" w:sz="0" w:space="0" w:color="auto"/>
        <w:left w:val="none" w:sz="0" w:space="0" w:color="auto"/>
        <w:bottom w:val="none" w:sz="0" w:space="0" w:color="auto"/>
        <w:right w:val="none" w:sz="0" w:space="0" w:color="auto"/>
      </w:divBdr>
    </w:div>
    <w:div w:id="95564714">
      <w:bodyDiv w:val="1"/>
      <w:marLeft w:val="0"/>
      <w:marRight w:val="0"/>
      <w:marTop w:val="0"/>
      <w:marBottom w:val="0"/>
      <w:divBdr>
        <w:top w:val="none" w:sz="0" w:space="0" w:color="auto"/>
        <w:left w:val="none" w:sz="0" w:space="0" w:color="auto"/>
        <w:bottom w:val="none" w:sz="0" w:space="0" w:color="auto"/>
        <w:right w:val="none" w:sz="0" w:space="0" w:color="auto"/>
      </w:divBdr>
    </w:div>
    <w:div w:id="127936016">
      <w:bodyDiv w:val="1"/>
      <w:marLeft w:val="0"/>
      <w:marRight w:val="0"/>
      <w:marTop w:val="0"/>
      <w:marBottom w:val="0"/>
      <w:divBdr>
        <w:top w:val="none" w:sz="0" w:space="0" w:color="auto"/>
        <w:left w:val="none" w:sz="0" w:space="0" w:color="auto"/>
        <w:bottom w:val="none" w:sz="0" w:space="0" w:color="auto"/>
        <w:right w:val="none" w:sz="0" w:space="0" w:color="auto"/>
      </w:divBdr>
    </w:div>
    <w:div w:id="129827473">
      <w:bodyDiv w:val="1"/>
      <w:marLeft w:val="0"/>
      <w:marRight w:val="0"/>
      <w:marTop w:val="0"/>
      <w:marBottom w:val="0"/>
      <w:divBdr>
        <w:top w:val="none" w:sz="0" w:space="0" w:color="auto"/>
        <w:left w:val="none" w:sz="0" w:space="0" w:color="auto"/>
        <w:bottom w:val="none" w:sz="0" w:space="0" w:color="auto"/>
        <w:right w:val="none" w:sz="0" w:space="0" w:color="auto"/>
      </w:divBdr>
    </w:div>
    <w:div w:id="129978503">
      <w:bodyDiv w:val="1"/>
      <w:marLeft w:val="0"/>
      <w:marRight w:val="0"/>
      <w:marTop w:val="0"/>
      <w:marBottom w:val="0"/>
      <w:divBdr>
        <w:top w:val="none" w:sz="0" w:space="0" w:color="auto"/>
        <w:left w:val="none" w:sz="0" w:space="0" w:color="auto"/>
        <w:bottom w:val="none" w:sz="0" w:space="0" w:color="auto"/>
        <w:right w:val="none" w:sz="0" w:space="0" w:color="auto"/>
      </w:divBdr>
      <w:divsChild>
        <w:div w:id="856117984">
          <w:marLeft w:val="0"/>
          <w:marRight w:val="0"/>
          <w:marTop w:val="0"/>
          <w:marBottom w:val="0"/>
          <w:divBdr>
            <w:top w:val="none" w:sz="0" w:space="0" w:color="auto"/>
            <w:left w:val="none" w:sz="0" w:space="0" w:color="auto"/>
            <w:bottom w:val="none" w:sz="0" w:space="0" w:color="auto"/>
            <w:right w:val="none" w:sz="0" w:space="0" w:color="auto"/>
          </w:divBdr>
        </w:div>
      </w:divsChild>
    </w:div>
    <w:div w:id="134182492">
      <w:bodyDiv w:val="1"/>
      <w:marLeft w:val="0"/>
      <w:marRight w:val="0"/>
      <w:marTop w:val="0"/>
      <w:marBottom w:val="0"/>
      <w:divBdr>
        <w:top w:val="none" w:sz="0" w:space="0" w:color="auto"/>
        <w:left w:val="none" w:sz="0" w:space="0" w:color="auto"/>
        <w:bottom w:val="none" w:sz="0" w:space="0" w:color="auto"/>
        <w:right w:val="none" w:sz="0" w:space="0" w:color="auto"/>
      </w:divBdr>
      <w:divsChild>
        <w:div w:id="396437300">
          <w:marLeft w:val="0"/>
          <w:marRight w:val="0"/>
          <w:marTop w:val="0"/>
          <w:marBottom w:val="0"/>
          <w:divBdr>
            <w:top w:val="none" w:sz="0" w:space="0" w:color="auto"/>
            <w:left w:val="none" w:sz="0" w:space="0" w:color="auto"/>
            <w:bottom w:val="none" w:sz="0" w:space="0" w:color="auto"/>
            <w:right w:val="none" w:sz="0" w:space="0" w:color="auto"/>
          </w:divBdr>
        </w:div>
      </w:divsChild>
    </w:div>
    <w:div w:id="162403272">
      <w:bodyDiv w:val="1"/>
      <w:marLeft w:val="0"/>
      <w:marRight w:val="0"/>
      <w:marTop w:val="0"/>
      <w:marBottom w:val="0"/>
      <w:divBdr>
        <w:top w:val="none" w:sz="0" w:space="0" w:color="auto"/>
        <w:left w:val="none" w:sz="0" w:space="0" w:color="auto"/>
        <w:bottom w:val="none" w:sz="0" w:space="0" w:color="auto"/>
        <w:right w:val="none" w:sz="0" w:space="0" w:color="auto"/>
      </w:divBdr>
    </w:div>
    <w:div w:id="179513413">
      <w:bodyDiv w:val="1"/>
      <w:marLeft w:val="0"/>
      <w:marRight w:val="0"/>
      <w:marTop w:val="0"/>
      <w:marBottom w:val="0"/>
      <w:divBdr>
        <w:top w:val="none" w:sz="0" w:space="0" w:color="auto"/>
        <w:left w:val="none" w:sz="0" w:space="0" w:color="auto"/>
        <w:bottom w:val="none" w:sz="0" w:space="0" w:color="auto"/>
        <w:right w:val="none" w:sz="0" w:space="0" w:color="auto"/>
      </w:divBdr>
      <w:divsChild>
        <w:div w:id="12380580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27228486">
      <w:bodyDiv w:val="1"/>
      <w:marLeft w:val="0"/>
      <w:marRight w:val="0"/>
      <w:marTop w:val="0"/>
      <w:marBottom w:val="0"/>
      <w:divBdr>
        <w:top w:val="none" w:sz="0" w:space="0" w:color="auto"/>
        <w:left w:val="none" w:sz="0" w:space="0" w:color="auto"/>
        <w:bottom w:val="none" w:sz="0" w:space="0" w:color="auto"/>
        <w:right w:val="none" w:sz="0" w:space="0" w:color="auto"/>
      </w:divBdr>
      <w:divsChild>
        <w:div w:id="790052772">
          <w:marLeft w:val="0"/>
          <w:marRight w:val="0"/>
          <w:marTop w:val="0"/>
          <w:marBottom w:val="0"/>
          <w:divBdr>
            <w:top w:val="none" w:sz="0" w:space="0" w:color="auto"/>
            <w:left w:val="none" w:sz="0" w:space="0" w:color="auto"/>
            <w:bottom w:val="none" w:sz="0" w:space="0" w:color="auto"/>
            <w:right w:val="none" w:sz="0" w:space="0" w:color="auto"/>
          </w:divBdr>
        </w:div>
      </w:divsChild>
    </w:div>
    <w:div w:id="254748493">
      <w:bodyDiv w:val="1"/>
      <w:marLeft w:val="0"/>
      <w:marRight w:val="0"/>
      <w:marTop w:val="0"/>
      <w:marBottom w:val="0"/>
      <w:divBdr>
        <w:top w:val="none" w:sz="0" w:space="0" w:color="auto"/>
        <w:left w:val="none" w:sz="0" w:space="0" w:color="auto"/>
        <w:bottom w:val="none" w:sz="0" w:space="0" w:color="auto"/>
        <w:right w:val="none" w:sz="0" w:space="0" w:color="auto"/>
      </w:divBdr>
    </w:div>
    <w:div w:id="293946186">
      <w:bodyDiv w:val="1"/>
      <w:marLeft w:val="0"/>
      <w:marRight w:val="0"/>
      <w:marTop w:val="0"/>
      <w:marBottom w:val="0"/>
      <w:divBdr>
        <w:top w:val="none" w:sz="0" w:space="0" w:color="auto"/>
        <w:left w:val="none" w:sz="0" w:space="0" w:color="auto"/>
        <w:bottom w:val="none" w:sz="0" w:space="0" w:color="auto"/>
        <w:right w:val="none" w:sz="0" w:space="0" w:color="auto"/>
      </w:divBdr>
    </w:div>
    <w:div w:id="330564628">
      <w:bodyDiv w:val="1"/>
      <w:marLeft w:val="0"/>
      <w:marRight w:val="0"/>
      <w:marTop w:val="0"/>
      <w:marBottom w:val="0"/>
      <w:divBdr>
        <w:top w:val="none" w:sz="0" w:space="0" w:color="auto"/>
        <w:left w:val="none" w:sz="0" w:space="0" w:color="auto"/>
        <w:bottom w:val="none" w:sz="0" w:space="0" w:color="auto"/>
        <w:right w:val="none" w:sz="0" w:space="0" w:color="auto"/>
      </w:divBdr>
    </w:div>
    <w:div w:id="366300572">
      <w:bodyDiv w:val="1"/>
      <w:marLeft w:val="0"/>
      <w:marRight w:val="0"/>
      <w:marTop w:val="0"/>
      <w:marBottom w:val="0"/>
      <w:divBdr>
        <w:top w:val="none" w:sz="0" w:space="0" w:color="auto"/>
        <w:left w:val="none" w:sz="0" w:space="0" w:color="auto"/>
        <w:bottom w:val="none" w:sz="0" w:space="0" w:color="auto"/>
        <w:right w:val="none" w:sz="0" w:space="0" w:color="auto"/>
      </w:divBdr>
      <w:divsChild>
        <w:div w:id="469177162">
          <w:marLeft w:val="0"/>
          <w:marRight w:val="0"/>
          <w:marTop w:val="0"/>
          <w:marBottom w:val="0"/>
          <w:divBdr>
            <w:top w:val="none" w:sz="0" w:space="0" w:color="auto"/>
            <w:left w:val="none" w:sz="0" w:space="0" w:color="auto"/>
            <w:bottom w:val="none" w:sz="0" w:space="0" w:color="auto"/>
            <w:right w:val="none" w:sz="0" w:space="0" w:color="auto"/>
          </w:divBdr>
        </w:div>
      </w:divsChild>
    </w:div>
    <w:div w:id="376901271">
      <w:bodyDiv w:val="1"/>
      <w:marLeft w:val="0"/>
      <w:marRight w:val="0"/>
      <w:marTop w:val="0"/>
      <w:marBottom w:val="0"/>
      <w:divBdr>
        <w:top w:val="none" w:sz="0" w:space="0" w:color="auto"/>
        <w:left w:val="none" w:sz="0" w:space="0" w:color="auto"/>
        <w:bottom w:val="none" w:sz="0" w:space="0" w:color="auto"/>
        <w:right w:val="none" w:sz="0" w:space="0" w:color="auto"/>
      </w:divBdr>
    </w:div>
    <w:div w:id="377364550">
      <w:bodyDiv w:val="1"/>
      <w:marLeft w:val="0"/>
      <w:marRight w:val="0"/>
      <w:marTop w:val="0"/>
      <w:marBottom w:val="0"/>
      <w:divBdr>
        <w:top w:val="none" w:sz="0" w:space="0" w:color="auto"/>
        <w:left w:val="none" w:sz="0" w:space="0" w:color="auto"/>
        <w:bottom w:val="none" w:sz="0" w:space="0" w:color="auto"/>
        <w:right w:val="none" w:sz="0" w:space="0" w:color="auto"/>
      </w:divBdr>
    </w:div>
    <w:div w:id="379860867">
      <w:bodyDiv w:val="1"/>
      <w:marLeft w:val="0"/>
      <w:marRight w:val="0"/>
      <w:marTop w:val="0"/>
      <w:marBottom w:val="0"/>
      <w:divBdr>
        <w:top w:val="none" w:sz="0" w:space="0" w:color="auto"/>
        <w:left w:val="none" w:sz="0" w:space="0" w:color="auto"/>
        <w:bottom w:val="none" w:sz="0" w:space="0" w:color="auto"/>
        <w:right w:val="none" w:sz="0" w:space="0" w:color="auto"/>
      </w:divBdr>
      <w:divsChild>
        <w:div w:id="783887814">
          <w:marLeft w:val="0"/>
          <w:marRight w:val="0"/>
          <w:marTop w:val="0"/>
          <w:marBottom w:val="0"/>
          <w:divBdr>
            <w:top w:val="none" w:sz="0" w:space="0" w:color="auto"/>
            <w:left w:val="none" w:sz="0" w:space="0" w:color="auto"/>
            <w:bottom w:val="none" w:sz="0" w:space="0" w:color="auto"/>
            <w:right w:val="none" w:sz="0" w:space="0" w:color="auto"/>
          </w:divBdr>
        </w:div>
      </w:divsChild>
    </w:div>
    <w:div w:id="391386711">
      <w:bodyDiv w:val="1"/>
      <w:marLeft w:val="0"/>
      <w:marRight w:val="0"/>
      <w:marTop w:val="0"/>
      <w:marBottom w:val="0"/>
      <w:divBdr>
        <w:top w:val="none" w:sz="0" w:space="0" w:color="auto"/>
        <w:left w:val="none" w:sz="0" w:space="0" w:color="auto"/>
        <w:bottom w:val="none" w:sz="0" w:space="0" w:color="auto"/>
        <w:right w:val="none" w:sz="0" w:space="0" w:color="auto"/>
      </w:divBdr>
    </w:div>
    <w:div w:id="394739239">
      <w:bodyDiv w:val="1"/>
      <w:marLeft w:val="0"/>
      <w:marRight w:val="0"/>
      <w:marTop w:val="0"/>
      <w:marBottom w:val="0"/>
      <w:divBdr>
        <w:top w:val="none" w:sz="0" w:space="0" w:color="auto"/>
        <w:left w:val="none" w:sz="0" w:space="0" w:color="auto"/>
        <w:bottom w:val="none" w:sz="0" w:space="0" w:color="auto"/>
        <w:right w:val="none" w:sz="0" w:space="0" w:color="auto"/>
      </w:divBdr>
    </w:div>
    <w:div w:id="395713450">
      <w:bodyDiv w:val="1"/>
      <w:marLeft w:val="0"/>
      <w:marRight w:val="0"/>
      <w:marTop w:val="0"/>
      <w:marBottom w:val="0"/>
      <w:divBdr>
        <w:top w:val="none" w:sz="0" w:space="0" w:color="auto"/>
        <w:left w:val="none" w:sz="0" w:space="0" w:color="auto"/>
        <w:bottom w:val="none" w:sz="0" w:space="0" w:color="auto"/>
        <w:right w:val="none" w:sz="0" w:space="0" w:color="auto"/>
      </w:divBdr>
    </w:div>
    <w:div w:id="435441639">
      <w:bodyDiv w:val="1"/>
      <w:marLeft w:val="0"/>
      <w:marRight w:val="0"/>
      <w:marTop w:val="0"/>
      <w:marBottom w:val="0"/>
      <w:divBdr>
        <w:top w:val="none" w:sz="0" w:space="0" w:color="auto"/>
        <w:left w:val="none" w:sz="0" w:space="0" w:color="auto"/>
        <w:bottom w:val="none" w:sz="0" w:space="0" w:color="auto"/>
        <w:right w:val="none" w:sz="0" w:space="0" w:color="auto"/>
      </w:divBdr>
    </w:div>
    <w:div w:id="448159482">
      <w:bodyDiv w:val="1"/>
      <w:marLeft w:val="0"/>
      <w:marRight w:val="0"/>
      <w:marTop w:val="0"/>
      <w:marBottom w:val="0"/>
      <w:divBdr>
        <w:top w:val="none" w:sz="0" w:space="0" w:color="auto"/>
        <w:left w:val="none" w:sz="0" w:space="0" w:color="auto"/>
        <w:bottom w:val="none" w:sz="0" w:space="0" w:color="auto"/>
        <w:right w:val="none" w:sz="0" w:space="0" w:color="auto"/>
      </w:divBdr>
      <w:divsChild>
        <w:div w:id="1022778165">
          <w:marLeft w:val="0"/>
          <w:marRight w:val="0"/>
          <w:marTop w:val="0"/>
          <w:marBottom w:val="0"/>
          <w:divBdr>
            <w:top w:val="none" w:sz="0" w:space="0" w:color="auto"/>
            <w:left w:val="none" w:sz="0" w:space="0" w:color="auto"/>
            <w:bottom w:val="none" w:sz="0" w:space="0" w:color="auto"/>
            <w:right w:val="none" w:sz="0" w:space="0" w:color="auto"/>
          </w:divBdr>
        </w:div>
      </w:divsChild>
    </w:div>
    <w:div w:id="463618862">
      <w:bodyDiv w:val="1"/>
      <w:marLeft w:val="0"/>
      <w:marRight w:val="0"/>
      <w:marTop w:val="0"/>
      <w:marBottom w:val="0"/>
      <w:divBdr>
        <w:top w:val="none" w:sz="0" w:space="0" w:color="auto"/>
        <w:left w:val="none" w:sz="0" w:space="0" w:color="auto"/>
        <w:bottom w:val="none" w:sz="0" w:space="0" w:color="auto"/>
        <w:right w:val="none" w:sz="0" w:space="0" w:color="auto"/>
      </w:divBdr>
    </w:div>
    <w:div w:id="480119731">
      <w:bodyDiv w:val="1"/>
      <w:marLeft w:val="0"/>
      <w:marRight w:val="0"/>
      <w:marTop w:val="0"/>
      <w:marBottom w:val="0"/>
      <w:divBdr>
        <w:top w:val="none" w:sz="0" w:space="0" w:color="auto"/>
        <w:left w:val="none" w:sz="0" w:space="0" w:color="auto"/>
        <w:bottom w:val="none" w:sz="0" w:space="0" w:color="auto"/>
        <w:right w:val="none" w:sz="0" w:space="0" w:color="auto"/>
      </w:divBdr>
    </w:div>
    <w:div w:id="514539806">
      <w:bodyDiv w:val="1"/>
      <w:marLeft w:val="0"/>
      <w:marRight w:val="0"/>
      <w:marTop w:val="0"/>
      <w:marBottom w:val="0"/>
      <w:divBdr>
        <w:top w:val="none" w:sz="0" w:space="0" w:color="auto"/>
        <w:left w:val="none" w:sz="0" w:space="0" w:color="auto"/>
        <w:bottom w:val="none" w:sz="0" w:space="0" w:color="auto"/>
        <w:right w:val="none" w:sz="0" w:space="0" w:color="auto"/>
      </w:divBdr>
    </w:div>
    <w:div w:id="534661971">
      <w:bodyDiv w:val="1"/>
      <w:marLeft w:val="0"/>
      <w:marRight w:val="0"/>
      <w:marTop w:val="0"/>
      <w:marBottom w:val="0"/>
      <w:divBdr>
        <w:top w:val="none" w:sz="0" w:space="0" w:color="auto"/>
        <w:left w:val="none" w:sz="0" w:space="0" w:color="auto"/>
        <w:bottom w:val="none" w:sz="0" w:space="0" w:color="auto"/>
        <w:right w:val="none" w:sz="0" w:space="0" w:color="auto"/>
      </w:divBdr>
      <w:divsChild>
        <w:div w:id="1391147817">
          <w:marLeft w:val="0"/>
          <w:marRight w:val="0"/>
          <w:marTop w:val="0"/>
          <w:marBottom w:val="0"/>
          <w:divBdr>
            <w:top w:val="none" w:sz="0" w:space="0" w:color="auto"/>
            <w:left w:val="none" w:sz="0" w:space="0" w:color="auto"/>
            <w:bottom w:val="none" w:sz="0" w:space="0" w:color="auto"/>
            <w:right w:val="none" w:sz="0" w:space="0" w:color="auto"/>
          </w:divBdr>
        </w:div>
      </w:divsChild>
    </w:div>
    <w:div w:id="581791185">
      <w:bodyDiv w:val="1"/>
      <w:marLeft w:val="0"/>
      <w:marRight w:val="0"/>
      <w:marTop w:val="0"/>
      <w:marBottom w:val="0"/>
      <w:divBdr>
        <w:top w:val="none" w:sz="0" w:space="0" w:color="auto"/>
        <w:left w:val="none" w:sz="0" w:space="0" w:color="auto"/>
        <w:bottom w:val="none" w:sz="0" w:space="0" w:color="auto"/>
        <w:right w:val="none" w:sz="0" w:space="0" w:color="auto"/>
      </w:divBdr>
    </w:div>
    <w:div w:id="595672745">
      <w:bodyDiv w:val="1"/>
      <w:marLeft w:val="0"/>
      <w:marRight w:val="0"/>
      <w:marTop w:val="0"/>
      <w:marBottom w:val="0"/>
      <w:divBdr>
        <w:top w:val="none" w:sz="0" w:space="0" w:color="auto"/>
        <w:left w:val="none" w:sz="0" w:space="0" w:color="auto"/>
        <w:bottom w:val="none" w:sz="0" w:space="0" w:color="auto"/>
        <w:right w:val="none" w:sz="0" w:space="0" w:color="auto"/>
      </w:divBdr>
    </w:div>
    <w:div w:id="635336204">
      <w:bodyDiv w:val="1"/>
      <w:marLeft w:val="0"/>
      <w:marRight w:val="0"/>
      <w:marTop w:val="0"/>
      <w:marBottom w:val="0"/>
      <w:divBdr>
        <w:top w:val="none" w:sz="0" w:space="0" w:color="auto"/>
        <w:left w:val="none" w:sz="0" w:space="0" w:color="auto"/>
        <w:bottom w:val="none" w:sz="0" w:space="0" w:color="auto"/>
        <w:right w:val="none" w:sz="0" w:space="0" w:color="auto"/>
      </w:divBdr>
    </w:div>
    <w:div w:id="643122246">
      <w:bodyDiv w:val="1"/>
      <w:marLeft w:val="0"/>
      <w:marRight w:val="0"/>
      <w:marTop w:val="0"/>
      <w:marBottom w:val="0"/>
      <w:divBdr>
        <w:top w:val="none" w:sz="0" w:space="0" w:color="auto"/>
        <w:left w:val="none" w:sz="0" w:space="0" w:color="auto"/>
        <w:bottom w:val="none" w:sz="0" w:space="0" w:color="auto"/>
        <w:right w:val="none" w:sz="0" w:space="0" w:color="auto"/>
      </w:divBdr>
    </w:div>
    <w:div w:id="647708646">
      <w:bodyDiv w:val="1"/>
      <w:marLeft w:val="0"/>
      <w:marRight w:val="0"/>
      <w:marTop w:val="0"/>
      <w:marBottom w:val="0"/>
      <w:divBdr>
        <w:top w:val="none" w:sz="0" w:space="0" w:color="auto"/>
        <w:left w:val="none" w:sz="0" w:space="0" w:color="auto"/>
        <w:bottom w:val="none" w:sz="0" w:space="0" w:color="auto"/>
        <w:right w:val="none" w:sz="0" w:space="0" w:color="auto"/>
      </w:divBdr>
    </w:div>
    <w:div w:id="660473008">
      <w:bodyDiv w:val="1"/>
      <w:marLeft w:val="0"/>
      <w:marRight w:val="0"/>
      <w:marTop w:val="0"/>
      <w:marBottom w:val="0"/>
      <w:divBdr>
        <w:top w:val="none" w:sz="0" w:space="0" w:color="auto"/>
        <w:left w:val="none" w:sz="0" w:space="0" w:color="auto"/>
        <w:bottom w:val="none" w:sz="0" w:space="0" w:color="auto"/>
        <w:right w:val="none" w:sz="0" w:space="0" w:color="auto"/>
      </w:divBdr>
    </w:div>
    <w:div w:id="674915921">
      <w:bodyDiv w:val="1"/>
      <w:marLeft w:val="0"/>
      <w:marRight w:val="0"/>
      <w:marTop w:val="0"/>
      <w:marBottom w:val="0"/>
      <w:divBdr>
        <w:top w:val="none" w:sz="0" w:space="0" w:color="auto"/>
        <w:left w:val="none" w:sz="0" w:space="0" w:color="auto"/>
        <w:bottom w:val="none" w:sz="0" w:space="0" w:color="auto"/>
        <w:right w:val="none" w:sz="0" w:space="0" w:color="auto"/>
      </w:divBdr>
    </w:div>
    <w:div w:id="679819290">
      <w:bodyDiv w:val="1"/>
      <w:marLeft w:val="0"/>
      <w:marRight w:val="0"/>
      <w:marTop w:val="0"/>
      <w:marBottom w:val="0"/>
      <w:divBdr>
        <w:top w:val="none" w:sz="0" w:space="0" w:color="auto"/>
        <w:left w:val="none" w:sz="0" w:space="0" w:color="auto"/>
        <w:bottom w:val="none" w:sz="0" w:space="0" w:color="auto"/>
        <w:right w:val="none" w:sz="0" w:space="0" w:color="auto"/>
      </w:divBdr>
    </w:div>
    <w:div w:id="680013603">
      <w:bodyDiv w:val="1"/>
      <w:marLeft w:val="0"/>
      <w:marRight w:val="0"/>
      <w:marTop w:val="0"/>
      <w:marBottom w:val="0"/>
      <w:divBdr>
        <w:top w:val="none" w:sz="0" w:space="0" w:color="auto"/>
        <w:left w:val="none" w:sz="0" w:space="0" w:color="auto"/>
        <w:bottom w:val="none" w:sz="0" w:space="0" w:color="auto"/>
        <w:right w:val="none" w:sz="0" w:space="0" w:color="auto"/>
      </w:divBdr>
    </w:div>
    <w:div w:id="688609037">
      <w:bodyDiv w:val="1"/>
      <w:marLeft w:val="0"/>
      <w:marRight w:val="0"/>
      <w:marTop w:val="0"/>
      <w:marBottom w:val="0"/>
      <w:divBdr>
        <w:top w:val="none" w:sz="0" w:space="0" w:color="auto"/>
        <w:left w:val="none" w:sz="0" w:space="0" w:color="auto"/>
        <w:bottom w:val="none" w:sz="0" w:space="0" w:color="auto"/>
        <w:right w:val="none" w:sz="0" w:space="0" w:color="auto"/>
      </w:divBdr>
    </w:div>
    <w:div w:id="693926875">
      <w:bodyDiv w:val="1"/>
      <w:marLeft w:val="0"/>
      <w:marRight w:val="0"/>
      <w:marTop w:val="0"/>
      <w:marBottom w:val="0"/>
      <w:divBdr>
        <w:top w:val="none" w:sz="0" w:space="0" w:color="auto"/>
        <w:left w:val="none" w:sz="0" w:space="0" w:color="auto"/>
        <w:bottom w:val="none" w:sz="0" w:space="0" w:color="auto"/>
        <w:right w:val="none" w:sz="0" w:space="0" w:color="auto"/>
      </w:divBdr>
    </w:div>
    <w:div w:id="708647201">
      <w:bodyDiv w:val="1"/>
      <w:marLeft w:val="0"/>
      <w:marRight w:val="0"/>
      <w:marTop w:val="0"/>
      <w:marBottom w:val="0"/>
      <w:divBdr>
        <w:top w:val="none" w:sz="0" w:space="0" w:color="auto"/>
        <w:left w:val="none" w:sz="0" w:space="0" w:color="auto"/>
        <w:bottom w:val="none" w:sz="0" w:space="0" w:color="auto"/>
        <w:right w:val="none" w:sz="0" w:space="0" w:color="auto"/>
      </w:divBdr>
    </w:div>
    <w:div w:id="737753320">
      <w:bodyDiv w:val="1"/>
      <w:marLeft w:val="0"/>
      <w:marRight w:val="0"/>
      <w:marTop w:val="0"/>
      <w:marBottom w:val="0"/>
      <w:divBdr>
        <w:top w:val="none" w:sz="0" w:space="0" w:color="auto"/>
        <w:left w:val="none" w:sz="0" w:space="0" w:color="auto"/>
        <w:bottom w:val="none" w:sz="0" w:space="0" w:color="auto"/>
        <w:right w:val="none" w:sz="0" w:space="0" w:color="auto"/>
      </w:divBdr>
      <w:divsChild>
        <w:div w:id="1774862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7945893">
      <w:bodyDiv w:val="1"/>
      <w:marLeft w:val="0"/>
      <w:marRight w:val="0"/>
      <w:marTop w:val="0"/>
      <w:marBottom w:val="0"/>
      <w:divBdr>
        <w:top w:val="none" w:sz="0" w:space="0" w:color="auto"/>
        <w:left w:val="none" w:sz="0" w:space="0" w:color="auto"/>
        <w:bottom w:val="none" w:sz="0" w:space="0" w:color="auto"/>
        <w:right w:val="none" w:sz="0" w:space="0" w:color="auto"/>
      </w:divBdr>
    </w:div>
    <w:div w:id="768620047">
      <w:bodyDiv w:val="1"/>
      <w:marLeft w:val="0"/>
      <w:marRight w:val="0"/>
      <w:marTop w:val="0"/>
      <w:marBottom w:val="0"/>
      <w:divBdr>
        <w:top w:val="none" w:sz="0" w:space="0" w:color="auto"/>
        <w:left w:val="none" w:sz="0" w:space="0" w:color="auto"/>
        <w:bottom w:val="none" w:sz="0" w:space="0" w:color="auto"/>
        <w:right w:val="none" w:sz="0" w:space="0" w:color="auto"/>
      </w:divBdr>
    </w:div>
    <w:div w:id="787700645">
      <w:bodyDiv w:val="1"/>
      <w:marLeft w:val="0"/>
      <w:marRight w:val="0"/>
      <w:marTop w:val="0"/>
      <w:marBottom w:val="0"/>
      <w:divBdr>
        <w:top w:val="none" w:sz="0" w:space="0" w:color="auto"/>
        <w:left w:val="none" w:sz="0" w:space="0" w:color="auto"/>
        <w:bottom w:val="none" w:sz="0" w:space="0" w:color="auto"/>
        <w:right w:val="none" w:sz="0" w:space="0" w:color="auto"/>
      </w:divBdr>
    </w:div>
    <w:div w:id="830214209">
      <w:bodyDiv w:val="1"/>
      <w:marLeft w:val="0"/>
      <w:marRight w:val="0"/>
      <w:marTop w:val="0"/>
      <w:marBottom w:val="0"/>
      <w:divBdr>
        <w:top w:val="none" w:sz="0" w:space="0" w:color="auto"/>
        <w:left w:val="none" w:sz="0" w:space="0" w:color="auto"/>
        <w:bottom w:val="none" w:sz="0" w:space="0" w:color="auto"/>
        <w:right w:val="none" w:sz="0" w:space="0" w:color="auto"/>
      </w:divBdr>
      <w:divsChild>
        <w:div w:id="2114131120">
          <w:marLeft w:val="0"/>
          <w:marRight w:val="0"/>
          <w:marTop w:val="0"/>
          <w:marBottom w:val="0"/>
          <w:divBdr>
            <w:top w:val="none" w:sz="0" w:space="0" w:color="auto"/>
            <w:left w:val="none" w:sz="0" w:space="0" w:color="auto"/>
            <w:bottom w:val="none" w:sz="0" w:space="0" w:color="auto"/>
            <w:right w:val="none" w:sz="0" w:space="0" w:color="auto"/>
          </w:divBdr>
        </w:div>
      </w:divsChild>
    </w:div>
    <w:div w:id="850948964">
      <w:bodyDiv w:val="1"/>
      <w:marLeft w:val="0"/>
      <w:marRight w:val="0"/>
      <w:marTop w:val="0"/>
      <w:marBottom w:val="0"/>
      <w:divBdr>
        <w:top w:val="none" w:sz="0" w:space="0" w:color="auto"/>
        <w:left w:val="none" w:sz="0" w:space="0" w:color="auto"/>
        <w:bottom w:val="none" w:sz="0" w:space="0" w:color="auto"/>
        <w:right w:val="none" w:sz="0" w:space="0" w:color="auto"/>
      </w:divBdr>
    </w:div>
    <w:div w:id="865338737">
      <w:bodyDiv w:val="1"/>
      <w:marLeft w:val="0"/>
      <w:marRight w:val="0"/>
      <w:marTop w:val="0"/>
      <w:marBottom w:val="0"/>
      <w:divBdr>
        <w:top w:val="none" w:sz="0" w:space="0" w:color="auto"/>
        <w:left w:val="none" w:sz="0" w:space="0" w:color="auto"/>
        <w:bottom w:val="none" w:sz="0" w:space="0" w:color="auto"/>
        <w:right w:val="none" w:sz="0" w:space="0" w:color="auto"/>
      </w:divBdr>
    </w:div>
    <w:div w:id="883106203">
      <w:bodyDiv w:val="1"/>
      <w:marLeft w:val="0"/>
      <w:marRight w:val="0"/>
      <w:marTop w:val="0"/>
      <w:marBottom w:val="0"/>
      <w:divBdr>
        <w:top w:val="none" w:sz="0" w:space="0" w:color="auto"/>
        <w:left w:val="none" w:sz="0" w:space="0" w:color="auto"/>
        <w:bottom w:val="none" w:sz="0" w:space="0" w:color="auto"/>
        <w:right w:val="none" w:sz="0" w:space="0" w:color="auto"/>
      </w:divBdr>
      <w:divsChild>
        <w:div w:id="2097550312">
          <w:marLeft w:val="0"/>
          <w:marRight w:val="0"/>
          <w:marTop w:val="0"/>
          <w:marBottom w:val="0"/>
          <w:divBdr>
            <w:top w:val="none" w:sz="0" w:space="0" w:color="auto"/>
            <w:left w:val="none" w:sz="0" w:space="0" w:color="auto"/>
            <w:bottom w:val="none" w:sz="0" w:space="0" w:color="auto"/>
            <w:right w:val="none" w:sz="0" w:space="0" w:color="auto"/>
          </w:divBdr>
        </w:div>
      </w:divsChild>
    </w:div>
    <w:div w:id="895893543">
      <w:bodyDiv w:val="1"/>
      <w:marLeft w:val="0"/>
      <w:marRight w:val="0"/>
      <w:marTop w:val="0"/>
      <w:marBottom w:val="0"/>
      <w:divBdr>
        <w:top w:val="none" w:sz="0" w:space="0" w:color="auto"/>
        <w:left w:val="none" w:sz="0" w:space="0" w:color="auto"/>
        <w:bottom w:val="none" w:sz="0" w:space="0" w:color="auto"/>
        <w:right w:val="none" w:sz="0" w:space="0" w:color="auto"/>
      </w:divBdr>
    </w:div>
    <w:div w:id="908227109">
      <w:bodyDiv w:val="1"/>
      <w:marLeft w:val="0"/>
      <w:marRight w:val="0"/>
      <w:marTop w:val="0"/>
      <w:marBottom w:val="0"/>
      <w:divBdr>
        <w:top w:val="none" w:sz="0" w:space="0" w:color="auto"/>
        <w:left w:val="none" w:sz="0" w:space="0" w:color="auto"/>
        <w:bottom w:val="none" w:sz="0" w:space="0" w:color="auto"/>
        <w:right w:val="none" w:sz="0" w:space="0" w:color="auto"/>
      </w:divBdr>
    </w:div>
    <w:div w:id="956520046">
      <w:bodyDiv w:val="1"/>
      <w:marLeft w:val="0"/>
      <w:marRight w:val="0"/>
      <w:marTop w:val="0"/>
      <w:marBottom w:val="0"/>
      <w:divBdr>
        <w:top w:val="none" w:sz="0" w:space="0" w:color="auto"/>
        <w:left w:val="none" w:sz="0" w:space="0" w:color="auto"/>
        <w:bottom w:val="none" w:sz="0" w:space="0" w:color="auto"/>
        <w:right w:val="none" w:sz="0" w:space="0" w:color="auto"/>
      </w:divBdr>
      <w:divsChild>
        <w:div w:id="315115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882800">
      <w:bodyDiv w:val="1"/>
      <w:marLeft w:val="0"/>
      <w:marRight w:val="0"/>
      <w:marTop w:val="0"/>
      <w:marBottom w:val="0"/>
      <w:divBdr>
        <w:top w:val="none" w:sz="0" w:space="0" w:color="auto"/>
        <w:left w:val="none" w:sz="0" w:space="0" w:color="auto"/>
        <w:bottom w:val="none" w:sz="0" w:space="0" w:color="auto"/>
        <w:right w:val="none" w:sz="0" w:space="0" w:color="auto"/>
      </w:divBdr>
    </w:div>
    <w:div w:id="982395085">
      <w:bodyDiv w:val="1"/>
      <w:marLeft w:val="0"/>
      <w:marRight w:val="0"/>
      <w:marTop w:val="0"/>
      <w:marBottom w:val="0"/>
      <w:divBdr>
        <w:top w:val="none" w:sz="0" w:space="0" w:color="auto"/>
        <w:left w:val="none" w:sz="0" w:space="0" w:color="auto"/>
        <w:bottom w:val="none" w:sz="0" w:space="0" w:color="auto"/>
        <w:right w:val="none" w:sz="0" w:space="0" w:color="auto"/>
      </w:divBdr>
    </w:div>
    <w:div w:id="1018773360">
      <w:bodyDiv w:val="1"/>
      <w:marLeft w:val="0"/>
      <w:marRight w:val="0"/>
      <w:marTop w:val="0"/>
      <w:marBottom w:val="0"/>
      <w:divBdr>
        <w:top w:val="none" w:sz="0" w:space="0" w:color="auto"/>
        <w:left w:val="none" w:sz="0" w:space="0" w:color="auto"/>
        <w:bottom w:val="none" w:sz="0" w:space="0" w:color="auto"/>
        <w:right w:val="none" w:sz="0" w:space="0" w:color="auto"/>
      </w:divBdr>
    </w:div>
    <w:div w:id="1026708650">
      <w:bodyDiv w:val="1"/>
      <w:marLeft w:val="0"/>
      <w:marRight w:val="0"/>
      <w:marTop w:val="0"/>
      <w:marBottom w:val="0"/>
      <w:divBdr>
        <w:top w:val="none" w:sz="0" w:space="0" w:color="auto"/>
        <w:left w:val="none" w:sz="0" w:space="0" w:color="auto"/>
        <w:bottom w:val="none" w:sz="0" w:space="0" w:color="auto"/>
        <w:right w:val="none" w:sz="0" w:space="0" w:color="auto"/>
      </w:divBdr>
    </w:div>
    <w:div w:id="1043217354">
      <w:bodyDiv w:val="1"/>
      <w:marLeft w:val="0"/>
      <w:marRight w:val="0"/>
      <w:marTop w:val="0"/>
      <w:marBottom w:val="0"/>
      <w:divBdr>
        <w:top w:val="none" w:sz="0" w:space="0" w:color="auto"/>
        <w:left w:val="none" w:sz="0" w:space="0" w:color="auto"/>
        <w:bottom w:val="none" w:sz="0" w:space="0" w:color="auto"/>
        <w:right w:val="none" w:sz="0" w:space="0" w:color="auto"/>
      </w:divBdr>
    </w:div>
    <w:div w:id="1068922522">
      <w:bodyDiv w:val="1"/>
      <w:marLeft w:val="0"/>
      <w:marRight w:val="0"/>
      <w:marTop w:val="0"/>
      <w:marBottom w:val="0"/>
      <w:divBdr>
        <w:top w:val="none" w:sz="0" w:space="0" w:color="auto"/>
        <w:left w:val="none" w:sz="0" w:space="0" w:color="auto"/>
        <w:bottom w:val="none" w:sz="0" w:space="0" w:color="auto"/>
        <w:right w:val="none" w:sz="0" w:space="0" w:color="auto"/>
      </w:divBdr>
    </w:div>
    <w:div w:id="1114906103">
      <w:bodyDiv w:val="1"/>
      <w:marLeft w:val="0"/>
      <w:marRight w:val="0"/>
      <w:marTop w:val="0"/>
      <w:marBottom w:val="0"/>
      <w:divBdr>
        <w:top w:val="none" w:sz="0" w:space="0" w:color="auto"/>
        <w:left w:val="none" w:sz="0" w:space="0" w:color="auto"/>
        <w:bottom w:val="none" w:sz="0" w:space="0" w:color="auto"/>
        <w:right w:val="none" w:sz="0" w:space="0" w:color="auto"/>
      </w:divBdr>
    </w:div>
    <w:div w:id="1135945956">
      <w:bodyDiv w:val="1"/>
      <w:marLeft w:val="0"/>
      <w:marRight w:val="0"/>
      <w:marTop w:val="0"/>
      <w:marBottom w:val="0"/>
      <w:divBdr>
        <w:top w:val="none" w:sz="0" w:space="0" w:color="auto"/>
        <w:left w:val="none" w:sz="0" w:space="0" w:color="auto"/>
        <w:bottom w:val="none" w:sz="0" w:space="0" w:color="auto"/>
        <w:right w:val="none" w:sz="0" w:space="0" w:color="auto"/>
      </w:divBdr>
    </w:div>
    <w:div w:id="1151409047">
      <w:bodyDiv w:val="1"/>
      <w:marLeft w:val="0"/>
      <w:marRight w:val="0"/>
      <w:marTop w:val="0"/>
      <w:marBottom w:val="0"/>
      <w:divBdr>
        <w:top w:val="none" w:sz="0" w:space="0" w:color="auto"/>
        <w:left w:val="none" w:sz="0" w:space="0" w:color="auto"/>
        <w:bottom w:val="none" w:sz="0" w:space="0" w:color="auto"/>
        <w:right w:val="none" w:sz="0" w:space="0" w:color="auto"/>
      </w:divBdr>
    </w:div>
    <w:div w:id="1206142062">
      <w:bodyDiv w:val="1"/>
      <w:marLeft w:val="0"/>
      <w:marRight w:val="0"/>
      <w:marTop w:val="0"/>
      <w:marBottom w:val="0"/>
      <w:divBdr>
        <w:top w:val="none" w:sz="0" w:space="0" w:color="auto"/>
        <w:left w:val="none" w:sz="0" w:space="0" w:color="auto"/>
        <w:bottom w:val="none" w:sz="0" w:space="0" w:color="auto"/>
        <w:right w:val="none" w:sz="0" w:space="0" w:color="auto"/>
      </w:divBdr>
    </w:div>
    <w:div w:id="1215193031">
      <w:bodyDiv w:val="1"/>
      <w:marLeft w:val="0"/>
      <w:marRight w:val="0"/>
      <w:marTop w:val="0"/>
      <w:marBottom w:val="0"/>
      <w:divBdr>
        <w:top w:val="none" w:sz="0" w:space="0" w:color="auto"/>
        <w:left w:val="none" w:sz="0" w:space="0" w:color="auto"/>
        <w:bottom w:val="none" w:sz="0" w:space="0" w:color="auto"/>
        <w:right w:val="none" w:sz="0" w:space="0" w:color="auto"/>
      </w:divBdr>
    </w:div>
    <w:div w:id="1219903190">
      <w:bodyDiv w:val="1"/>
      <w:marLeft w:val="0"/>
      <w:marRight w:val="0"/>
      <w:marTop w:val="0"/>
      <w:marBottom w:val="0"/>
      <w:divBdr>
        <w:top w:val="none" w:sz="0" w:space="0" w:color="auto"/>
        <w:left w:val="none" w:sz="0" w:space="0" w:color="auto"/>
        <w:bottom w:val="none" w:sz="0" w:space="0" w:color="auto"/>
        <w:right w:val="none" w:sz="0" w:space="0" w:color="auto"/>
      </w:divBdr>
    </w:div>
    <w:div w:id="1228614941">
      <w:bodyDiv w:val="1"/>
      <w:marLeft w:val="0"/>
      <w:marRight w:val="0"/>
      <w:marTop w:val="0"/>
      <w:marBottom w:val="0"/>
      <w:divBdr>
        <w:top w:val="none" w:sz="0" w:space="0" w:color="auto"/>
        <w:left w:val="none" w:sz="0" w:space="0" w:color="auto"/>
        <w:bottom w:val="none" w:sz="0" w:space="0" w:color="auto"/>
        <w:right w:val="none" w:sz="0" w:space="0" w:color="auto"/>
      </w:divBdr>
    </w:div>
    <w:div w:id="1239558219">
      <w:bodyDiv w:val="1"/>
      <w:marLeft w:val="0"/>
      <w:marRight w:val="0"/>
      <w:marTop w:val="0"/>
      <w:marBottom w:val="0"/>
      <w:divBdr>
        <w:top w:val="none" w:sz="0" w:space="0" w:color="auto"/>
        <w:left w:val="none" w:sz="0" w:space="0" w:color="auto"/>
        <w:bottom w:val="none" w:sz="0" w:space="0" w:color="auto"/>
        <w:right w:val="none" w:sz="0" w:space="0" w:color="auto"/>
      </w:divBdr>
    </w:div>
    <w:div w:id="1240291243">
      <w:bodyDiv w:val="1"/>
      <w:marLeft w:val="0"/>
      <w:marRight w:val="0"/>
      <w:marTop w:val="0"/>
      <w:marBottom w:val="0"/>
      <w:divBdr>
        <w:top w:val="none" w:sz="0" w:space="0" w:color="auto"/>
        <w:left w:val="none" w:sz="0" w:space="0" w:color="auto"/>
        <w:bottom w:val="none" w:sz="0" w:space="0" w:color="auto"/>
        <w:right w:val="none" w:sz="0" w:space="0" w:color="auto"/>
      </w:divBdr>
    </w:div>
    <w:div w:id="1243219467">
      <w:bodyDiv w:val="1"/>
      <w:marLeft w:val="0"/>
      <w:marRight w:val="0"/>
      <w:marTop w:val="0"/>
      <w:marBottom w:val="0"/>
      <w:divBdr>
        <w:top w:val="none" w:sz="0" w:space="0" w:color="auto"/>
        <w:left w:val="none" w:sz="0" w:space="0" w:color="auto"/>
        <w:bottom w:val="none" w:sz="0" w:space="0" w:color="auto"/>
        <w:right w:val="none" w:sz="0" w:space="0" w:color="auto"/>
      </w:divBdr>
    </w:div>
    <w:div w:id="1251545795">
      <w:bodyDiv w:val="1"/>
      <w:marLeft w:val="0"/>
      <w:marRight w:val="0"/>
      <w:marTop w:val="0"/>
      <w:marBottom w:val="0"/>
      <w:divBdr>
        <w:top w:val="none" w:sz="0" w:space="0" w:color="auto"/>
        <w:left w:val="none" w:sz="0" w:space="0" w:color="auto"/>
        <w:bottom w:val="none" w:sz="0" w:space="0" w:color="auto"/>
        <w:right w:val="none" w:sz="0" w:space="0" w:color="auto"/>
      </w:divBdr>
    </w:div>
    <w:div w:id="1254315239">
      <w:bodyDiv w:val="1"/>
      <w:marLeft w:val="0"/>
      <w:marRight w:val="0"/>
      <w:marTop w:val="0"/>
      <w:marBottom w:val="0"/>
      <w:divBdr>
        <w:top w:val="none" w:sz="0" w:space="0" w:color="auto"/>
        <w:left w:val="none" w:sz="0" w:space="0" w:color="auto"/>
        <w:bottom w:val="none" w:sz="0" w:space="0" w:color="auto"/>
        <w:right w:val="none" w:sz="0" w:space="0" w:color="auto"/>
      </w:divBdr>
    </w:div>
    <w:div w:id="1266689216">
      <w:bodyDiv w:val="1"/>
      <w:marLeft w:val="0"/>
      <w:marRight w:val="0"/>
      <w:marTop w:val="0"/>
      <w:marBottom w:val="0"/>
      <w:divBdr>
        <w:top w:val="none" w:sz="0" w:space="0" w:color="auto"/>
        <w:left w:val="none" w:sz="0" w:space="0" w:color="auto"/>
        <w:bottom w:val="none" w:sz="0" w:space="0" w:color="auto"/>
        <w:right w:val="none" w:sz="0" w:space="0" w:color="auto"/>
      </w:divBdr>
    </w:div>
    <w:div w:id="1273395578">
      <w:bodyDiv w:val="1"/>
      <w:marLeft w:val="0"/>
      <w:marRight w:val="0"/>
      <w:marTop w:val="0"/>
      <w:marBottom w:val="0"/>
      <w:divBdr>
        <w:top w:val="none" w:sz="0" w:space="0" w:color="auto"/>
        <w:left w:val="none" w:sz="0" w:space="0" w:color="auto"/>
        <w:bottom w:val="none" w:sz="0" w:space="0" w:color="auto"/>
        <w:right w:val="none" w:sz="0" w:space="0" w:color="auto"/>
      </w:divBdr>
    </w:div>
    <w:div w:id="1284463176">
      <w:bodyDiv w:val="1"/>
      <w:marLeft w:val="0"/>
      <w:marRight w:val="0"/>
      <w:marTop w:val="0"/>
      <w:marBottom w:val="0"/>
      <w:divBdr>
        <w:top w:val="none" w:sz="0" w:space="0" w:color="auto"/>
        <w:left w:val="none" w:sz="0" w:space="0" w:color="auto"/>
        <w:bottom w:val="none" w:sz="0" w:space="0" w:color="auto"/>
        <w:right w:val="none" w:sz="0" w:space="0" w:color="auto"/>
      </w:divBdr>
    </w:div>
    <w:div w:id="1288005361">
      <w:bodyDiv w:val="1"/>
      <w:marLeft w:val="0"/>
      <w:marRight w:val="0"/>
      <w:marTop w:val="0"/>
      <w:marBottom w:val="0"/>
      <w:divBdr>
        <w:top w:val="none" w:sz="0" w:space="0" w:color="auto"/>
        <w:left w:val="none" w:sz="0" w:space="0" w:color="auto"/>
        <w:bottom w:val="none" w:sz="0" w:space="0" w:color="auto"/>
        <w:right w:val="none" w:sz="0" w:space="0" w:color="auto"/>
      </w:divBdr>
    </w:div>
    <w:div w:id="1305542842">
      <w:bodyDiv w:val="1"/>
      <w:marLeft w:val="0"/>
      <w:marRight w:val="0"/>
      <w:marTop w:val="0"/>
      <w:marBottom w:val="0"/>
      <w:divBdr>
        <w:top w:val="none" w:sz="0" w:space="0" w:color="auto"/>
        <w:left w:val="none" w:sz="0" w:space="0" w:color="auto"/>
        <w:bottom w:val="none" w:sz="0" w:space="0" w:color="auto"/>
        <w:right w:val="none" w:sz="0" w:space="0" w:color="auto"/>
      </w:divBdr>
    </w:div>
    <w:div w:id="1321035917">
      <w:bodyDiv w:val="1"/>
      <w:marLeft w:val="0"/>
      <w:marRight w:val="0"/>
      <w:marTop w:val="0"/>
      <w:marBottom w:val="0"/>
      <w:divBdr>
        <w:top w:val="none" w:sz="0" w:space="0" w:color="auto"/>
        <w:left w:val="none" w:sz="0" w:space="0" w:color="auto"/>
        <w:bottom w:val="none" w:sz="0" w:space="0" w:color="auto"/>
        <w:right w:val="none" w:sz="0" w:space="0" w:color="auto"/>
      </w:divBdr>
    </w:div>
    <w:div w:id="1328437363">
      <w:bodyDiv w:val="1"/>
      <w:marLeft w:val="0"/>
      <w:marRight w:val="0"/>
      <w:marTop w:val="0"/>
      <w:marBottom w:val="0"/>
      <w:divBdr>
        <w:top w:val="none" w:sz="0" w:space="0" w:color="auto"/>
        <w:left w:val="none" w:sz="0" w:space="0" w:color="auto"/>
        <w:bottom w:val="none" w:sz="0" w:space="0" w:color="auto"/>
        <w:right w:val="none" w:sz="0" w:space="0" w:color="auto"/>
      </w:divBdr>
    </w:div>
    <w:div w:id="1339120820">
      <w:bodyDiv w:val="1"/>
      <w:marLeft w:val="0"/>
      <w:marRight w:val="0"/>
      <w:marTop w:val="0"/>
      <w:marBottom w:val="0"/>
      <w:divBdr>
        <w:top w:val="none" w:sz="0" w:space="0" w:color="auto"/>
        <w:left w:val="none" w:sz="0" w:space="0" w:color="auto"/>
        <w:bottom w:val="none" w:sz="0" w:space="0" w:color="auto"/>
        <w:right w:val="none" w:sz="0" w:space="0" w:color="auto"/>
      </w:divBdr>
    </w:div>
    <w:div w:id="1341280104">
      <w:bodyDiv w:val="1"/>
      <w:marLeft w:val="0"/>
      <w:marRight w:val="0"/>
      <w:marTop w:val="0"/>
      <w:marBottom w:val="0"/>
      <w:divBdr>
        <w:top w:val="none" w:sz="0" w:space="0" w:color="auto"/>
        <w:left w:val="none" w:sz="0" w:space="0" w:color="auto"/>
        <w:bottom w:val="none" w:sz="0" w:space="0" w:color="auto"/>
        <w:right w:val="none" w:sz="0" w:space="0" w:color="auto"/>
      </w:divBdr>
    </w:div>
    <w:div w:id="1364131873">
      <w:bodyDiv w:val="1"/>
      <w:marLeft w:val="0"/>
      <w:marRight w:val="0"/>
      <w:marTop w:val="0"/>
      <w:marBottom w:val="0"/>
      <w:divBdr>
        <w:top w:val="none" w:sz="0" w:space="0" w:color="auto"/>
        <w:left w:val="none" w:sz="0" w:space="0" w:color="auto"/>
        <w:bottom w:val="none" w:sz="0" w:space="0" w:color="auto"/>
        <w:right w:val="none" w:sz="0" w:space="0" w:color="auto"/>
      </w:divBdr>
    </w:div>
    <w:div w:id="1372799410">
      <w:bodyDiv w:val="1"/>
      <w:marLeft w:val="0"/>
      <w:marRight w:val="0"/>
      <w:marTop w:val="0"/>
      <w:marBottom w:val="0"/>
      <w:divBdr>
        <w:top w:val="none" w:sz="0" w:space="0" w:color="auto"/>
        <w:left w:val="none" w:sz="0" w:space="0" w:color="auto"/>
        <w:bottom w:val="none" w:sz="0" w:space="0" w:color="auto"/>
        <w:right w:val="none" w:sz="0" w:space="0" w:color="auto"/>
      </w:divBdr>
    </w:div>
    <w:div w:id="1386177708">
      <w:bodyDiv w:val="1"/>
      <w:marLeft w:val="0"/>
      <w:marRight w:val="0"/>
      <w:marTop w:val="0"/>
      <w:marBottom w:val="0"/>
      <w:divBdr>
        <w:top w:val="none" w:sz="0" w:space="0" w:color="auto"/>
        <w:left w:val="none" w:sz="0" w:space="0" w:color="auto"/>
        <w:bottom w:val="none" w:sz="0" w:space="0" w:color="auto"/>
        <w:right w:val="none" w:sz="0" w:space="0" w:color="auto"/>
      </w:divBdr>
    </w:div>
    <w:div w:id="1386562334">
      <w:bodyDiv w:val="1"/>
      <w:marLeft w:val="0"/>
      <w:marRight w:val="0"/>
      <w:marTop w:val="0"/>
      <w:marBottom w:val="0"/>
      <w:divBdr>
        <w:top w:val="none" w:sz="0" w:space="0" w:color="auto"/>
        <w:left w:val="none" w:sz="0" w:space="0" w:color="auto"/>
        <w:bottom w:val="none" w:sz="0" w:space="0" w:color="auto"/>
        <w:right w:val="none" w:sz="0" w:space="0" w:color="auto"/>
      </w:divBdr>
    </w:div>
    <w:div w:id="1391001894">
      <w:bodyDiv w:val="1"/>
      <w:marLeft w:val="0"/>
      <w:marRight w:val="0"/>
      <w:marTop w:val="0"/>
      <w:marBottom w:val="0"/>
      <w:divBdr>
        <w:top w:val="none" w:sz="0" w:space="0" w:color="auto"/>
        <w:left w:val="none" w:sz="0" w:space="0" w:color="auto"/>
        <w:bottom w:val="none" w:sz="0" w:space="0" w:color="auto"/>
        <w:right w:val="none" w:sz="0" w:space="0" w:color="auto"/>
      </w:divBdr>
    </w:div>
    <w:div w:id="1394500422">
      <w:bodyDiv w:val="1"/>
      <w:marLeft w:val="0"/>
      <w:marRight w:val="0"/>
      <w:marTop w:val="0"/>
      <w:marBottom w:val="0"/>
      <w:divBdr>
        <w:top w:val="none" w:sz="0" w:space="0" w:color="auto"/>
        <w:left w:val="none" w:sz="0" w:space="0" w:color="auto"/>
        <w:bottom w:val="none" w:sz="0" w:space="0" w:color="auto"/>
        <w:right w:val="none" w:sz="0" w:space="0" w:color="auto"/>
      </w:divBdr>
    </w:div>
    <w:div w:id="1402024539">
      <w:bodyDiv w:val="1"/>
      <w:marLeft w:val="0"/>
      <w:marRight w:val="0"/>
      <w:marTop w:val="0"/>
      <w:marBottom w:val="0"/>
      <w:divBdr>
        <w:top w:val="none" w:sz="0" w:space="0" w:color="auto"/>
        <w:left w:val="none" w:sz="0" w:space="0" w:color="auto"/>
        <w:bottom w:val="none" w:sz="0" w:space="0" w:color="auto"/>
        <w:right w:val="none" w:sz="0" w:space="0" w:color="auto"/>
      </w:divBdr>
    </w:div>
    <w:div w:id="1406343022">
      <w:bodyDiv w:val="1"/>
      <w:marLeft w:val="0"/>
      <w:marRight w:val="0"/>
      <w:marTop w:val="0"/>
      <w:marBottom w:val="0"/>
      <w:divBdr>
        <w:top w:val="none" w:sz="0" w:space="0" w:color="auto"/>
        <w:left w:val="none" w:sz="0" w:space="0" w:color="auto"/>
        <w:bottom w:val="none" w:sz="0" w:space="0" w:color="auto"/>
        <w:right w:val="none" w:sz="0" w:space="0" w:color="auto"/>
      </w:divBdr>
    </w:div>
    <w:div w:id="1422919095">
      <w:bodyDiv w:val="1"/>
      <w:marLeft w:val="0"/>
      <w:marRight w:val="0"/>
      <w:marTop w:val="0"/>
      <w:marBottom w:val="0"/>
      <w:divBdr>
        <w:top w:val="none" w:sz="0" w:space="0" w:color="auto"/>
        <w:left w:val="none" w:sz="0" w:space="0" w:color="auto"/>
        <w:bottom w:val="none" w:sz="0" w:space="0" w:color="auto"/>
        <w:right w:val="none" w:sz="0" w:space="0" w:color="auto"/>
      </w:divBdr>
    </w:div>
    <w:div w:id="1434322279">
      <w:bodyDiv w:val="1"/>
      <w:marLeft w:val="0"/>
      <w:marRight w:val="0"/>
      <w:marTop w:val="0"/>
      <w:marBottom w:val="0"/>
      <w:divBdr>
        <w:top w:val="none" w:sz="0" w:space="0" w:color="auto"/>
        <w:left w:val="none" w:sz="0" w:space="0" w:color="auto"/>
        <w:bottom w:val="none" w:sz="0" w:space="0" w:color="auto"/>
        <w:right w:val="none" w:sz="0" w:space="0" w:color="auto"/>
      </w:divBdr>
    </w:div>
    <w:div w:id="1437367175">
      <w:bodyDiv w:val="1"/>
      <w:marLeft w:val="0"/>
      <w:marRight w:val="0"/>
      <w:marTop w:val="0"/>
      <w:marBottom w:val="0"/>
      <w:divBdr>
        <w:top w:val="none" w:sz="0" w:space="0" w:color="auto"/>
        <w:left w:val="none" w:sz="0" w:space="0" w:color="auto"/>
        <w:bottom w:val="none" w:sz="0" w:space="0" w:color="auto"/>
        <w:right w:val="none" w:sz="0" w:space="0" w:color="auto"/>
      </w:divBdr>
    </w:div>
    <w:div w:id="1444614498">
      <w:bodyDiv w:val="1"/>
      <w:marLeft w:val="0"/>
      <w:marRight w:val="0"/>
      <w:marTop w:val="0"/>
      <w:marBottom w:val="0"/>
      <w:divBdr>
        <w:top w:val="none" w:sz="0" w:space="0" w:color="auto"/>
        <w:left w:val="none" w:sz="0" w:space="0" w:color="auto"/>
        <w:bottom w:val="none" w:sz="0" w:space="0" w:color="auto"/>
        <w:right w:val="none" w:sz="0" w:space="0" w:color="auto"/>
      </w:divBdr>
    </w:div>
    <w:div w:id="1448312244">
      <w:bodyDiv w:val="1"/>
      <w:marLeft w:val="0"/>
      <w:marRight w:val="0"/>
      <w:marTop w:val="0"/>
      <w:marBottom w:val="0"/>
      <w:divBdr>
        <w:top w:val="none" w:sz="0" w:space="0" w:color="auto"/>
        <w:left w:val="none" w:sz="0" w:space="0" w:color="auto"/>
        <w:bottom w:val="none" w:sz="0" w:space="0" w:color="auto"/>
        <w:right w:val="none" w:sz="0" w:space="0" w:color="auto"/>
      </w:divBdr>
      <w:divsChild>
        <w:div w:id="1561360168">
          <w:marLeft w:val="0"/>
          <w:marRight w:val="0"/>
          <w:marTop w:val="0"/>
          <w:marBottom w:val="0"/>
          <w:divBdr>
            <w:top w:val="none" w:sz="0" w:space="0" w:color="auto"/>
            <w:left w:val="none" w:sz="0" w:space="0" w:color="auto"/>
            <w:bottom w:val="none" w:sz="0" w:space="0" w:color="auto"/>
            <w:right w:val="none" w:sz="0" w:space="0" w:color="auto"/>
          </w:divBdr>
        </w:div>
      </w:divsChild>
    </w:div>
    <w:div w:id="1494371635">
      <w:bodyDiv w:val="1"/>
      <w:marLeft w:val="0"/>
      <w:marRight w:val="0"/>
      <w:marTop w:val="0"/>
      <w:marBottom w:val="0"/>
      <w:divBdr>
        <w:top w:val="none" w:sz="0" w:space="0" w:color="auto"/>
        <w:left w:val="none" w:sz="0" w:space="0" w:color="auto"/>
        <w:bottom w:val="none" w:sz="0" w:space="0" w:color="auto"/>
        <w:right w:val="none" w:sz="0" w:space="0" w:color="auto"/>
      </w:divBdr>
    </w:div>
    <w:div w:id="1501122081">
      <w:bodyDiv w:val="1"/>
      <w:marLeft w:val="0"/>
      <w:marRight w:val="0"/>
      <w:marTop w:val="0"/>
      <w:marBottom w:val="0"/>
      <w:divBdr>
        <w:top w:val="none" w:sz="0" w:space="0" w:color="auto"/>
        <w:left w:val="none" w:sz="0" w:space="0" w:color="auto"/>
        <w:bottom w:val="none" w:sz="0" w:space="0" w:color="auto"/>
        <w:right w:val="none" w:sz="0" w:space="0" w:color="auto"/>
      </w:divBdr>
    </w:div>
    <w:div w:id="1501122348">
      <w:bodyDiv w:val="1"/>
      <w:marLeft w:val="0"/>
      <w:marRight w:val="0"/>
      <w:marTop w:val="0"/>
      <w:marBottom w:val="0"/>
      <w:divBdr>
        <w:top w:val="none" w:sz="0" w:space="0" w:color="auto"/>
        <w:left w:val="none" w:sz="0" w:space="0" w:color="auto"/>
        <w:bottom w:val="none" w:sz="0" w:space="0" w:color="auto"/>
        <w:right w:val="none" w:sz="0" w:space="0" w:color="auto"/>
      </w:divBdr>
    </w:div>
    <w:div w:id="1503272760">
      <w:bodyDiv w:val="1"/>
      <w:marLeft w:val="0"/>
      <w:marRight w:val="0"/>
      <w:marTop w:val="0"/>
      <w:marBottom w:val="0"/>
      <w:divBdr>
        <w:top w:val="none" w:sz="0" w:space="0" w:color="auto"/>
        <w:left w:val="none" w:sz="0" w:space="0" w:color="auto"/>
        <w:bottom w:val="none" w:sz="0" w:space="0" w:color="auto"/>
        <w:right w:val="none" w:sz="0" w:space="0" w:color="auto"/>
      </w:divBdr>
    </w:div>
    <w:div w:id="1524783805">
      <w:bodyDiv w:val="1"/>
      <w:marLeft w:val="0"/>
      <w:marRight w:val="0"/>
      <w:marTop w:val="0"/>
      <w:marBottom w:val="0"/>
      <w:divBdr>
        <w:top w:val="none" w:sz="0" w:space="0" w:color="auto"/>
        <w:left w:val="none" w:sz="0" w:space="0" w:color="auto"/>
        <w:bottom w:val="none" w:sz="0" w:space="0" w:color="auto"/>
        <w:right w:val="none" w:sz="0" w:space="0" w:color="auto"/>
      </w:divBdr>
    </w:div>
    <w:div w:id="1529682572">
      <w:bodyDiv w:val="1"/>
      <w:marLeft w:val="0"/>
      <w:marRight w:val="0"/>
      <w:marTop w:val="0"/>
      <w:marBottom w:val="0"/>
      <w:divBdr>
        <w:top w:val="none" w:sz="0" w:space="0" w:color="auto"/>
        <w:left w:val="none" w:sz="0" w:space="0" w:color="auto"/>
        <w:bottom w:val="none" w:sz="0" w:space="0" w:color="auto"/>
        <w:right w:val="none" w:sz="0" w:space="0" w:color="auto"/>
      </w:divBdr>
      <w:divsChild>
        <w:div w:id="1791438577">
          <w:marLeft w:val="0"/>
          <w:marRight w:val="0"/>
          <w:marTop w:val="0"/>
          <w:marBottom w:val="0"/>
          <w:divBdr>
            <w:top w:val="none" w:sz="0" w:space="0" w:color="auto"/>
            <w:left w:val="none" w:sz="0" w:space="0" w:color="auto"/>
            <w:bottom w:val="none" w:sz="0" w:space="0" w:color="auto"/>
            <w:right w:val="none" w:sz="0" w:space="0" w:color="auto"/>
          </w:divBdr>
        </w:div>
      </w:divsChild>
    </w:div>
    <w:div w:id="1538349192">
      <w:bodyDiv w:val="1"/>
      <w:marLeft w:val="0"/>
      <w:marRight w:val="0"/>
      <w:marTop w:val="0"/>
      <w:marBottom w:val="0"/>
      <w:divBdr>
        <w:top w:val="none" w:sz="0" w:space="0" w:color="auto"/>
        <w:left w:val="none" w:sz="0" w:space="0" w:color="auto"/>
        <w:bottom w:val="none" w:sz="0" w:space="0" w:color="auto"/>
        <w:right w:val="none" w:sz="0" w:space="0" w:color="auto"/>
      </w:divBdr>
    </w:div>
    <w:div w:id="1556626137">
      <w:bodyDiv w:val="1"/>
      <w:marLeft w:val="0"/>
      <w:marRight w:val="0"/>
      <w:marTop w:val="0"/>
      <w:marBottom w:val="0"/>
      <w:divBdr>
        <w:top w:val="none" w:sz="0" w:space="0" w:color="auto"/>
        <w:left w:val="none" w:sz="0" w:space="0" w:color="auto"/>
        <w:bottom w:val="none" w:sz="0" w:space="0" w:color="auto"/>
        <w:right w:val="none" w:sz="0" w:space="0" w:color="auto"/>
      </w:divBdr>
    </w:div>
    <w:div w:id="1568762273">
      <w:bodyDiv w:val="1"/>
      <w:marLeft w:val="0"/>
      <w:marRight w:val="0"/>
      <w:marTop w:val="0"/>
      <w:marBottom w:val="0"/>
      <w:divBdr>
        <w:top w:val="none" w:sz="0" w:space="0" w:color="auto"/>
        <w:left w:val="none" w:sz="0" w:space="0" w:color="auto"/>
        <w:bottom w:val="none" w:sz="0" w:space="0" w:color="auto"/>
        <w:right w:val="none" w:sz="0" w:space="0" w:color="auto"/>
      </w:divBdr>
    </w:div>
    <w:div w:id="1584103091">
      <w:bodyDiv w:val="1"/>
      <w:marLeft w:val="0"/>
      <w:marRight w:val="0"/>
      <w:marTop w:val="0"/>
      <w:marBottom w:val="0"/>
      <w:divBdr>
        <w:top w:val="none" w:sz="0" w:space="0" w:color="auto"/>
        <w:left w:val="none" w:sz="0" w:space="0" w:color="auto"/>
        <w:bottom w:val="none" w:sz="0" w:space="0" w:color="auto"/>
        <w:right w:val="none" w:sz="0" w:space="0" w:color="auto"/>
      </w:divBdr>
      <w:divsChild>
        <w:div w:id="745418187">
          <w:marLeft w:val="0"/>
          <w:marRight w:val="0"/>
          <w:marTop w:val="0"/>
          <w:marBottom w:val="0"/>
          <w:divBdr>
            <w:top w:val="none" w:sz="0" w:space="0" w:color="auto"/>
            <w:left w:val="none" w:sz="0" w:space="0" w:color="auto"/>
            <w:bottom w:val="none" w:sz="0" w:space="0" w:color="auto"/>
            <w:right w:val="none" w:sz="0" w:space="0" w:color="auto"/>
          </w:divBdr>
        </w:div>
      </w:divsChild>
    </w:div>
    <w:div w:id="1584988917">
      <w:bodyDiv w:val="1"/>
      <w:marLeft w:val="0"/>
      <w:marRight w:val="0"/>
      <w:marTop w:val="0"/>
      <w:marBottom w:val="0"/>
      <w:divBdr>
        <w:top w:val="none" w:sz="0" w:space="0" w:color="auto"/>
        <w:left w:val="none" w:sz="0" w:space="0" w:color="auto"/>
        <w:bottom w:val="none" w:sz="0" w:space="0" w:color="auto"/>
        <w:right w:val="none" w:sz="0" w:space="0" w:color="auto"/>
      </w:divBdr>
    </w:div>
    <w:div w:id="1607998948">
      <w:bodyDiv w:val="1"/>
      <w:marLeft w:val="0"/>
      <w:marRight w:val="0"/>
      <w:marTop w:val="0"/>
      <w:marBottom w:val="0"/>
      <w:divBdr>
        <w:top w:val="none" w:sz="0" w:space="0" w:color="auto"/>
        <w:left w:val="none" w:sz="0" w:space="0" w:color="auto"/>
        <w:bottom w:val="none" w:sz="0" w:space="0" w:color="auto"/>
        <w:right w:val="none" w:sz="0" w:space="0" w:color="auto"/>
      </w:divBdr>
    </w:div>
    <w:div w:id="1614442153">
      <w:bodyDiv w:val="1"/>
      <w:marLeft w:val="0"/>
      <w:marRight w:val="0"/>
      <w:marTop w:val="0"/>
      <w:marBottom w:val="0"/>
      <w:divBdr>
        <w:top w:val="none" w:sz="0" w:space="0" w:color="auto"/>
        <w:left w:val="none" w:sz="0" w:space="0" w:color="auto"/>
        <w:bottom w:val="none" w:sz="0" w:space="0" w:color="auto"/>
        <w:right w:val="none" w:sz="0" w:space="0" w:color="auto"/>
      </w:divBdr>
    </w:div>
    <w:div w:id="1626766220">
      <w:bodyDiv w:val="1"/>
      <w:marLeft w:val="0"/>
      <w:marRight w:val="0"/>
      <w:marTop w:val="0"/>
      <w:marBottom w:val="0"/>
      <w:divBdr>
        <w:top w:val="none" w:sz="0" w:space="0" w:color="auto"/>
        <w:left w:val="none" w:sz="0" w:space="0" w:color="auto"/>
        <w:bottom w:val="none" w:sz="0" w:space="0" w:color="auto"/>
        <w:right w:val="none" w:sz="0" w:space="0" w:color="auto"/>
      </w:divBdr>
    </w:div>
    <w:div w:id="1650596745">
      <w:bodyDiv w:val="1"/>
      <w:marLeft w:val="0"/>
      <w:marRight w:val="0"/>
      <w:marTop w:val="0"/>
      <w:marBottom w:val="0"/>
      <w:divBdr>
        <w:top w:val="none" w:sz="0" w:space="0" w:color="auto"/>
        <w:left w:val="none" w:sz="0" w:space="0" w:color="auto"/>
        <w:bottom w:val="none" w:sz="0" w:space="0" w:color="auto"/>
        <w:right w:val="none" w:sz="0" w:space="0" w:color="auto"/>
      </w:divBdr>
    </w:div>
    <w:div w:id="1663199197">
      <w:bodyDiv w:val="1"/>
      <w:marLeft w:val="0"/>
      <w:marRight w:val="0"/>
      <w:marTop w:val="0"/>
      <w:marBottom w:val="0"/>
      <w:divBdr>
        <w:top w:val="none" w:sz="0" w:space="0" w:color="auto"/>
        <w:left w:val="none" w:sz="0" w:space="0" w:color="auto"/>
        <w:bottom w:val="none" w:sz="0" w:space="0" w:color="auto"/>
        <w:right w:val="none" w:sz="0" w:space="0" w:color="auto"/>
      </w:divBdr>
    </w:div>
    <w:div w:id="1708722827">
      <w:bodyDiv w:val="1"/>
      <w:marLeft w:val="0"/>
      <w:marRight w:val="0"/>
      <w:marTop w:val="0"/>
      <w:marBottom w:val="0"/>
      <w:divBdr>
        <w:top w:val="none" w:sz="0" w:space="0" w:color="auto"/>
        <w:left w:val="none" w:sz="0" w:space="0" w:color="auto"/>
        <w:bottom w:val="none" w:sz="0" w:space="0" w:color="auto"/>
        <w:right w:val="none" w:sz="0" w:space="0" w:color="auto"/>
      </w:divBdr>
    </w:div>
    <w:div w:id="1712460137">
      <w:bodyDiv w:val="1"/>
      <w:marLeft w:val="0"/>
      <w:marRight w:val="0"/>
      <w:marTop w:val="0"/>
      <w:marBottom w:val="0"/>
      <w:divBdr>
        <w:top w:val="none" w:sz="0" w:space="0" w:color="auto"/>
        <w:left w:val="none" w:sz="0" w:space="0" w:color="auto"/>
        <w:bottom w:val="none" w:sz="0" w:space="0" w:color="auto"/>
        <w:right w:val="none" w:sz="0" w:space="0" w:color="auto"/>
      </w:divBdr>
    </w:div>
    <w:div w:id="1720088600">
      <w:bodyDiv w:val="1"/>
      <w:marLeft w:val="0"/>
      <w:marRight w:val="0"/>
      <w:marTop w:val="0"/>
      <w:marBottom w:val="0"/>
      <w:divBdr>
        <w:top w:val="none" w:sz="0" w:space="0" w:color="auto"/>
        <w:left w:val="none" w:sz="0" w:space="0" w:color="auto"/>
        <w:bottom w:val="none" w:sz="0" w:space="0" w:color="auto"/>
        <w:right w:val="none" w:sz="0" w:space="0" w:color="auto"/>
      </w:divBdr>
    </w:div>
    <w:div w:id="1748184189">
      <w:bodyDiv w:val="1"/>
      <w:marLeft w:val="0"/>
      <w:marRight w:val="0"/>
      <w:marTop w:val="0"/>
      <w:marBottom w:val="0"/>
      <w:divBdr>
        <w:top w:val="none" w:sz="0" w:space="0" w:color="auto"/>
        <w:left w:val="none" w:sz="0" w:space="0" w:color="auto"/>
        <w:bottom w:val="none" w:sz="0" w:space="0" w:color="auto"/>
        <w:right w:val="none" w:sz="0" w:space="0" w:color="auto"/>
      </w:divBdr>
    </w:div>
    <w:div w:id="1748578864">
      <w:bodyDiv w:val="1"/>
      <w:marLeft w:val="0"/>
      <w:marRight w:val="0"/>
      <w:marTop w:val="0"/>
      <w:marBottom w:val="0"/>
      <w:divBdr>
        <w:top w:val="none" w:sz="0" w:space="0" w:color="auto"/>
        <w:left w:val="none" w:sz="0" w:space="0" w:color="auto"/>
        <w:bottom w:val="none" w:sz="0" w:space="0" w:color="auto"/>
        <w:right w:val="none" w:sz="0" w:space="0" w:color="auto"/>
      </w:divBdr>
      <w:divsChild>
        <w:div w:id="502936822">
          <w:marLeft w:val="0"/>
          <w:marRight w:val="0"/>
          <w:marTop w:val="0"/>
          <w:marBottom w:val="0"/>
          <w:divBdr>
            <w:top w:val="none" w:sz="0" w:space="0" w:color="auto"/>
            <w:left w:val="none" w:sz="0" w:space="0" w:color="auto"/>
            <w:bottom w:val="none" w:sz="0" w:space="0" w:color="auto"/>
            <w:right w:val="none" w:sz="0" w:space="0" w:color="auto"/>
          </w:divBdr>
        </w:div>
      </w:divsChild>
    </w:div>
    <w:div w:id="1751539180">
      <w:bodyDiv w:val="1"/>
      <w:marLeft w:val="0"/>
      <w:marRight w:val="0"/>
      <w:marTop w:val="0"/>
      <w:marBottom w:val="0"/>
      <w:divBdr>
        <w:top w:val="none" w:sz="0" w:space="0" w:color="auto"/>
        <w:left w:val="none" w:sz="0" w:space="0" w:color="auto"/>
        <w:bottom w:val="none" w:sz="0" w:space="0" w:color="auto"/>
        <w:right w:val="none" w:sz="0" w:space="0" w:color="auto"/>
      </w:divBdr>
      <w:divsChild>
        <w:div w:id="1857770107">
          <w:marLeft w:val="0"/>
          <w:marRight w:val="0"/>
          <w:marTop w:val="0"/>
          <w:marBottom w:val="0"/>
          <w:divBdr>
            <w:top w:val="none" w:sz="0" w:space="0" w:color="auto"/>
            <w:left w:val="none" w:sz="0" w:space="0" w:color="auto"/>
            <w:bottom w:val="none" w:sz="0" w:space="0" w:color="auto"/>
            <w:right w:val="none" w:sz="0" w:space="0" w:color="auto"/>
          </w:divBdr>
        </w:div>
      </w:divsChild>
    </w:div>
    <w:div w:id="1753887601">
      <w:bodyDiv w:val="1"/>
      <w:marLeft w:val="0"/>
      <w:marRight w:val="0"/>
      <w:marTop w:val="0"/>
      <w:marBottom w:val="0"/>
      <w:divBdr>
        <w:top w:val="none" w:sz="0" w:space="0" w:color="auto"/>
        <w:left w:val="none" w:sz="0" w:space="0" w:color="auto"/>
        <w:bottom w:val="none" w:sz="0" w:space="0" w:color="auto"/>
        <w:right w:val="none" w:sz="0" w:space="0" w:color="auto"/>
      </w:divBdr>
    </w:div>
    <w:div w:id="1828933235">
      <w:bodyDiv w:val="1"/>
      <w:marLeft w:val="0"/>
      <w:marRight w:val="0"/>
      <w:marTop w:val="0"/>
      <w:marBottom w:val="0"/>
      <w:divBdr>
        <w:top w:val="none" w:sz="0" w:space="0" w:color="auto"/>
        <w:left w:val="none" w:sz="0" w:space="0" w:color="auto"/>
        <w:bottom w:val="none" w:sz="0" w:space="0" w:color="auto"/>
        <w:right w:val="none" w:sz="0" w:space="0" w:color="auto"/>
      </w:divBdr>
    </w:div>
    <w:div w:id="1867792387">
      <w:bodyDiv w:val="1"/>
      <w:marLeft w:val="0"/>
      <w:marRight w:val="0"/>
      <w:marTop w:val="0"/>
      <w:marBottom w:val="0"/>
      <w:divBdr>
        <w:top w:val="none" w:sz="0" w:space="0" w:color="auto"/>
        <w:left w:val="none" w:sz="0" w:space="0" w:color="auto"/>
        <w:bottom w:val="none" w:sz="0" w:space="0" w:color="auto"/>
        <w:right w:val="none" w:sz="0" w:space="0" w:color="auto"/>
      </w:divBdr>
    </w:div>
    <w:div w:id="1870677045">
      <w:bodyDiv w:val="1"/>
      <w:marLeft w:val="0"/>
      <w:marRight w:val="0"/>
      <w:marTop w:val="0"/>
      <w:marBottom w:val="0"/>
      <w:divBdr>
        <w:top w:val="none" w:sz="0" w:space="0" w:color="auto"/>
        <w:left w:val="none" w:sz="0" w:space="0" w:color="auto"/>
        <w:bottom w:val="none" w:sz="0" w:space="0" w:color="auto"/>
        <w:right w:val="none" w:sz="0" w:space="0" w:color="auto"/>
      </w:divBdr>
    </w:div>
    <w:div w:id="1879850189">
      <w:bodyDiv w:val="1"/>
      <w:marLeft w:val="0"/>
      <w:marRight w:val="0"/>
      <w:marTop w:val="0"/>
      <w:marBottom w:val="0"/>
      <w:divBdr>
        <w:top w:val="none" w:sz="0" w:space="0" w:color="auto"/>
        <w:left w:val="none" w:sz="0" w:space="0" w:color="auto"/>
        <w:bottom w:val="none" w:sz="0" w:space="0" w:color="auto"/>
        <w:right w:val="none" w:sz="0" w:space="0" w:color="auto"/>
      </w:divBdr>
      <w:divsChild>
        <w:div w:id="492992847">
          <w:marLeft w:val="0"/>
          <w:marRight w:val="0"/>
          <w:marTop w:val="0"/>
          <w:marBottom w:val="0"/>
          <w:divBdr>
            <w:top w:val="none" w:sz="0" w:space="0" w:color="auto"/>
            <w:left w:val="none" w:sz="0" w:space="0" w:color="auto"/>
            <w:bottom w:val="none" w:sz="0" w:space="0" w:color="auto"/>
            <w:right w:val="none" w:sz="0" w:space="0" w:color="auto"/>
          </w:divBdr>
        </w:div>
      </w:divsChild>
    </w:div>
    <w:div w:id="1940212415">
      <w:bodyDiv w:val="1"/>
      <w:marLeft w:val="0"/>
      <w:marRight w:val="0"/>
      <w:marTop w:val="0"/>
      <w:marBottom w:val="0"/>
      <w:divBdr>
        <w:top w:val="none" w:sz="0" w:space="0" w:color="auto"/>
        <w:left w:val="none" w:sz="0" w:space="0" w:color="auto"/>
        <w:bottom w:val="none" w:sz="0" w:space="0" w:color="auto"/>
        <w:right w:val="none" w:sz="0" w:space="0" w:color="auto"/>
      </w:divBdr>
    </w:div>
    <w:div w:id="1977757328">
      <w:bodyDiv w:val="1"/>
      <w:marLeft w:val="0"/>
      <w:marRight w:val="0"/>
      <w:marTop w:val="0"/>
      <w:marBottom w:val="0"/>
      <w:divBdr>
        <w:top w:val="none" w:sz="0" w:space="0" w:color="auto"/>
        <w:left w:val="none" w:sz="0" w:space="0" w:color="auto"/>
        <w:bottom w:val="none" w:sz="0" w:space="0" w:color="auto"/>
        <w:right w:val="none" w:sz="0" w:space="0" w:color="auto"/>
      </w:divBdr>
      <w:divsChild>
        <w:div w:id="821848868">
          <w:marLeft w:val="0"/>
          <w:marRight w:val="0"/>
          <w:marTop w:val="0"/>
          <w:marBottom w:val="0"/>
          <w:divBdr>
            <w:top w:val="none" w:sz="0" w:space="0" w:color="auto"/>
            <w:left w:val="none" w:sz="0" w:space="0" w:color="auto"/>
            <w:bottom w:val="none" w:sz="0" w:space="0" w:color="auto"/>
            <w:right w:val="none" w:sz="0" w:space="0" w:color="auto"/>
          </w:divBdr>
        </w:div>
      </w:divsChild>
    </w:div>
    <w:div w:id="1989554892">
      <w:bodyDiv w:val="1"/>
      <w:marLeft w:val="0"/>
      <w:marRight w:val="0"/>
      <w:marTop w:val="0"/>
      <w:marBottom w:val="0"/>
      <w:divBdr>
        <w:top w:val="none" w:sz="0" w:space="0" w:color="auto"/>
        <w:left w:val="none" w:sz="0" w:space="0" w:color="auto"/>
        <w:bottom w:val="none" w:sz="0" w:space="0" w:color="auto"/>
        <w:right w:val="none" w:sz="0" w:space="0" w:color="auto"/>
      </w:divBdr>
    </w:div>
    <w:div w:id="1990671154">
      <w:bodyDiv w:val="1"/>
      <w:marLeft w:val="0"/>
      <w:marRight w:val="0"/>
      <w:marTop w:val="0"/>
      <w:marBottom w:val="0"/>
      <w:divBdr>
        <w:top w:val="none" w:sz="0" w:space="0" w:color="auto"/>
        <w:left w:val="none" w:sz="0" w:space="0" w:color="auto"/>
        <w:bottom w:val="none" w:sz="0" w:space="0" w:color="auto"/>
        <w:right w:val="none" w:sz="0" w:space="0" w:color="auto"/>
      </w:divBdr>
    </w:div>
    <w:div w:id="2009943970">
      <w:bodyDiv w:val="1"/>
      <w:marLeft w:val="0"/>
      <w:marRight w:val="0"/>
      <w:marTop w:val="0"/>
      <w:marBottom w:val="0"/>
      <w:divBdr>
        <w:top w:val="none" w:sz="0" w:space="0" w:color="auto"/>
        <w:left w:val="none" w:sz="0" w:space="0" w:color="auto"/>
        <w:bottom w:val="none" w:sz="0" w:space="0" w:color="auto"/>
        <w:right w:val="none" w:sz="0" w:space="0" w:color="auto"/>
      </w:divBdr>
    </w:div>
    <w:div w:id="2030258815">
      <w:bodyDiv w:val="1"/>
      <w:marLeft w:val="0"/>
      <w:marRight w:val="0"/>
      <w:marTop w:val="0"/>
      <w:marBottom w:val="0"/>
      <w:divBdr>
        <w:top w:val="none" w:sz="0" w:space="0" w:color="auto"/>
        <w:left w:val="none" w:sz="0" w:space="0" w:color="auto"/>
        <w:bottom w:val="none" w:sz="0" w:space="0" w:color="auto"/>
        <w:right w:val="none" w:sz="0" w:space="0" w:color="auto"/>
      </w:divBdr>
    </w:div>
    <w:div w:id="2040428230">
      <w:bodyDiv w:val="1"/>
      <w:marLeft w:val="0"/>
      <w:marRight w:val="0"/>
      <w:marTop w:val="0"/>
      <w:marBottom w:val="0"/>
      <w:divBdr>
        <w:top w:val="none" w:sz="0" w:space="0" w:color="auto"/>
        <w:left w:val="none" w:sz="0" w:space="0" w:color="auto"/>
        <w:bottom w:val="none" w:sz="0" w:space="0" w:color="auto"/>
        <w:right w:val="none" w:sz="0" w:space="0" w:color="auto"/>
      </w:divBdr>
    </w:div>
    <w:div w:id="2053728921">
      <w:bodyDiv w:val="1"/>
      <w:marLeft w:val="0"/>
      <w:marRight w:val="0"/>
      <w:marTop w:val="0"/>
      <w:marBottom w:val="0"/>
      <w:divBdr>
        <w:top w:val="none" w:sz="0" w:space="0" w:color="auto"/>
        <w:left w:val="none" w:sz="0" w:space="0" w:color="auto"/>
        <w:bottom w:val="none" w:sz="0" w:space="0" w:color="auto"/>
        <w:right w:val="none" w:sz="0" w:space="0" w:color="auto"/>
      </w:divBdr>
    </w:div>
    <w:div w:id="2057196512">
      <w:bodyDiv w:val="1"/>
      <w:marLeft w:val="0"/>
      <w:marRight w:val="0"/>
      <w:marTop w:val="0"/>
      <w:marBottom w:val="0"/>
      <w:divBdr>
        <w:top w:val="none" w:sz="0" w:space="0" w:color="auto"/>
        <w:left w:val="none" w:sz="0" w:space="0" w:color="auto"/>
        <w:bottom w:val="none" w:sz="0" w:space="0" w:color="auto"/>
        <w:right w:val="none" w:sz="0" w:space="0" w:color="auto"/>
      </w:divBdr>
    </w:div>
    <w:div w:id="2075540454">
      <w:bodyDiv w:val="1"/>
      <w:marLeft w:val="0"/>
      <w:marRight w:val="0"/>
      <w:marTop w:val="0"/>
      <w:marBottom w:val="0"/>
      <w:divBdr>
        <w:top w:val="none" w:sz="0" w:space="0" w:color="auto"/>
        <w:left w:val="none" w:sz="0" w:space="0" w:color="auto"/>
        <w:bottom w:val="none" w:sz="0" w:space="0" w:color="auto"/>
        <w:right w:val="none" w:sz="0" w:space="0" w:color="auto"/>
      </w:divBdr>
    </w:div>
    <w:div w:id="2084177673">
      <w:bodyDiv w:val="1"/>
      <w:marLeft w:val="0"/>
      <w:marRight w:val="0"/>
      <w:marTop w:val="0"/>
      <w:marBottom w:val="0"/>
      <w:divBdr>
        <w:top w:val="none" w:sz="0" w:space="0" w:color="auto"/>
        <w:left w:val="none" w:sz="0" w:space="0" w:color="auto"/>
        <w:bottom w:val="none" w:sz="0" w:space="0" w:color="auto"/>
        <w:right w:val="none" w:sz="0" w:space="0" w:color="auto"/>
      </w:divBdr>
    </w:div>
    <w:div w:id="2100448663">
      <w:bodyDiv w:val="1"/>
      <w:marLeft w:val="0"/>
      <w:marRight w:val="0"/>
      <w:marTop w:val="0"/>
      <w:marBottom w:val="0"/>
      <w:divBdr>
        <w:top w:val="none" w:sz="0" w:space="0" w:color="auto"/>
        <w:left w:val="none" w:sz="0" w:space="0" w:color="auto"/>
        <w:bottom w:val="none" w:sz="0" w:space="0" w:color="auto"/>
        <w:right w:val="none" w:sz="0" w:space="0" w:color="auto"/>
      </w:divBdr>
    </w:div>
    <w:div w:id="2107580540">
      <w:bodyDiv w:val="1"/>
      <w:marLeft w:val="0"/>
      <w:marRight w:val="0"/>
      <w:marTop w:val="0"/>
      <w:marBottom w:val="0"/>
      <w:divBdr>
        <w:top w:val="none" w:sz="0" w:space="0" w:color="auto"/>
        <w:left w:val="none" w:sz="0" w:space="0" w:color="auto"/>
        <w:bottom w:val="none" w:sz="0" w:space="0" w:color="auto"/>
        <w:right w:val="none" w:sz="0" w:space="0" w:color="auto"/>
      </w:divBdr>
    </w:div>
    <w:div w:id="2128546299">
      <w:bodyDiv w:val="1"/>
      <w:marLeft w:val="0"/>
      <w:marRight w:val="0"/>
      <w:marTop w:val="0"/>
      <w:marBottom w:val="0"/>
      <w:divBdr>
        <w:top w:val="none" w:sz="0" w:space="0" w:color="auto"/>
        <w:left w:val="none" w:sz="0" w:space="0" w:color="auto"/>
        <w:bottom w:val="none" w:sz="0" w:space="0" w:color="auto"/>
        <w:right w:val="none" w:sz="0" w:space="0" w:color="auto"/>
      </w:divBdr>
    </w:div>
    <w:div w:id="213366750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18/08/relationships/commentsExtensible" Target="commentsExtensible.xml"/><Relationship Id="rId10" Type="http://schemas.openxmlformats.org/officeDocument/2006/relationships/image" Target="media/image3.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microsoft.com/office/2016/09/relationships/commentsIds" Target="commentsId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A4590A-94C9-44EB-99AA-C04168404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11</Pages>
  <Words>872</Words>
  <Characters>4975</Characters>
  <Application>Microsoft Office Word</Application>
  <DocSecurity>0</DocSecurity>
  <Lines>41</Lines>
  <Paragraphs>11</Paragraphs>
  <ScaleCrop>false</ScaleCrop>
  <Manager/>
  <Company>Earth, Planets and Space</Company>
  <LinksUpToDate>false</LinksUpToDate>
  <CharactersWithSpaces>5836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template file for Earth, Planets and Space version 20210302</dc:title>
  <dc:subject/>
  <dc:creator>Takeshi Sagiya</dc:creator>
  <cp:keywords/>
  <dc:description/>
  <cp:lastModifiedBy>吉田　圭佑</cp:lastModifiedBy>
  <cp:revision>861</cp:revision>
  <cp:lastPrinted>2025-05-01T22:17:00Z</cp:lastPrinted>
  <dcterms:created xsi:type="dcterms:W3CDTF">2024-09-26T12:51:00Z</dcterms:created>
  <dcterms:modified xsi:type="dcterms:W3CDTF">2026-08-04T01:24:00Z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69330883-650b-489e-bce6-57f3752fdb4b</vt:lpwstr>
  </property>
</Properties>
</file>