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F5E9" w14:textId="77777777" w:rsidR="00693F7B" w:rsidRDefault="00693F7B">
      <w:pPr>
        <w:pStyle w:val="Title2"/>
        <w:spacing w:line="276" w:lineRule="auto"/>
        <w:rPr>
          <w:rFonts w:eastAsiaTheme="minorEastAsia"/>
          <w:b w:val="0"/>
          <w:sz w:val="32"/>
          <w:szCs w:val="32"/>
          <w:lang w:eastAsia="zh-CN"/>
        </w:rPr>
      </w:pPr>
    </w:p>
    <w:p w14:paraId="31B0C8C8" w14:textId="77777777" w:rsidR="00693F7B" w:rsidRDefault="00693F7B">
      <w:pPr>
        <w:pStyle w:val="Title2"/>
        <w:spacing w:line="276" w:lineRule="auto"/>
        <w:rPr>
          <w:rFonts w:eastAsiaTheme="minorEastAsia"/>
          <w:b w:val="0"/>
          <w:sz w:val="32"/>
          <w:szCs w:val="32"/>
          <w:lang w:eastAsia="zh-CN"/>
        </w:rPr>
      </w:pPr>
    </w:p>
    <w:p w14:paraId="66137207" w14:textId="77777777" w:rsidR="00693F7B" w:rsidRDefault="00693F7B">
      <w:pPr>
        <w:pStyle w:val="Title2"/>
        <w:spacing w:line="276" w:lineRule="auto"/>
        <w:rPr>
          <w:rFonts w:eastAsiaTheme="minorEastAsia"/>
          <w:b w:val="0"/>
          <w:sz w:val="32"/>
          <w:szCs w:val="32"/>
          <w:lang w:eastAsia="zh-CN"/>
        </w:rPr>
      </w:pPr>
    </w:p>
    <w:p w14:paraId="130A5A6D" w14:textId="77777777" w:rsidR="00693F7B" w:rsidRDefault="00693F7B">
      <w:pPr>
        <w:pStyle w:val="Title2"/>
        <w:spacing w:line="276" w:lineRule="auto"/>
        <w:rPr>
          <w:rFonts w:eastAsiaTheme="minorEastAsia"/>
          <w:b w:val="0"/>
          <w:sz w:val="32"/>
          <w:szCs w:val="32"/>
          <w:lang w:eastAsia="zh-CN"/>
        </w:rPr>
      </w:pPr>
    </w:p>
    <w:p w14:paraId="0F3BBFF2" w14:textId="77777777" w:rsidR="00693F7B" w:rsidRDefault="00693F7B">
      <w:pPr>
        <w:pStyle w:val="Title2"/>
        <w:spacing w:line="276" w:lineRule="auto"/>
        <w:rPr>
          <w:rFonts w:eastAsiaTheme="minorEastAsia"/>
          <w:b w:val="0"/>
          <w:sz w:val="32"/>
          <w:szCs w:val="32"/>
          <w:lang w:eastAsia="zh-CN"/>
        </w:rPr>
      </w:pPr>
    </w:p>
    <w:p w14:paraId="023F712C" w14:textId="77777777" w:rsidR="00D437E7" w:rsidRDefault="00772AC6">
      <w:pPr>
        <w:pStyle w:val="Title2"/>
        <w:spacing w:line="276" w:lineRule="auto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Supporting Information </w:t>
      </w:r>
    </w:p>
    <w:p w14:paraId="56E558AF" w14:textId="77777777" w:rsidR="00D437E7" w:rsidRDefault="00D437E7">
      <w:pPr>
        <w:pStyle w:val="Tableofcontents"/>
        <w:spacing w:line="276" w:lineRule="auto"/>
        <w:rPr>
          <w:lang w:val="de-DE"/>
        </w:rPr>
      </w:pPr>
    </w:p>
    <w:p w14:paraId="37881827" w14:textId="77777777" w:rsidR="00D437E7" w:rsidRDefault="00D437E7">
      <w:pPr>
        <w:pStyle w:val="Tableofcontents"/>
        <w:spacing w:line="276" w:lineRule="auto"/>
      </w:pPr>
    </w:p>
    <w:p w14:paraId="7B137432" w14:textId="77777777" w:rsidR="00D437E7" w:rsidRPr="00C9433F" w:rsidRDefault="00C9433F" w:rsidP="00C9433F">
      <w:pPr>
        <w:pStyle w:val="Tableofcontents"/>
        <w:rPr>
          <w:rFonts w:eastAsia="微软雅黑"/>
          <w:b/>
          <w:lang w:eastAsia="zh-CN"/>
        </w:rPr>
      </w:pPr>
      <w:r w:rsidRPr="00C9433F">
        <w:rPr>
          <w:rFonts w:eastAsia="微软雅黑"/>
          <w:b/>
          <w:lang w:eastAsia="zh-CN"/>
        </w:rPr>
        <w:t>Ultrafast proton transport phosphate for protonic ceramic electrolysis cells oxygen electrodes</w:t>
      </w:r>
    </w:p>
    <w:p w14:paraId="345D8ED0" w14:textId="77777777" w:rsidR="00D437E7" w:rsidRDefault="00D437E7">
      <w:pPr>
        <w:pStyle w:val="Title2"/>
        <w:spacing w:line="360" w:lineRule="auto"/>
        <w:jc w:val="both"/>
      </w:pPr>
    </w:p>
    <w:p w14:paraId="043C83BA" w14:textId="77777777" w:rsidR="00D437E7" w:rsidRDefault="00D437E7">
      <w:pPr>
        <w:pStyle w:val="Title2"/>
        <w:spacing w:line="276" w:lineRule="auto"/>
        <w:rPr>
          <w:rFonts w:eastAsiaTheme="minorEastAsia"/>
          <w:b w:val="0"/>
          <w:lang w:eastAsia="zh-CN"/>
        </w:rPr>
      </w:pPr>
    </w:p>
    <w:p w14:paraId="209638F6" w14:textId="432DE755" w:rsidR="00D437E7" w:rsidRDefault="00772AC6">
      <w:pPr>
        <w:pStyle w:val="Tableofcontents"/>
        <w:spacing w:line="360" w:lineRule="auto"/>
      </w:pPr>
      <w:proofErr w:type="spellStart"/>
      <w:r>
        <w:rPr>
          <w:i/>
        </w:rPr>
        <w:t>Chenhe</w:t>
      </w:r>
      <w:proofErr w:type="spellEnd"/>
      <w:r>
        <w:rPr>
          <w:i/>
        </w:rPr>
        <w:t xml:space="preserve"> Jia, </w:t>
      </w:r>
      <w:proofErr w:type="spellStart"/>
      <w:r>
        <w:rPr>
          <w:i/>
        </w:rPr>
        <w:t>Rongzheng</w:t>
      </w:r>
      <w:proofErr w:type="spellEnd"/>
      <w:r>
        <w:rPr>
          <w:i/>
        </w:rPr>
        <w:t xml:space="preserve"> Ren*,</w:t>
      </w:r>
      <w:r>
        <w:rPr>
          <w:rFonts w:eastAsiaTheme="minorEastAsia"/>
          <w:i/>
          <w:lang w:eastAsia="zh-CN"/>
        </w:rPr>
        <w:t xml:space="preserve"> Cheng Zou, </w:t>
      </w:r>
      <w:r>
        <w:rPr>
          <w:rFonts w:eastAsiaTheme="minorEastAsia" w:hint="eastAsia"/>
          <w:i/>
          <w:lang w:eastAsia="zh-CN"/>
        </w:rPr>
        <w:t xml:space="preserve">Yuanyuan Lei, </w:t>
      </w:r>
      <w:proofErr w:type="spellStart"/>
      <w:r w:rsidR="009A30C7">
        <w:rPr>
          <w:rFonts w:eastAsiaTheme="minorEastAsia" w:hint="eastAsia"/>
          <w:i/>
          <w:lang w:eastAsia="zh-CN"/>
        </w:rPr>
        <w:t>Pengbo</w:t>
      </w:r>
      <w:proofErr w:type="spellEnd"/>
      <w:r w:rsidR="009A30C7">
        <w:rPr>
          <w:rFonts w:eastAsiaTheme="minorEastAsia" w:hint="eastAsia"/>
          <w:i/>
          <w:lang w:eastAsia="zh-CN"/>
        </w:rPr>
        <w:t xml:space="preserve"> Guo,</w:t>
      </w:r>
      <w:r w:rsidR="00023927" w:rsidRPr="00023927">
        <w:rPr>
          <w:i/>
        </w:rPr>
        <w:t xml:space="preserve"> </w:t>
      </w:r>
      <w:r w:rsidR="009903F7">
        <w:rPr>
          <w:rFonts w:eastAsiaTheme="minorEastAsia" w:hint="eastAsia"/>
          <w:i/>
          <w:lang w:eastAsia="zh-CN"/>
        </w:rPr>
        <w:t xml:space="preserve">Linlin Song, Xiaodan </w:t>
      </w:r>
      <w:proofErr w:type="spellStart"/>
      <w:proofErr w:type="gramStart"/>
      <w:r w:rsidR="009903F7">
        <w:rPr>
          <w:rFonts w:eastAsiaTheme="minorEastAsia" w:hint="eastAsia"/>
          <w:i/>
          <w:lang w:eastAsia="zh-CN"/>
        </w:rPr>
        <w:t>Yu,</w:t>
      </w:r>
      <w:r w:rsidR="00023927">
        <w:rPr>
          <w:i/>
        </w:rPr>
        <w:t>Wang</w:t>
      </w:r>
      <w:proofErr w:type="spellEnd"/>
      <w:proofErr w:type="gramEnd"/>
      <w:r w:rsidR="00023927">
        <w:rPr>
          <w:i/>
        </w:rPr>
        <w:t xml:space="preserve"> </w:t>
      </w:r>
      <w:proofErr w:type="gramStart"/>
      <w:r w:rsidR="00023927">
        <w:rPr>
          <w:i/>
        </w:rPr>
        <w:t xml:space="preserve">Sun, </w:t>
      </w:r>
      <w:r w:rsidR="009A30C7">
        <w:rPr>
          <w:rFonts w:eastAsiaTheme="minorEastAsia" w:hint="eastAsia"/>
          <w:i/>
          <w:lang w:eastAsia="zh-CN"/>
        </w:rPr>
        <w:t xml:space="preserve"> </w:t>
      </w:r>
      <w:r>
        <w:rPr>
          <w:i/>
        </w:rPr>
        <w:t>Jinshuo</w:t>
      </w:r>
      <w:proofErr w:type="gramEnd"/>
      <w:r>
        <w:rPr>
          <w:i/>
        </w:rPr>
        <w:t xml:space="preserve"> Qiao,</w:t>
      </w:r>
      <w:r w:rsidR="009903F7">
        <w:rPr>
          <w:i/>
        </w:rPr>
        <w:t xml:space="preserve"> Zhenhua Wang*, </w:t>
      </w:r>
      <w:r>
        <w:rPr>
          <w:i/>
        </w:rPr>
        <w:t>Kening Sun</w:t>
      </w:r>
      <w:r>
        <w:rPr>
          <w:i/>
          <w:lang w:val="de-DE"/>
        </w:rPr>
        <w:t>*</w:t>
      </w:r>
    </w:p>
    <w:p w14:paraId="3E13E64C" w14:textId="77777777" w:rsidR="00D437E7" w:rsidRDefault="00D437E7">
      <w:pPr>
        <w:pStyle w:val="AuthorsFull"/>
        <w:spacing w:line="276" w:lineRule="auto"/>
      </w:pPr>
    </w:p>
    <w:p w14:paraId="1C76BC8A" w14:textId="77777777" w:rsidR="00D437E7" w:rsidRDefault="00D437E7">
      <w:pPr>
        <w:pStyle w:val="AuthorsFull"/>
        <w:spacing w:line="276" w:lineRule="auto"/>
      </w:pPr>
    </w:p>
    <w:p w14:paraId="122BC630" w14:textId="77777777" w:rsidR="00D437E7" w:rsidRDefault="00D437E7">
      <w:pPr>
        <w:pStyle w:val="AuthorsFull"/>
        <w:spacing w:line="276" w:lineRule="auto"/>
      </w:pPr>
    </w:p>
    <w:p w14:paraId="345EE0ED" w14:textId="77777777" w:rsidR="00D437E7" w:rsidRDefault="00D437E7">
      <w:pPr>
        <w:pStyle w:val="AuthorsFull"/>
        <w:spacing w:line="276" w:lineRule="auto"/>
      </w:pPr>
    </w:p>
    <w:p w14:paraId="36E7B47F" w14:textId="77777777" w:rsidR="00D437E7" w:rsidRDefault="00D437E7">
      <w:pPr>
        <w:pStyle w:val="AuthorsFull"/>
        <w:spacing w:line="276" w:lineRule="auto"/>
      </w:pPr>
    </w:p>
    <w:p w14:paraId="72044227" w14:textId="77777777" w:rsidR="00D437E7" w:rsidRDefault="00D437E7">
      <w:pPr>
        <w:pStyle w:val="AuthorsFull"/>
        <w:spacing w:line="276" w:lineRule="auto"/>
      </w:pPr>
    </w:p>
    <w:p w14:paraId="286AC017" w14:textId="77777777" w:rsidR="00D437E7" w:rsidRDefault="00D437E7">
      <w:pPr>
        <w:pStyle w:val="AuthorsFull"/>
        <w:spacing w:line="276" w:lineRule="auto"/>
      </w:pPr>
    </w:p>
    <w:p w14:paraId="2257F7D1" w14:textId="77777777" w:rsidR="00D437E7" w:rsidRDefault="00D437E7">
      <w:pPr>
        <w:pStyle w:val="AuthorsFull"/>
        <w:spacing w:line="276" w:lineRule="auto"/>
      </w:pPr>
    </w:p>
    <w:p w14:paraId="23CACF04" w14:textId="77777777" w:rsidR="00D437E7" w:rsidRDefault="00D437E7">
      <w:pPr>
        <w:pStyle w:val="AuthorsFull"/>
        <w:spacing w:line="276" w:lineRule="auto"/>
      </w:pPr>
    </w:p>
    <w:p w14:paraId="367487DF" w14:textId="77777777" w:rsidR="00D437E7" w:rsidRDefault="00D437E7">
      <w:pPr>
        <w:pStyle w:val="AuthorsFull"/>
        <w:spacing w:line="276" w:lineRule="auto"/>
      </w:pPr>
    </w:p>
    <w:p w14:paraId="2F8D516D" w14:textId="77777777" w:rsidR="00D437E7" w:rsidRDefault="00D437E7">
      <w:pPr>
        <w:pStyle w:val="AuthorsFull"/>
        <w:spacing w:line="276" w:lineRule="auto"/>
      </w:pPr>
    </w:p>
    <w:p w14:paraId="5B798D26" w14:textId="77777777" w:rsidR="00D437E7" w:rsidRDefault="00D437E7">
      <w:pPr>
        <w:pStyle w:val="AuthorsFull"/>
        <w:spacing w:line="276" w:lineRule="auto"/>
      </w:pPr>
    </w:p>
    <w:p w14:paraId="6128E0BD" w14:textId="77777777" w:rsidR="00D437E7" w:rsidRDefault="00D437E7">
      <w:pPr>
        <w:pStyle w:val="AuthorsFull"/>
        <w:spacing w:line="276" w:lineRule="auto"/>
      </w:pPr>
    </w:p>
    <w:p w14:paraId="7842AF1D" w14:textId="77777777" w:rsidR="00D437E7" w:rsidRDefault="00D437E7">
      <w:pPr>
        <w:pStyle w:val="AuthorsFull"/>
        <w:spacing w:line="276" w:lineRule="auto"/>
      </w:pPr>
    </w:p>
    <w:p w14:paraId="3144E06D" w14:textId="77777777" w:rsidR="00D437E7" w:rsidRDefault="00D437E7">
      <w:pPr>
        <w:pStyle w:val="AuthorsFull"/>
        <w:spacing w:line="276" w:lineRule="auto"/>
      </w:pPr>
    </w:p>
    <w:p w14:paraId="3A6276DC" w14:textId="77777777" w:rsidR="00D437E7" w:rsidRDefault="00D437E7">
      <w:pPr>
        <w:pStyle w:val="AuthorsFull"/>
        <w:spacing w:line="276" w:lineRule="auto"/>
      </w:pPr>
    </w:p>
    <w:p w14:paraId="6E76B7C7" w14:textId="77777777" w:rsidR="00D437E7" w:rsidRDefault="00D437E7">
      <w:pPr>
        <w:pStyle w:val="AuthorsFull"/>
        <w:spacing w:line="276" w:lineRule="auto"/>
      </w:pPr>
    </w:p>
    <w:p w14:paraId="5B752FAC" w14:textId="77777777" w:rsidR="00D437E7" w:rsidRDefault="00D437E7">
      <w:pPr>
        <w:pStyle w:val="AuthorsFull"/>
        <w:spacing w:line="276" w:lineRule="auto"/>
      </w:pPr>
    </w:p>
    <w:p w14:paraId="39B2C65B" w14:textId="77777777" w:rsidR="00D437E7" w:rsidRDefault="00D437E7">
      <w:pPr>
        <w:pStyle w:val="AuthorsFull"/>
        <w:spacing w:line="276" w:lineRule="auto"/>
      </w:pPr>
    </w:p>
    <w:p w14:paraId="1A7067FA" w14:textId="77777777" w:rsidR="00D437E7" w:rsidRDefault="00D437E7">
      <w:pPr>
        <w:pStyle w:val="AuthorsFull"/>
        <w:spacing w:line="276" w:lineRule="auto"/>
      </w:pPr>
    </w:p>
    <w:p w14:paraId="6551B045" w14:textId="77777777" w:rsidR="00D437E7" w:rsidRDefault="00D437E7">
      <w:pPr>
        <w:pStyle w:val="AuthorsFull"/>
        <w:spacing w:line="276" w:lineRule="auto"/>
      </w:pPr>
    </w:p>
    <w:p w14:paraId="09E427BA" w14:textId="77777777" w:rsidR="00D437E7" w:rsidRDefault="00D437E7">
      <w:pPr>
        <w:pStyle w:val="AuthorsFull"/>
        <w:spacing w:line="276" w:lineRule="auto"/>
      </w:pPr>
    </w:p>
    <w:p w14:paraId="10D4CA30" w14:textId="77777777" w:rsidR="00D437E7" w:rsidRDefault="00D437E7">
      <w:pPr>
        <w:pStyle w:val="AuthorsFull"/>
        <w:spacing w:line="276" w:lineRule="auto"/>
      </w:pPr>
    </w:p>
    <w:p w14:paraId="4E5D4F14" w14:textId="77777777" w:rsidR="00D437E7" w:rsidRDefault="00D437E7">
      <w:pPr>
        <w:pStyle w:val="AuthorsFull"/>
        <w:spacing w:line="276" w:lineRule="auto"/>
      </w:pPr>
    </w:p>
    <w:p w14:paraId="6CAFA295" w14:textId="77777777" w:rsidR="00D437E7" w:rsidRDefault="00D437E7">
      <w:pPr>
        <w:pStyle w:val="AuthorsFull"/>
        <w:spacing w:line="276" w:lineRule="auto"/>
      </w:pPr>
    </w:p>
    <w:p w14:paraId="28FD12AF" w14:textId="77777777" w:rsidR="00D437E7" w:rsidRDefault="00D437E7">
      <w:pPr>
        <w:pStyle w:val="AuthorsFull"/>
        <w:spacing w:line="276" w:lineRule="auto"/>
      </w:pPr>
    </w:p>
    <w:p w14:paraId="0FC2946D" w14:textId="77777777" w:rsidR="00D437E7" w:rsidRDefault="00D437E7">
      <w:pPr>
        <w:pStyle w:val="AuthorsFull"/>
        <w:spacing w:line="276" w:lineRule="auto"/>
      </w:pPr>
    </w:p>
    <w:p w14:paraId="36C4CCB3" w14:textId="77777777" w:rsidR="00D437E7" w:rsidRDefault="00D437E7">
      <w:pPr>
        <w:pStyle w:val="AuthorsFull"/>
        <w:spacing w:line="276" w:lineRule="auto"/>
      </w:pPr>
    </w:p>
    <w:p w14:paraId="36EDC439" w14:textId="77777777" w:rsidR="00D437E7" w:rsidRDefault="00D437E7">
      <w:pPr>
        <w:pStyle w:val="AuthorsFull"/>
        <w:spacing w:line="276" w:lineRule="auto"/>
      </w:pPr>
    </w:p>
    <w:p w14:paraId="5A8D8656" w14:textId="77777777" w:rsidR="00D437E7" w:rsidRDefault="00D437E7">
      <w:pPr>
        <w:pStyle w:val="AuthorsFull"/>
        <w:spacing w:line="276" w:lineRule="auto"/>
      </w:pPr>
    </w:p>
    <w:p w14:paraId="026783F6" w14:textId="77777777" w:rsidR="00D437E7" w:rsidRDefault="00D437E7">
      <w:pPr>
        <w:pStyle w:val="AuthorsFull"/>
        <w:spacing w:line="276" w:lineRule="auto"/>
      </w:pPr>
    </w:p>
    <w:p w14:paraId="583E2B5D" w14:textId="77777777" w:rsidR="00D437E7" w:rsidRDefault="00D437E7">
      <w:pPr>
        <w:pStyle w:val="AuthorsFull"/>
        <w:spacing w:line="276" w:lineRule="auto"/>
      </w:pPr>
    </w:p>
    <w:p w14:paraId="64127510" w14:textId="77777777" w:rsidR="00D437E7" w:rsidRDefault="00D437E7">
      <w:pPr>
        <w:pStyle w:val="AuthorsFull"/>
        <w:spacing w:line="276" w:lineRule="auto"/>
      </w:pPr>
    </w:p>
    <w:p w14:paraId="3321D555" w14:textId="77777777" w:rsidR="00D437E7" w:rsidRDefault="00D437E7">
      <w:pPr>
        <w:pStyle w:val="AuthorsFull"/>
        <w:spacing w:line="276" w:lineRule="auto"/>
      </w:pPr>
    </w:p>
    <w:p w14:paraId="3401F4A6" w14:textId="77777777" w:rsidR="00D437E7" w:rsidRDefault="00D437E7">
      <w:pPr>
        <w:pStyle w:val="AuthorsFull"/>
        <w:spacing w:line="276" w:lineRule="auto"/>
      </w:pPr>
    </w:p>
    <w:sdt>
      <w:sdtPr>
        <w:rPr>
          <w:rFonts w:eastAsia="宋体"/>
          <w:sz w:val="21"/>
        </w:rPr>
        <w:id w:val="147471200"/>
        <w15:color w:val="DBDBDB"/>
        <w:docPartObj>
          <w:docPartGallery w:val="Table of Contents"/>
          <w:docPartUnique/>
        </w:docPartObj>
      </w:sdtPr>
      <w:sdtContent>
        <w:p w14:paraId="4A1344D1" w14:textId="77777777" w:rsidR="00D437E7" w:rsidRDefault="00772AC6">
          <w:pPr>
            <w:spacing w:line="360" w:lineRule="auto"/>
          </w:pPr>
          <w:r>
            <w:rPr>
              <w:rFonts w:eastAsia="宋体"/>
            </w:rPr>
            <w:t>Table of Contents</w:t>
          </w:r>
        </w:p>
        <w:p w14:paraId="183DEBA5" w14:textId="24B973BC" w:rsidR="008B5C24" w:rsidRDefault="00772AC6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lang w:val="en-US" w:eastAsia="zh-CN"/>
              <w14:ligatures w14:val="standardContextual"/>
            </w:rPr>
          </w:pPr>
          <w:r>
            <w:fldChar w:fldCharType="begin"/>
          </w:r>
          <w:r>
            <w:instrText xml:space="preserve">TOC \o "1-1" \h \u </w:instrText>
          </w:r>
          <w:r>
            <w:fldChar w:fldCharType="separate"/>
          </w:r>
          <w:hyperlink w:anchor="_Toc236014066" w:history="1">
            <w:r w:rsidR="008B5C24" w:rsidRPr="002821A1">
              <w:rPr>
                <w:rStyle w:val="af"/>
                <w:b/>
                <w:noProof/>
                <w:lang w:eastAsia="zh-CN"/>
              </w:rPr>
              <w:t>Supplementary Notes</w:t>
            </w:r>
            <w:r w:rsidR="008B5C24">
              <w:rPr>
                <w:rFonts w:hint="eastAsia"/>
                <w:noProof/>
              </w:rPr>
              <w:tab/>
            </w:r>
            <w:r w:rsidR="008B5C24">
              <w:rPr>
                <w:rFonts w:hint="eastAsia"/>
                <w:noProof/>
              </w:rPr>
              <w:fldChar w:fldCharType="begin"/>
            </w:r>
            <w:r w:rsidR="008B5C24">
              <w:rPr>
                <w:rFonts w:hint="eastAsia"/>
                <w:noProof/>
              </w:rPr>
              <w:instrText xml:space="preserve"> </w:instrText>
            </w:r>
            <w:r w:rsidR="008B5C24">
              <w:rPr>
                <w:noProof/>
              </w:rPr>
              <w:instrText>PAGEREF _Toc236014066 \h</w:instrText>
            </w:r>
            <w:r w:rsidR="008B5C24">
              <w:rPr>
                <w:rFonts w:hint="eastAsia"/>
                <w:noProof/>
              </w:rPr>
              <w:instrText xml:space="preserve"> </w:instrText>
            </w:r>
            <w:r w:rsidR="008B5C24">
              <w:rPr>
                <w:rFonts w:hint="eastAsia"/>
                <w:noProof/>
              </w:rPr>
            </w:r>
            <w:r w:rsidR="008B5C24">
              <w:rPr>
                <w:rFonts w:hint="eastAsia"/>
                <w:noProof/>
              </w:rPr>
              <w:fldChar w:fldCharType="separate"/>
            </w:r>
            <w:r w:rsidR="00ED31A3">
              <w:rPr>
                <w:noProof/>
              </w:rPr>
              <w:t>3</w:t>
            </w:r>
            <w:r w:rsidR="008B5C24">
              <w:rPr>
                <w:rFonts w:hint="eastAsia"/>
                <w:noProof/>
              </w:rPr>
              <w:fldChar w:fldCharType="end"/>
            </w:r>
          </w:hyperlink>
        </w:p>
        <w:p w14:paraId="1A85DC28" w14:textId="128945D7" w:rsidR="008B5C24" w:rsidRDefault="008B5C24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lang w:val="en-US" w:eastAsia="zh-CN"/>
              <w14:ligatures w14:val="standardContextual"/>
            </w:rPr>
          </w:pPr>
          <w:hyperlink w:anchor="_Toc236014067" w:history="1">
            <w:r w:rsidRPr="002821A1">
              <w:rPr>
                <w:rStyle w:val="af"/>
                <w:b/>
                <w:noProof/>
                <w:lang w:eastAsia="zh-CN"/>
              </w:rPr>
              <w:t>Supplementary Figures</w:t>
            </w:r>
            <w:r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>
              <w:rPr>
                <w:rFonts w:hint="eastAsia"/>
                <w:noProof/>
              </w:rPr>
              <w:instrText xml:space="preserve"> </w:instrText>
            </w:r>
            <w:r>
              <w:rPr>
                <w:noProof/>
              </w:rPr>
              <w:instrText>PAGEREF _Toc236014067 \h</w:instrText>
            </w:r>
            <w:r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ED31A3">
              <w:rPr>
                <w:noProof/>
              </w:rPr>
              <w:t>4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14:paraId="1C5B9B63" w14:textId="5A07BE45" w:rsidR="008B5C24" w:rsidRDefault="008B5C24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lang w:val="en-US" w:eastAsia="zh-CN"/>
              <w14:ligatures w14:val="standardContextual"/>
            </w:rPr>
          </w:pPr>
          <w:hyperlink w:anchor="_Toc236014068" w:history="1">
            <w:r w:rsidRPr="002821A1">
              <w:rPr>
                <w:rStyle w:val="af"/>
                <w:b/>
                <w:noProof/>
                <w:lang w:eastAsia="zh-CN"/>
              </w:rPr>
              <w:t>Supplementary Tables</w:t>
            </w:r>
            <w:r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>
              <w:rPr>
                <w:rFonts w:hint="eastAsia"/>
                <w:noProof/>
              </w:rPr>
              <w:instrText xml:space="preserve"> </w:instrText>
            </w:r>
            <w:r>
              <w:rPr>
                <w:noProof/>
              </w:rPr>
              <w:instrText>PAGEREF _Toc236014068 \h</w:instrText>
            </w:r>
            <w:r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ED31A3">
              <w:rPr>
                <w:noProof/>
              </w:rPr>
              <w:t>23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14:paraId="0164E8EE" w14:textId="188A6E51" w:rsidR="008B5C24" w:rsidRDefault="008B5C24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lang w:val="en-US" w:eastAsia="zh-CN"/>
              <w14:ligatures w14:val="standardContextual"/>
            </w:rPr>
          </w:pPr>
          <w:hyperlink w:anchor="_Toc236014069" w:history="1">
            <w:r w:rsidRPr="002821A1">
              <w:rPr>
                <w:rStyle w:val="af"/>
                <w:b/>
                <w:noProof/>
                <w:lang w:eastAsia="zh-CN"/>
              </w:rPr>
              <w:t>Supplementary Reference</w:t>
            </w:r>
            <w:r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>
              <w:rPr>
                <w:rFonts w:hint="eastAsia"/>
                <w:noProof/>
              </w:rPr>
              <w:instrText xml:space="preserve"> </w:instrText>
            </w:r>
            <w:r>
              <w:rPr>
                <w:noProof/>
              </w:rPr>
              <w:instrText>PAGEREF _Toc236014069 \h</w:instrText>
            </w:r>
            <w:r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ED31A3">
              <w:rPr>
                <w:noProof/>
              </w:rPr>
              <w:t>29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14:paraId="758EF2E1" w14:textId="17489C46" w:rsidR="00D437E7" w:rsidRDefault="00772AC6">
          <w:pPr>
            <w:spacing w:line="360" w:lineRule="auto"/>
          </w:pPr>
          <w:r>
            <w:fldChar w:fldCharType="end"/>
          </w:r>
        </w:p>
      </w:sdtContent>
    </w:sdt>
    <w:p w14:paraId="080895A8" w14:textId="77777777" w:rsidR="00D437E7" w:rsidRDefault="00D437E7"/>
    <w:p w14:paraId="4C620182" w14:textId="77777777" w:rsidR="00D437E7" w:rsidRDefault="00772AC6">
      <w:pPr>
        <w:pStyle w:val="AuthorsFull"/>
        <w:spacing w:line="276" w:lineRule="auto"/>
        <w:rPr>
          <w:rFonts w:eastAsia="等线"/>
          <w:kern w:val="2"/>
          <w:sz w:val="21"/>
          <w:szCs w:val="22"/>
          <w:lang w:eastAsia="zh-CN"/>
        </w:rPr>
      </w:pPr>
      <w:r>
        <w:cr/>
      </w:r>
      <w:r>
        <w:br w:type="page"/>
      </w:r>
    </w:p>
    <w:p w14:paraId="78025363" w14:textId="77777777" w:rsidR="009659BE" w:rsidRDefault="00C9433F" w:rsidP="009659BE">
      <w:pPr>
        <w:spacing w:line="360" w:lineRule="auto"/>
        <w:outlineLvl w:val="0"/>
        <w:rPr>
          <w:rFonts w:eastAsiaTheme="minorEastAsia"/>
          <w:b/>
          <w:lang w:eastAsia="zh-CN"/>
        </w:rPr>
      </w:pPr>
      <w:bookmarkStart w:id="0" w:name="_Toc236014066"/>
      <w:bookmarkStart w:id="1" w:name="OLE_LINK3"/>
      <w:r>
        <w:rPr>
          <w:rFonts w:eastAsiaTheme="minorEastAsia"/>
          <w:b/>
          <w:lang w:eastAsia="zh-CN"/>
        </w:rPr>
        <w:lastRenderedPageBreak/>
        <w:t xml:space="preserve">Supplementary </w:t>
      </w:r>
      <w:r>
        <w:rPr>
          <w:rFonts w:eastAsiaTheme="minorEastAsia" w:hint="eastAsia"/>
          <w:b/>
          <w:lang w:eastAsia="zh-CN"/>
        </w:rPr>
        <w:t>Notes</w:t>
      </w:r>
      <w:bookmarkEnd w:id="0"/>
    </w:p>
    <w:p w14:paraId="53E2B5F1" w14:textId="0FF2FDE1" w:rsidR="00C02754" w:rsidRDefault="00AB02B4" w:rsidP="009659BE">
      <w:pPr>
        <w:spacing w:line="360" w:lineRule="auto"/>
        <w:outlineLvl w:val="0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Supplementary Note 1 | Apparent activation energies from polarization resistance</w:t>
      </w:r>
    </w:p>
    <w:p w14:paraId="3B6AD324" w14:textId="340AFFB4" w:rsidR="00C02754" w:rsidRDefault="00AB02B4" w:rsidP="009A4616">
      <w:pPr>
        <w:spacing w:after="60" w:line="360" w:lineRule="auto"/>
        <w:ind w:firstLineChars="200" w:firstLine="480"/>
        <w:jc w:val="both"/>
        <w:rPr>
          <w:rFonts w:eastAsiaTheme="minorEastAsia"/>
          <w:b/>
          <w:lang w:eastAsia="zh-CN"/>
        </w:rPr>
      </w:pPr>
      <w:r>
        <w:rPr>
          <w:rFonts w:eastAsiaTheme="minorEastAsia"/>
          <w:lang w:eastAsia="zh-CN"/>
        </w:rPr>
        <w:t>The apparent activation energy was obtained from the temperature dependence of the area</w:t>
      </w:r>
      <w:r w:rsidR="00C008F7">
        <w:rPr>
          <w:rFonts w:eastAsiaTheme="minorEastAsia" w:hint="eastAsia"/>
          <w:lang w:eastAsia="zh-CN"/>
        </w:rPr>
        <w:t>-</w:t>
      </w:r>
      <w:r>
        <w:rPr>
          <w:rFonts w:eastAsiaTheme="minorEastAsia"/>
          <w:lang w:eastAsia="zh-CN"/>
        </w:rPr>
        <w:t>specific polarization resistance</w:t>
      </w:r>
      <w:r w:rsidR="006F05D7">
        <w:rPr>
          <w:rFonts w:eastAsiaTheme="minorEastAsia"/>
          <w:lang w:eastAsia="zh-CN"/>
        </w:rPr>
        <w:fldChar w:fldCharType="begin"/>
      </w:r>
      <w:r w:rsidR="006F05D7">
        <w:rPr>
          <w:rFonts w:eastAsiaTheme="minorEastAsia"/>
          <w:lang w:eastAsia="zh-CN"/>
        </w:rPr>
        <w:instrText xml:space="preserve"> ADDIN EN.CITE &lt;EndNote&gt;&lt;Cite&gt;&lt;Author&gt;Zheng&lt;/Author&gt;&lt;Year&gt;2023&lt;/Year&gt;&lt;RecNum&gt;161&lt;/RecNum&gt;&lt;DisplayText&gt;&lt;style face="superscript"&gt;1&lt;/style&gt;&lt;/DisplayText&gt;&lt;record&gt;&lt;rec-number&gt;161&lt;/rec-number&gt;&lt;foreign-keys&gt;&lt;key app="EN" db-id="xz59a0dr9vrrfyerd5uvxx9fef95p509w95v" timestamp="1785248303"&gt;161&lt;/key&gt;&lt;/foreign-keys&gt;&lt;ref-type name="Journal Article"&gt;17&lt;/ref-type&gt;&lt;contributors&gt;&lt;authors&gt;&lt;author&gt;Zheng, Haoyu&lt;/author&gt;&lt;author&gt;Riegraf, Matthias&lt;/author&gt;&lt;author&gt;Sata, Noriko&lt;/author&gt;&lt;author&gt;Costa, Rémi&lt;/author&gt;&lt;/authors&gt;&lt;/contributors&gt;&lt;titles&gt;&lt;title&gt;A double perovskite oxygen electrode in Zr-rich proton conducting ceramic cells for efficient electricity generation and hydrogen production&lt;/title&gt;&lt;secondary-title&gt;Journal of Materials Chemistry A&lt;/secondary-title&gt;&lt;/titles&gt;&lt;periodical&gt;&lt;full-title&gt;Journal of Materials Chemistry A&lt;/full-title&gt;&lt;/periodical&gt;&lt;pages&gt;10955-10970&lt;/pages&gt;&lt;volume&gt;11&lt;/volume&gt;&lt;number&gt;20&lt;/number&gt;&lt;dates&gt;&lt;year&gt;2023&lt;/year&gt;&lt;/dates&gt;&lt;isbn&gt;2050-7488&lt;/isbn&gt;&lt;urls&gt;&lt;related-urls&gt;&lt;url&gt;https://doi.org/10.1039/d3ta01298k&lt;/url&gt;&lt;/related-urls&gt;&lt;/urls&gt;&lt;electronic-resource-num&gt;10.1039/d3ta01298k&lt;/electronic-resource-num&gt;&lt;access-date&gt;7/28/2026&lt;/access-date&gt;&lt;/record&gt;&lt;/Cite&gt;&lt;/EndNote&gt;</w:instrText>
      </w:r>
      <w:r w:rsidR="006F05D7">
        <w:rPr>
          <w:rFonts w:eastAsiaTheme="minorEastAsia"/>
          <w:lang w:eastAsia="zh-CN"/>
        </w:rPr>
        <w:fldChar w:fldCharType="separate"/>
      </w:r>
      <w:r w:rsidR="006F05D7" w:rsidRPr="006F05D7">
        <w:rPr>
          <w:rFonts w:eastAsiaTheme="minorEastAsia"/>
          <w:noProof/>
          <w:vertAlign w:val="superscript"/>
          <w:lang w:eastAsia="zh-CN"/>
        </w:rPr>
        <w:t>1</w:t>
      </w:r>
      <w:r w:rsidR="006F05D7">
        <w:rPr>
          <w:rFonts w:eastAsiaTheme="minorEastAsia"/>
          <w:lang w:eastAsia="zh-CN"/>
        </w:rPr>
        <w:fldChar w:fldCharType="end"/>
      </w:r>
      <w:r>
        <w:rPr>
          <w:rFonts w:eastAsiaTheme="minorEastAsia"/>
          <w:lang w:eastAsia="zh-CN"/>
        </w:rPr>
        <w:t>. The data were fitted using the Arrhenius relation</w:t>
      </w:r>
      <w:r w:rsidR="00EF5BCE">
        <w:rPr>
          <w:rFonts w:eastAsiaTheme="minorEastAsia" w:hint="eastAsia"/>
          <w:lang w:eastAsia="zh-CN"/>
        </w:rPr>
        <w:t>:</w:t>
      </w:r>
    </w:p>
    <w:p w14:paraId="0C32D7D6" w14:textId="402F1CD5" w:rsidR="00C02754" w:rsidRDefault="00000000">
      <w:pPr>
        <w:spacing w:before="60" w:after="60" w:line="360" w:lineRule="auto"/>
        <w:jc w:val="center"/>
        <w:rPr>
          <w:rFonts w:eastAsiaTheme="minorEastAsia"/>
          <w:b/>
          <w:lang w:eastAsia="zh-CN"/>
        </w:rPr>
      </w:pP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p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>exp</m:t>
        </m:r>
        <m:r>
          <w:rPr>
            <w:rFonts w:ascii="Cambria Math" w:eastAsiaTheme="minorEastAsia" w:hAnsi="Cambria Math"/>
          </w:rPr>
          <m:t>⁡</m:t>
        </m:r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a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RT</m:t>
                </m:r>
              </m:den>
            </m:f>
          </m:e>
        </m:d>
      </m:oMath>
      <w:r w:rsidR="00AB02B4">
        <w:rPr>
          <w:rFonts w:eastAsiaTheme="minorEastAsia"/>
          <w:lang w:eastAsia="zh-CN"/>
        </w:rPr>
        <w:t xml:space="preserve">                             </w:t>
      </w:r>
      <w:r w:rsidR="00F83D88">
        <w:rPr>
          <w:rFonts w:eastAsiaTheme="minorEastAsia" w:hint="eastAsia"/>
          <w:lang w:eastAsia="zh-CN"/>
        </w:rPr>
        <w:t xml:space="preserve"> </w:t>
      </w:r>
      <w:r w:rsidR="00AB02B4">
        <w:rPr>
          <w:rFonts w:eastAsiaTheme="minorEastAsia"/>
          <w:lang w:eastAsia="zh-CN"/>
        </w:rPr>
        <w:t xml:space="preserve">     (S1)</w:t>
      </w:r>
    </w:p>
    <w:p w14:paraId="158ED25C" w14:textId="3948AC69" w:rsidR="00C02754" w:rsidRDefault="00AB02B4" w:rsidP="009A4616">
      <w:pPr>
        <w:spacing w:after="60" w:line="360" w:lineRule="auto"/>
        <w:ind w:firstLineChars="200" w:firstLine="480"/>
        <w:jc w:val="both"/>
        <w:rPr>
          <w:rFonts w:eastAsiaTheme="minorEastAsia"/>
          <w:b/>
          <w:lang w:eastAsia="zh-CN"/>
        </w:rPr>
      </w:pPr>
      <w:r>
        <w:rPr>
          <w:rFonts w:eastAsiaTheme="minorEastAsia"/>
          <w:lang w:eastAsia="zh-CN"/>
        </w:rPr>
        <w:t>where Rₚ is the polarization resistance, R₀ is the pre-exponential factor, Eₐ is the apparent activation energy, R is the molar gas constant and T is the absolute temperature. Linearization gives</w:t>
      </w:r>
      <w:r w:rsidR="00EF5BCE">
        <w:rPr>
          <w:rFonts w:eastAsiaTheme="minorEastAsia" w:hint="eastAsia"/>
          <w:lang w:eastAsia="zh-CN"/>
        </w:rPr>
        <w:t>:</w:t>
      </w:r>
    </w:p>
    <w:p w14:paraId="2328CDF1" w14:textId="418BF0B2" w:rsidR="00C02754" w:rsidRDefault="00F83D88">
      <w:pPr>
        <w:spacing w:before="60" w:after="60" w:line="360" w:lineRule="auto"/>
        <w:jc w:val="center"/>
        <w:rPr>
          <w:rFonts w:eastAsiaTheme="minorEastAsia"/>
          <w:b/>
          <w:lang w:eastAsia="zh-CN"/>
        </w:rPr>
      </w:pPr>
      <m:oMath>
        <m:r>
          <m:rPr>
            <m:sty m:val="p"/>
          </m:rPr>
          <w:rPr>
            <w:rFonts w:ascii="Cambria Math" w:eastAsiaTheme="minorEastAsia" w:hAnsi="Cambria Math"/>
          </w:rPr>
          <m:t>ln</m:t>
        </m:r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p</m:t>
                </m:r>
              </m:sub>
            </m:sSub>
          </m:e>
        </m:d>
        <m:r>
          <w:rPr>
            <w:rFonts w:ascii="Cambria Math" w:eastAsiaTheme="minorEastAsia" w:hAnsi="Cambria Math"/>
          </w:rPr>
          <m:t>=</m:t>
        </m:r>
        <m:r>
          <m:rPr>
            <m:sty m:val="p"/>
          </m:rPr>
          <w:rPr>
            <w:rFonts w:ascii="Cambria Math" w:eastAsiaTheme="minorEastAsia" w:hAnsi="Cambria Math"/>
          </w:rPr>
          <m:t>ln</m:t>
        </m:r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a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/>
              </w:rPr>
              <m:t>RT</m:t>
            </m:r>
          </m:den>
        </m:f>
      </m:oMath>
      <w:r w:rsidR="00AB02B4">
        <w:rPr>
          <w:rFonts w:eastAsiaTheme="minorEastAsia"/>
          <w:lang w:eastAsia="zh-CN"/>
        </w:rPr>
        <w:t xml:space="preserve">                           (S2)</w:t>
      </w:r>
    </w:p>
    <w:p w14:paraId="2251DAB3" w14:textId="62606F9F" w:rsidR="009A4616" w:rsidRDefault="00AB02B4" w:rsidP="009A4616">
      <w:pPr>
        <w:spacing w:after="60" w:line="360" w:lineRule="auto"/>
        <w:ind w:firstLineChars="200" w:firstLine="480"/>
        <w:jc w:val="both"/>
        <w:rPr>
          <w:rFonts w:eastAsiaTheme="minorEastAsia"/>
          <w:b/>
          <w:lang w:eastAsia="zh-CN"/>
        </w:rPr>
      </w:pPr>
      <w:r>
        <w:rPr>
          <w:rFonts w:eastAsiaTheme="minorEastAsia"/>
          <w:lang w:eastAsia="zh-CN"/>
        </w:rPr>
        <w:t>Eₐ was calculated from the slope of ln(Rₚ) against 1/T. When the horizontal axis is 1,000/T, Eₐ = 1,000Rm. The result was converted from J mol</w:t>
      </w:r>
      <w:r w:rsidR="00C008F7">
        <w:rPr>
          <w:rFonts w:eastAsiaTheme="minorEastAsia" w:hint="eastAsia"/>
          <w:vertAlign w:val="superscript"/>
          <w:lang w:eastAsia="zh-CN"/>
        </w:rPr>
        <w:t>-</w:t>
      </w:r>
      <w:r w:rsidR="009A4616" w:rsidRPr="009A4616">
        <w:rPr>
          <w:rFonts w:eastAsiaTheme="minorEastAsia" w:hint="eastAsia"/>
          <w:vertAlign w:val="superscript"/>
          <w:lang w:eastAsia="zh-CN"/>
        </w:rPr>
        <w:t>1</w:t>
      </w:r>
      <w:r>
        <w:rPr>
          <w:rFonts w:eastAsiaTheme="minorEastAsia"/>
          <w:lang w:eastAsia="zh-CN"/>
        </w:rPr>
        <w:t xml:space="preserve"> to eV using 1 eV per particle = 96.485 kJ mol</w:t>
      </w:r>
      <w:r w:rsidR="009A4616" w:rsidRPr="009A4616">
        <w:rPr>
          <w:rFonts w:eastAsiaTheme="minorEastAsia" w:hint="eastAsia"/>
          <w:vertAlign w:val="superscript"/>
          <w:lang w:eastAsia="zh-CN"/>
        </w:rPr>
        <w:t>-1</w:t>
      </w:r>
      <w:r>
        <w:rPr>
          <w:rFonts w:eastAsiaTheme="minorEastAsia"/>
          <w:lang w:eastAsia="zh-CN"/>
        </w:rPr>
        <w:t>. The fits give 1.01 eV for SFM and 0.854 eV for SFM-SPO.</w:t>
      </w:r>
    </w:p>
    <w:p w14:paraId="6D25672E" w14:textId="4956CF0C" w:rsidR="00C02754" w:rsidRDefault="00AB02B4" w:rsidP="009A4616">
      <w:pPr>
        <w:spacing w:after="60" w:line="360" w:lineRule="auto"/>
        <w:jc w:val="both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Supplementary Note 2 | Hydrogen production and Faradaic efficiency of the electrolysis cells</w:t>
      </w:r>
    </w:p>
    <w:p w14:paraId="4EF4413A" w14:textId="713C81B3" w:rsidR="00C02754" w:rsidRDefault="00AB02B4" w:rsidP="009A4616">
      <w:pPr>
        <w:spacing w:after="60" w:line="360" w:lineRule="auto"/>
        <w:ind w:firstLineChars="200" w:firstLine="480"/>
        <w:jc w:val="both"/>
        <w:rPr>
          <w:rFonts w:eastAsiaTheme="minorEastAsia"/>
          <w:b/>
          <w:lang w:eastAsia="zh-CN"/>
        </w:rPr>
      </w:pPr>
      <w:r>
        <w:rPr>
          <w:rFonts w:eastAsiaTheme="minorEastAsia"/>
          <w:lang w:eastAsia="zh-CN"/>
        </w:rPr>
        <w:t>For a protonic ceramic electrolysis cell, two electrons produce one H₂ molecule</w:t>
      </w:r>
      <w:r w:rsidR="006F05D7">
        <w:rPr>
          <w:rFonts w:eastAsiaTheme="minorEastAsia"/>
          <w:lang w:eastAsia="zh-CN"/>
        </w:rPr>
        <w:fldChar w:fldCharType="begin"/>
      </w:r>
      <w:r w:rsidR="006F05D7">
        <w:rPr>
          <w:rFonts w:eastAsiaTheme="minorEastAsia"/>
          <w:lang w:eastAsia="zh-CN"/>
        </w:rPr>
        <w:instrText xml:space="preserve"> ADDIN EN.CITE &lt;EndNote&gt;&lt;Cite&gt;&lt;Author&gt;Zheng&lt;/Author&gt;&lt;Year&gt;2025&lt;/Year&gt;&lt;RecNum&gt;162&lt;/RecNum&gt;&lt;DisplayText&gt;&lt;style face="superscript"&gt;2&lt;/style&gt;&lt;/DisplayText&gt;&lt;record&gt;&lt;rec-number&gt;162&lt;/rec-number&gt;&lt;foreign-keys&gt;&lt;key app="EN" db-id="xz59a0dr9vrrfyerd5uvxx9fef95p509w95v" timestamp="1785248416"&gt;162&lt;/key&gt;&lt;/foreign-keys&gt;&lt;ref-type name="Journal Article"&gt;17&lt;/ref-type&gt;&lt;contributors&gt;&lt;authors&gt;&lt;author&gt;Zheng, Shuanglin&lt;/author&gt;&lt;author&gt;Wu, Wei&lt;/author&gt;&lt;author&gt;Zhang, Yuchen&lt;/author&gt;&lt;author&gt;Zhao, Zeyu&lt;/author&gt;&lt;author&gt;Duan, Chuancheng&lt;/author&gt;&lt;author&gt;Karki, Saroj&lt;/author&gt;&lt;author&gt;Ding, Hanping&lt;/author&gt;&lt;/authors&gt;&lt;/contributors&gt;&lt;titles&gt;&lt;title&gt;Enhancing surface activity and durability in triple conducting electrode for protonic ceramic electrochemical cells&lt;/title&gt;&lt;secondary-title&gt;Nature Communications&lt;/secondary-title&gt;&lt;/titles&gt;&lt;periodical&gt;&lt;full-title&gt;Nature Communications&lt;/full-title&gt;&lt;/periodical&gt;&lt;pages&gt;4146&lt;/pages&gt;&lt;volume&gt;16&lt;/volume&gt;&lt;number&gt;1&lt;/number&gt;&lt;dates&gt;&lt;year&gt;2025&lt;/year&gt;&lt;pub-dates&gt;&lt;date&gt;2025/05/04&lt;/date&gt;&lt;/pub-dates&gt;&lt;/dates&gt;&lt;isbn&gt;2041-1723&lt;/isbn&gt;&lt;urls&gt;&lt;related-urls&gt;&lt;url&gt;https://doi.org/10.1038/s41467-025-59477-9&lt;/url&gt;&lt;/related-urls&gt;&lt;/urls&gt;&lt;electronic-resource-num&gt;10.1038/s41467-025-59477-9&lt;/electronic-resource-num&gt;&lt;/record&gt;&lt;/Cite&gt;&lt;/EndNote&gt;</w:instrText>
      </w:r>
      <w:r w:rsidR="006F05D7">
        <w:rPr>
          <w:rFonts w:eastAsiaTheme="minorEastAsia"/>
          <w:lang w:eastAsia="zh-CN"/>
        </w:rPr>
        <w:fldChar w:fldCharType="separate"/>
      </w:r>
      <w:r w:rsidR="006F05D7" w:rsidRPr="006F05D7">
        <w:rPr>
          <w:rFonts w:eastAsiaTheme="minorEastAsia"/>
          <w:noProof/>
          <w:vertAlign w:val="superscript"/>
          <w:lang w:eastAsia="zh-CN"/>
        </w:rPr>
        <w:t>2</w:t>
      </w:r>
      <w:r w:rsidR="006F05D7">
        <w:rPr>
          <w:rFonts w:eastAsiaTheme="minorEastAsia"/>
          <w:lang w:eastAsia="zh-CN"/>
        </w:rPr>
        <w:fldChar w:fldCharType="end"/>
      </w:r>
      <w:r>
        <w:rPr>
          <w:rFonts w:eastAsiaTheme="minorEastAsia"/>
          <w:lang w:eastAsia="zh-CN"/>
        </w:rPr>
        <w:t>. The theoretical molar hydrogen production rate at current I is</w:t>
      </w:r>
      <w:r w:rsidR="00EF5BCE">
        <w:rPr>
          <w:rFonts w:eastAsiaTheme="minorEastAsia" w:hint="eastAsia"/>
          <w:lang w:eastAsia="zh-CN"/>
        </w:rPr>
        <w:t>:</w:t>
      </w:r>
    </w:p>
    <w:p w14:paraId="0B772F1B" w14:textId="45C89D14" w:rsidR="00C02754" w:rsidRDefault="00000000">
      <w:pPr>
        <w:spacing w:before="60" w:after="60" w:line="360" w:lineRule="auto"/>
        <w:jc w:val="center"/>
        <w:rPr>
          <w:rFonts w:eastAsiaTheme="minorEastAsia"/>
          <w:b/>
          <w:lang w:eastAsia="zh-CN"/>
        </w:rPr>
      </w:pP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n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2,theory</m:t>
                </m:r>
              </m:sub>
            </m:sSub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</w:rPr>
              <m:t>I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F</m:t>
            </m:r>
          </m:den>
        </m:f>
      </m:oMath>
      <w:r w:rsidR="00AB02B4">
        <w:rPr>
          <w:rFonts w:eastAsiaTheme="minorEastAsia"/>
          <w:lang w:eastAsia="zh-CN"/>
        </w:rPr>
        <w:t xml:space="preserve">                                        (S3)</w:t>
      </w:r>
    </w:p>
    <w:p w14:paraId="7656DAE6" w14:textId="77777777" w:rsidR="00C02754" w:rsidRDefault="00AB02B4" w:rsidP="009A4616">
      <w:pPr>
        <w:spacing w:after="60" w:line="360" w:lineRule="auto"/>
        <w:ind w:firstLineChars="200" w:firstLine="480"/>
        <w:jc w:val="both"/>
        <w:rPr>
          <w:rFonts w:eastAsiaTheme="minorEastAsia"/>
          <w:b/>
          <w:lang w:eastAsia="zh-CN"/>
        </w:rPr>
      </w:pPr>
      <w:r>
        <w:rPr>
          <w:rFonts w:eastAsiaTheme="minorEastAsia"/>
          <w:lang w:eastAsia="zh-CN"/>
        </w:rPr>
        <w:t>where F is the Faraday constant. The corresponding standard volumetric rate is</w:t>
      </w:r>
    </w:p>
    <w:p w14:paraId="7D189D51" w14:textId="294ACF12" w:rsidR="00C02754" w:rsidRDefault="00000000">
      <w:pPr>
        <w:spacing w:before="60" w:after="60" w:line="360" w:lineRule="auto"/>
        <w:jc w:val="center"/>
        <w:rPr>
          <w:rFonts w:eastAsiaTheme="minorEastAsia"/>
          <w:b/>
          <w:lang w:eastAsia="zh-CN"/>
        </w:rPr>
      </w:pP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V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2,theory</m:t>
                </m:r>
              </m:sub>
            </m:sSub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m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</w:rPr>
              <m:t>I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F</m:t>
            </m:r>
          </m:den>
        </m:f>
      </m:oMath>
      <w:r w:rsidR="00AB02B4">
        <w:rPr>
          <w:rFonts w:eastAsiaTheme="minorEastAsia"/>
          <w:lang w:eastAsia="zh-CN"/>
        </w:rPr>
        <w:t xml:space="preserve">                           </w:t>
      </w:r>
      <w:r w:rsidR="00F83D88">
        <w:rPr>
          <w:rFonts w:eastAsiaTheme="minorEastAsia" w:hint="eastAsia"/>
          <w:lang w:eastAsia="zh-CN"/>
        </w:rPr>
        <w:t xml:space="preserve">     </w:t>
      </w:r>
      <w:r w:rsidR="00AB02B4">
        <w:rPr>
          <w:rFonts w:eastAsiaTheme="minorEastAsia"/>
          <w:lang w:eastAsia="zh-CN"/>
        </w:rPr>
        <w:t xml:space="preserve">       (S4)</w:t>
      </w:r>
    </w:p>
    <w:p w14:paraId="34581EB1" w14:textId="16CF92A0" w:rsidR="00C02754" w:rsidRDefault="00AB02B4" w:rsidP="009A4616">
      <w:pPr>
        <w:spacing w:after="60" w:line="360" w:lineRule="auto"/>
        <w:ind w:firstLineChars="200" w:firstLine="480"/>
        <w:jc w:val="both"/>
        <w:rPr>
          <w:rFonts w:eastAsiaTheme="minorEastAsia"/>
          <w:b/>
          <w:lang w:eastAsia="zh-CN"/>
        </w:rPr>
      </w:pPr>
      <w:r>
        <w:rPr>
          <w:rFonts w:eastAsiaTheme="minorEastAsia"/>
          <w:lang w:eastAsia="zh-CN"/>
        </w:rPr>
        <w:t>where Vₘ = 22,400 ml mol</w:t>
      </w:r>
      <w:r w:rsidR="009A4616" w:rsidRPr="009A4616">
        <w:rPr>
          <w:rFonts w:eastAsiaTheme="minorEastAsia" w:hint="eastAsia"/>
          <w:vertAlign w:val="superscript"/>
          <w:lang w:eastAsia="zh-CN"/>
        </w:rPr>
        <w:t>-1</w:t>
      </w:r>
      <w:r>
        <w:rPr>
          <w:rFonts w:eastAsiaTheme="minorEastAsia"/>
          <w:lang w:eastAsia="zh-CN"/>
        </w:rPr>
        <w:t xml:space="preserve"> at standard temperature and pressure. The measured molar rate was calculated from the dry H</w:t>
      </w:r>
      <w:r w:rsidR="009A4616" w:rsidRPr="009A4616">
        <w:rPr>
          <w:rFonts w:eastAsiaTheme="minorEastAsia" w:hint="eastAsia"/>
          <w:vertAlign w:val="subscript"/>
          <w:lang w:eastAsia="zh-CN"/>
        </w:rPr>
        <w:t>2</w:t>
      </w:r>
      <w:r>
        <w:rPr>
          <w:rFonts w:eastAsiaTheme="minorEastAsia"/>
          <w:lang w:eastAsia="zh-CN"/>
        </w:rPr>
        <w:t xml:space="preserve"> mole fraction in the outlet and the standard gas flow. Q</w:t>
      </w:r>
      <w:r w:rsidRPr="00C008F7">
        <w:rPr>
          <w:rFonts w:eastAsiaTheme="minorEastAsia"/>
          <w:vertAlign w:val="subscript"/>
          <w:lang w:eastAsia="zh-CN"/>
        </w:rPr>
        <w:t>std</w:t>
      </w:r>
      <w:r>
        <w:rPr>
          <w:rFonts w:eastAsiaTheme="minorEastAsia"/>
          <w:lang w:eastAsia="zh-CN"/>
        </w:rPr>
        <w:t xml:space="preserve"> is expressed in ml s</w:t>
      </w:r>
      <w:r w:rsidR="009A4616" w:rsidRPr="009A4616">
        <w:rPr>
          <w:rFonts w:eastAsiaTheme="minorEastAsia" w:hint="eastAsia"/>
          <w:vertAlign w:val="superscript"/>
          <w:lang w:eastAsia="zh-CN"/>
        </w:rPr>
        <w:t>-1</w:t>
      </w:r>
      <w:r>
        <w:rPr>
          <w:rFonts w:eastAsiaTheme="minorEastAsia"/>
          <w:lang w:eastAsia="zh-CN"/>
        </w:rPr>
        <w:t>; a flow recorded in ml min</w:t>
      </w:r>
      <w:r w:rsidR="009A4616" w:rsidRPr="009A4616">
        <w:rPr>
          <w:rFonts w:eastAsiaTheme="minorEastAsia" w:hint="eastAsia"/>
          <w:vertAlign w:val="superscript"/>
          <w:lang w:eastAsia="zh-CN"/>
        </w:rPr>
        <w:t>-1</w:t>
      </w:r>
      <w:r>
        <w:rPr>
          <w:rFonts w:eastAsiaTheme="minorEastAsia"/>
          <w:lang w:eastAsia="zh-CN"/>
        </w:rPr>
        <w:t xml:space="preserve"> was divided by 60 before calculation:</w:t>
      </w:r>
    </w:p>
    <w:p w14:paraId="339E464A" w14:textId="29E61796" w:rsidR="00C02754" w:rsidRDefault="00000000">
      <w:pPr>
        <w:spacing w:before="60" w:after="60" w:line="360" w:lineRule="auto"/>
        <w:jc w:val="center"/>
        <w:rPr>
          <w:rFonts w:eastAsiaTheme="minorEastAsia"/>
          <w:b/>
          <w:lang w:eastAsia="zh-CN"/>
        </w:rPr>
      </w:pP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n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2,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measured</m:t>
                </m:r>
              </m:sub>
            </m:sSub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y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</m:sub>
            </m:sSub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std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m</m:t>
                </m:r>
              </m:sub>
            </m:sSub>
          </m:den>
        </m:f>
      </m:oMath>
      <w:r w:rsidR="00AB02B4">
        <w:rPr>
          <w:rFonts w:eastAsiaTheme="minorEastAsia"/>
          <w:lang w:eastAsia="zh-CN"/>
        </w:rPr>
        <w:t xml:space="preserve">                              (S5)</w:t>
      </w:r>
    </w:p>
    <w:p w14:paraId="59FB647D" w14:textId="474305A6" w:rsidR="00C02754" w:rsidRDefault="00AB02B4" w:rsidP="009A4616">
      <w:pPr>
        <w:spacing w:after="60" w:line="360" w:lineRule="auto"/>
        <w:ind w:firstLineChars="200" w:firstLine="480"/>
        <w:jc w:val="both"/>
        <w:rPr>
          <w:rFonts w:eastAsiaTheme="minorEastAsia"/>
          <w:b/>
          <w:lang w:eastAsia="zh-CN"/>
        </w:rPr>
      </w:pPr>
      <w:r>
        <w:rPr>
          <w:rFonts w:eastAsiaTheme="minorEastAsia"/>
          <w:lang w:eastAsia="zh-CN"/>
        </w:rPr>
        <w:t xml:space="preserve">The open circuit background was subtracted before calculation. If the flow was recorded outside standard conditions,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std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measured</m:t>
            </m:r>
          </m:sub>
        </m:sSub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P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std</m:t>
                    </m:r>
                  </m:sub>
                </m:sSub>
              </m:den>
            </m:f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std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measured</m:t>
                    </m:r>
                  </m:sub>
                </m:sSub>
              </m:den>
            </m:f>
          </m:e>
        </m:d>
      </m:oMath>
      <w:r>
        <w:rPr>
          <w:rFonts w:eastAsiaTheme="minorEastAsia"/>
          <w:lang w:eastAsia="zh-CN"/>
        </w:rPr>
        <w:t>. Faradaic efficiency was then calculated as</w:t>
      </w:r>
      <w:r w:rsidR="00EF5BCE">
        <w:rPr>
          <w:rFonts w:eastAsiaTheme="minorEastAsia" w:hint="eastAsia"/>
          <w:lang w:eastAsia="zh-CN"/>
        </w:rPr>
        <w:t>:</w:t>
      </w:r>
    </w:p>
    <w:p w14:paraId="1C4B06EC" w14:textId="62FF04CA" w:rsidR="00C02754" w:rsidRDefault="00F83D88">
      <w:pPr>
        <w:spacing w:before="60" w:after="60" w:line="360" w:lineRule="auto"/>
        <w:jc w:val="center"/>
        <w:rPr>
          <w:rFonts w:eastAsiaTheme="minorEastAsia"/>
          <w:b/>
          <w:lang w:eastAsia="zh-CN"/>
        </w:rPr>
      </w:pPr>
      <m:oMath>
        <m:r>
          <m:rPr>
            <m:sty m:val="p"/>
          </m:rPr>
          <w:rPr>
            <w:rFonts w:ascii="Cambria Math" w:eastAsiaTheme="minorEastAsia" w:hAnsi="Cambria Math"/>
          </w:rPr>
          <m:t>FE</m:t>
        </m:r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measured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n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theory</m:t>
                </m:r>
              </m:sub>
            </m:sSub>
          </m:den>
        </m:f>
        <m:r>
          <w:rPr>
            <w:rFonts w:ascii="Cambria Math" w:eastAsiaTheme="minorEastAsia" w:hAnsi="Cambria Math"/>
          </w:rPr>
          <m:t>×100%=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F</m:t>
            </m:r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n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measured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/>
              </w:rPr>
              <m:t>I</m:t>
            </m:r>
          </m:den>
        </m:f>
        <m:r>
          <w:rPr>
            <w:rFonts w:ascii="Cambria Math" w:eastAsiaTheme="minorEastAsia" w:hAnsi="Cambria Math"/>
          </w:rPr>
          <m:t>×100%</m:t>
        </m:r>
      </m:oMath>
      <w:r w:rsidR="00AB02B4">
        <w:rPr>
          <w:rFonts w:eastAsiaTheme="minorEastAsia"/>
          <w:lang w:eastAsia="zh-CN"/>
        </w:rPr>
        <w:t xml:space="preserve">  (S6)</w:t>
      </w:r>
    </w:p>
    <w:p w14:paraId="3D34B08F" w14:textId="0232B274" w:rsidR="00C02754" w:rsidRPr="00ED31A3" w:rsidRDefault="00AB02B4" w:rsidP="00ED31A3">
      <w:pPr>
        <w:spacing w:after="60" w:line="360" w:lineRule="auto"/>
        <w:ind w:firstLineChars="200" w:firstLine="480"/>
        <w:jc w:val="both"/>
        <w:rPr>
          <w:rFonts w:eastAsiaTheme="minorEastAsia"/>
          <w:b/>
          <w:lang w:eastAsia="zh-CN"/>
        </w:rPr>
      </w:pPr>
      <w:r>
        <w:rPr>
          <w:rFonts w:eastAsiaTheme="minorEastAsia"/>
          <w:lang w:eastAsia="zh-CN"/>
        </w:rPr>
        <w:t>The H₂ production rates and Faradaic efficiencies in Supplementary Figs. S4 and S5 were measured at 600 °C.</w:t>
      </w:r>
      <w:r w:rsidR="009659BE">
        <w:rPr>
          <w:rFonts w:eastAsiaTheme="minorEastAsia"/>
          <w:lang w:eastAsia="zh-CN"/>
        </w:rPr>
        <w:br w:type="page"/>
      </w:r>
    </w:p>
    <w:p w14:paraId="743264AA" w14:textId="77777777" w:rsidR="00D437E7" w:rsidRDefault="00772AC6">
      <w:pPr>
        <w:spacing w:line="360" w:lineRule="auto"/>
        <w:outlineLvl w:val="0"/>
        <w:rPr>
          <w:rFonts w:eastAsiaTheme="minorEastAsia"/>
          <w:b/>
          <w:lang w:eastAsia="zh-CN"/>
        </w:rPr>
      </w:pPr>
      <w:bookmarkStart w:id="2" w:name="_Toc236014067"/>
      <w:r>
        <w:rPr>
          <w:rFonts w:eastAsiaTheme="minorEastAsia"/>
          <w:b/>
          <w:lang w:eastAsia="zh-CN"/>
        </w:rPr>
        <w:lastRenderedPageBreak/>
        <w:t>Supplementary Figures</w:t>
      </w:r>
      <w:bookmarkEnd w:id="2"/>
    </w:p>
    <w:bookmarkEnd w:id="1"/>
    <w:p w14:paraId="58CE479F" w14:textId="7C9E7F1E" w:rsidR="00D437E7" w:rsidRPr="009A30C7" w:rsidRDefault="005148B8" w:rsidP="009A30C7">
      <w:pPr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b/>
          <w:noProof/>
          <w:kern w:val="2"/>
          <w:lang w:val="en-US" w:eastAsia="zh-CN"/>
        </w:rPr>
        <w:drawing>
          <wp:inline distT="0" distB="0" distL="0" distR="0" wp14:anchorId="7BAD75F9" wp14:editId="3B5F20C5">
            <wp:extent cx="5760720" cy="2643505"/>
            <wp:effectExtent l="0" t="0" r="0" b="0"/>
            <wp:docPr id="158850187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501879" name="图片 158850187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2AC6">
        <w:rPr>
          <w:rFonts w:eastAsia="宋体"/>
          <w:b/>
          <w:kern w:val="2"/>
          <w:lang w:val="en-US" w:eastAsia="zh-CN"/>
        </w:rPr>
        <w:t>Figure S1.</w:t>
      </w:r>
      <w:r w:rsidR="00772AC6">
        <w:rPr>
          <w:rFonts w:eastAsia="宋体"/>
          <w:kern w:val="2"/>
          <w:lang w:val="en-US" w:eastAsia="zh-CN"/>
        </w:rPr>
        <w:t xml:space="preserve"> Impedance spectra of SFM-SPO (a) and SFM (b) symmetric cells from 500 to 700 °C under </w:t>
      </w:r>
      <w:r w:rsidR="00772AC6" w:rsidRPr="009A4616">
        <w:rPr>
          <w:rFonts w:eastAsia="宋体"/>
          <w:i/>
          <w:iCs/>
          <w:kern w:val="2"/>
          <w:lang w:val="en-US" w:eastAsia="zh-CN"/>
        </w:rPr>
        <w:t>p</w:t>
      </w:r>
      <w:r w:rsidR="00772AC6">
        <w:rPr>
          <w:rFonts w:eastAsia="宋体"/>
          <w:kern w:val="2"/>
          <w:lang w:val="en-US" w:eastAsia="zh-CN"/>
        </w:rPr>
        <w:t>H</w:t>
      </w:r>
      <w:r w:rsidR="009A4616" w:rsidRPr="009A4616">
        <w:rPr>
          <w:rFonts w:eastAsia="宋体" w:hint="eastAsia"/>
          <w:kern w:val="2"/>
          <w:vertAlign w:val="subscript"/>
          <w:lang w:val="en-US" w:eastAsia="zh-CN"/>
        </w:rPr>
        <w:t>2</w:t>
      </w:r>
      <w:r w:rsidR="00772AC6">
        <w:rPr>
          <w:rFonts w:eastAsia="宋体"/>
          <w:kern w:val="2"/>
          <w:lang w:val="en-US" w:eastAsia="zh-CN"/>
        </w:rPr>
        <w:t>O = 0.1 atm.</w:t>
      </w:r>
      <w:r w:rsidR="009A30C7">
        <w:rPr>
          <w:rFonts w:eastAsia="宋体"/>
          <w:kern w:val="2"/>
          <w:lang w:val="en-US" w:eastAsia="zh-CN"/>
        </w:rPr>
        <w:br w:type="page"/>
      </w:r>
    </w:p>
    <w:p w14:paraId="79DA5994" w14:textId="77777777" w:rsidR="009659BE" w:rsidRDefault="0013112C" w:rsidP="009659BE">
      <w:pPr>
        <w:spacing w:line="276" w:lineRule="auto"/>
        <w:jc w:val="center"/>
        <w:rPr>
          <w:rFonts w:eastAsia="宋体"/>
          <w:b/>
          <w:kern w:val="2"/>
          <w:lang w:val="en-US" w:eastAsia="zh-CN"/>
        </w:rPr>
      </w:pPr>
      <w:r>
        <w:rPr>
          <w:rFonts w:eastAsia="宋体"/>
          <w:b/>
          <w:noProof/>
          <w:kern w:val="2"/>
          <w:lang w:val="en-US" w:eastAsia="zh-CN"/>
        </w:rPr>
        <w:lastRenderedPageBreak/>
        <w:drawing>
          <wp:inline distT="0" distB="0" distL="0" distR="0" wp14:anchorId="7F3C53DA" wp14:editId="3E29A77A">
            <wp:extent cx="2880000" cy="2160000"/>
            <wp:effectExtent l="0" t="0" r="0" b="0"/>
            <wp:docPr id="10345751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575125" name="图片 103457512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E081E" w14:textId="2A2AE17B" w:rsidR="00D437E7" w:rsidRPr="009A30C7" w:rsidRDefault="00772AC6" w:rsidP="009A30C7">
      <w:pPr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b/>
          <w:kern w:val="2"/>
          <w:lang w:val="en-US" w:eastAsia="zh-CN"/>
        </w:rPr>
        <w:t>Figure S2.</w:t>
      </w:r>
      <w:r>
        <w:rPr>
          <w:rFonts w:eastAsia="宋体"/>
          <w:kern w:val="2"/>
          <w:lang w:val="en-US" w:eastAsia="zh-CN"/>
        </w:rPr>
        <w:t xml:space="preserve"> Cross</w:t>
      </w:r>
      <w:r w:rsidR="00C008F7">
        <w:rPr>
          <w:rFonts w:eastAsia="宋体" w:hint="eastAsia"/>
          <w:kern w:val="2"/>
          <w:lang w:val="en-US" w:eastAsia="zh-CN"/>
        </w:rPr>
        <w:t>-</w:t>
      </w:r>
      <w:r>
        <w:rPr>
          <w:rFonts w:eastAsia="宋体"/>
          <w:kern w:val="2"/>
          <w:lang w:val="en-US" w:eastAsia="zh-CN"/>
        </w:rPr>
        <w:t>sectional SEM image of a single cell with an SFM-SPO oxygen electrode.</w:t>
      </w:r>
      <w:r w:rsidR="009A30C7">
        <w:rPr>
          <w:rFonts w:eastAsia="宋体"/>
          <w:kern w:val="2"/>
          <w:lang w:val="en-US" w:eastAsia="zh-CN"/>
        </w:rPr>
        <w:br w:type="page"/>
      </w:r>
    </w:p>
    <w:p w14:paraId="69F643D1" w14:textId="77777777" w:rsidR="009659BE" w:rsidRDefault="00343D47" w:rsidP="009659BE">
      <w:pPr>
        <w:spacing w:line="276" w:lineRule="auto"/>
        <w:jc w:val="center"/>
        <w:rPr>
          <w:rFonts w:eastAsia="宋体"/>
          <w:b/>
          <w:kern w:val="2"/>
          <w:lang w:val="en-US" w:eastAsia="zh-CN"/>
        </w:rPr>
      </w:pPr>
      <w:r>
        <w:rPr>
          <w:rFonts w:eastAsia="宋体"/>
          <w:b/>
          <w:noProof/>
          <w:kern w:val="2"/>
          <w:lang w:val="en-US" w:eastAsia="zh-CN"/>
        </w:rPr>
        <w:lastRenderedPageBreak/>
        <w:drawing>
          <wp:inline distT="0" distB="0" distL="0" distR="0" wp14:anchorId="007BF07E" wp14:editId="4A99091D">
            <wp:extent cx="3600000" cy="2832453"/>
            <wp:effectExtent l="0" t="0" r="0" b="0"/>
            <wp:docPr id="202393909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939096" name="图片 202393909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3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19F41" w14:textId="59A765D7" w:rsidR="001B0DE4" w:rsidRPr="009A30C7" w:rsidRDefault="00772AC6" w:rsidP="009A30C7">
      <w:pPr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b/>
          <w:kern w:val="2"/>
          <w:lang w:val="en-US" w:eastAsia="zh-CN"/>
        </w:rPr>
        <w:t>Figure S3.</w:t>
      </w:r>
      <w:r>
        <w:rPr>
          <w:rFonts w:eastAsia="宋体"/>
          <w:kern w:val="2"/>
          <w:lang w:val="en-US" w:eastAsia="zh-CN"/>
        </w:rPr>
        <w:t xml:space="preserve"> </w:t>
      </w:r>
      <w:proofErr w:type="spellStart"/>
      <w:r>
        <w:rPr>
          <w:rFonts w:eastAsia="宋体"/>
          <w:kern w:val="2"/>
          <w:lang w:val="en-US" w:eastAsia="zh-CN"/>
        </w:rPr>
        <w:t>Potentiostatic</w:t>
      </w:r>
      <w:proofErr w:type="spellEnd"/>
      <w:r>
        <w:rPr>
          <w:rFonts w:eastAsia="宋体"/>
          <w:kern w:val="2"/>
          <w:lang w:val="en-US" w:eastAsia="zh-CN"/>
        </w:rPr>
        <w:t xml:space="preserve"> electrolysis stability of the SFM-SPO cell at 600 °C and 1.3 V for 250 h.</w:t>
      </w:r>
      <w:r w:rsidR="009A30C7">
        <w:rPr>
          <w:rFonts w:eastAsia="宋体"/>
          <w:kern w:val="2"/>
          <w:lang w:val="en-US" w:eastAsia="zh-CN"/>
        </w:rPr>
        <w:br w:type="page"/>
      </w:r>
    </w:p>
    <w:p w14:paraId="3A8EFB82" w14:textId="77777777" w:rsidR="009659BE" w:rsidRDefault="00343D47" w:rsidP="009659BE">
      <w:pPr>
        <w:widowControl w:val="0"/>
        <w:snapToGrid w:val="0"/>
        <w:spacing w:line="276" w:lineRule="auto"/>
        <w:jc w:val="center"/>
        <w:rPr>
          <w:rFonts w:eastAsia="宋体"/>
          <w:b/>
          <w:kern w:val="2"/>
          <w:lang w:val="en-US" w:eastAsia="zh-CN"/>
        </w:rPr>
      </w:pPr>
      <w:r>
        <w:rPr>
          <w:rFonts w:eastAsia="宋体"/>
          <w:b/>
          <w:noProof/>
          <w:kern w:val="2"/>
          <w:lang w:val="en-US" w:eastAsia="zh-CN"/>
        </w:rPr>
        <w:lastRenderedPageBreak/>
        <w:drawing>
          <wp:inline distT="0" distB="0" distL="0" distR="0" wp14:anchorId="73FB98A3" wp14:editId="12649246">
            <wp:extent cx="3600000" cy="2832453"/>
            <wp:effectExtent l="0" t="0" r="0" b="0"/>
            <wp:docPr id="204749384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493846" name="图片 204749384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3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FBEBE" w14:textId="71AE84A5" w:rsidR="001B0DE4" w:rsidRPr="009659BE" w:rsidRDefault="001B0DE4" w:rsidP="009659BE">
      <w:pPr>
        <w:widowControl w:val="0"/>
        <w:snapToGrid w:val="0"/>
        <w:spacing w:line="276" w:lineRule="auto"/>
        <w:jc w:val="center"/>
        <w:rPr>
          <w:rFonts w:eastAsia="宋体"/>
          <w:b/>
          <w:kern w:val="2"/>
          <w:lang w:val="en-US" w:eastAsia="zh-CN"/>
        </w:rPr>
      </w:pPr>
      <w:r>
        <w:rPr>
          <w:rFonts w:eastAsia="宋体"/>
          <w:b/>
          <w:kern w:val="2"/>
          <w:lang w:val="en-US" w:eastAsia="zh-CN"/>
        </w:rPr>
        <w:t>Figure S4.</w:t>
      </w:r>
      <w:r>
        <w:rPr>
          <w:rFonts w:eastAsia="宋体"/>
          <w:kern w:val="2"/>
          <w:lang w:val="en-US" w:eastAsia="zh-CN"/>
        </w:rPr>
        <w:t xml:space="preserve"> H</w:t>
      </w:r>
      <w:r w:rsidR="009A4616" w:rsidRPr="009A4616">
        <w:rPr>
          <w:rFonts w:eastAsia="宋体" w:hint="eastAsia"/>
          <w:kern w:val="2"/>
          <w:vertAlign w:val="subscript"/>
          <w:lang w:val="en-US" w:eastAsia="zh-CN"/>
        </w:rPr>
        <w:t>2</w:t>
      </w:r>
      <w:r>
        <w:rPr>
          <w:rFonts w:eastAsia="宋体"/>
          <w:kern w:val="2"/>
          <w:lang w:val="en-US" w:eastAsia="zh-CN"/>
        </w:rPr>
        <w:t xml:space="preserve"> production rates of cells with SFM and SFM-SPO oxygen electrodes at 600 °C.</w:t>
      </w:r>
    </w:p>
    <w:p w14:paraId="353B453E" w14:textId="1F966E94" w:rsidR="001B0DE4" w:rsidRDefault="001B0DE4" w:rsidP="00604C8E">
      <w:pPr>
        <w:widowControl w:val="0"/>
        <w:snapToGrid w:val="0"/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kern w:val="2"/>
          <w:lang w:val="en-US" w:eastAsia="zh-CN"/>
        </w:rPr>
        <w:br w:type="page"/>
      </w:r>
      <w:r w:rsidR="00343D47">
        <w:rPr>
          <w:rFonts w:eastAsia="宋体"/>
          <w:noProof/>
          <w:kern w:val="2"/>
          <w:lang w:val="en-US" w:eastAsia="zh-CN"/>
        </w:rPr>
        <w:lastRenderedPageBreak/>
        <w:drawing>
          <wp:inline distT="0" distB="0" distL="0" distR="0" wp14:anchorId="599BD3B9" wp14:editId="2D3DFEB9">
            <wp:extent cx="3600000" cy="2832453"/>
            <wp:effectExtent l="0" t="0" r="0" b="0"/>
            <wp:docPr id="83660858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608588" name="图片 83660858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3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53B1B" w14:textId="2D19322F" w:rsidR="001B0DE4" w:rsidRPr="009A30C7" w:rsidRDefault="001B0DE4" w:rsidP="009A30C7">
      <w:pPr>
        <w:keepLines/>
        <w:widowControl w:val="0"/>
        <w:snapToGrid w:val="0"/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b/>
          <w:kern w:val="2"/>
          <w:lang w:val="en-US" w:eastAsia="zh-CN"/>
        </w:rPr>
        <w:t>Figure S5.</w:t>
      </w:r>
      <w:r>
        <w:rPr>
          <w:rFonts w:eastAsia="宋体"/>
          <w:kern w:val="2"/>
          <w:lang w:val="en-US" w:eastAsia="zh-CN"/>
        </w:rPr>
        <w:t xml:space="preserve"> Faradaic efficiencies of cells with SFM and SFM-SPO oxygen electrodes at 600 °C.</w:t>
      </w:r>
      <w:r w:rsidR="009A30C7">
        <w:rPr>
          <w:rFonts w:eastAsia="宋体"/>
          <w:kern w:val="2"/>
          <w:lang w:val="en-US" w:eastAsia="zh-CN"/>
        </w:rPr>
        <w:br w:type="page"/>
      </w:r>
    </w:p>
    <w:p w14:paraId="426E342D" w14:textId="77777777" w:rsidR="00967102" w:rsidRDefault="00343D47" w:rsidP="009A4616">
      <w:pPr>
        <w:widowControl w:val="0"/>
        <w:snapToGrid w:val="0"/>
        <w:spacing w:line="276" w:lineRule="auto"/>
        <w:jc w:val="center"/>
        <w:rPr>
          <w:rFonts w:eastAsia="宋体"/>
          <w:b/>
          <w:kern w:val="2"/>
          <w:lang w:val="en-US" w:eastAsia="zh-CN"/>
        </w:rPr>
      </w:pPr>
      <w:r>
        <w:rPr>
          <w:rFonts w:eastAsia="宋体"/>
          <w:b/>
          <w:noProof/>
          <w:kern w:val="2"/>
          <w:lang w:val="en-US" w:eastAsia="zh-CN"/>
        </w:rPr>
        <w:lastRenderedPageBreak/>
        <w:drawing>
          <wp:inline distT="0" distB="0" distL="0" distR="0" wp14:anchorId="578A03C9" wp14:editId="5A29040F">
            <wp:extent cx="3600000" cy="2947925"/>
            <wp:effectExtent l="0" t="0" r="0" b="0"/>
            <wp:docPr id="50645474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454740" name="图片 50645474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9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F7592" w14:textId="31CE367C" w:rsidR="00967102" w:rsidRPr="009A30C7" w:rsidRDefault="00967102" w:rsidP="009A30C7">
      <w:pPr>
        <w:keepLines/>
        <w:widowControl w:val="0"/>
        <w:snapToGrid w:val="0"/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b/>
          <w:kern w:val="2"/>
          <w:lang w:val="en-US" w:eastAsia="zh-CN"/>
        </w:rPr>
        <w:t>Figure S6.</w:t>
      </w:r>
      <w:r>
        <w:rPr>
          <w:rFonts w:eastAsia="宋体"/>
          <w:kern w:val="2"/>
          <w:lang w:val="en-US" w:eastAsia="zh-CN"/>
        </w:rPr>
        <w:t xml:space="preserve"> Powder X-ray diffraction patterns of SFN and SFN-SPO.</w:t>
      </w:r>
      <w:r w:rsidR="009A30C7">
        <w:rPr>
          <w:rFonts w:eastAsia="宋体"/>
          <w:kern w:val="2"/>
          <w:lang w:val="en-US" w:eastAsia="zh-CN"/>
        </w:rPr>
        <w:br w:type="page"/>
      </w:r>
    </w:p>
    <w:p w14:paraId="28FB02A4" w14:textId="77777777" w:rsidR="00967102" w:rsidRDefault="001D1234" w:rsidP="00967102">
      <w:pPr>
        <w:widowControl w:val="0"/>
        <w:snapToGrid w:val="0"/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noProof/>
          <w:kern w:val="2"/>
          <w:lang w:val="en-US" w:eastAsia="zh-CN"/>
        </w:rPr>
        <w:lastRenderedPageBreak/>
        <w:drawing>
          <wp:inline distT="0" distB="0" distL="0" distR="0" wp14:anchorId="7F0F21B9" wp14:editId="1025FCB5">
            <wp:extent cx="5739384" cy="2621280"/>
            <wp:effectExtent l="0" t="0" r="0" b="0"/>
            <wp:docPr id="16396621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662127" name="图片 163966212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9384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8A065" w14:textId="6B2E25D2" w:rsidR="00967102" w:rsidRDefault="00967102" w:rsidP="009A30C7">
      <w:pPr>
        <w:keepLines/>
        <w:widowControl w:val="0"/>
        <w:snapToGrid w:val="0"/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b/>
          <w:kern w:val="2"/>
          <w:lang w:val="en-US" w:eastAsia="zh-CN"/>
        </w:rPr>
        <w:t>Figure S7.</w:t>
      </w:r>
      <w:r>
        <w:rPr>
          <w:rFonts w:eastAsia="宋体"/>
          <w:kern w:val="2"/>
          <w:lang w:val="en-US" w:eastAsia="zh-CN"/>
        </w:rPr>
        <w:t xml:space="preserve"> Impedance spectra of SFN-SPO (a) and SFN (b) symmetric cells from 500 to 700 °C under </w:t>
      </w:r>
      <w:r w:rsidRPr="009A4616">
        <w:rPr>
          <w:rFonts w:eastAsia="宋体"/>
          <w:i/>
          <w:iCs/>
          <w:kern w:val="2"/>
          <w:lang w:val="en-US" w:eastAsia="zh-CN"/>
        </w:rPr>
        <w:t>p</w:t>
      </w:r>
      <w:r>
        <w:rPr>
          <w:rFonts w:eastAsia="宋体"/>
          <w:kern w:val="2"/>
          <w:lang w:val="en-US" w:eastAsia="zh-CN"/>
        </w:rPr>
        <w:t>H</w:t>
      </w:r>
      <w:r w:rsidR="009A4616" w:rsidRPr="009A4616">
        <w:rPr>
          <w:rFonts w:eastAsia="宋体" w:hint="eastAsia"/>
          <w:kern w:val="2"/>
          <w:vertAlign w:val="subscript"/>
          <w:lang w:val="en-US" w:eastAsia="zh-CN"/>
        </w:rPr>
        <w:t>2</w:t>
      </w:r>
      <w:r>
        <w:rPr>
          <w:rFonts w:eastAsia="宋体"/>
          <w:kern w:val="2"/>
          <w:lang w:val="en-US" w:eastAsia="zh-CN"/>
        </w:rPr>
        <w:t>O = 0.1 atm.</w:t>
      </w:r>
      <w:r w:rsidR="009A30C7">
        <w:rPr>
          <w:rFonts w:eastAsia="宋体"/>
          <w:kern w:val="2"/>
          <w:lang w:val="en-US" w:eastAsia="zh-CN"/>
        </w:rPr>
        <w:br w:type="page"/>
      </w:r>
    </w:p>
    <w:p w14:paraId="7CE5D9EB" w14:textId="77777777" w:rsidR="001B0DE4" w:rsidRDefault="001D1234" w:rsidP="00604C8E">
      <w:pPr>
        <w:widowControl w:val="0"/>
        <w:snapToGrid w:val="0"/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noProof/>
          <w:kern w:val="2"/>
          <w:lang w:val="en-US" w:eastAsia="zh-CN"/>
        </w:rPr>
        <w:lastRenderedPageBreak/>
        <w:drawing>
          <wp:inline distT="0" distB="0" distL="0" distR="0" wp14:anchorId="73175C72" wp14:editId="4C22801D">
            <wp:extent cx="5760720" cy="2483485"/>
            <wp:effectExtent l="0" t="0" r="0" b="0"/>
            <wp:docPr id="2344420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442024" name="图片 23444202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2A323" w14:textId="55E97744" w:rsidR="001B0DE4" w:rsidRPr="009A30C7" w:rsidRDefault="001B0DE4" w:rsidP="009A30C7">
      <w:pPr>
        <w:keepLines/>
        <w:widowControl w:val="0"/>
        <w:snapToGrid w:val="0"/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b/>
          <w:kern w:val="2"/>
          <w:lang w:val="en-US" w:eastAsia="zh-CN"/>
        </w:rPr>
        <w:t>Figure S8.</w:t>
      </w:r>
      <w:r>
        <w:rPr>
          <w:rFonts w:eastAsia="宋体"/>
          <w:kern w:val="2"/>
          <w:lang w:val="en-US" w:eastAsia="zh-CN"/>
        </w:rPr>
        <w:t xml:space="preserve"> Electrolysis polarization curves of cells with SFN-SPO (a) and SFN (b) oxygen electrodes from 500 to 700 °C.</w:t>
      </w:r>
      <w:r w:rsidR="009A30C7">
        <w:rPr>
          <w:rFonts w:eastAsia="宋体"/>
          <w:kern w:val="2"/>
          <w:lang w:val="en-US" w:eastAsia="zh-CN"/>
        </w:rPr>
        <w:br w:type="page"/>
      </w:r>
    </w:p>
    <w:p w14:paraId="1D31ED61" w14:textId="77777777" w:rsidR="009A4616" w:rsidRDefault="00343D47" w:rsidP="00604C8E">
      <w:pPr>
        <w:widowControl w:val="0"/>
        <w:snapToGrid w:val="0"/>
        <w:spacing w:line="276" w:lineRule="auto"/>
        <w:jc w:val="center"/>
        <w:rPr>
          <w:rFonts w:eastAsia="宋体"/>
          <w:b/>
          <w:kern w:val="2"/>
          <w:lang w:val="en-US" w:eastAsia="zh-CN"/>
        </w:rPr>
      </w:pPr>
      <w:r>
        <w:rPr>
          <w:rFonts w:eastAsia="宋体"/>
          <w:b/>
          <w:noProof/>
          <w:kern w:val="2"/>
          <w:lang w:val="en-US" w:eastAsia="zh-CN"/>
        </w:rPr>
        <w:lastRenderedPageBreak/>
        <w:drawing>
          <wp:inline distT="0" distB="0" distL="0" distR="0" wp14:anchorId="5FBBCA30" wp14:editId="6B4CE999">
            <wp:extent cx="3600000" cy="2947925"/>
            <wp:effectExtent l="0" t="0" r="0" b="0"/>
            <wp:docPr id="14791621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162127" name="图片 147916212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9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12EBB" w14:textId="67DA9579" w:rsidR="00967102" w:rsidRPr="009A30C7" w:rsidRDefault="00967102" w:rsidP="009A30C7">
      <w:pPr>
        <w:widowControl w:val="0"/>
        <w:snapToGrid w:val="0"/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b/>
          <w:kern w:val="2"/>
          <w:lang w:val="en-US" w:eastAsia="zh-CN"/>
        </w:rPr>
        <w:t>Figure S9.</w:t>
      </w:r>
      <w:r>
        <w:rPr>
          <w:rFonts w:eastAsia="宋体"/>
          <w:kern w:val="2"/>
          <w:lang w:val="en-US" w:eastAsia="zh-CN"/>
        </w:rPr>
        <w:t xml:space="preserve"> Powder X-ray diffraction patterns of SCF and SCF-SPO.</w:t>
      </w:r>
      <w:r w:rsidR="009A30C7">
        <w:rPr>
          <w:rFonts w:eastAsia="宋体"/>
          <w:kern w:val="2"/>
          <w:lang w:val="en-US" w:eastAsia="zh-CN"/>
        </w:rPr>
        <w:br w:type="page"/>
      </w:r>
    </w:p>
    <w:p w14:paraId="77722DF4" w14:textId="77777777" w:rsidR="001B0DE4" w:rsidRDefault="005148B8" w:rsidP="00604C8E">
      <w:pPr>
        <w:widowControl w:val="0"/>
        <w:snapToGrid w:val="0"/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noProof/>
          <w:kern w:val="2"/>
          <w:lang w:val="en-US" w:eastAsia="zh-CN"/>
        </w:rPr>
        <w:lastRenderedPageBreak/>
        <w:drawing>
          <wp:inline distT="0" distB="0" distL="0" distR="0" wp14:anchorId="3D40F8CB" wp14:editId="2D297396">
            <wp:extent cx="5760720" cy="2635885"/>
            <wp:effectExtent l="0" t="0" r="0" b="0"/>
            <wp:docPr id="777759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7593" name="图片 777759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597A8" w14:textId="6D47E1DE" w:rsidR="001B0DE4" w:rsidRDefault="001B0DE4" w:rsidP="009A30C7">
      <w:pPr>
        <w:keepLines/>
        <w:widowControl w:val="0"/>
        <w:snapToGrid w:val="0"/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b/>
          <w:kern w:val="2"/>
          <w:lang w:val="en-US" w:eastAsia="zh-CN"/>
        </w:rPr>
        <w:t>Figure S10.</w:t>
      </w:r>
      <w:r>
        <w:rPr>
          <w:rFonts w:eastAsia="宋体"/>
          <w:kern w:val="2"/>
          <w:lang w:val="en-US" w:eastAsia="zh-CN"/>
        </w:rPr>
        <w:t xml:space="preserve"> Impedance spectra of SCF-SPO (a) and SCF (b) symmetric cells from 500 to 700 °C under </w:t>
      </w:r>
      <w:r w:rsidR="009A4616" w:rsidRPr="009A4616">
        <w:rPr>
          <w:rFonts w:eastAsia="宋体"/>
          <w:i/>
          <w:iCs/>
          <w:kern w:val="2"/>
          <w:lang w:val="en-US" w:eastAsia="zh-CN"/>
        </w:rPr>
        <w:t>p</w:t>
      </w:r>
      <w:r w:rsidR="009A4616">
        <w:rPr>
          <w:rFonts w:eastAsia="宋体"/>
          <w:kern w:val="2"/>
          <w:lang w:val="en-US" w:eastAsia="zh-CN"/>
        </w:rPr>
        <w:t>H</w:t>
      </w:r>
      <w:r w:rsidR="009A4616" w:rsidRPr="009A4616">
        <w:rPr>
          <w:rFonts w:eastAsia="宋体" w:hint="eastAsia"/>
          <w:kern w:val="2"/>
          <w:vertAlign w:val="subscript"/>
          <w:lang w:val="en-US" w:eastAsia="zh-CN"/>
        </w:rPr>
        <w:t>2</w:t>
      </w:r>
      <w:r w:rsidR="009A4616">
        <w:rPr>
          <w:rFonts w:eastAsia="宋体"/>
          <w:kern w:val="2"/>
          <w:lang w:val="en-US" w:eastAsia="zh-CN"/>
        </w:rPr>
        <w:t>O</w:t>
      </w:r>
      <w:r>
        <w:rPr>
          <w:rFonts w:eastAsia="宋体"/>
          <w:kern w:val="2"/>
          <w:lang w:val="en-US" w:eastAsia="zh-CN"/>
        </w:rPr>
        <w:t xml:space="preserve"> = 0.1 atm.</w:t>
      </w:r>
      <w:r w:rsidR="009A30C7">
        <w:rPr>
          <w:rFonts w:eastAsia="宋体"/>
          <w:kern w:val="2"/>
          <w:lang w:val="en-US" w:eastAsia="zh-CN"/>
        </w:rPr>
        <w:br w:type="page"/>
      </w:r>
    </w:p>
    <w:p w14:paraId="7B05DC53" w14:textId="3A9C3FE1" w:rsidR="001B0DE4" w:rsidRDefault="00AF3B18" w:rsidP="00604C8E">
      <w:pPr>
        <w:widowControl w:val="0"/>
        <w:snapToGrid w:val="0"/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noProof/>
          <w:kern w:val="2"/>
          <w:lang w:val="en-US" w:eastAsia="zh-CN"/>
        </w:rPr>
        <w:lastRenderedPageBreak/>
        <w:drawing>
          <wp:inline distT="0" distB="0" distL="0" distR="0" wp14:anchorId="15A5492D" wp14:editId="7A7E677C">
            <wp:extent cx="5760720" cy="2531745"/>
            <wp:effectExtent l="0" t="0" r="0" b="0"/>
            <wp:docPr id="26250764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07644" name="图片 26250764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D9CC6" w14:textId="33D42269" w:rsidR="001B0DE4" w:rsidRPr="009A30C7" w:rsidRDefault="001B0DE4" w:rsidP="009A30C7">
      <w:pPr>
        <w:keepLines/>
        <w:widowControl w:val="0"/>
        <w:snapToGrid w:val="0"/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b/>
          <w:kern w:val="2"/>
          <w:lang w:val="en-US" w:eastAsia="zh-CN"/>
        </w:rPr>
        <w:t>Figure S11.</w:t>
      </w:r>
      <w:r>
        <w:rPr>
          <w:rFonts w:eastAsia="宋体"/>
          <w:kern w:val="2"/>
          <w:lang w:val="en-US" w:eastAsia="zh-CN"/>
        </w:rPr>
        <w:t xml:space="preserve"> Electrolysis polarization curves of cells with SCF-SPO (a) and SCF (b) oxygen electrodes from 500 to 700 °C.</w:t>
      </w:r>
      <w:r w:rsidR="009A30C7">
        <w:rPr>
          <w:rFonts w:eastAsia="宋体"/>
          <w:kern w:val="2"/>
          <w:lang w:val="en-US" w:eastAsia="zh-CN"/>
        </w:rPr>
        <w:br w:type="page"/>
      </w:r>
    </w:p>
    <w:p w14:paraId="46577F54" w14:textId="77777777" w:rsidR="00967102" w:rsidRDefault="00343D47" w:rsidP="00604C8E">
      <w:pPr>
        <w:widowControl w:val="0"/>
        <w:snapToGrid w:val="0"/>
        <w:spacing w:line="276" w:lineRule="auto"/>
        <w:jc w:val="center"/>
        <w:rPr>
          <w:rFonts w:eastAsia="宋体"/>
          <w:b/>
          <w:kern w:val="2"/>
          <w:lang w:val="en-US" w:eastAsia="zh-CN"/>
        </w:rPr>
      </w:pPr>
      <w:r>
        <w:rPr>
          <w:rFonts w:eastAsia="宋体"/>
          <w:b/>
          <w:noProof/>
          <w:kern w:val="2"/>
          <w:lang w:val="en-US" w:eastAsia="zh-CN"/>
        </w:rPr>
        <w:lastRenderedPageBreak/>
        <w:drawing>
          <wp:inline distT="0" distB="0" distL="0" distR="0" wp14:anchorId="5183ACD6" wp14:editId="0A3A27E4">
            <wp:extent cx="3600000" cy="2947925"/>
            <wp:effectExtent l="0" t="0" r="0" b="0"/>
            <wp:docPr id="1107746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74620" name="图片 11077462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9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6E2E2" w14:textId="14EABCE4" w:rsidR="00967102" w:rsidRPr="009A30C7" w:rsidRDefault="00967102" w:rsidP="009A30C7">
      <w:pPr>
        <w:keepLines/>
        <w:widowControl w:val="0"/>
        <w:snapToGrid w:val="0"/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b/>
          <w:kern w:val="2"/>
          <w:lang w:val="en-US" w:eastAsia="zh-CN"/>
        </w:rPr>
        <w:t>Figure S12.</w:t>
      </w:r>
      <w:r>
        <w:rPr>
          <w:rFonts w:eastAsia="宋体"/>
          <w:kern w:val="2"/>
          <w:lang w:val="en-US" w:eastAsia="zh-CN"/>
        </w:rPr>
        <w:t xml:space="preserve"> Powder X-ray diffraction patterns of SCN and SCN-SPO.</w:t>
      </w:r>
      <w:r w:rsidR="009A30C7">
        <w:rPr>
          <w:rFonts w:eastAsia="宋体"/>
          <w:kern w:val="2"/>
          <w:lang w:val="en-US" w:eastAsia="zh-CN"/>
        </w:rPr>
        <w:br w:type="page"/>
      </w:r>
    </w:p>
    <w:p w14:paraId="4BAD9B6A" w14:textId="77777777" w:rsidR="001B0DE4" w:rsidRDefault="0070670C" w:rsidP="00604C8E">
      <w:pPr>
        <w:widowControl w:val="0"/>
        <w:snapToGrid w:val="0"/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noProof/>
          <w:kern w:val="2"/>
          <w:lang w:val="en-US" w:eastAsia="zh-CN"/>
        </w:rPr>
        <w:lastRenderedPageBreak/>
        <w:drawing>
          <wp:inline distT="0" distB="0" distL="0" distR="0" wp14:anchorId="7ABD751B" wp14:editId="77C7C7F1">
            <wp:extent cx="5760720" cy="2632215"/>
            <wp:effectExtent l="0" t="0" r="0" b="0"/>
            <wp:docPr id="183750600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506007" name="图片 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D0B67" w14:textId="266B2D82" w:rsidR="009A30C7" w:rsidRDefault="001B0DE4" w:rsidP="009A30C7">
      <w:pPr>
        <w:keepLines/>
        <w:widowControl w:val="0"/>
        <w:snapToGrid w:val="0"/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b/>
          <w:kern w:val="2"/>
          <w:lang w:val="en-US" w:eastAsia="zh-CN"/>
        </w:rPr>
        <w:t>Figure S13.</w:t>
      </w:r>
      <w:r>
        <w:rPr>
          <w:rFonts w:eastAsia="宋体"/>
          <w:kern w:val="2"/>
          <w:lang w:val="en-US" w:eastAsia="zh-CN"/>
        </w:rPr>
        <w:t xml:space="preserve"> Impedance spectra of SCN-SPO (a) and SCN (b) symmetric cells from 500 to 700 °C under </w:t>
      </w:r>
      <w:r w:rsidR="009A4616" w:rsidRPr="009A4616">
        <w:rPr>
          <w:rFonts w:eastAsia="宋体"/>
          <w:i/>
          <w:iCs/>
          <w:kern w:val="2"/>
          <w:lang w:val="en-US" w:eastAsia="zh-CN"/>
        </w:rPr>
        <w:t>p</w:t>
      </w:r>
      <w:r w:rsidR="009A4616">
        <w:rPr>
          <w:rFonts w:eastAsia="宋体"/>
          <w:kern w:val="2"/>
          <w:lang w:val="en-US" w:eastAsia="zh-CN"/>
        </w:rPr>
        <w:t>H</w:t>
      </w:r>
      <w:r w:rsidR="009A4616" w:rsidRPr="009A4616">
        <w:rPr>
          <w:rFonts w:eastAsia="宋体" w:hint="eastAsia"/>
          <w:kern w:val="2"/>
          <w:vertAlign w:val="subscript"/>
          <w:lang w:val="en-US" w:eastAsia="zh-CN"/>
        </w:rPr>
        <w:t>2</w:t>
      </w:r>
      <w:r w:rsidR="009A4616">
        <w:rPr>
          <w:rFonts w:eastAsia="宋体"/>
          <w:kern w:val="2"/>
          <w:lang w:val="en-US" w:eastAsia="zh-CN"/>
        </w:rPr>
        <w:t>O</w:t>
      </w:r>
      <w:r>
        <w:rPr>
          <w:rFonts w:eastAsia="宋体"/>
          <w:kern w:val="2"/>
          <w:lang w:val="en-US" w:eastAsia="zh-CN"/>
        </w:rPr>
        <w:t xml:space="preserve"> = 0.1 atm.</w:t>
      </w:r>
      <w:r w:rsidR="009A30C7">
        <w:rPr>
          <w:rFonts w:eastAsia="宋体"/>
          <w:kern w:val="2"/>
          <w:lang w:val="en-US" w:eastAsia="zh-CN"/>
        </w:rPr>
        <w:br w:type="page"/>
      </w:r>
    </w:p>
    <w:p w14:paraId="75F372B2" w14:textId="77777777" w:rsidR="001B0DE4" w:rsidRDefault="00354D78" w:rsidP="00604C8E">
      <w:pPr>
        <w:keepNext/>
        <w:keepLines/>
        <w:widowControl w:val="0"/>
        <w:snapToGrid w:val="0"/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noProof/>
          <w:kern w:val="2"/>
          <w:lang w:val="en-US" w:eastAsia="zh-CN"/>
        </w:rPr>
        <w:lastRenderedPageBreak/>
        <w:drawing>
          <wp:inline distT="0" distB="0" distL="0" distR="0" wp14:anchorId="145155FA" wp14:editId="655AC4CA">
            <wp:extent cx="5737860" cy="2515397"/>
            <wp:effectExtent l="0" t="0" r="0" b="0"/>
            <wp:docPr id="12605628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562810" name="图片 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860" cy="251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35C80" w14:textId="42F083D9" w:rsidR="001B0DE4" w:rsidRPr="009A30C7" w:rsidRDefault="001B0DE4" w:rsidP="009A30C7">
      <w:pPr>
        <w:keepLines/>
        <w:widowControl w:val="0"/>
        <w:snapToGrid w:val="0"/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b/>
          <w:kern w:val="2"/>
          <w:lang w:val="en-US" w:eastAsia="zh-CN"/>
        </w:rPr>
        <w:t>Figure S14.</w:t>
      </w:r>
      <w:r>
        <w:rPr>
          <w:rFonts w:eastAsia="宋体"/>
          <w:kern w:val="2"/>
          <w:lang w:val="en-US" w:eastAsia="zh-CN"/>
        </w:rPr>
        <w:t xml:space="preserve"> Electrolysis polarization curves of cells with SCN-SPO (a) and SCN (b) oxygen electrodes from 500 to 700 °C.</w:t>
      </w:r>
      <w:r w:rsidR="009A30C7">
        <w:rPr>
          <w:rFonts w:eastAsia="宋体"/>
          <w:kern w:val="2"/>
          <w:lang w:val="en-US" w:eastAsia="zh-CN"/>
        </w:rPr>
        <w:br w:type="page"/>
      </w:r>
    </w:p>
    <w:p w14:paraId="7384DDCE" w14:textId="77777777" w:rsidR="006A76E2" w:rsidRDefault="00CC4E70" w:rsidP="006A76E2">
      <w:pPr>
        <w:widowControl w:val="0"/>
        <w:snapToGrid w:val="0"/>
        <w:spacing w:line="276" w:lineRule="auto"/>
        <w:jc w:val="center"/>
        <w:rPr>
          <w:rFonts w:eastAsia="宋体"/>
          <w:b/>
          <w:bCs/>
          <w:kern w:val="2"/>
          <w:lang w:val="en-US" w:eastAsia="zh-CN"/>
        </w:rPr>
      </w:pPr>
      <w:r>
        <w:rPr>
          <w:rFonts w:eastAsia="宋体"/>
          <w:b/>
          <w:bCs/>
          <w:noProof/>
          <w:kern w:val="2"/>
          <w:lang w:val="en-US" w:eastAsia="zh-CN"/>
        </w:rPr>
        <w:lastRenderedPageBreak/>
        <w:drawing>
          <wp:inline distT="0" distB="0" distL="0" distR="0" wp14:anchorId="44FBAD33" wp14:editId="3D71717D">
            <wp:extent cx="3600000" cy="2832453"/>
            <wp:effectExtent l="0" t="0" r="0" b="0"/>
            <wp:docPr id="193867878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678784" name="图片 193867878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3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83608" w14:textId="7B407992" w:rsidR="001B0DE4" w:rsidRPr="006A76E2" w:rsidRDefault="001B0DE4" w:rsidP="006A76E2">
      <w:pPr>
        <w:widowControl w:val="0"/>
        <w:snapToGrid w:val="0"/>
        <w:spacing w:line="276" w:lineRule="auto"/>
        <w:jc w:val="center"/>
        <w:rPr>
          <w:rFonts w:eastAsia="宋体"/>
          <w:b/>
          <w:bCs/>
          <w:kern w:val="2"/>
          <w:lang w:val="en-US" w:eastAsia="zh-CN"/>
        </w:rPr>
      </w:pPr>
      <w:r>
        <w:rPr>
          <w:rFonts w:eastAsia="宋体"/>
          <w:b/>
          <w:bCs/>
          <w:kern w:val="2"/>
          <w:lang w:val="en-US" w:eastAsia="zh-CN"/>
        </w:rPr>
        <w:t>Figure S15.</w:t>
      </w:r>
      <w:r>
        <w:rPr>
          <w:rFonts w:eastAsia="宋体"/>
          <w:bCs/>
          <w:kern w:val="2"/>
          <w:lang w:val="en-US" w:eastAsia="zh-CN"/>
        </w:rPr>
        <w:t xml:space="preserve"> Thermogravimetric curves of SFM and SFM-SPO.</w:t>
      </w:r>
    </w:p>
    <w:p w14:paraId="3B4BEC98" w14:textId="3A609519" w:rsidR="00C83984" w:rsidRPr="009B079E" w:rsidRDefault="0028519F" w:rsidP="009B079E">
      <w:pPr>
        <w:widowControl w:val="0"/>
        <w:snapToGrid w:val="0"/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noProof/>
          <w:kern w:val="2"/>
          <w:lang w:val="en-US" w:eastAsia="zh-CN"/>
        </w:rPr>
        <w:lastRenderedPageBreak/>
        <w:drawing>
          <wp:inline distT="0" distB="0" distL="0" distR="0" wp14:anchorId="74DF019E" wp14:editId="06A03DB4">
            <wp:extent cx="5760000" cy="6372571"/>
            <wp:effectExtent l="0" t="0" r="0" b="0"/>
            <wp:docPr id="4858955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895502" name="图片 48589550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6372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3984">
        <w:rPr>
          <w:rFonts w:eastAsia="宋体"/>
          <w:b/>
          <w:bCs/>
          <w:kern w:val="2"/>
          <w:lang w:val="en-US" w:eastAsia="zh-CN"/>
        </w:rPr>
        <w:t>Figure S16.</w:t>
      </w:r>
      <w:r w:rsidR="00C83984">
        <w:rPr>
          <w:rFonts w:eastAsia="宋体"/>
          <w:bCs/>
          <w:kern w:val="2"/>
          <w:lang w:val="en-US" w:eastAsia="zh-CN"/>
        </w:rPr>
        <w:t xml:space="preserve"> Wavelet transform contour plots of the Fe K</w:t>
      </w:r>
      <w:r w:rsidR="00C008F7">
        <w:rPr>
          <w:rFonts w:eastAsia="宋体" w:hint="eastAsia"/>
          <w:bCs/>
          <w:kern w:val="2"/>
          <w:lang w:val="en-US" w:eastAsia="zh-CN"/>
        </w:rPr>
        <w:t>-</w:t>
      </w:r>
      <w:r w:rsidR="00C83984">
        <w:rPr>
          <w:rFonts w:eastAsia="宋体"/>
          <w:bCs/>
          <w:kern w:val="2"/>
          <w:lang w:val="en-US" w:eastAsia="zh-CN"/>
        </w:rPr>
        <w:t xml:space="preserve">edge EXAFS signals of SFM-SPO (a), SFM (b), Fe foil (c), </w:t>
      </w:r>
      <w:proofErr w:type="spellStart"/>
      <w:r w:rsidR="00C83984">
        <w:rPr>
          <w:rFonts w:eastAsia="宋体"/>
          <w:bCs/>
          <w:kern w:val="2"/>
          <w:lang w:val="en-US" w:eastAsia="zh-CN"/>
        </w:rPr>
        <w:t>FeO</w:t>
      </w:r>
      <w:proofErr w:type="spellEnd"/>
      <w:r w:rsidR="00C83984">
        <w:rPr>
          <w:rFonts w:eastAsia="宋体"/>
          <w:bCs/>
          <w:kern w:val="2"/>
          <w:lang w:val="en-US" w:eastAsia="zh-CN"/>
        </w:rPr>
        <w:t xml:space="preserve"> (d), Fe</w:t>
      </w:r>
      <w:r w:rsidR="009A4616" w:rsidRPr="009A4616">
        <w:rPr>
          <w:rFonts w:eastAsia="宋体" w:hint="eastAsia"/>
          <w:bCs/>
          <w:kern w:val="2"/>
          <w:vertAlign w:val="subscript"/>
          <w:lang w:val="en-US" w:eastAsia="zh-CN"/>
        </w:rPr>
        <w:t>2</w:t>
      </w:r>
      <w:r w:rsidR="00C83984">
        <w:rPr>
          <w:rFonts w:eastAsia="宋体"/>
          <w:bCs/>
          <w:kern w:val="2"/>
          <w:lang w:val="en-US" w:eastAsia="zh-CN"/>
        </w:rPr>
        <w:t>O</w:t>
      </w:r>
      <w:r w:rsidR="009A4616" w:rsidRPr="009A4616">
        <w:rPr>
          <w:rFonts w:eastAsia="宋体" w:hint="eastAsia"/>
          <w:bCs/>
          <w:kern w:val="2"/>
          <w:vertAlign w:val="subscript"/>
          <w:lang w:val="en-US" w:eastAsia="zh-CN"/>
        </w:rPr>
        <w:t>3</w:t>
      </w:r>
      <w:r w:rsidR="00C83984">
        <w:rPr>
          <w:rFonts w:eastAsia="宋体"/>
          <w:bCs/>
          <w:kern w:val="2"/>
          <w:lang w:val="en-US" w:eastAsia="zh-CN"/>
        </w:rPr>
        <w:t xml:space="preserve"> (e) and Fe</w:t>
      </w:r>
      <w:r w:rsidR="009A4616" w:rsidRPr="009A4616">
        <w:rPr>
          <w:rFonts w:eastAsia="宋体" w:hint="eastAsia"/>
          <w:bCs/>
          <w:kern w:val="2"/>
          <w:vertAlign w:val="subscript"/>
          <w:lang w:val="en-US" w:eastAsia="zh-CN"/>
        </w:rPr>
        <w:t>3</w:t>
      </w:r>
      <w:r w:rsidR="00C83984">
        <w:rPr>
          <w:rFonts w:eastAsia="宋体"/>
          <w:bCs/>
          <w:kern w:val="2"/>
          <w:lang w:val="en-US" w:eastAsia="zh-CN"/>
        </w:rPr>
        <w:t>O</w:t>
      </w:r>
      <w:r w:rsidR="009A4616" w:rsidRPr="009A4616">
        <w:rPr>
          <w:rFonts w:eastAsia="宋体" w:hint="eastAsia"/>
          <w:bCs/>
          <w:kern w:val="2"/>
          <w:vertAlign w:val="subscript"/>
          <w:lang w:val="en-US" w:eastAsia="zh-CN"/>
        </w:rPr>
        <w:t>4</w:t>
      </w:r>
      <w:r w:rsidR="00C83984">
        <w:rPr>
          <w:rFonts w:eastAsia="宋体"/>
          <w:bCs/>
          <w:kern w:val="2"/>
          <w:lang w:val="en-US" w:eastAsia="zh-CN"/>
        </w:rPr>
        <w:t xml:space="preserve"> (f).</w:t>
      </w:r>
    </w:p>
    <w:p w14:paraId="1CCEEB6B" w14:textId="08C98445" w:rsidR="006A76E2" w:rsidRDefault="009B079E" w:rsidP="009A4616">
      <w:pPr>
        <w:widowControl w:val="0"/>
        <w:snapToGrid w:val="0"/>
        <w:spacing w:line="276" w:lineRule="auto"/>
        <w:jc w:val="center"/>
        <w:rPr>
          <w:rFonts w:eastAsia="宋体"/>
          <w:b/>
          <w:bCs/>
          <w:kern w:val="2"/>
          <w:lang w:val="en-US" w:eastAsia="zh-CN"/>
        </w:rPr>
      </w:pPr>
      <w:r>
        <w:rPr>
          <w:rFonts w:eastAsia="宋体"/>
          <w:b/>
          <w:bCs/>
          <w:noProof/>
          <w:kern w:val="2"/>
          <w:lang w:val="en-US" w:eastAsia="zh-CN"/>
        </w:rPr>
        <w:lastRenderedPageBreak/>
        <w:drawing>
          <wp:inline distT="0" distB="0" distL="0" distR="0" wp14:anchorId="35E3F268" wp14:editId="47F8C167">
            <wp:extent cx="3600000" cy="2825660"/>
            <wp:effectExtent l="0" t="0" r="0" b="0"/>
            <wp:docPr id="6784623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462377" name="图片 678462377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2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A270D" w14:textId="33DCF895" w:rsidR="006A76E2" w:rsidRPr="009A30C7" w:rsidRDefault="006A76E2" w:rsidP="009A30C7">
      <w:pPr>
        <w:widowControl w:val="0"/>
        <w:snapToGrid w:val="0"/>
        <w:spacing w:line="276" w:lineRule="auto"/>
        <w:jc w:val="center"/>
        <w:rPr>
          <w:rFonts w:eastAsiaTheme="minorEastAsia"/>
          <w:lang w:eastAsia="zh-CN"/>
        </w:rPr>
      </w:pPr>
      <w:r w:rsidRPr="001C5C46">
        <w:rPr>
          <w:b/>
          <w:bCs/>
        </w:rPr>
        <w:t>Figure S17.</w:t>
      </w:r>
      <w:r>
        <w:t xml:space="preserve"> Solid</w:t>
      </w:r>
      <w:r w:rsidR="00C008F7">
        <w:rPr>
          <w:rFonts w:eastAsiaTheme="minorEastAsia" w:hint="eastAsia"/>
          <w:lang w:eastAsia="zh-CN"/>
        </w:rPr>
        <w:t>-</w:t>
      </w:r>
      <w:r>
        <w:t>state ³¹P MAS NMR spectra of SPO before and after hydration.</w:t>
      </w:r>
      <w:r w:rsidR="009A30C7">
        <w:br w:type="page"/>
      </w:r>
    </w:p>
    <w:p w14:paraId="04387A0E" w14:textId="5FF3857B" w:rsidR="00D437E7" w:rsidRDefault="00343D47" w:rsidP="009A4616">
      <w:pPr>
        <w:widowControl w:val="0"/>
        <w:snapToGrid w:val="0"/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noProof/>
          <w:kern w:val="2"/>
          <w:lang w:val="en-US" w:eastAsia="zh-CN"/>
        </w:rPr>
        <w:lastRenderedPageBreak/>
        <w:drawing>
          <wp:inline distT="0" distB="0" distL="0" distR="0" wp14:anchorId="76F4677C" wp14:editId="5E2CC8B1">
            <wp:extent cx="5760000" cy="4091334"/>
            <wp:effectExtent l="0" t="0" r="0" b="0"/>
            <wp:docPr id="207108720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087208" name="图片 207108720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91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2AC6">
        <w:rPr>
          <w:rFonts w:eastAsia="宋体"/>
          <w:b/>
          <w:bCs/>
          <w:kern w:val="2"/>
          <w:lang w:val="en-US" w:eastAsia="zh-CN"/>
        </w:rPr>
        <w:t>Figure S</w:t>
      </w:r>
      <w:r w:rsidR="006A76E2">
        <w:rPr>
          <w:rFonts w:eastAsia="宋体" w:hint="eastAsia"/>
          <w:b/>
          <w:bCs/>
          <w:kern w:val="2"/>
          <w:lang w:val="en-US" w:eastAsia="zh-CN"/>
        </w:rPr>
        <w:t>1</w:t>
      </w:r>
      <w:r w:rsidR="009B079E">
        <w:rPr>
          <w:rFonts w:eastAsia="宋体" w:hint="eastAsia"/>
          <w:b/>
          <w:bCs/>
          <w:kern w:val="2"/>
          <w:lang w:val="en-US" w:eastAsia="zh-CN"/>
        </w:rPr>
        <w:t>8</w:t>
      </w:r>
      <w:r w:rsidR="00772AC6">
        <w:rPr>
          <w:rFonts w:eastAsia="宋体"/>
          <w:b/>
          <w:bCs/>
          <w:kern w:val="2"/>
          <w:lang w:val="en-US" w:eastAsia="zh-CN"/>
        </w:rPr>
        <w:t>.</w:t>
      </w:r>
      <w:r w:rsidR="00772AC6">
        <w:rPr>
          <w:rFonts w:eastAsia="宋体"/>
          <w:bCs/>
          <w:kern w:val="2"/>
          <w:lang w:val="en-US" w:eastAsia="zh-CN"/>
        </w:rPr>
        <w:t xml:space="preserve"> Calculated intermediate structures along the proton migration pathway in BZCYYb.</w:t>
      </w:r>
    </w:p>
    <w:p w14:paraId="05AF1619" w14:textId="77777777" w:rsidR="00D437E7" w:rsidRDefault="00772AC6">
      <w:pPr>
        <w:widowControl w:val="0"/>
        <w:snapToGrid w:val="0"/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kern w:val="2"/>
          <w:lang w:val="en-US" w:eastAsia="zh-CN"/>
        </w:rPr>
        <w:br w:type="page"/>
      </w:r>
    </w:p>
    <w:p w14:paraId="2D94EF96" w14:textId="77777777" w:rsidR="009A4616" w:rsidRDefault="00343D47" w:rsidP="009A4616">
      <w:pPr>
        <w:widowControl w:val="0"/>
        <w:snapToGrid w:val="0"/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noProof/>
          <w:kern w:val="2"/>
          <w:lang w:val="en-US" w:eastAsia="zh-CN"/>
        </w:rPr>
        <w:lastRenderedPageBreak/>
        <w:drawing>
          <wp:inline distT="0" distB="0" distL="0" distR="0" wp14:anchorId="4A8DE036" wp14:editId="347E4B59">
            <wp:extent cx="5040000" cy="4954983"/>
            <wp:effectExtent l="0" t="0" r="0" b="0"/>
            <wp:docPr id="91943829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438295" name="图片 91943829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954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DEB79" w14:textId="3F393C3A" w:rsidR="00D437E7" w:rsidRPr="009A4616" w:rsidRDefault="00772AC6" w:rsidP="009A4616">
      <w:pPr>
        <w:widowControl w:val="0"/>
        <w:snapToGrid w:val="0"/>
        <w:spacing w:line="276" w:lineRule="auto"/>
        <w:jc w:val="center"/>
        <w:rPr>
          <w:rFonts w:eastAsia="宋体"/>
          <w:kern w:val="2"/>
          <w:lang w:val="en-US" w:eastAsia="zh-CN"/>
        </w:rPr>
      </w:pPr>
      <w:r>
        <w:rPr>
          <w:rFonts w:eastAsia="宋体"/>
          <w:b/>
          <w:bCs/>
          <w:kern w:val="2"/>
          <w:lang w:val="en-US" w:eastAsia="zh-CN"/>
        </w:rPr>
        <w:t>Figure S</w:t>
      </w:r>
      <w:r w:rsidR="006A76E2">
        <w:rPr>
          <w:rFonts w:eastAsia="宋体" w:hint="eastAsia"/>
          <w:b/>
          <w:bCs/>
          <w:kern w:val="2"/>
          <w:lang w:val="en-US" w:eastAsia="zh-CN"/>
        </w:rPr>
        <w:t>1</w:t>
      </w:r>
      <w:r w:rsidR="009B079E">
        <w:rPr>
          <w:rFonts w:eastAsia="宋体" w:hint="eastAsia"/>
          <w:b/>
          <w:bCs/>
          <w:kern w:val="2"/>
          <w:lang w:val="en-US" w:eastAsia="zh-CN"/>
        </w:rPr>
        <w:t>9</w:t>
      </w:r>
      <w:r>
        <w:rPr>
          <w:rFonts w:eastAsia="宋体"/>
          <w:b/>
          <w:bCs/>
          <w:kern w:val="2"/>
          <w:lang w:val="en-US" w:eastAsia="zh-CN"/>
        </w:rPr>
        <w:t>.</w:t>
      </w:r>
      <w:r>
        <w:rPr>
          <w:rFonts w:eastAsia="宋体"/>
          <w:bCs/>
          <w:kern w:val="2"/>
          <w:lang w:val="en-US" w:eastAsia="zh-CN"/>
        </w:rPr>
        <w:t xml:space="preserve"> Calculated intermediate structures along the proton migration pathway between neighboring PO</w:t>
      </w:r>
      <w:r w:rsidR="009A4616" w:rsidRPr="009A4616">
        <w:rPr>
          <w:rFonts w:eastAsia="宋体" w:hint="eastAsia"/>
          <w:bCs/>
          <w:kern w:val="2"/>
          <w:vertAlign w:val="subscript"/>
          <w:lang w:val="en-US" w:eastAsia="zh-CN"/>
        </w:rPr>
        <w:t>4</w:t>
      </w:r>
      <w:r>
        <w:rPr>
          <w:rFonts w:eastAsia="宋体"/>
          <w:bCs/>
          <w:kern w:val="2"/>
          <w:lang w:val="en-US" w:eastAsia="zh-CN"/>
        </w:rPr>
        <w:t xml:space="preserve"> tetrahedra in SPO.</w:t>
      </w:r>
      <w:r w:rsidR="009659BE">
        <w:rPr>
          <w:rFonts w:eastAsia="宋体"/>
          <w:bCs/>
          <w:kern w:val="2"/>
          <w:lang w:val="en-US" w:eastAsia="zh-CN"/>
        </w:rPr>
        <w:br w:type="page"/>
      </w:r>
    </w:p>
    <w:p w14:paraId="3E79ED80" w14:textId="77777777" w:rsidR="00D437E7" w:rsidRDefault="00772AC6">
      <w:pPr>
        <w:spacing w:line="360" w:lineRule="auto"/>
        <w:outlineLvl w:val="0"/>
        <w:rPr>
          <w:rFonts w:eastAsiaTheme="minorEastAsia"/>
          <w:b/>
          <w:lang w:eastAsia="zh-CN"/>
        </w:rPr>
      </w:pPr>
      <w:bookmarkStart w:id="3" w:name="_Toc236014068"/>
      <w:r>
        <w:rPr>
          <w:rFonts w:eastAsiaTheme="minorEastAsia"/>
          <w:b/>
          <w:lang w:eastAsia="zh-CN"/>
        </w:rPr>
        <w:lastRenderedPageBreak/>
        <w:t>Supplementary Tables</w:t>
      </w:r>
      <w:bookmarkEnd w:id="3"/>
    </w:p>
    <w:p w14:paraId="66992190" w14:textId="4EBACECE" w:rsidR="00D437E7" w:rsidRDefault="00772AC6">
      <w:pPr>
        <w:widowControl w:val="0"/>
        <w:spacing w:after="160" w:line="276" w:lineRule="auto"/>
        <w:rPr>
          <w:rFonts w:eastAsia="宋体"/>
        </w:rPr>
      </w:pPr>
      <w:r>
        <w:rPr>
          <w:rFonts w:eastAsia="等线"/>
          <w:b/>
          <w:bCs/>
          <w:kern w:val="2"/>
          <w:lang w:val="en-US" w:eastAsia="zh-CN"/>
          <w14:ligatures w14:val="standardContextual"/>
        </w:rPr>
        <w:t>Table S</w:t>
      </w:r>
      <w:r>
        <w:rPr>
          <w:rFonts w:eastAsia="等线" w:hint="eastAsia"/>
          <w:b/>
          <w:bCs/>
          <w:kern w:val="2"/>
          <w:lang w:val="en-US" w:eastAsia="zh-CN"/>
          <w14:ligatures w14:val="standardContextual"/>
        </w:rPr>
        <w:t>1</w:t>
      </w:r>
      <w:r>
        <w:rPr>
          <w:rFonts w:eastAsia="等线"/>
          <w:b/>
          <w:bCs/>
          <w:kern w:val="2"/>
          <w:lang w:val="en-US" w:eastAsia="zh-CN"/>
          <w14:ligatures w14:val="standardContextual"/>
        </w:rPr>
        <w:t xml:space="preserve">. </w:t>
      </w:r>
      <w:r>
        <w:rPr>
          <w:rFonts w:eastAsia="宋体"/>
        </w:rPr>
        <w:t xml:space="preserve">EXAFS fitting parameters at the </w:t>
      </w:r>
      <w:r>
        <w:rPr>
          <w:rFonts w:eastAsia="宋体" w:hint="eastAsia"/>
          <w:lang w:eastAsia="zh-CN"/>
        </w:rPr>
        <w:t>Fe</w:t>
      </w:r>
      <w:r>
        <w:rPr>
          <w:rFonts w:eastAsia="宋体"/>
        </w:rPr>
        <w:t xml:space="preserve"> K</w:t>
      </w:r>
      <w:r w:rsidR="00C008F7">
        <w:rPr>
          <w:rFonts w:eastAsia="宋体" w:hint="eastAsia"/>
          <w:lang w:eastAsia="zh-CN"/>
        </w:rPr>
        <w:t>-</w:t>
      </w:r>
      <w:r>
        <w:rPr>
          <w:rFonts w:eastAsia="宋体"/>
        </w:rPr>
        <w:t>edge for various samples</w:t>
      </w:r>
    </w:p>
    <w:tbl>
      <w:tblPr>
        <w:tblStyle w:val="ae"/>
        <w:tblW w:w="9062" w:type="dxa"/>
        <w:tblLook w:val="04A0" w:firstRow="1" w:lastRow="0" w:firstColumn="1" w:lastColumn="0" w:noHBand="0" w:noVBand="1"/>
      </w:tblPr>
      <w:tblGrid>
        <w:gridCol w:w="977"/>
        <w:gridCol w:w="1286"/>
        <w:gridCol w:w="1560"/>
        <w:gridCol w:w="1675"/>
        <w:gridCol w:w="1428"/>
        <w:gridCol w:w="1307"/>
        <w:gridCol w:w="829"/>
      </w:tblGrid>
      <w:tr w:rsidR="00D437E7" w14:paraId="11CFD589" w14:textId="77777777">
        <w:trPr>
          <w:trHeight w:val="934"/>
        </w:trPr>
        <w:tc>
          <w:tcPr>
            <w:tcW w:w="9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BA977E4" w14:textId="77777777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b/>
                <w:bCs/>
                <w:kern w:val="2"/>
                <w:lang w:val="en-US" w:eastAsia="zh-CN"/>
                <w14:ligatures w14:val="standardContextual"/>
              </w:rPr>
              <w:t>Sample</w:t>
            </w:r>
          </w:p>
        </w:tc>
        <w:tc>
          <w:tcPr>
            <w:tcW w:w="12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F6932DB" w14:textId="77777777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b/>
                <w:bCs/>
                <w:kern w:val="2"/>
                <w:lang w:val="en-US" w:eastAsia="zh-CN"/>
                <w14:ligatures w14:val="standardContextual"/>
              </w:rPr>
              <w:t>Shell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1D0CAE9" w14:textId="77777777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b/>
                <w:bCs/>
                <w:kern w:val="2"/>
                <w:lang w:val="en-US" w:eastAsia="zh-CN"/>
                <w14:ligatures w14:val="standardContextual"/>
              </w:rPr>
              <w:t>Bond length</w:t>
            </w:r>
            <w:r>
              <w:rPr>
                <w:rFonts w:eastAsia="等线" w:hint="eastAsia"/>
                <w:b/>
                <w:bCs/>
                <w:kern w:val="2"/>
                <w:lang w:val="en-US" w:eastAsia="zh-CN"/>
                <w14:ligatures w14:val="standardContextual"/>
              </w:rPr>
              <w:t xml:space="preserve"> </w:t>
            </w:r>
            <w:r>
              <w:rPr>
                <w:rFonts w:eastAsia="等线"/>
                <w:b/>
                <w:bCs/>
                <w:kern w:val="2"/>
                <w:lang w:val="en-US" w:eastAsia="zh-CN"/>
                <w14:ligatures w14:val="standardContextual"/>
              </w:rPr>
              <w:t>(Å)</w:t>
            </w:r>
          </w:p>
        </w:tc>
        <w:tc>
          <w:tcPr>
            <w:tcW w:w="16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2050DD6" w14:textId="77777777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b/>
                <w:bCs/>
                <w:kern w:val="2"/>
                <w:lang w:val="en-US" w:eastAsia="zh-CN"/>
                <w14:ligatures w14:val="standardContextual"/>
              </w:rPr>
              <w:t>Coordination Number</w:t>
            </w:r>
          </w:p>
        </w:tc>
        <w:tc>
          <w:tcPr>
            <w:tcW w:w="14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6F07F44" w14:textId="77777777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b/>
                <w:bCs/>
                <w:kern w:val="2"/>
                <w:lang w:val="en-US" w:eastAsia="zh-CN"/>
                <w14:ligatures w14:val="standardContextual"/>
              </w:rPr>
              <w:t>σ</w:t>
            </w:r>
            <w:r>
              <w:rPr>
                <w:rFonts w:eastAsia="等线"/>
                <w:b/>
                <w:bCs/>
                <w:kern w:val="2"/>
                <w:vertAlign w:val="superscript"/>
                <w:lang w:val="en-US" w:eastAsia="zh-CN"/>
                <w14:ligatures w14:val="standardContextual"/>
              </w:rPr>
              <w:t>2</w:t>
            </w:r>
            <w:r>
              <w:rPr>
                <w:rFonts w:eastAsia="等线" w:hint="eastAsia"/>
                <w:b/>
                <w:bCs/>
                <w:kern w:val="2"/>
                <w:vertAlign w:val="superscript"/>
                <w:lang w:val="en-US" w:eastAsia="zh-CN"/>
                <w14:ligatures w14:val="standardContextual"/>
              </w:rPr>
              <w:t xml:space="preserve"> </w:t>
            </w:r>
            <w:r>
              <w:rPr>
                <w:rFonts w:eastAsia="等线"/>
                <w:b/>
                <w:bCs/>
                <w:kern w:val="2"/>
                <w:lang w:val="en-US" w:eastAsia="zh-CN"/>
                <w14:ligatures w14:val="standardContextual"/>
              </w:rPr>
              <w:t>(Å</w:t>
            </w:r>
            <w:r>
              <w:rPr>
                <w:rFonts w:eastAsia="等线"/>
                <w:b/>
                <w:bCs/>
                <w:kern w:val="2"/>
                <w:vertAlign w:val="superscript"/>
                <w:lang w:val="en-US" w:eastAsia="zh-CN"/>
                <w14:ligatures w14:val="standardContextual"/>
              </w:rPr>
              <w:t>2</w:t>
            </w:r>
            <w:r>
              <w:rPr>
                <w:rFonts w:eastAsia="等线"/>
                <w:b/>
                <w:bCs/>
                <w:kern w:val="2"/>
                <w:lang w:val="en-US" w:eastAsia="zh-CN"/>
                <w14:ligatures w14:val="standardContextual"/>
              </w:rPr>
              <w:t>)</w:t>
            </w:r>
            <w:r>
              <w:rPr>
                <w:rFonts w:eastAsia="等线" w:hint="eastAsia"/>
                <w:b/>
                <w:bCs/>
                <w:kern w:val="2"/>
                <w:lang w:val="en-US" w:eastAsia="zh-CN"/>
                <w14:ligatures w14:val="standardContextual"/>
              </w:rPr>
              <w:t xml:space="preserve"> </w:t>
            </w:r>
          </w:p>
        </w:tc>
        <w:tc>
          <w:tcPr>
            <w:tcW w:w="13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34F3A35" w14:textId="77777777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b/>
                <w:bCs/>
                <w:kern w:val="2"/>
                <w:lang w:eastAsia="zh-CN"/>
                <w14:ligatures w14:val="standardContextual"/>
              </w:rPr>
              <w:t>Δ</w:t>
            </w:r>
            <w:r>
              <w:rPr>
                <w:rFonts w:eastAsia="等线"/>
                <w:b/>
                <w:bCs/>
                <w:kern w:val="2"/>
                <w:lang w:val="en-US" w:eastAsia="zh-CN"/>
                <w14:ligatures w14:val="standardContextual"/>
              </w:rPr>
              <w:t>E</w:t>
            </w:r>
            <w:r>
              <w:rPr>
                <w:rFonts w:eastAsia="等线"/>
                <w:b/>
                <w:bCs/>
                <w:kern w:val="2"/>
                <w:vertAlign w:val="subscript"/>
                <w:lang w:val="en-US" w:eastAsia="zh-CN"/>
                <w14:ligatures w14:val="standardContextual"/>
              </w:rPr>
              <w:t>0</w:t>
            </w:r>
            <w:r>
              <w:rPr>
                <w:rFonts w:eastAsia="等线"/>
                <w:b/>
                <w:bCs/>
                <w:kern w:val="2"/>
                <w:lang w:val="en-US" w:eastAsia="zh-CN"/>
                <w14:ligatures w14:val="standardContextual"/>
              </w:rPr>
              <w:t xml:space="preserve"> shift</w:t>
            </w:r>
            <w:r>
              <w:rPr>
                <w:rFonts w:eastAsia="等线" w:hint="eastAsia"/>
                <w:kern w:val="2"/>
                <w:lang w:val="en-US" w:eastAsia="zh-CN"/>
                <w14:ligatures w14:val="standardContextual"/>
              </w:rPr>
              <w:t xml:space="preserve"> </w:t>
            </w:r>
            <w:r>
              <w:rPr>
                <w:rFonts w:eastAsia="等线"/>
                <w:b/>
                <w:bCs/>
                <w:kern w:val="2"/>
                <w:lang w:val="en-US" w:eastAsia="zh-CN"/>
                <w14:ligatures w14:val="standardContextual"/>
              </w:rPr>
              <w:t>(eV)</w:t>
            </w:r>
          </w:p>
        </w:tc>
        <w:tc>
          <w:tcPr>
            <w:tcW w:w="8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178C951" w14:textId="77777777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b/>
                <w:bCs/>
                <w:kern w:val="2"/>
                <w:lang w:val="en-US" w:eastAsia="zh-CN"/>
                <w14:ligatures w14:val="standardContextual"/>
              </w:rPr>
              <w:t>R-factor</w:t>
            </w:r>
          </w:p>
        </w:tc>
      </w:tr>
      <w:tr w:rsidR="00D437E7" w14:paraId="49EA0520" w14:textId="77777777">
        <w:trPr>
          <w:trHeight w:val="381"/>
        </w:trPr>
        <w:tc>
          <w:tcPr>
            <w:tcW w:w="977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D3FA995" w14:textId="77777777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 w:hint="eastAsia"/>
                <w:b/>
                <w:bCs/>
                <w:kern w:val="2"/>
                <w:lang w:val="en-US" w:eastAsia="zh-CN"/>
                <w14:ligatures w14:val="standardContextual"/>
              </w:rPr>
              <w:t>SFM</w:t>
            </w:r>
          </w:p>
        </w:tc>
        <w:tc>
          <w:tcPr>
            <w:tcW w:w="128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E59A30A" w14:textId="0F510002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Fe</w:t>
            </w:r>
            <w:r w:rsidR="00C008F7" w:rsidRPr="00DA5713">
              <w:t>–</w:t>
            </w: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O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D09A11" w14:textId="77777777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1.88±0.02</w:t>
            </w:r>
          </w:p>
        </w:tc>
        <w:tc>
          <w:tcPr>
            <w:tcW w:w="167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B33313" w14:textId="77777777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5.8±1.2</w:t>
            </w:r>
          </w:p>
        </w:tc>
        <w:tc>
          <w:tcPr>
            <w:tcW w:w="142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5BB42E3" w14:textId="77777777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0.008±0.005</w:t>
            </w:r>
          </w:p>
        </w:tc>
        <w:tc>
          <w:tcPr>
            <w:tcW w:w="1307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01AFEA" w14:textId="77777777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-4.9±2.7</w:t>
            </w:r>
          </w:p>
        </w:tc>
        <w:tc>
          <w:tcPr>
            <w:tcW w:w="829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7C69FB6" w14:textId="77777777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0.01</w:t>
            </w:r>
            <w:r>
              <w:rPr>
                <w:rFonts w:eastAsia="等线" w:hint="eastAsia"/>
                <w:kern w:val="2"/>
                <w:lang w:val="en-US" w:eastAsia="zh-CN"/>
                <w14:ligatures w14:val="standardContextual"/>
              </w:rPr>
              <w:t>0</w:t>
            </w:r>
          </w:p>
        </w:tc>
      </w:tr>
      <w:tr w:rsidR="00D437E7" w14:paraId="3C999C43" w14:textId="77777777">
        <w:trPr>
          <w:trHeight w:val="381"/>
        </w:trPr>
        <w:tc>
          <w:tcPr>
            <w:tcW w:w="97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D367B4" w14:textId="77777777" w:rsidR="00D437E7" w:rsidRDefault="00D437E7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14:paraId="163E3E62" w14:textId="66B1A02B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Fe</w:t>
            </w:r>
            <w:r w:rsidR="00C008F7" w:rsidRPr="00DA5713">
              <w:t>–</w:t>
            </w: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Sr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EBEED8" w14:textId="77777777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3.33±0.03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236CBFB" w14:textId="77777777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6.5±1.8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7B3C2B3B" w14:textId="77777777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0.010±0.002</w:t>
            </w:r>
          </w:p>
        </w:tc>
        <w:tc>
          <w:tcPr>
            <w:tcW w:w="130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536879" w14:textId="77777777" w:rsidR="00D437E7" w:rsidRDefault="00D437E7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0DBD57A" w14:textId="77777777" w:rsidR="00D437E7" w:rsidRDefault="00D437E7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</w:p>
        </w:tc>
      </w:tr>
      <w:tr w:rsidR="00D437E7" w14:paraId="29FE6F25" w14:textId="77777777">
        <w:trPr>
          <w:trHeight w:val="482"/>
        </w:trPr>
        <w:tc>
          <w:tcPr>
            <w:tcW w:w="97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C0C8264" w14:textId="77777777" w:rsidR="00D437E7" w:rsidRDefault="00D437E7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F31E2E" w14:textId="44E82F34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Fe</w:t>
            </w:r>
            <w:r w:rsidR="00C008F7" w:rsidRPr="00DA5713">
              <w:t>–</w:t>
            </w: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O</w:t>
            </w:r>
            <w:r w:rsidR="00C008F7" w:rsidRPr="00DA5713">
              <w:t>–</w:t>
            </w: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Fe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7D99B43" w14:textId="77777777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3.93±0.02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22616EE" w14:textId="77777777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9.1±1.4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4A8E23" w14:textId="77777777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0.012±0.004</w:t>
            </w:r>
          </w:p>
        </w:tc>
        <w:tc>
          <w:tcPr>
            <w:tcW w:w="130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93BC136" w14:textId="77777777" w:rsidR="00D437E7" w:rsidRDefault="00D437E7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4700F0F" w14:textId="77777777" w:rsidR="00D437E7" w:rsidRDefault="00D437E7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</w:p>
        </w:tc>
      </w:tr>
      <w:tr w:rsidR="00D437E7" w14:paraId="54103FAF" w14:textId="77777777">
        <w:trPr>
          <w:trHeight w:val="381"/>
        </w:trPr>
        <w:tc>
          <w:tcPr>
            <w:tcW w:w="977" w:type="dxa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20FA96DD" w14:textId="77777777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 w:hint="eastAsia"/>
                <w:b/>
                <w:bCs/>
                <w:kern w:val="2"/>
                <w:lang w:val="en-US" w:eastAsia="zh-CN"/>
                <w14:ligatures w14:val="standardContextual"/>
              </w:rPr>
              <w:t>SFM-SPO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87A6D82" w14:textId="1D8A54B7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Fe</w:t>
            </w:r>
            <w:r w:rsidR="00C008F7" w:rsidRPr="00DA5713">
              <w:t>–</w:t>
            </w: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O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BC7EA2C" w14:textId="77777777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1.90±0.02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F6F5A92" w14:textId="222F44E8" w:rsidR="00D437E7" w:rsidRDefault="009B079E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 w:hint="eastAsia"/>
                <w:kern w:val="2"/>
                <w:lang w:val="en-US" w:eastAsia="zh-CN"/>
                <w14:ligatures w14:val="standardContextual"/>
              </w:rPr>
              <w:t>6.1</w:t>
            </w:r>
            <w:r w:rsidR="00772AC6">
              <w:rPr>
                <w:rFonts w:eastAsia="等线"/>
                <w:kern w:val="2"/>
                <w:lang w:val="en-US" w:eastAsia="zh-CN"/>
                <w14:ligatures w14:val="standardContextual"/>
              </w:rPr>
              <w:t>±1.1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DF282E8" w14:textId="292D7B4B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0.00</w:t>
            </w:r>
            <w:r w:rsidR="009B079E">
              <w:rPr>
                <w:rFonts w:eastAsia="等线" w:hint="eastAsia"/>
                <w:kern w:val="2"/>
                <w:lang w:val="en-US" w:eastAsia="zh-CN"/>
                <w14:ligatures w14:val="standardContextual"/>
              </w:rPr>
              <w:t>4</w:t>
            </w: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±0.00</w:t>
            </w:r>
            <w:r w:rsidR="009B079E">
              <w:rPr>
                <w:rFonts w:eastAsia="等线" w:hint="eastAsia"/>
                <w:kern w:val="2"/>
                <w:lang w:val="en-US" w:eastAsia="zh-CN"/>
                <w14:ligatures w14:val="standardContextual"/>
              </w:rPr>
              <w:t>4</w:t>
            </w:r>
          </w:p>
        </w:tc>
        <w:tc>
          <w:tcPr>
            <w:tcW w:w="1307" w:type="dxa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6B94DF63" w14:textId="6FC6CC9E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-4.</w:t>
            </w:r>
            <w:r w:rsidR="009B079E">
              <w:rPr>
                <w:rFonts w:eastAsia="等线" w:hint="eastAsia"/>
                <w:kern w:val="2"/>
                <w:lang w:val="en-US" w:eastAsia="zh-CN"/>
                <w14:ligatures w14:val="standardContextual"/>
              </w:rPr>
              <w:t>8</w:t>
            </w: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±</w:t>
            </w:r>
            <w:r w:rsidR="009B079E">
              <w:rPr>
                <w:rFonts w:eastAsia="等线" w:hint="eastAsia"/>
                <w:kern w:val="2"/>
                <w:lang w:val="en-US" w:eastAsia="zh-CN"/>
                <w14:ligatures w14:val="standardContextual"/>
              </w:rPr>
              <w:t>3</w:t>
            </w: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.</w:t>
            </w:r>
            <w:r w:rsidR="009B079E">
              <w:rPr>
                <w:rFonts w:eastAsia="等线" w:hint="eastAsia"/>
                <w:kern w:val="2"/>
                <w:lang w:val="en-US" w:eastAsia="zh-CN"/>
                <w14:ligatures w14:val="standardContextual"/>
              </w:rPr>
              <w:t>0</w:t>
            </w:r>
          </w:p>
        </w:tc>
        <w:tc>
          <w:tcPr>
            <w:tcW w:w="829" w:type="dxa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494AC264" w14:textId="77777777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0.01</w:t>
            </w:r>
            <w:r>
              <w:rPr>
                <w:rFonts w:eastAsia="等线" w:hint="eastAsia"/>
                <w:kern w:val="2"/>
                <w:lang w:val="en-US" w:eastAsia="zh-CN"/>
                <w14:ligatures w14:val="standardContextual"/>
              </w:rPr>
              <w:t>4</w:t>
            </w:r>
          </w:p>
        </w:tc>
      </w:tr>
      <w:tr w:rsidR="00D437E7" w14:paraId="375B4C26" w14:textId="77777777">
        <w:trPr>
          <w:trHeight w:val="381"/>
        </w:trPr>
        <w:tc>
          <w:tcPr>
            <w:tcW w:w="97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E67EFBF" w14:textId="77777777" w:rsidR="00D437E7" w:rsidRDefault="00D437E7">
            <w:pPr>
              <w:widowControl w:val="0"/>
              <w:spacing w:after="160" w:line="276" w:lineRule="auto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14:paraId="44653DB1" w14:textId="24FFC849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Fe</w:t>
            </w:r>
            <w:r w:rsidR="00C008F7" w:rsidRPr="00DA5713">
              <w:t>–</w:t>
            </w: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Sr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AFC77D4" w14:textId="4647D98F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3.3</w:t>
            </w:r>
            <w:r w:rsidR="009B079E">
              <w:rPr>
                <w:rFonts w:eastAsia="等线" w:hint="eastAsia"/>
                <w:kern w:val="2"/>
                <w:lang w:val="en-US" w:eastAsia="zh-CN"/>
                <w14:ligatures w14:val="standardContextual"/>
              </w:rPr>
              <w:t>1</w:t>
            </w: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±0.03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28DF9A0" w14:textId="0264E07E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7.</w:t>
            </w:r>
            <w:r w:rsidR="009B079E">
              <w:rPr>
                <w:rFonts w:eastAsia="等线" w:hint="eastAsia"/>
                <w:kern w:val="2"/>
                <w:lang w:val="en-US" w:eastAsia="zh-CN"/>
                <w14:ligatures w14:val="standardContextual"/>
              </w:rPr>
              <w:t>2</w:t>
            </w: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±1.6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5BAE4178" w14:textId="4CCEAF8E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0.01</w:t>
            </w:r>
            <w:r w:rsidR="009B079E">
              <w:rPr>
                <w:rFonts w:eastAsia="等线" w:hint="eastAsia"/>
                <w:kern w:val="2"/>
                <w:lang w:val="en-US" w:eastAsia="zh-CN"/>
                <w14:ligatures w14:val="standardContextual"/>
              </w:rPr>
              <w:t>8</w:t>
            </w: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±0.0</w:t>
            </w:r>
            <w:r w:rsidR="009B079E">
              <w:rPr>
                <w:rFonts w:eastAsia="等线" w:hint="eastAsia"/>
                <w:kern w:val="2"/>
                <w:lang w:val="en-US" w:eastAsia="zh-CN"/>
                <w14:ligatures w14:val="standardContextual"/>
              </w:rPr>
              <w:t>11</w:t>
            </w:r>
          </w:p>
        </w:tc>
        <w:tc>
          <w:tcPr>
            <w:tcW w:w="130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128A56" w14:textId="77777777" w:rsidR="00D437E7" w:rsidRDefault="00D437E7">
            <w:pPr>
              <w:widowControl w:val="0"/>
              <w:spacing w:after="160" w:line="276" w:lineRule="auto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51D4BE" w14:textId="77777777" w:rsidR="00D437E7" w:rsidRDefault="00D437E7">
            <w:pPr>
              <w:widowControl w:val="0"/>
              <w:spacing w:after="160" w:line="276" w:lineRule="auto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</w:p>
        </w:tc>
      </w:tr>
      <w:tr w:rsidR="00D437E7" w14:paraId="29B78053" w14:textId="77777777">
        <w:trPr>
          <w:trHeight w:val="381"/>
        </w:trPr>
        <w:tc>
          <w:tcPr>
            <w:tcW w:w="97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852073" w14:textId="77777777" w:rsidR="00D437E7" w:rsidRDefault="00D437E7">
            <w:pPr>
              <w:widowControl w:val="0"/>
              <w:spacing w:after="160" w:line="276" w:lineRule="auto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3AC307" w14:textId="532E6A3E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Fe</w:t>
            </w:r>
            <w:r w:rsidR="00C008F7" w:rsidRPr="00DA5713">
              <w:t>–</w:t>
            </w: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O</w:t>
            </w:r>
            <w:r w:rsidR="00C008F7" w:rsidRPr="00DA5713">
              <w:t>–</w:t>
            </w: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Fe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58C8EB" w14:textId="38D1034A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3.9</w:t>
            </w:r>
            <w:r w:rsidR="009B079E">
              <w:rPr>
                <w:rFonts w:eastAsia="等线" w:hint="eastAsia"/>
                <w:kern w:val="2"/>
                <w:lang w:val="en-US" w:eastAsia="zh-CN"/>
                <w14:ligatures w14:val="standardContextual"/>
              </w:rPr>
              <w:t>1</w:t>
            </w: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±0.0</w:t>
            </w:r>
            <w:r w:rsidR="009B079E">
              <w:rPr>
                <w:rFonts w:eastAsia="等线" w:hint="eastAsia"/>
                <w:kern w:val="2"/>
                <w:lang w:val="en-US" w:eastAsia="zh-CN"/>
                <w14:ligatures w14:val="standardContextual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20D65B" w14:textId="6C7D52B3" w:rsidR="00D437E7" w:rsidRDefault="009B079E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 w:hint="eastAsia"/>
                <w:kern w:val="2"/>
                <w:lang w:val="en-US" w:eastAsia="zh-CN"/>
                <w14:ligatures w14:val="standardContextual"/>
              </w:rPr>
              <w:t>8.3</w:t>
            </w:r>
            <w:r w:rsidR="00772AC6">
              <w:rPr>
                <w:rFonts w:eastAsia="等线"/>
                <w:kern w:val="2"/>
                <w:lang w:val="en-US" w:eastAsia="zh-CN"/>
                <w14:ligatures w14:val="standardContextual"/>
              </w:rPr>
              <w:t>±1.3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CC4BFB" w14:textId="52C17FED" w:rsidR="00D437E7" w:rsidRDefault="00772AC6">
            <w:pPr>
              <w:widowControl w:val="0"/>
              <w:spacing w:after="160" w:line="276" w:lineRule="auto"/>
              <w:jc w:val="center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0.0</w:t>
            </w:r>
            <w:r w:rsidR="009B079E">
              <w:rPr>
                <w:rFonts w:eastAsia="等线" w:hint="eastAsia"/>
                <w:kern w:val="2"/>
                <w:lang w:val="en-US" w:eastAsia="zh-CN"/>
                <w14:ligatures w14:val="standardContextual"/>
              </w:rPr>
              <w:t>11</w:t>
            </w:r>
            <w:r>
              <w:rPr>
                <w:rFonts w:eastAsia="等线"/>
                <w:kern w:val="2"/>
                <w:lang w:val="en-US" w:eastAsia="zh-CN"/>
                <w14:ligatures w14:val="standardContextual"/>
              </w:rPr>
              <w:t>±0.00</w:t>
            </w:r>
            <w:r w:rsidR="009B079E">
              <w:rPr>
                <w:rFonts w:eastAsia="等线" w:hint="eastAsia"/>
                <w:kern w:val="2"/>
                <w:lang w:val="en-US" w:eastAsia="zh-CN"/>
                <w14:ligatures w14:val="standardContextual"/>
              </w:rPr>
              <w:t>7</w:t>
            </w:r>
          </w:p>
        </w:tc>
        <w:tc>
          <w:tcPr>
            <w:tcW w:w="130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8BBDBD" w14:textId="77777777" w:rsidR="00D437E7" w:rsidRDefault="00D437E7">
            <w:pPr>
              <w:widowControl w:val="0"/>
              <w:spacing w:after="160" w:line="276" w:lineRule="auto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FAE887" w14:textId="77777777" w:rsidR="00D437E7" w:rsidRDefault="00D437E7">
            <w:pPr>
              <w:widowControl w:val="0"/>
              <w:spacing w:after="160" w:line="276" w:lineRule="auto"/>
              <w:rPr>
                <w:rFonts w:eastAsia="等线"/>
                <w:kern w:val="2"/>
                <w:lang w:val="en-US" w:eastAsia="zh-CN"/>
                <w14:ligatures w14:val="standardContextual"/>
              </w:rPr>
            </w:pPr>
          </w:p>
        </w:tc>
      </w:tr>
    </w:tbl>
    <w:p w14:paraId="7FC2BE99" w14:textId="77777777" w:rsidR="00D437E7" w:rsidRDefault="00772AC6">
      <w:pPr>
        <w:widowControl w:val="0"/>
        <w:spacing w:after="160" w:line="276" w:lineRule="auto"/>
        <w:jc w:val="both"/>
        <w:rPr>
          <w:rFonts w:eastAsia="等线"/>
          <w:kern w:val="2"/>
          <w:lang w:val="en-US" w:eastAsia="zh-CN"/>
          <w14:ligatures w14:val="standardContextual"/>
        </w:rPr>
      </w:pPr>
      <w:r>
        <w:rPr>
          <w:rFonts w:eastAsia="等线"/>
          <w:kern w:val="2"/>
          <w:lang w:eastAsia="zh-CN"/>
          <w14:ligatures w14:val="standardContextual"/>
        </w:rPr>
        <w:t>σ</w:t>
      </w:r>
      <w:r>
        <w:rPr>
          <w:rFonts w:eastAsia="等线"/>
          <w:kern w:val="2"/>
          <w:vertAlign w:val="superscript"/>
          <w:lang w:eastAsia="zh-CN"/>
          <w14:ligatures w14:val="standardContextual"/>
        </w:rPr>
        <w:t>2</w:t>
      </w:r>
      <w:r>
        <w:rPr>
          <w:rFonts w:eastAsia="等线"/>
          <w:kern w:val="2"/>
          <w:lang w:eastAsia="zh-CN"/>
          <w14:ligatures w14:val="standardContextual"/>
        </w:rPr>
        <w:t>: Debye-Waller factor, ΔE</w:t>
      </w:r>
      <w:r>
        <w:rPr>
          <w:rFonts w:eastAsia="等线"/>
          <w:kern w:val="2"/>
          <w:vertAlign w:val="subscript"/>
          <w:lang w:eastAsia="zh-CN"/>
          <w14:ligatures w14:val="standardContextual"/>
        </w:rPr>
        <w:t>0</w:t>
      </w:r>
      <w:r>
        <w:rPr>
          <w:rFonts w:eastAsia="等线"/>
          <w:kern w:val="2"/>
          <w:lang w:eastAsia="zh-CN"/>
          <w14:ligatures w14:val="standardContextual"/>
        </w:rPr>
        <w:t>: the shift in absorption edge energy, R-factor: Residual factor</w:t>
      </w:r>
      <w:r>
        <w:rPr>
          <w:rFonts w:eastAsia="等线" w:hint="eastAsia"/>
          <w:kern w:val="2"/>
          <w:lang w:eastAsia="zh-CN"/>
          <w14:ligatures w14:val="standardContextual"/>
        </w:rPr>
        <w:t>.</w:t>
      </w:r>
      <w:r>
        <w:rPr>
          <w:rFonts w:eastAsia="等线"/>
          <w:b/>
          <w:bCs/>
          <w:kern w:val="2"/>
          <w:sz w:val="28"/>
          <w:szCs w:val="28"/>
          <w:lang w:val="en-US" w:eastAsia="zh-CN"/>
          <w14:ligatures w14:val="standardContextual"/>
        </w:rPr>
        <w:br w:type="page"/>
      </w:r>
    </w:p>
    <w:p w14:paraId="6D16FA9A" w14:textId="7DD95E6D" w:rsidR="00D437E7" w:rsidRDefault="00772AC6" w:rsidP="00C008F7">
      <w:pPr>
        <w:widowControl w:val="0"/>
        <w:snapToGrid w:val="0"/>
        <w:spacing w:line="276" w:lineRule="auto"/>
        <w:jc w:val="both"/>
        <w:rPr>
          <w:rFonts w:eastAsia="宋体"/>
          <w:kern w:val="2"/>
          <w:lang w:val="en-US" w:eastAsia="zh-CN"/>
        </w:rPr>
      </w:pPr>
      <w:r>
        <w:rPr>
          <w:rFonts w:eastAsia="宋体"/>
          <w:b/>
          <w:bCs/>
          <w:kern w:val="2"/>
          <w:lang w:val="en-US" w:eastAsia="zh-CN"/>
        </w:rPr>
        <w:lastRenderedPageBreak/>
        <w:t>Table S</w:t>
      </w:r>
      <w:r>
        <w:rPr>
          <w:rFonts w:eastAsia="宋体" w:hint="eastAsia"/>
          <w:b/>
          <w:bCs/>
          <w:kern w:val="2"/>
          <w:lang w:val="en-US" w:eastAsia="zh-CN"/>
        </w:rPr>
        <w:t>2</w:t>
      </w:r>
      <w:r>
        <w:rPr>
          <w:rFonts w:eastAsia="宋体"/>
          <w:b/>
          <w:bCs/>
          <w:kern w:val="2"/>
          <w:lang w:val="en-US" w:eastAsia="zh-CN"/>
        </w:rPr>
        <w:t xml:space="preserve">. </w:t>
      </w:r>
      <w:r w:rsidR="00C008F7" w:rsidRPr="00C008F7">
        <w:rPr>
          <w:rFonts w:eastAsia="宋体"/>
          <w:kern w:val="2"/>
          <w:lang w:eastAsia="zh-CN"/>
        </w:rPr>
        <w:t xml:space="preserve">Summary of </w:t>
      </w:r>
      <w:r w:rsidR="00C008F7" w:rsidRPr="00C008F7">
        <w:rPr>
          <w:rFonts w:eastAsia="宋体"/>
          <w:i/>
          <w:iCs/>
          <w:kern w:val="2"/>
          <w:lang w:eastAsia="zh-CN"/>
        </w:rPr>
        <w:t>D</w:t>
      </w:r>
      <w:r w:rsidR="00C008F7" w:rsidRPr="00C008F7">
        <w:rPr>
          <w:rFonts w:eastAsia="宋体"/>
          <w:kern w:val="2"/>
          <w:vertAlign w:val="subscript"/>
          <w:lang w:eastAsia="zh-CN"/>
        </w:rPr>
        <w:t>H</w:t>
      </w:r>
      <w:r w:rsidR="00C008F7" w:rsidRPr="00C008F7">
        <w:rPr>
          <w:rFonts w:eastAsia="宋体"/>
          <w:kern w:val="2"/>
          <w:lang w:eastAsia="zh-CN"/>
        </w:rPr>
        <w:t xml:space="preserve"> values for SFM-based oxygen electrodes in different configurations reported in recent years</w:t>
      </w:r>
    </w:p>
    <w:tbl>
      <w:tblPr>
        <w:tblW w:w="8354" w:type="dxa"/>
        <w:jc w:val="center"/>
        <w:tblBorders>
          <w:top w:val="single" w:sz="12" w:space="0" w:color="000000"/>
          <w:bottom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3969"/>
        <w:gridCol w:w="2967"/>
      </w:tblGrid>
      <w:tr w:rsidR="00D437E7" w14:paraId="71D2CDD1" w14:textId="77777777">
        <w:trPr>
          <w:trHeight w:val="285"/>
          <w:jc w:val="center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8CC13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 xml:space="preserve">References 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9BE8E" w14:textId="7125F04F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i/>
                <w:iCs/>
                <w:kern w:val="2"/>
                <w:lang w:val="en-US" w:eastAsia="zh-CN"/>
              </w:rPr>
              <w:t>D</w:t>
            </w:r>
            <w:r>
              <w:rPr>
                <w:rFonts w:eastAsia="宋体"/>
                <w:kern w:val="2"/>
                <w:vertAlign w:val="subscript"/>
                <w:lang w:val="en-US" w:eastAsia="zh-CN"/>
              </w:rPr>
              <w:t>H</w:t>
            </w:r>
            <w:r>
              <w:rPr>
                <w:rFonts w:eastAsia="宋体"/>
                <w:kern w:val="2"/>
                <w:lang w:val="en-US" w:eastAsia="zh-CN"/>
              </w:rPr>
              <w:t xml:space="preserve"> (cm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t>2</w:t>
            </w:r>
            <w:r w:rsidR="00C008F7">
              <w:rPr>
                <w:rFonts w:eastAsia="宋体" w:hint="eastAsia"/>
                <w:kern w:val="2"/>
                <w:lang w:val="en-US" w:eastAsia="zh-CN"/>
              </w:rPr>
              <w:t xml:space="preserve"> </w:t>
            </w:r>
            <w:r>
              <w:rPr>
                <w:rFonts w:eastAsia="宋体"/>
                <w:kern w:val="2"/>
                <w:lang w:val="en-US" w:eastAsia="zh-CN"/>
              </w:rPr>
              <w:t>s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t>-1</w:t>
            </w:r>
            <w:r>
              <w:rPr>
                <w:rFonts w:eastAsia="宋体"/>
                <w:kern w:val="2"/>
                <w:lang w:val="en-US" w:eastAsia="zh-CN"/>
              </w:rPr>
              <w:t>)</w:t>
            </w:r>
          </w:p>
        </w:tc>
        <w:tc>
          <w:tcPr>
            <w:tcW w:w="2967" w:type="dxa"/>
            <w:tcBorders>
              <w:top w:val="single" w:sz="12" w:space="0" w:color="auto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03CA1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Temperature (℃)</w:t>
            </w:r>
          </w:p>
        </w:tc>
      </w:tr>
      <w:tr w:rsidR="00D437E7" w14:paraId="2314F9F6" w14:textId="77777777">
        <w:trPr>
          <w:trHeight w:val="285"/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2EC941" w14:textId="2169292F" w:rsidR="00D437E7" w:rsidRPr="004A201E" w:rsidRDefault="006F05D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vertAlign w:val="superscript"/>
                <w:lang w:val="en-US" w:eastAsia="zh-CN"/>
              </w:rPr>
            </w:pP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/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 &lt;EndNote&gt;&lt;Cite&gt;&lt;Author&gt;Ren&lt;/Author&gt;&lt;Year&gt;2020&lt;/Year&gt;&lt;RecNum&gt;11&lt;/RecNum&gt;&lt;DisplayText&gt;&lt;style face="superscript"&gt;3&lt;/style&gt;&lt;/DisplayText&gt;&lt;record&gt;&lt;rec-number&gt;11&lt;/rec-number&gt;&lt;foreign-keys&gt;&lt;key app="EN" db-id="xz59a0dr9vrrfyerd5uvxx9fef95p509w95v" timestamp="1768815674"&gt;11&lt;/key&gt;&lt;/foreign-keys&gt;&lt;ref-type name="Journal Article"&gt;17&lt;/ref-type&gt;&lt;contributors&gt;&lt;authors&gt;&lt;author&gt;Ren, Rongzheng&lt;/author&gt;&lt;author&gt;Wang, Zhenhua&lt;/author&gt;&lt;author&gt;Meng, Xingguang&lt;/author&gt;&lt;author&gt;Wang, Xinhua&lt;/author&gt;&lt;author&gt;Xu, Chunming&lt;/author&gt;&lt;author&gt;Qiao, Jinshuo&lt;/author&gt;&lt;author&gt;Sun, Wang&lt;/author&gt;&lt;author&gt;Sun, Kening&lt;/author&gt;&lt;/authors&gt;&lt;/contributors&gt;&lt;titles&gt;&lt;title&gt;Tailoring the Oxygen Vacancy to Achieve Fast Intrinsic Proton Transport in a Perovskite Cathode for Protonic Ceramic Fuel Cells&lt;/title&gt;&lt;secondary-title&gt;ACS Applied Energy Materials&lt;/secondary-title&gt;&lt;/titles&gt;&lt;periodical&gt;&lt;full-title&gt;ACS Applied Energy Materials&lt;/full-title&gt;&lt;/periodical&gt;&lt;pages&gt;4914-4922&lt;/pages&gt;&lt;volume&gt;3&lt;/volume&gt;&lt;number&gt;5&lt;/number&gt;&lt;dates&gt;&lt;year&gt;2020&lt;/year&gt;&lt;/dates&gt;&lt;urls&gt;&lt;related-urls&gt;&lt;url&gt;https://doi.org/10.1021/acsaem.0c00486 ,eprint = https://doi.org/10.1021/acsaem.0c00486&lt;/url&gt;&lt;/related-urls&gt;&lt;/urls&gt;&lt;electronic-resource-num&gt;10.1021/acsaem.0c00486&lt;/electronic-resource-num&gt;&lt;/record&gt;&lt;/Cite&gt;&lt;/EndNote&gt;</w:instrTex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separate"/>
            </w:r>
            <w:r>
              <w:rPr>
                <w:rFonts w:eastAsia="宋体"/>
                <w:noProof/>
                <w:kern w:val="2"/>
                <w:vertAlign w:val="superscript"/>
                <w:lang w:val="en-US" w:eastAsia="zh-CN"/>
              </w:rPr>
              <w:t>3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</w:p>
        </w:tc>
        <w:tc>
          <w:tcPr>
            <w:tcW w:w="3969" w:type="dxa"/>
            <w:tcBorders>
              <w:top w:val="single" w:sz="12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EBA60C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1.84 × 10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t>–6</w:t>
            </w:r>
          </w:p>
        </w:tc>
        <w:tc>
          <w:tcPr>
            <w:tcW w:w="2967" w:type="dxa"/>
            <w:tcBorders>
              <w:top w:val="single" w:sz="12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DCF42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 xml:space="preserve">700 </w:t>
            </w:r>
          </w:p>
        </w:tc>
      </w:tr>
      <w:tr w:rsidR="00D437E7" w14:paraId="73D1F283" w14:textId="77777777">
        <w:trPr>
          <w:trHeight w:val="285"/>
          <w:jc w:val="center"/>
        </w:trPr>
        <w:tc>
          <w:tcPr>
            <w:tcW w:w="141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60F6E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AF097" w14:textId="1CF79652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1.16 × 10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t>–</w:t>
            </w:r>
            <w:r w:rsidR="00023927">
              <w:rPr>
                <w:rFonts w:eastAsia="宋体" w:hint="eastAsia"/>
                <w:kern w:val="2"/>
                <w:vertAlign w:val="superscript"/>
                <w:lang w:val="en-US" w:eastAsia="zh-CN"/>
              </w:rPr>
              <w:t>6</w:t>
            </w:r>
          </w:p>
        </w:tc>
        <w:tc>
          <w:tcPr>
            <w:tcW w:w="2967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C8DA0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650</w:t>
            </w:r>
          </w:p>
        </w:tc>
      </w:tr>
      <w:tr w:rsidR="00D437E7" w14:paraId="15416927" w14:textId="77777777">
        <w:trPr>
          <w:trHeight w:val="413"/>
          <w:jc w:val="center"/>
        </w:trPr>
        <w:tc>
          <w:tcPr>
            <w:tcW w:w="141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17F0E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41E04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8.49 × 10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t>–7</w:t>
            </w:r>
          </w:p>
        </w:tc>
        <w:tc>
          <w:tcPr>
            <w:tcW w:w="2967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068CD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 xml:space="preserve">600 </w:t>
            </w:r>
          </w:p>
        </w:tc>
      </w:tr>
      <w:tr w:rsidR="00D437E7" w14:paraId="5BB81D46" w14:textId="77777777">
        <w:trPr>
          <w:trHeight w:val="412"/>
          <w:jc w:val="center"/>
        </w:trPr>
        <w:tc>
          <w:tcPr>
            <w:tcW w:w="1418" w:type="dxa"/>
            <w:vMerge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BA735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A4BEA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4.95 × 10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t>–7</w:t>
            </w:r>
          </w:p>
        </w:tc>
        <w:tc>
          <w:tcPr>
            <w:tcW w:w="2967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EF133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550</w:t>
            </w:r>
          </w:p>
        </w:tc>
      </w:tr>
      <w:tr w:rsidR="00D437E7" w14:paraId="20E1F816" w14:textId="77777777">
        <w:trPr>
          <w:trHeight w:val="414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7FEFD" w14:textId="77E5FB9D" w:rsidR="00D437E7" w:rsidRPr="004A201E" w:rsidRDefault="006F05D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vertAlign w:val="superscript"/>
                <w:lang w:val="en-US" w:eastAsia="zh-CN"/>
              </w:rPr>
            </w:pP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>
                <w:fldData xml:space="preserve">PEVuZE5vdGU+PENpdGU+PEF1dGhvcj5Tb25nPC9BdXRob3I+PFllYXI+MjAyNDwvWWVhcj48UmVj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</w:fldData>
              </w:fldChar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 </w:instrTex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>
                <w:fldData xml:space="preserve">PEVuZE5vdGU+PENpdGU+PEF1dGhvcj5Tb25nPC9BdXRob3I+PFllYXI+MjAyNDwvWWVhcj48UmVj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</w:fldData>
              </w:fldChar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EN.CITE.DATA </w:instrTex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separate"/>
            </w:r>
            <w:r>
              <w:rPr>
                <w:rFonts w:eastAsia="宋体"/>
                <w:noProof/>
                <w:kern w:val="2"/>
                <w:vertAlign w:val="superscript"/>
                <w:lang w:val="en-US" w:eastAsia="zh-CN"/>
              </w:rPr>
              <w:t>4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0E13B8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2.86 × 10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t>−5</w:t>
            </w:r>
          </w:p>
        </w:tc>
        <w:tc>
          <w:tcPr>
            <w:tcW w:w="2967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72B38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750</w:t>
            </w:r>
          </w:p>
        </w:tc>
      </w:tr>
      <w:tr w:rsidR="00D437E7" w14:paraId="41764EFE" w14:textId="77777777">
        <w:trPr>
          <w:trHeight w:val="412"/>
          <w:jc w:val="center"/>
        </w:trPr>
        <w:tc>
          <w:tcPr>
            <w:tcW w:w="141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F72E66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BC0B2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1.62 × 10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t>−5</w:t>
            </w:r>
          </w:p>
        </w:tc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C24A3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700</w:t>
            </w:r>
          </w:p>
        </w:tc>
      </w:tr>
      <w:tr w:rsidR="00D437E7" w14:paraId="36CEA3B0" w14:textId="77777777">
        <w:trPr>
          <w:trHeight w:val="412"/>
          <w:jc w:val="center"/>
        </w:trPr>
        <w:tc>
          <w:tcPr>
            <w:tcW w:w="141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13A0A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C94AE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9.16 × 10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t>–6</w:t>
            </w:r>
          </w:p>
        </w:tc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0CB94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650</w:t>
            </w:r>
          </w:p>
        </w:tc>
      </w:tr>
      <w:tr w:rsidR="00D437E7" w14:paraId="2924C671" w14:textId="77777777">
        <w:trPr>
          <w:trHeight w:val="412"/>
          <w:jc w:val="center"/>
        </w:trPr>
        <w:tc>
          <w:tcPr>
            <w:tcW w:w="1418" w:type="dxa"/>
            <w:vMerge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A763F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72A85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5.30 × 10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t>–6</w:t>
            </w:r>
          </w:p>
        </w:tc>
        <w:tc>
          <w:tcPr>
            <w:tcW w:w="2967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73623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600</w:t>
            </w:r>
          </w:p>
        </w:tc>
      </w:tr>
      <w:tr w:rsidR="00D437E7" w14:paraId="62B2EBD9" w14:textId="77777777">
        <w:trPr>
          <w:trHeight w:val="413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D9BD8" w14:textId="56FC70FB" w:rsidR="00D437E7" w:rsidRPr="004A201E" w:rsidRDefault="006F05D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vertAlign w:val="superscript"/>
                <w:lang w:val="en-US" w:eastAsia="zh-CN"/>
              </w:rPr>
            </w:pP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>
                <w:fldData xml:space="preserve">PEVuZE5vdGU+PENpdGU+PEF1dGhvcj5SZW48L0F1dGhvcj48WWVhcj4yMDIyPC9ZZWFyPjxSZWNO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</w:fldData>
              </w:fldChar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 </w:instrTex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>
                <w:fldData xml:space="preserve">PEVuZE5vdGU+PENpdGU+PEF1dGhvcj5SZW48L0F1dGhvcj48WWVhcj4yMDIyPC9ZZWFyPjxSZWNO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</w:fldData>
              </w:fldChar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EN.CITE.DATA </w:instrTex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separate"/>
            </w:r>
            <w:r>
              <w:rPr>
                <w:rFonts w:eastAsia="宋体"/>
                <w:noProof/>
                <w:kern w:val="2"/>
                <w:vertAlign w:val="superscript"/>
                <w:lang w:val="en-US" w:eastAsia="zh-CN"/>
              </w:rPr>
              <w:t>5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  <w:r w:rsidR="001B3A58" w:rsidRPr="004A201E"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/>
            </w:r>
            <w:r w:rsidR="001B3A58" w:rsidRPr="004A201E"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REF _Ref236138461 \r \h </w:instrText>
            </w:r>
            <w:r w:rsidR="001B3A58" w:rsidRPr="004A201E">
              <w:rPr>
                <w:rFonts w:eastAsia="宋体"/>
                <w:kern w:val="2"/>
                <w:vertAlign w:val="superscript"/>
                <w:lang w:val="en-US" w:eastAsia="zh-CN"/>
              </w:rPr>
            </w:r>
            <w:r w:rsidR="001B3A58" w:rsidRPr="004A201E"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separate"/>
            </w:r>
            <w:r w:rsidR="001B3A58" w:rsidRPr="004A201E"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B06931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 xml:space="preserve">1.71 </w:t>
            </w:r>
            <w:bookmarkStart w:id="4" w:name="OLE_LINK1"/>
            <w:r>
              <w:rPr>
                <w:rFonts w:eastAsia="宋体"/>
                <w:kern w:val="2"/>
                <w:lang w:val="en-US" w:eastAsia="zh-CN"/>
              </w:rPr>
              <w:t>× 10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t>−</w:t>
            </w:r>
            <w:bookmarkEnd w:id="4"/>
            <w:r>
              <w:rPr>
                <w:rFonts w:eastAsia="宋体"/>
                <w:kern w:val="2"/>
                <w:vertAlign w:val="superscript"/>
                <w:lang w:val="en-US" w:eastAsia="zh-CN"/>
              </w:rPr>
              <w:t>5</w:t>
            </w:r>
            <w:r>
              <w:rPr>
                <w:rFonts w:eastAsia="宋体"/>
                <w:kern w:val="2"/>
                <w:lang w:val="en-US" w:eastAsia="zh-CN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0275D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750</w:t>
            </w:r>
          </w:p>
        </w:tc>
      </w:tr>
      <w:tr w:rsidR="00D437E7" w14:paraId="49CA314F" w14:textId="77777777">
        <w:trPr>
          <w:trHeight w:val="412"/>
          <w:jc w:val="center"/>
        </w:trPr>
        <w:tc>
          <w:tcPr>
            <w:tcW w:w="141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EC2F5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9E801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1.35 × 10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t>−5</w:t>
            </w:r>
          </w:p>
        </w:tc>
        <w:tc>
          <w:tcPr>
            <w:tcW w:w="2967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62E46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700</w:t>
            </w:r>
          </w:p>
        </w:tc>
      </w:tr>
      <w:tr w:rsidR="00D437E7" w14:paraId="60FA4F42" w14:textId="77777777">
        <w:trPr>
          <w:trHeight w:val="285"/>
          <w:jc w:val="center"/>
        </w:trPr>
        <w:tc>
          <w:tcPr>
            <w:tcW w:w="141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28388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CDE75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7.88 × 10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t>−6</w:t>
            </w:r>
          </w:p>
        </w:tc>
        <w:tc>
          <w:tcPr>
            <w:tcW w:w="2967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F17A0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650</w:t>
            </w:r>
          </w:p>
        </w:tc>
      </w:tr>
      <w:tr w:rsidR="00D437E7" w14:paraId="2742FF89" w14:textId="77777777">
        <w:trPr>
          <w:trHeight w:val="285"/>
          <w:jc w:val="center"/>
        </w:trPr>
        <w:tc>
          <w:tcPr>
            <w:tcW w:w="1418" w:type="dxa"/>
            <w:vMerge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F73CF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ACE6D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3.92 × 10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t>−6</w:t>
            </w:r>
          </w:p>
        </w:tc>
        <w:tc>
          <w:tcPr>
            <w:tcW w:w="2967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DF9BF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 xml:space="preserve">600 </w:t>
            </w:r>
          </w:p>
        </w:tc>
      </w:tr>
      <w:tr w:rsidR="00D437E7" w14:paraId="6B34785C" w14:textId="77777777">
        <w:trPr>
          <w:trHeight w:val="285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1FADE" w14:textId="1215DF2F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This work</w:t>
            </w:r>
            <w:r w:rsidR="009B079E">
              <w:rPr>
                <w:rFonts w:eastAsia="宋体" w:hint="eastAsia"/>
                <w:kern w:val="2"/>
                <w:lang w:val="en-US" w:eastAsia="zh-CN"/>
              </w:rPr>
              <w:t xml:space="preserve"> (SFM-SPO)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1F727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3.22 × 10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t>−5</w:t>
            </w:r>
          </w:p>
        </w:tc>
        <w:tc>
          <w:tcPr>
            <w:tcW w:w="2967" w:type="dxa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39192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750</w:t>
            </w:r>
          </w:p>
        </w:tc>
      </w:tr>
      <w:tr w:rsidR="00D437E7" w14:paraId="645473A9" w14:textId="77777777">
        <w:trPr>
          <w:trHeight w:val="285"/>
          <w:jc w:val="center"/>
        </w:trPr>
        <w:tc>
          <w:tcPr>
            <w:tcW w:w="141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A5808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0196D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2.12 × 10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t>−5</w:t>
            </w:r>
          </w:p>
        </w:tc>
        <w:tc>
          <w:tcPr>
            <w:tcW w:w="2967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C415D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700</w:t>
            </w:r>
          </w:p>
        </w:tc>
      </w:tr>
      <w:tr w:rsidR="00D437E7" w14:paraId="23D8D988" w14:textId="77777777">
        <w:trPr>
          <w:trHeight w:val="285"/>
          <w:jc w:val="center"/>
        </w:trPr>
        <w:tc>
          <w:tcPr>
            <w:tcW w:w="141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6034C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9397A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1.33 × 10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t>−5</w:t>
            </w:r>
          </w:p>
        </w:tc>
        <w:tc>
          <w:tcPr>
            <w:tcW w:w="2967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EC003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650</w:t>
            </w:r>
          </w:p>
        </w:tc>
      </w:tr>
      <w:tr w:rsidR="00D437E7" w14:paraId="5A7A7FDF" w14:textId="77777777">
        <w:trPr>
          <w:trHeight w:val="285"/>
          <w:jc w:val="center"/>
        </w:trPr>
        <w:tc>
          <w:tcPr>
            <w:tcW w:w="1418" w:type="dxa"/>
            <w:vMerge/>
            <w:tcBorders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DF0D9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DA8C0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7.47 × 10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t>−6</w:t>
            </w:r>
          </w:p>
        </w:tc>
        <w:tc>
          <w:tcPr>
            <w:tcW w:w="2967" w:type="dxa"/>
            <w:tcBorders>
              <w:top w:val="nil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F8127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600</w:t>
            </w:r>
          </w:p>
        </w:tc>
      </w:tr>
    </w:tbl>
    <w:p w14:paraId="28886B86" w14:textId="77777777" w:rsidR="00D437E7" w:rsidRDefault="00772AC6">
      <w:pPr>
        <w:widowControl w:val="0"/>
        <w:snapToGrid w:val="0"/>
        <w:spacing w:line="276" w:lineRule="auto"/>
        <w:jc w:val="both"/>
        <w:rPr>
          <w:rFonts w:eastAsia="宋体"/>
          <w:kern w:val="2"/>
          <w:lang w:val="en-US" w:eastAsia="zh-CN"/>
        </w:rPr>
      </w:pPr>
      <w:r>
        <w:rPr>
          <w:rFonts w:eastAsia="宋体"/>
          <w:kern w:val="2"/>
          <w:lang w:val="en-US" w:eastAsia="zh-CN"/>
        </w:rPr>
        <w:br w:type="page"/>
      </w:r>
    </w:p>
    <w:p w14:paraId="1491C188" w14:textId="72BB7738" w:rsidR="00D437E7" w:rsidRDefault="00772AC6">
      <w:pPr>
        <w:widowControl w:val="0"/>
        <w:snapToGrid w:val="0"/>
        <w:spacing w:line="276" w:lineRule="auto"/>
        <w:rPr>
          <w:rFonts w:eastAsia="宋体"/>
          <w:kern w:val="2"/>
          <w:lang w:val="en-US" w:eastAsia="zh-CN"/>
        </w:rPr>
      </w:pPr>
      <w:r>
        <w:rPr>
          <w:rFonts w:eastAsia="宋体"/>
          <w:b/>
          <w:bCs/>
          <w:kern w:val="2"/>
          <w:lang w:val="en-US" w:eastAsia="zh-CN"/>
        </w:rPr>
        <w:lastRenderedPageBreak/>
        <w:t>Table S3. Area</w:t>
      </w:r>
      <w:r w:rsidR="00C008F7">
        <w:rPr>
          <w:rFonts w:eastAsia="宋体" w:hint="eastAsia"/>
          <w:b/>
          <w:bCs/>
          <w:kern w:val="2"/>
          <w:lang w:val="en-US" w:eastAsia="zh-CN"/>
        </w:rPr>
        <w:t>-</w:t>
      </w:r>
      <w:r>
        <w:rPr>
          <w:rFonts w:eastAsia="宋体"/>
          <w:b/>
          <w:bCs/>
          <w:kern w:val="2"/>
          <w:lang w:val="en-US" w:eastAsia="zh-CN"/>
        </w:rPr>
        <w:t>specific resistances of reported SFM based oxygen electrodes and SPO modified perovskite oxygen electrodes</w:t>
      </w:r>
    </w:p>
    <w:tbl>
      <w:tblPr>
        <w:tblW w:w="8354" w:type="dxa"/>
        <w:jc w:val="center"/>
        <w:tblBorders>
          <w:top w:val="single" w:sz="12" w:space="0" w:color="000000"/>
          <w:bottom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3969"/>
        <w:gridCol w:w="2967"/>
      </w:tblGrid>
      <w:tr w:rsidR="00D437E7" w14:paraId="5BA7003D" w14:textId="77777777" w:rsidTr="009A5302">
        <w:trPr>
          <w:cantSplit/>
          <w:trHeight w:val="285"/>
          <w:jc w:val="center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A4DAE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 xml:space="preserve">References 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2ECCC" w14:textId="0B96A1CF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proofErr w:type="gramStart"/>
            <w:r>
              <w:rPr>
                <w:rFonts w:eastAsia="宋体"/>
                <w:kern w:val="2"/>
                <w:lang w:val="en-US" w:eastAsia="zh-CN"/>
              </w:rPr>
              <w:t>ASR(</w:t>
            </w:r>
            <w:proofErr w:type="gramEnd"/>
            <w:r>
              <w:rPr>
                <w:rFonts w:eastAsia="宋体"/>
                <w:kern w:val="2"/>
                <w:lang w:val="en-US" w:eastAsia="zh-CN"/>
              </w:rPr>
              <w:t>Ω</w:t>
            </w:r>
            <w:r w:rsidR="00C008F7">
              <w:rPr>
                <w:rFonts w:eastAsia="宋体" w:hint="eastAsia"/>
                <w:kern w:val="2"/>
                <w:lang w:val="en-US" w:eastAsia="zh-CN"/>
              </w:rPr>
              <w:t xml:space="preserve"> </w:t>
            </w:r>
            <w:r>
              <w:rPr>
                <w:rFonts w:eastAsia="宋体"/>
                <w:kern w:val="2"/>
                <w:lang w:val="en-US" w:eastAsia="zh-CN"/>
              </w:rPr>
              <w:t>cm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t>2</w:t>
            </w:r>
            <w:r>
              <w:rPr>
                <w:rFonts w:eastAsia="宋体"/>
                <w:kern w:val="2"/>
                <w:lang w:val="en-US" w:eastAsia="zh-CN"/>
              </w:rPr>
              <w:t>)</w:t>
            </w:r>
          </w:p>
        </w:tc>
        <w:tc>
          <w:tcPr>
            <w:tcW w:w="2967" w:type="dxa"/>
            <w:tcBorders>
              <w:top w:val="single" w:sz="12" w:space="0" w:color="auto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306C2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Temperature (℃)</w:t>
            </w:r>
          </w:p>
        </w:tc>
      </w:tr>
      <w:tr w:rsidR="00D437E7" w14:paraId="37529D6B" w14:textId="77777777" w:rsidTr="009A5302">
        <w:trPr>
          <w:cantSplit/>
          <w:trHeight w:val="285"/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1141B" w14:textId="2DD85F13" w:rsidR="00D437E7" w:rsidRPr="004A201E" w:rsidRDefault="006F05D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vertAlign w:val="superscript"/>
                <w:lang w:val="en-US" w:eastAsia="zh-CN"/>
              </w:rPr>
            </w:pP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/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 &lt;EndNote&gt;&lt;Cite&gt;&lt;Author&gt;Xiaojie&lt;/Author&gt;&lt;Year&gt;2023&lt;/Year&gt;&lt;RecNum&gt;46&lt;/RecNum&gt;&lt;DisplayText&gt;&lt;style face="superscript"&gt;6&lt;/style&gt;&lt;/DisplayText&gt;&lt;record&gt;&lt;rec-number&gt;46&lt;/rec-number&gt;&lt;foreign-keys&gt;&lt;key app="EN" db-id="xz59a0dr9vrrfyerd5uvxx9fef95p509w95v" timestamp="1768816657"&gt;46&lt;/key&gt;&lt;/foreign-keys&gt;&lt;ref-type name="Journal Article"&gt;17&lt;/ref-type&gt;&lt;contributors&gt;&lt;authors&gt;&lt;author&gt;Xiaojie, Cheng&lt;/author&gt;&lt;author&gt;Guangdong, Li&lt;/author&gt;&lt;author&gt;Rongzheng, Ren&lt;/author&gt;&lt;author&gt;Chunming, Xu&lt;/author&gt;&lt;author&gt;Jinshuo, Qiao&lt;/author&gt;&lt;author&gt;Wang, Sun&lt;/author&gt;&lt;author&gt;Zhenhua, Wang&lt;/author&gt;&lt;author&gt;Kening, Sun&lt;/author&gt;&lt;/authors&gt;&lt;/contributors&gt;&lt;titles&gt;&lt;title&gt;Improving Performance of Proton Ceramic Electrolysis Cell Perovskite Anode by Zn Doping&lt;/title&gt;&lt;secondary-title&gt;Ceramics International&lt;/secondary-title&gt;&lt;/titles&gt;&lt;periodical&gt;&lt;full-title&gt;Ceramics International&lt;/full-title&gt;&lt;/periodical&gt;&lt;pages&gt;19879-19884&lt;/pages&gt;&lt;volume&gt;49&lt;/volume&gt;&lt;number&gt;12&lt;/number&gt;&lt;keywords&gt;&lt;keyword&gt;PCEC, Steam electrolysis, SrFeMoO, Perovskite material&lt;/keyword&gt;&lt;/keywords&gt;&lt;dates&gt;&lt;year&gt;2023&lt;/year&gt;&lt;/dates&gt;&lt;isbn&gt;0272-8842&lt;/isbn&gt;&lt;urls&gt;&lt;related-urls&gt;&lt;url&gt;https://www.sciencedirect.com/science/article/pii/S0272884223006922&lt;/url&gt;&lt;/related-urls&gt;&lt;/urls&gt;&lt;electronic-resource-num&gt;10.1016/j.ceramint.2023.03.107&lt;/electronic-resource-num&gt;&lt;/record&gt;&lt;/Cite&gt;&lt;/EndNote&gt;</w:instrTex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separate"/>
            </w:r>
            <w:r>
              <w:rPr>
                <w:rFonts w:eastAsia="宋体"/>
                <w:noProof/>
                <w:kern w:val="2"/>
                <w:vertAlign w:val="superscript"/>
                <w:lang w:val="en-US" w:eastAsia="zh-CN"/>
              </w:rPr>
              <w:t>6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</w:p>
        </w:tc>
        <w:tc>
          <w:tcPr>
            <w:tcW w:w="3969" w:type="dxa"/>
            <w:tcBorders>
              <w:top w:val="single" w:sz="12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D1184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0.13</w:t>
            </w:r>
          </w:p>
        </w:tc>
        <w:tc>
          <w:tcPr>
            <w:tcW w:w="2967" w:type="dxa"/>
            <w:tcBorders>
              <w:top w:val="single" w:sz="12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6009F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 xml:space="preserve">700 </w:t>
            </w:r>
          </w:p>
        </w:tc>
      </w:tr>
      <w:tr w:rsidR="00D437E7" w14:paraId="673A2797" w14:textId="77777777" w:rsidTr="009A5302">
        <w:trPr>
          <w:cantSplit/>
          <w:trHeight w:val="285"/>
          <w:jc w:val="center"/>
        </w:trPr>
        <w:tc>
          <w:tcPr>
            <w:tcW w:w="1418" w:type="dxa"/>
            <w:vMerge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DDA8C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63467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0.28</w:t>
            </w:r>
          </w:p>
        </w:tc>
        <w:tc>
          <w:tcPr>
            <w:tcW w:w="2967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543E4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650</w:t>
            </w:r>
          </w:p>
        </w:tc>
      </w:tr>
      <w:tr w:rsidR="00D437E7" w14:paraId="361240DA" w14:textId="77777777" w:rsidTr="009A5302">
        <w:trPr>
          <w:cantSplit/>
          <w:trHeight w:val="413"/>
          <w:jc w:val="center"/>
        </w:trPr>
        <w:tc>
          <w:tcPr>
            <w:tcW w:w="1418" w:type="dxa"/>
            <w:vMerge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DBAAD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F4B20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0.58</w:t>
            </w:r>
          </w:p>
        </w:tc>
        <w:tc>
          <w:tcPr>
            <w:tcW w:w="2967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1E105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600</w:t>
            </w:r>
          </w:p>
        </w:tc>
      </w:tr>
      <w:tr w:rsidR="00D437E7" w14:paraId="065B9539" w14:textId="77777777" w:rsidTr="009A5302">
        <w:trPr>
          <w:cantSplit/>
          <w:trHeight w:val="412"/>
          <w:jc w:val="center"/>
        </w:trPr>
        <w:tc>
          <w:tcPr>
            <w:tcW w:w="1418" w:type="dxa"/>
            <w:vMerge/>
            <w:tcBorders>
              <w:top w:val="nil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EC256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24098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1.20</w:t>
            </w:r>
          </w:p>
        </w:tc>
        <w:tc>
          <w:tcPr>
            <w:tcW w:w="2967" w:type="dxa"/>
            <w:tcBorders>
              <w:top w:val="nil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50207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550</w:t>
            </w:r>
          </w:p>
        </w:tc>
      </w:tr>
      <w:tr w:rsidR="00D437E7" w14:paraId="404C69BB" w14:textId="77777777" w:rsidTr="009A5302">
        <w:trPr>
          <w:cantSplit/>
          <w:trHeight w:val="412"/>
          <w:jc w:val="center"/>
        </w:trPr>
        <w:tc>
          <w:tcPr>
            <w:tcW w:w="1418" w:type="dxa"/>
            <w:vMerge w:val="restart"/>
            <w:tcBorders>
              <w:top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8548C" w14:textId="629E3468" w:rsidR="00D437E7" w:rsidRPr="004A201E" w:rsidRDefault="00460439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vertAlign w:val="superscript"/>
                <w:lang w:val="en-US" w:eastAsia="zh-CN"/>
              </w:rPr>
            </w:pP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/>
            </w:r>
            <w:r w:rsidR="00CD68DE"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 &lt;EndNote&gt;&lt;Cite&gt;&lt;Author&gt;Song&lt;/Author&gt;&lt;Year&gt;2026&lt;/Year&gt;&lt;RecNum&gt;202&lt;/RecNum&gt;&lt;DisplayText&gt;&lt;style face="superscript"&gt;7&lt;/style&gt;&lt;/DisplayText&gt;&lt;record&gt;&lt;rec-number&gt;202&lt;/rec-number&gt;&lt;foreign-keys&gt;&lt;key app="EN" db-id="xz59a0dr9vrrfyerd5uvxx9fef95p509w95v" timestamp="1785667412"&gt;202&lt;/key&gt;&lt;/foreign-keys&gt;&lt;ref-type name="Journal Article"&gt;17&lt;/ref-type&gt;&lt;contributors&gt;&lt;authors&gt;&lt;author&gt;Song, Ruiqing&lt;/author&gt;&lt;author&gt;Jin, Weitao&lt;/author&gt;&lt;author&gt;Yuan, Jiansong&lt;/author&gt;&lt;author&gt;Pang, Hengxi&lt;/author&gt;&lt;author&gt;Zhang, Xiao&lt;/author&gt;&lt;author&gt;Zong, Wen&lt;/author&gt;&lt;author&gt;Zhou, Juan&lt;/author&gt;&lt;/authors&gt;&lt;/contributors&gt;&lt;titles&gt;&lt;title&gt;&lt;style face="normal" font="default" size="100%"&gt;A Promising K‑Doped Sr&lt;/style&gt;&lt;style face="subscript" font="default" size="100%"&gt;2&lt;/style&gt;&lt;style face="normal" font="default" size="100%"&gt;Fe&lt;/style&gt;&lt;style face="subscript" font="default" size="100%"&gt;1.5&lt;/style&gt;&lt;style face="normal" font="default" size="100%"&gt;Mo&lt;/style&gt;&lt;style face="subscript" font="default" size="100%"&gt;0.5&lt;/style&gt;&lt;style face="normal" font="default" size="100%"&gt;O&lt;/style&gt;&lt;style face="subscript" font="default" size="100%"&gt;6‑δ&lt;/style&gt;&lt;style face="normal" font="default" size="100%"&gt; Nanofiber Oxygen Electrode Fabricated by Electrospinning as Proton-Conducting Solid Oxide Fuel Cells&lt;/style&gt;&lt;/title&gt;&lt;secondary-title&gt;ACS Applied Materials &amp;amp; Interfaces&lt;/secondary-title&gt;&lt;/titles&gt;&lt;periodical&gt;&lt;full-title&gt;ACS Applied Materials &amp;amp; Interfaces&lt;/full-title&gt;&lt;/periodical&gt;&lt;pages&gt;10035-10045&lt;/pages&gt;&lt;volume&gt;18&lt;/volume&gt;&lt;number&gt;6&lt;/number&gt;&lt;dates&gt;&lt;year&gt;2026&lt;/year&gt;&lt;/dates&gt;&lt;isbn&gt;1944-8244&lt;/isbn&gt;&lt;urls&gt;&lt;related-urls&gt;&lt;url&gt;https://doi.org/10.1021/acsami.6c01061&lt;/url&gt;&lt;/related-urls&gt;&lt;/urls&gt;&lt;electronic-resource-num&gt;10.1021/acsami.6c01061&lt;/electronic-resource-num&gt;&lt;access-date&gt;8/2/2026&lt;/access-date&gt;&lt;/record&gt;&lt;/Cite&gt;&lt;/EndNote&gt;</w:instrTex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separate"/>
            </w:r>
            <w:r>
              <w:rPr>
                <w:rFonts w:eastAsia="宋体"/>
                <w:noProof/>
                <w:kern w:val="2"/>
                <w:vertAlign w:val="superscript"/>
                <w:lang w:val="en-US" w:eastAsia="zh-CN"/>
              </w:rPr>
              <w:t>7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</w:p>
        </w:tc>
        <w:tc>
          <w:tcPr>
            <w:tcW w:w="3969" w:type="dxa"/>
            <w:tcBorders>
              <w:top w:val="single" w:sz="6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50321C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0.09</w:t>
            </w:r>
          </w:p>
        </w:tc>
        <w:tc>
          <w:tcPr>
            <w:tcW w:w="2967" w:type="dxa"/>
            <w:tcBorders>
              <w:top w:val="single" w:sz="6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F3F4D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750</w:t>
            </w:r>
          </w:p>
        </w:tc>
      </w:tr>
      <w:tr w:rsidR="00D437E7" w14:paraId="21DFD877" w14:textId="77777777" w:rsidTr="009A5302">
        <w:trPr>
          <w:cantSplit/>
          <w:trHeight w:val="412"/>
          <w:jc w:val="center"/>
        </w:trPr>
        <w:tc>
          <w:tcPr>
            <w:tcW w:w="141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0EEF8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C773C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0.14</w:t>
            </w:r>
          </w:p>
        </w:tc>
        <w:tc>
          <w:tcPr>
            <w:tcW w:w="2967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71C27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700</w:t>
            </w:r>
          </w:p>
        </w:tc>
      </w:tr>
      <w:tr w:rsidR="00D437E7" w14:paraId="612D1B07" w14:textId="77777777" w:rsidTr="009A5302">
        <w:trPr>
          <w:cantSplit/>
          <w:trHeight w:val="412"/>
          <w:jc w:val="center"/>
        </w:trPr>
        <w:tc>
          <w:tcPr>
            <w:tcW w:w="141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00DF8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4BA8A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0.29</w:t>
            </w:r>
          </w:p>
        </w:tc>
        <w:tc>
          <w:tcPr>
            <w:tcW w:w="2967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4F2A3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650</w:t>
            </w:r>
          </w:p>
        </w:tc>
      </w:tr>
      <w:tr w:rsidR="00D437E7" w14:paraId="7BBEE328" w14:textId="77777777" w:rsidTr="009A5302">
        <w:trPr>
          <w:cantSplit/>
          <w:trHeight w:val="412"/>
          <w:jc w:val="center"/>
        </w:trPr>
        <w:tc>
          <w:tcPr>
            <w:tcW w:w="1418" w:type="dxa"/>
            <w:vMerge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2B4C7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DE74C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0.63</w:t>
            </w:r>
          </w:p>
        </w:tc>
        <w:tc>
          <w:tcPr>
            <w:tcW w:w="2967" w:type="dxa"/>
            <w:tcBorders>
              <w:top w:val="nil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F2082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600</w:t>
            </w:r>
          </w:p>
        </w:tc>
      </w:tr>
      <w:tr w:rsidR="00D437E7" w14:paraId="7C919146" w14:textId="77777777" w:rsidTr="009A5302">
        <w:trPr>
          <w:cantSplit/>
          <w:trHeight w:val="285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D5DC1" w14:textId="50927C99" w:rsidR="00D437E7" w:rsidRPr="004A201E" w:rsidRDefault="006F05D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vertAlign w:val="superscript"/>
                <w:lang w:val="en-US" w:eastAsia="zh-CN"/>
              </w:rPr>
            </w:pP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/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 &lt;EndNote&gt;&lt;Cite&gt;&lt;Author&gt;Zheng&lt;/Author&gt;&lt;Year&gt;2023&lt;/Year&gt;&lt;RecNum&gt;161&lt;/RecNum&gt;&lt;DisplayText&gt;&lt;style face="superscript"&gt;1&lt;/style&gt;&lt;/DisplayText&gt;&lt;record&gt;&lt;rec-number&gt;161&lt;/rec-number&gt;&lt;foreign-keys&gt;&lt;key app="EN" db-id="xz59a0dr9vrrfyerd5uvxx9fef95p509w95v" timestamp="1785248303"&gt;161&lt;/key&gt;&lt;/foreign-keys&gt;&lt;ref-type name="Journal Article"&gt;17&lt;/ref-type&gt;&lt;contributors&gt;&lt;authors&gt;&lt;author&gt;Zheng, Haoyu&lt;/author&gt;&lt;author&gt;Riegraf, Matthias&lt;/author&gt;&lt;author&gt;Sata, Noriko&lt;/author&gt;&lt;author&gt;Costa, Rémi&lt;/author&gt;&lt;/authors&gt;&lt;/contributors&gt;&lt;titles&gt;&lt;title&gt;A double perovskite oxygen electrode in Zr-rich proton conducting ceramic cells for efficient electricity generation and hydrogen production&lt;/title&gt;&lt;secondary-title&gt;Journal of Materials Chemistry A&lt;/secondary-title&gt;&lt;/titles&gt;&lt;periodical&gt;&lt;full-title&gt;Journal of Materials Chemistry A&lt;/full-title&gt;&lt;/periodical&gt;&lt;pages&gt;10955-10970&lt;/pages&gt;&lt;volume&gt;11&lt;/volume&gt;&lt;number&gt;20&lt;/number&gt;&lt;dates&gt;&lt;year&gt;2023&lt;/year&gt;&lt;/dates&gt;&lt;isbn&gt;2050-7488&lt;/isbn&gt;&lt;urls&gt;&lt;related-urls&gt;&lt;url&gt;https://doi.org/10.1039/d3ta01298k&lt;/url&gt;&lt;/related-urls&gt;&lt;/urls&gt;&lt;electronic-resource-num&gt;10.1039/d3ta01298k&lt;/electronic-resource-num&gt;&lt;access-date&gt;7/28/2026&lt;/access-date&gt;&lt;/record&gt;&lt;/Cite&gt;&lt;/EndNote&gt;</w:instrTex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separate"/>
            </w:r>
            <w:r>
              <w:rPr>
                <w:rFonts w:eastAsia="宋体"/>
                <w:noProof/>
                <w:kern w:val="2"/>
                <w:vertAlign w:val="superscript"/>
                <w:lang w:val="en-US" w:eastAsia="zh-CN"/>
              </w:rPr>
              <w:t>1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</w:p>
        </w:tc>
        <w:tc>
          <w:tcPr>
            <w:tcW w:w="3969" w:type="dxa"/>
            <w:tcBorders>
              <w:top w:val="single" w:sz="6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2A86E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0.071</w:t>
            </w:r>
          </w:p>
        </w:tc>
        <w:tc>
          <w:tcPr>
            <w:tcW w:w="2967" w:type="dxa"/>
            <w:tcBorders>
              <w:top w:val="single" w:sz="6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44C58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800</w:t>
            </w:r>
          </w:p>
        </w:tc>
      </w:tr>
      <w:tr w:rsidR="00D437E7" w14:paraId="5E2F5275" w14:textId="77777777" w:rsidTr="009A5302">
        <w:trPr>
          <w:cantSplit/>
          <w:trHeight w:val="285"/>
          <w:jc w:val="center"/>
        </w:trPr>
        <w:tc>
          <w:tcPr>
            <w:tcW w:w="1418" w:type="dxa"/>
            <w:vMerge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F2B4E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D395C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0.10</w:t>
            </w:r>
          </w:p>
        </w:tc>
        <w:tc>
          <w:tcPr>
            <w:tcW w:w="2967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E5928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750</w:t>
            </w:r>
          </w:p>
        </w:tc>
      </w:tr>
      <w:tr w:rsidR="00D437E7" w14:paraId="147A01EA" w14:textId="77777777" w:rsidTr="009A5302">
        <w:trPr>
          <w:cantSplit/>
          <w:trHeight w:val="415"/>
          <w:jc w:val="center"/>
        </w:trPr>
        <w:tc>
          <w:tcPr>
            <w:tcW w:w="1418" w:type="dxa"/>
            <w:vMerge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B472B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660F58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0.169</w:t>
            </w:r>
          </w:p>
        </w:tc>
        <w:tc>
          <w:tcPr>
            <w:tcW w:w="2967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76AD3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700</w:t>
            </w:r>
          </w:p>
        </w:tc>
      </w:tr>
      <w:tr w:rsidR="00D437E7" w14:paraId="5AA5CB2B" w14:textId="77777777" w:rsidTr="009A5302">
        <w:trPr>
          <w:cantSplit/>
          <w:trHeight w:val="415"/>
          <w:jc w:val="center"/>
        </w:trPr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818A5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632FA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0.260</w:t>
            </w:r>
          </w:p>
        </w:tc>
        <w:tc>
          <w:tcPr>
            <w:tcW w:w="2967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E9423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650</w:t>
            </w:r>
          </w:p>
        </w:tc>
      </w:tr>
      <w:tr w:rsidR="00D437E7" w14:paraId="04775306" w14:textId="77777777" w:rsidTr="009A5302">
        <w:trPr>
          <w:cantSplit/>
          <w:trHeight w:val="415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02343" w14:textId="577C4894" w:rsidR="00D437E7" w:rsidRPr="004A201E" w:rsidRDefault="00460439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vertAlign w:val="superscript"/>
                <w:lang w:val="en-US" w:eastAsia="zh-CN"/>
              </w:rPr>
            </w:pP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/>
            </w:r>
            <w:r w:rsidR="00CD68DE"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 &lt;EndNote&gt;&lt;Cite&gt;&lt;Author&gt;Wang&lt;/Author&gt;&lt;Year&gt;2026&lt;/Year&gt;&lt;RecNum&gt;203&lt;/RecNum&gt;&lt;DisplayText&gt;&lt;style face="superscript"&gt;8&lt;/style&gt;&lt;/DisplayText&gt;&lt;record&gt;&lt;rec-number&gt;203&lt;/rec-number&gt;&lt;foreign-keys&gt;&lt;key app="EN" db-id="xz59a0dr9vrrfyerd5uvxx9fef95p509w95v" timestamp="1785667755"&gt;203&lt;/key&gt;&lt;/foreign-keys&gt;&lt;ref-type name="Journal Article"&gt;17&lt;/ref-type&gt;&lt;contributors&gt;&lt;authors&gt;&lt;author&gt;Wang, Long&lt;/author&gt;&lt;author&gt;Huang, Feifan&lt;/author&gt;&lt;author&gt;Ling, Yeqing&lt;/author&gt;&lt;author&gt;Wang, Yakun&lt;/author&gt;&lt;author&gt;Li, Tao&lt;/author&gt;&lt;/authors&gt;&lt;/contributors&gt;&lt;titles&gt;&lt;title&gt;&lt;style face="normal" font="default" size="100%"&gt;Tuning Sr&lt;/style&gt;&lt;style face="subscript" font="default" size="100%"&gt;2&lt;/style&gt;&lt;style face="normal" font="default" size="100%"&gt;Fe&lt;/style&gt;&lt;style face="subscript" font="default" size="100%"&gt;1.5&lt;/style&gt;&lt;style face="normal" font="default" size="100%"&gt;Mo&lt;/style&gt;&lt;style face="subscript" font="default" size="100%"&gt;0.5&lt;/style&gt;&lt;style face="normal" font="default" size="100%"&gt;O&lt;/style&gt;&lt;style face="subscript" font="default" size="100%"&gt;6-δ&lt;/style&gt;&lt;style face="normal" font="default" size="100%"&gt; perovskites with Ni as an active and durable air electrode for reversible proton ceramic electrochemical cells&lt;/style&gt;&lt;/title&gt;&lt;secondary-title&gt;International Journal of Hydrogen Energy&lt;/secondary-title&gt;&lt;/titles&gt;&lt;periodical&gt;&lt;full-title&gt;International Journal of Hydrogen Energy&lt;/full-title&gt;&lt;/periodical&gt;&lt;pages&gt;152920&lt;/pages&gt;&lt;volume&gt;200&lt;/volume&gt;&lt;keywords&gt;&lt;keyword&gt;Reversible proton ceramic electrochemical cells&lt;/keyword&gt;&lt;keyword&gt;Air electrode&lt;/keyword&gt;&lt;keyword&gt;Reaction kinetics&lt;/keyword&gt;&lt;keyword&gt;Hydration ability&lt;/keyword&gt;&lt;/keywords&gt;&lt;dates&gt;&lt;year&gt;2026&lt;/year&gt;&lt;pub-dates&gt;&lt;date&gt;2026/01/14/&lt;/date&gt;&lt;/pub-dates&gt;&lt;/dates&gt;&lt;isbn&gt;0360-3199&lt;/isbn&gt;&lt;urls&gt;&lt;related-urls&gt;&lt;url&gt;https://www.sciencedirect.com/science/article/pii/S0360319925059233&lt;/url&gt;&lt;/related-urls&gt;&lt;/urls&gt;&lt;electronic-resource-num&gt;https://doi.org/10.1016/j.ijhydene.2025.152920&lt;/electronic-resource-num&gt;&lt;/record&gt;&lt;/Cite&gt;&lt;/EndNote&gt;</w:instrTex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separate"/>
            </w:r>
            <w:r>
              <w:rPr>
                <w:rFonts w:eastAsia="宋体"/>
                <w:noProof/>
                <w:kern w:val="2"/>
                <w:vertAlign w:val="superscript"/>
                <w:lang w:val="en-US" w:eastAsia="zh-CN"/>
              </w:rPr>
              <w:t>8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597BB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0.074</w:t>
            </w:r>
          </w:p>
        </w:tc>
        <w:tc>
          <w:tcPr>
            <w:tcW w:w="2967" w:type="dxa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ACB55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750</w:t>
            </w:r>
          </w:p>
        </w:tc>
      </w:tr>
      <w:tr w:rsidR="00D437E7" w14:paraId="2DA2E894" w14:textId="77777777" w:rsidTr="009A5302">
        <w:trPr>
          <w:cantSplit/>
          <w:trHeight w:val="415"/>
          <w:jc w:val="center"/>
        </w:trPr>
        <w:tc>
          <w:tcPr>
            <w:tcW w:w="141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8CA2B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0CE46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0.178</w:t>
            </w:r>
          </w:p>
        </w:tc>
        <w:tc>
          <w:tcPr>
            <w:tcW w:w="2967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660F7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700</w:t>
            </w:r>
          </w:p>
        </w:tc>
      </w:tr>
      <w:tr w:rsidR="00D437E7" w14:paraId="67A606E6" w14:textId="77777777" w:rsidTr="009A5302">
        <w:trPr>
          <w:cantSplit/>
          <w:trHeight w:val="415"/>
          <w:jc w:val="center"/>
        </w:trPr>
        <w:tc>
          <w:tcPr>
            <w:tcW w:w="141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1518D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27B9E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0.314</w:t>
            </w:r>
          </w:p>
        </w:tc>
        <w:tc>
          <w:tcPr>
            <w:tcW w:w="2967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D3DBB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650</w:t>
            </w:r>
          </w:p>
        </w:tc>
      </w:tr>
      <w:tr w:rsidR="00D437E7" w14:paraId="72741A32" w14:textId="77777777" w:rsidTr="009A5302">
        <w:trPr>
          <w:cantSplit/>
          <w:trHeight w:val="415"/>
          <w:jc w:val="center"/>
        </w:trPr>
        <w:tc>
          <w:tcPr>
            <w:tcW w:w="1418" w:type="dxa"/>
            <w:vMerge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388D5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54711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0.772</w:t>
            </w:r>
          </w:p>
        </w:tc>
        <w:tc>
          <w:tcPr>
            <w:tcW w:w="2967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44266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600</w:t>
            </w:r>
          </w:p>
        </w:tc>
      </w:tr>
      <w:bookmarkStart w:id="5" w:name="_Hlk235285745"/>
      <w:tr w:rsidR="00DD1748" w14:paraId="544E3837" w14:textId="77777777" w:rsidTr="009A5302">
        <w:trPr>
          <w:cantSplit/>
          <w:trHeight w:val="285"/>
          <w:jc w:val="center"/>
        </w:trPr>
        <w:tc>
          <w:tcPr>
            <w:tcW w:w="1418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DD384" w14:textId="35FB1245" w:rsidR="00DD1748" w:rsidRPr="004A201E" w:rsidRDefault="00460439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vertAlign w:val="superscript"/>
                <w:lang w:val="en-US" w:eastAsia="zh-CN"/>
              </w:rPr>
            </w:pP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/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 &lt;EndNote&gt;&lt;Cite&gt;&lt;Author&gt;Liu&lt;/Author&gt;&lt;Year&gt;2025&lt;/Year&gt;&lt;RecNum&gt;204&lt;/RecNum&gt;&lt;DisplayText&gt;&lt;style face="superscript"&gt;9&lt;/style&gt;&lt;/DisplayText&gt;&lt;record&gt;&lt;rec-number&gt;204&lt;/rec-number&gt;&lt;foreign-keys&gt;&lt;key app="EN" db-id="xz59a0dr9vrrfyerd5uvxx9fef95p509w95v" timestamp="1785667911"&gt;204&lt;/key&gt;&lt;/foreign-keys&gt;&lt;ref-type name="Journal Article"&gt;17&lt;/ref-type&gt;&lt;contributors&gt;&lt;authors&gt;&lt;author&gt;Liu, Zuoqing&lt;/author&gt;&lt;author&gt;Qiao, Ruixi&lt;/author&gt;&lt;author&gt;Feng, Desheng&lt;/author&gt;&lt;author&gt;Zhou, Jin&lt;/author&gt;&lt;author&gt;Di, Haosong&lt;/author&gt;&lt;author&gt;Bai, Yuesheng&lt;/author&gt;&lt;author&gt;Liu, Dongliang&lt;/author&gt;&lt;author&gt;Shi, Nai&lt;/author&gt;&lt;author&gt;Huang, Wei-Hsiang&lt;/author&gt;&lt;author&gt;Yeh, Min-Hsin&lt;/author&gt;&lt;author&gt;Pao, Chih-Wen&lt;/author&gt;&lt;author&gt;Hu, Zhiwei&lt;/author&gt;&lt;author&gt;Yang, Guangming&lt;/author&gt;&lt;author&gt;Lin, Yuxiao&lt;/author&gt;&lt;author&gt;Luo, Zhixin&lt;/author&gt;&lt;author&gt;Ran, Ran&lt;/author&gt;&lt;author&gt;Zhou, Wei&lt;/author&gt;&lt;author&gt;Zhu, Yinlong&lt;/author&gt;&lt;author&gt;Shao, Zongping&lt;/author&gt;&lt;/authors&gt;&lt;/contributors&gt;&lt;titles&gt;&lt;title&gt;Strategic atomic trapping at heterointerfaces for protonic ceramic cells&lt;/title&gt;&lt;secondary-title&gt;Nature Communications&lt;/secondary-title&gt;&lt;/titles&gt;&lt;periodical&gt;&lt;full-title&gt;Nature Communications&lt;/full-title&gt;&lt;/periodical&gt;&lt;pages&gt;10405&lt;/pages&gt;&lt;volume&gt;16&lt;/volume&gt;&lt;number&gt;1&lt;/number&gt;&lt;dates&gt;&lt;year&gt;2025&lt;/year&gt;&lt;pub-dates&gt;&lt;date&gt;2025/11/24&lt;/date&gt;&lt;/pub-dates&gt;&lt;/dates&gt;&lt;isbn&gt;2041-1723&lt;/isbn&gt;&lt;urls&gt;&lt;related-urls&gt;&lt;url&gt;https://doi.org/10.1038/s41467-025-65386-8&lt;/url&gt;&lt;/related-urls&gt;&lt;/urls&gt;&lt;electronic-resource-num&gt;10.1038/s41467-025-65386-8&lt;/electronic-resource-num&gt;&lt;/record&gt;&lt;/Cite&gt;&lt;/EndNote&gt;</w:instrTex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separate"/>
            </w:r>
            <w:r>
              <w:rPr>
                <w:rFonts w:eastAsia="宋体"/>
                <w:noProof/>
                <w:kern w:val="2"/>
                <w:vertAlign w:val="superscript"/>
                <w:lang w:val="en-US" w:eastAsia="zh-CN"/>
              </w:rPr>
              <w:t>9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869C2" w14:textId="77777777" w:rsidR="009A5302" w:rsidRDefault="009A5302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DD1748">
              <w:rPr>
                <w:rFonts w:eastAsia="宋体"/>
                <w:kern w:val="2"/>
                <w:lang w:val="en-US" w:eastAsia="zh-CN"/>
              </w:rPr>
              <w:t>0.058</w:t>
            </w:r>
          </w:p>
          <w:p w14:paraId="5F0E2C97" w14:textId="77777777" w:rsidR="009A5302" w:rsidRPr="00DD1748" w:rsidRDefault="009A5302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DD1748">
              <w:rPr>
                <w:rFonts w:eastAsia="宋体"/>
                <w:kern w:val="2"/>
                <w:lang w:val="en-US" w:eastAsia="zh-CN"/>
              </w:rPr>
              <w:t>0.08</w:t>
            </w:r>
          </w:p>
          <w:p w14:paraId="3DD17319" w14:textId="77777777" w:rsidR="009A5302" w:rsidRDefault="009A5302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DD1748">
              <w:rPr>
                <w:rFonts w:eastAsia="宋体"/>
                <w:kern w:val="2"/>
                <w:lang w:val="en-US" w:eastAsia="zh-CN"/>
              </w:rPr>
              <w:t>0.2</w:t>
            </w:r>
          </w:p>
          <w:p w14:paraId="2739628C" w14:textId="77777777" w:rsidR="00DD1748" w:rsidRDefault="00DD1748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DD1748">
              <w:rPr>
                <w:rFonts w:eastAsia="宋体"/>
                <w:kern w:val="2"/>
                <w:lang w:val="en-US" w:eastAsia="zh-CN"/>
              </w:rPr>
              <w:t>0.57</w:t>
            </w:r>
          </w:p>
        </w:tc>
        <w:tc>
          <w:tcPr>
            <w:tcW w:w="2967" w:type="dxa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64DE1" w14:textId="77777777" w:rsidR="009A5302" w:rsidRDefault="009A5302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DD1748">
              <w:rPr>
                <w:rFonts w:eastAsia="宋体"/>
                <w:kern w:val="2"/>
                <w:lang w:val="en-US" w:eastAsia="zh-CN"/>
              </w:rPr>
              <w:t>650</w:t>
            </w:r>
          </w:p>
          <w:p w14:paraId="3E669358" w14:textId="77777777" w:rsidR="009A5302" w:rsidRPr="00DD1748" w:rsidRDefault="009A5302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DD1748">
              <w:rPr>
                <w:rFonts w:eastAsia="宋体"/>
                <w:kern w:val="2"/>
                <w:lang w:val="en-US" w:eastAsia="zh-CN"/>
              </w:rPr>
              <w:t>600</w:t>
            </w:r>
          </w:p>
          <w:p w14:paraId="002F7250" w14:textId="77777777" w:rsidR="009A5302" w:rsidRDefault="009A5302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5</w:t>
            </w:r>
            <w:r>
              <w:rPr>
                <w:rFonts w:eastAsia="宋体"/>
                <w:kern w:val="2"/>
                <w:lang w:val="en-US" w:eastAsia="zh-CN"/>
              </w:rPr>
              <w:t>50</w:t>
            </w:r>
          </w:p>
          <w:p w14:paraId="37410449" w14:textId="77777777" w:rsidR="00DD1748" w:rsidRDefault="00DD1748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DD1748">
              <w:rPr>
                <w:rFonts w:eastAsia="宋体"/>
                <w:kern w:val="2"/>
                <w:lang w:val="en-US" w:eastAsia="zh-CN"/>
              </w:rPr>
              <w:t>500</w:t>
            </w:r>
          </w:p>
        </w:tc>
      </w:tr>
      <w:tr w:rsidR="00DD1748" w14:paraId="6283667B" w14:textId="77777777" w:rsidTr="009A5302">
        <w:trPr>
          <w:cantSplit/>
          <w:trHeight w:val="285"/>
          <w:jc w:val="center"/>
        </w:trPr>
        <w:tc>
          <w:tcPr>
            <w:tcW w:w="1418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F7A15" w14:textId="77C8ABD8" w:rsidR="00DD1748" w:rsidRPr="004A201E" w:rsidRDefault="00460439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vertAlign w:val="superscript"/>
                <w:lang w:val="en-US" w:eastAsia="zh-CN"/>
              </w:rPr>
            </w:pP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>
                <w:fldData xml:space="preserve">PEVuZE5vdGU+PENpdGU+PEF1dGhvcj5UaWFuPC9BdXRob3I+PFllYXI+MjAyNTwvWWVhcj48UmVj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=
</w:fldData>
              </w:fldChar>
            </w:r>
            <w:r w:rsidR="00CD68DE"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 </w:instrText>
            </w:r>
            <w:r w:rsidR="00CD68DE"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>
                <w:fldData xml:space="preserve">PEVuZE5vdGU+PENpdGU+PEF1dGhvcj5UaWFuPC9BdXRob3I+PFllYXI+MjAyNTwvWWVhcj48UmVj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=
</w:fldData>
              </w:fldChar>
            </w:r>
            <w:r w:rsidR="00CD68DE"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EN.CITE.DATA </w:instrText>
            </w:r>
            <w:r w:rsidR="00CD68DE">
              <w:rPr>
                <w:rFonts w:eastAsia="宋体"/>
                <w:kern w:val="2"/>
                <w:vertAlign w:val="superscript"/>
                <w:lang w:val="en-US" w:eastAsia="zh-CN"/>
              </w:rPr>
            </w:r>
            <w:r w:rsidR="00CD68DE"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separate"/>
            </w:r>
            <w:r>
              <w:rPr>
                <w:rFonts w:eastAsia="宋体"/>
                <w:noProof/>
                <w:kern w:val="2"/>
                <w:vertAlign w:val="superscript"/>
                <w:lang w:val="en-US" w:eastAsia="zh-CN"/>
              </w:rPr>
              <w:t>10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B6B3E" w14:textId="77777777" w:rsidR="00DD1748" w:rsidRDefault="009A5302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0.148</w:t>
            </w:r>
          </w:p>
        </w:tc>
        <w:tc>
          <w:tcPr>
            <w:tcW w:w="2967" w:type="dxa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E0DC6" w14:textId="77777777" w:rsidR="00DD1748" w:rsidRDefault="009A5302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6</w:t>
            </w:r>
            <w:r>
              <w:rPr>
                <w:rFonts w:eastAsia="宋体"/>
                <w:kern w:val="2"/>
                <w:lang w:val="en-US" w:eastAsia="zh-CN"/>
              </w:rPr>
              <w:t>00</w:t>
            </w:r>
          </w:p>
        </w:tc>
      </w:tr>
      <w:tr w:rsidR="00DD1748" w14:paraId="2A88EE3D" w14:textId="77777777" w:rsidTr="00527DA3">
        <w:trPr>
          <w:cantSplit/>
          <w:trHeight w:val="285"/>
          <w:jc w:val="center"/>
        </w:trPr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F58C5" w14:textId="41923E4A" w:rsidR="00DD1748" w:rsidRPr="004A201E" w:rsidRDefault="00727BEC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vertAlign w:val="superscript"/>
                <w:lang w:val="en-US" w:eastAsia="zh-CN"/>
              </w:rPr>
            </w:pP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/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 &lt;EndNote&gt;&lt;Cite&gt;&lt;Author&gt;Wang&lt;/Author&gt;&lt;Year&gt;2026&lt;/Year&gt;&lt;RecNum&gt;193&lt;/RecNum&gt;&lt;DisplayText&gt;&lt;style face="superscript"&gt;11&lt;/style&gt;&lt;/DisplayText&gt;&lt;record&gt;&lt;rec-number&gt;193&lt;/rec-number&gt;&lt;foreign-keys&gt;&lt;key app="EN" db-id="xz59a0dr9vrrfyerd5uvxx9fef95p509w95v" timestamp="1785301348"&gt;193&lt;/key&gt;&lt;/foreign-keys&gt;&lt;ref-type name="Journal Article"&gt;17&lt;/ref-type&gt;&lt;contributors&gt;&lt;authors&gt;&lt;author&gt;Wang, Xiaoyu&lt;/author&gt;&lt;author&gt;Cai, Zhaohui&lt;/author&gt;&lt;author&gt;Chen, Zeping&lt;/author&gt;&lt;author&gt;Liu, Donliang&lt;/author&gt;&lt;author&gt;Chen, Wanqing&lt;/author&gt;&lt;author&gt;Zhu, Jianqiu&lt;/author&gt;&lt;author&gt;Li, Wenhuai&lt;/author&gt;&lt;author&gt;Wang, Xixi&lt;/author&gt;&lt;author&gt;Zhang, Linjuan&lt;/author&gt;&lt;author&gt;Wang, Wei&lt;/author&gt;&lt;author&gt;Zhou, Chuan&lt;/author&gt;&lt;author&gt;Zhou, Wei&lt;/author&gt;&lt;author&gt;Shao, Zongping&lt;/author&gt;&lt;/authors&gt;&lt;/contributors&gt;&lt;titles&gt;&lt;title&gt;Highly ionic-dispersed oxygen electrode for reversible proton ceramic electrochemical cells&lt;/title&gt;&lt;secondary-title&gt;Nature Communications&lt;/secondary-title&gt;&lt;/titles&gt;&lt;periodical&gt;&lt;full-title&gt;Nature Communications&lt;/full-title&gt;&lt;/periodical&gt;&lt;pages&gt;3989&lt;/pages&gt;&lt;volume&gt;17&lt;/volume&gt;&lt;number&gt;1&lt;/number&gt;&lt;dates&gt;&lt;year&gt;2026&lt;/year&gt;&lt;pub-dates&gt;&lt;date&gt;2026/03/14&lt;/date&gt;&lt;/pub-dates&gt;&lt;/dates&gt;&lt;isbn&gt;2041-1723&lt;/isbn&gt;&lt;urls&gt;&lt;related-urls&gt;&lt;url&gt;https://doi.org/10.1038/s41467-026-70738-z&lt;/url&gt;&lt;/related-urls&gt;&lt;/urls&gt;&lt;electronic-resource-num&gt;10.1038/s41467-026-70738-z&lt;/electronic-resource-num&gt;&lt;/record&gt;&lt;/Cite&gt;&lt;/EndNote&gt;</w:instrTex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separate"/>
            </w:r>
            <w:r>
              <w:rPr>
                <w:rFonts w:eastAsia="宋体"/>
                <w:noProof/>
                <w:kern w:val="2"/>
                <w:vertAlign w:val="superscript"/>
                <w:lang w:val="en-US" w:eastAsia="zh-CN"/>
              </w:rPr>
              <w:t>11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bottom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D607A" w14:textId="77777777" w:rsidR="009A5302" w:rsidRDefault="009A5302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0.045</w:t>
            </w:r>
          </w:p>
          <w:p w14:paraId="066AD2CF" w14:textId="77777777" w:rsidR="009A5302" w:rsidRPr="009A5302" w:rsidRDefault="009A5302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0.078</w:t>
            </w:r>
          </w:p>
          <w:p w14:paraId="4B26024D" w14:textId="77777777" w:rsidR="009A5302" w:rsidRPr="009A5302" w:rsidRDefault="009A5302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0.163</w:t>
            </w:r>
          </w:p>
          <w:p w14:paraId="0C33192B" w14:textId="77777777" w:rsidR="009A5302" w:rsidRPr="009A5302" w:rsidRDefault="009A5302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0.354</w:t>
            </w:r>
          </w:p>
          <w:p w14:paraId="1F594E41" w14:textId="77777777" w:rsidR="00DD1748" w:rsidRDefault="009A5302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0.998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BDFF7" w14:textId="77777777" w:rsidR="009A5302" w:rsidRPr="009A5302" w:rsidRDefault="009A5302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7</w:t>
            </w:r>
            <w:r w:rsidRPr="009A5302">
              <w:rPr>
                <w:rFonts w:eastAsia="宋体"/>
                <w:kern w:val="2"/>
                <w:lang w:val="en-US" w:eastAsia="zh-CN"/>
              </w:rPr>
              <w:t>00</w:t>
            </w:r>
          </w:p>
          <w:p w14:paraId="086BE418" w14:textId="77777777" w:rsidR="009A5302" w:rsidRPr="009A5302" w:rsidRDefault="009A5302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6</w:t>
            </w:r>
            <w:r w:rsidRPr="009A5302">
              <w:rPr>
                <w:rFonts w:eastAsia="宋体"/>
                <w:kern w:val="2"/>
                <w:lang w:val="en-US" w:eastAsia="zh-CN"/>
              </w:rPr>
              <w:t>50</w:t>
            </w:r>
          </w:p>
          <w:p w14:paraId="2E1A2CA2" w14:textId="77777777" w:rsidR="009A5302" w:rsidRPr="009A5302" w:rsidRDefault="009A5302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600</w:t>
            </w:r>
          </w:p>
          <w:p w14:paraId="3D2F1A5E" w14:textId="77777777" w:rsidR="009A5302" w:rsidRPr="009A5302" w:rsidRDefault="009A5302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5</w:t>
            </w:r>
            <w:r w:rsidRPr="009A5302">
              <w:rPr>
                <w:rFonts w:eastAsia="宋体"/>
                <w:kern w:val="2"/>
                <w:lang w:val="en-US" w:eastAsia="zh-CN"/>
              </w:rPr>
              <w:t>50</w:t>
            </w:r>
          </w:p>
          <w:p w14:paraId="531367FB" w14:textId="77777777" w:rsidR="00DD1748" w:rsidRDefault="009A5302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5</w:t>
            </w:r>
            <w:r w:rsidRPr="009A5302">
              <w:rPr>
                <w:rFonts w:eastAsia="宋体"/>
                <w:kern w:val="2"/>
                <w:lang w:val="en-US" w:eastAsia="zh-CN"/>
              </w:rPr>
              <w:t>00</w:t>
            </w:r>
          </w:p>
        </w:tc>
      </w:tr>
      <w:bookmarkEnd w:id="5"/>
      <w:tr w:rsidR="006A76E2" w14:paraId="389F0F53" w14:textId="77777777" w:rsidTr="00527DA3">
        <w:trPr>
          <w:cantSplit/>
          <w:trHeight w:val="285"/>
          <w:jc w:val="center"/>
        </w:trPr>
        <w:tc>
          <w:tcPr>
            <w:tcW w:w="1418" w:type="dxa"/>
            <w:tcBorders>
              <w:top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85CC5" w14:textId="6E9311AB" w:rsidR="006A76E2" w:rsidRDefault="006A76E2" w:rsidP="006A76E2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lastRenderedPageBreak/>
              <w:t>This work</w:t>
            </w:r>
            <w:r>
              <w:rPr>
                <w:rFonts w:eastAsia="宋体" w:hint="eastAsia"/>
                <w:kern w:val="2"/>
                <w:lang w:val="en-US" w:eastAsia="zh-CN"/>
              </w:rPr>
              <w:t xml:space="preserve"> (SFM-SPO)</w:t>
            </w:r>
          </w:p>
        </w:tc>
        <w:tc>
          <w:tcPr>
            <w:tcW w:w="3969" w:type="dxa"/>
            <w:tcBorders>
              <w:top w:val="single" w:sz="2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BDDC3" w14:textId="77777777" w:rsidR="006A76E2" w:rsidRPr="009A530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0.079</w:t>
            </w:r>
          </w:p>
          <w:p w14:paraId="47F766C5" w14:textId="77777777" w:rsidR="006A76E2" w:rsidRPr="009A530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0.144</w:t>
            </w:r>
          </w:p>
          <w:p w14:paraId="792E60BD" w14:textId="77777777" w:rsidR="006A76E2" w:rsidRPr="009A530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0.279</w:t>
            </w:r>
          </w:p>
          <w:p w14:paraId="03423650" w14:textId="77777777" w:rsidR="006A76E2" w:rsidRPr="009A530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0.575</w:t>
            </w:r>
          </w:p>
          <w:p w14:paraId="1E2A5416" w14:textId="77777777" w:rsidR="006A76E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1.22</w:t>
            </w:r>
          </w:p>
        </w:tc>
        <w:tc>
          <w:tcPr>
            <w:tcW w:w="2967" w:type="dxa"/>
            <w:tcBorders>
              <w:top w:val="single" w:sz="2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88C3C" w14:textId="77777777" w:rsidR="006A76E2" w:rsidRPr="009A530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700</w:t>
            </w:r>
          </w:p>
          <w:p w14:paraId="6C58CC23" w14:textId="77777777" w:rsidR="006A76E2" w:rsidRPr="009A530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650</w:t>
            </w:r>
          </w:p>
          <w:p w14:paraId="259C3B99" w14:textId="77777777" w:rsidR="006A76E2" w:rsidRPr="009A530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600</w:t>
            </w:r>
          </w:p>
          <w:p w14:paraId="75A7312C" w14:textId="77777777" w:rsidR="006A76E2" w:rsidRPr="009A530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550</w:t>
            </w:r>
          </w:p>
          <w:p w14:paraId="2A1667F6" w14:textId="77777777" w:rsidR="006A76E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500</w:t>
            </w:r>
          </w:p>
        </w:tc>
      </w:tr>
      <w:tr w:rsidR="006A76E2" w14:paraId="0A61F728" w14:textId="77777777" w:rsidTr="00527DA3">
        <w:trPr>
          <w:cantSplit/>
          <w:trHeight w:val="285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BBD84" w14:textId="47CFBBEF" w:rsidR="006A76E2" w:rsidRDefault="006A76E2" w:rsidP="006A76E2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bookmarkStart w:id="6" w:name="_Hlk235285772"/>
            <w:r>
              <w:rPr>
                <w:rFonts w:eastAsia="宋体"/>
                <w:kern w:val="2"/>
                <w:lang w:val="en-US" w:eastAsia="zh-CN"/>
              </w:rPr>
              <w:t>This work</w:t>
            </w:r>
            <w:r w:rsidRPr="009A5302">
              <w:rPr>
                <w:rFonts w:eastAsia="宋体"/>
                <w:kern w:val="2"/>
                <w:lang w:val="en-US" w:eastAsia="zh-CN"/>
              </w:rPr>
              <w:t xml:space="preserve"> </w:t>
            </w:r>
            <w:r>
              <w:rPr>
                <w:rFonts w:eastAsia="宋体" w:hint="eastAsia"/>
                <w:kern w:val="2"/>
                <w:lang w:val="en-US" w:eastAsia="zh-CN"/>
              </w:rPr>
              <w:t>(</w:t>
            </w:r>
            <w:r w:rsidRPr="009A5302">
              <w:rPr>
                <w:rFonts w:eastAsia="宋体"/>
                <w:kern w:val="2"/>
                <w:lang w:val="en-US" w:eastAsia="zh-CN"/>
              </w:rPr>
              <w:t>SCN-SPO</w:t>
            </w:r>
            <w:r>
              <w:rPr>
                <w:rFonts w:eastAsia="宋体" w:hint="eastAsia"/>
                <w:kern w:val="2"/>
                <w:lang w:val="en-US" w:eastAsia="zh-CN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24D0A" w14:textId="77777777" w:rsidR="006A76E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0.03</w:t>
            </w:r>
            <w:r>
              <w:rPr>
                <w:rFonts w:eastAsia="宋体"/>
                <w:kern w:val="2"/>
                <w:lang w:val="en-US" w:eastAsia="zh-CN"/>
              </w:rPr>
              <w:t>9</w:t>
            </w:r>
          </w:p>
          <w:p w14:paraId="32925B8A" w14:textId="77777777" w:rsidR="006A76E2" w:rsidRPr="009A530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0.061</w:t>
            </w:r>
          </w:p>
          <w:p w14:paraId="33CE8DFB" w14:textId="77777777" w:rsidR="006A76E2" w:rsidRPr="009A530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0.129</w:t>
            </w:r>
          </w:p>
          <w:p w14:paraId="1629AFA7" w14:textId="77777777" w:rsidR="006A76E2" w:rsidRPr="009A530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0.30</w:t>
            </w:r>
            <w:r>
              <w:rPr>
                <w:rFonts w:eastAsia="宋体"/>
                <w:kern w:val="2"/>
                <w:lang w:val="en-US" w:eastAsia="zh-CN"/>
              </w:rPr>
              <w:t>4</w:t>
            </w:r>
          </w:p>
          <w:p w14:paraId="5844487F" w14:textId="77777777" w:rsidR="006A76E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0.692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E1E22" w14:textId="77777777" w:rsidR="006A76E2" w:rsidRPr="001E0C61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700</w:t>
            </w:r>
          </w:p>
          <w:p w14:paraId="22F6CAB5" w14:textId="77777777" w:rsidR="006A76E2" w:rsidRPr="001E0C61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650</w:t>
            </w:r>
          </w:p>
          <w:p w14:paraId="70CB38C0" w14:textId="77777777" w:rsidR="006A76E2" w:rsidRPr="001E0C61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600</w:t>
            </w:r>
          </w:p>
          <w:p w14:paraId="3F4D0407" w14:textId="77777777" w:rsidR="006A76E2" w:rsidRPr="001E0C61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550</w:t>
            </w:r>
          </w:p>
          <w:p w14:paraId="08A05823" w14:textId="77777777" w:rsidR="006A76E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500</w:t>
            </w:r>
          </w:p>
        </w:tc>
      </w:tr>
      <w:tr w:rsidR="006A76E2" w14:paraId="17EBF36E" w14:textId="77777777" w:rsidTr="00527DA3">
        <w:trPr>
          <w:cantSplit/>
          <w:trHeight w:val="285"/>
          <w:jc w:val="center"/>
        </w:trPr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37519" w14:textId="7963FE7D" w:rsidR="006A76E2" w:rsidRDefault="006A76E2" w:rsidP="006A76E2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This work</w:t>
            </w:r>
            <w:r w:rsidRPr="009A5302">
              <w:rPr>
                <w:rFonts w:eastAsia="宋体"/>
                <w:kern w:val="2"/>
                <w:lang w:val="en-US" w:eastAsia="zh-CN"/>
              </w:rPr>
              <w:t xml:space="preserve"> </w:t>
            </w:r>
            <w:r>
              <w:rPr>
                <w:rFonts w:eastAsia="宋体" w:hint="eastAsia"/>
                <w:kern w:val="2"/>
                <w:lang w:val="en-US" w:eastAsia="zh-CN"/>
              </w:rPr>
              <w:t>(</w:t>
            </w:r>
            <w:r w:rsidRPr="009A5302">
              <w:rPr>
                <w:rFonts w:eastAsia="宋体"/>
                <w:kern w:val="2"/>
                <w:lang w:val="en-US" w:eastAsia="zh-CN"/>
              </w:rPr>
              <w:t>SCF-SPO</w:t>
            </w:r>
            <w:r>
              <w:rPr>
                <w:rFonts w:eastAsia="宋体" w:hint="eastAsia"/>
                <w:kern w:val="2"/>
                <w:lang w:val="en-US" w:eastAsia="zh-CN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0296E" w14:textId="77777777" w:rsidR="006A76E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0.05</w:t>
            </w:r>
            <w:r>
              <w:rPr>
                <w:rFonts w:eastAsia="宋体"/>
                <w:kern w:val="2"/>
                <w:lang w:val="en-US" w:eastAsia="zh-CN"/>
              </w:rPr>
              <w:t>4</w:t>
            </w:r>
          </w:p>
          <w:p w14:paraId="160249CA" w14:textId="77777777" w:rsidR="006A76E2" w:rsidRPr="009A530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0.091</w:t>
            </w:r>
          </w:p>
          <w:p w14:paraId="70D5825A" w14:textId="77777777" w:rsidR="006A76E2" w:rsidRPr="009A530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0.18</w:t>
            </w:r>
            <w:r>
              <w:rPr>
                <w:rFonts w:eastAsia="宋体"/>
                <w:kern w:val="2"/>
                <w:lang w:val="en-US" w:eastAsia="zh-CN"/>
              </w:rPr>
              <w:t>8</w:t>
            </w:r>
          </w:p>
          <w:p w14:paraId="49F6AAD5" w14:textId="77777777" w:rsidR="006A76E2" w:rsidRPr="009A530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0.304</w:t>
            </w:r>
          </w:p>
          <w:p w14:paraId="17049C33" w14:textId="77777777" w:rsidR="006A76E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1.05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E91CCE" w14:textId="77777777" w:rsidR="006A76E2" w:rsidRPr="001E0C61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700</w:t>
            </w:r>
          </w:p>
          <w:p w14:paraId="5802E13A" w14:textId="77777777" w:rsidR="006A76E2" w:rsidRPr="001E0C61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650</w:t>
            </w:r>
          </w:p>
          <w:p w14:paraId="01875879" w14:textId="77777777" w:rsidR="006A76E2" w:rsidRPr="001E0C61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600</w:t>
            </w:r>
          </w:p>
          <w:p w14:paraId="4059CABC" w14:textId="77777777" w:rsidR="006A76E2" w:rsidRPr="001E0C61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550</w:t>
            </w:r>
          </w:p>
          <w:p w14:paraId="4FC371A7" w14:textId="77777777" w:rsidR="006A76E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500</w:t>
            </w:r>
          </w:p>
        </w:tc>
      </w:tr>
      <w:tr w:rsidR="006A76E2" w14:paraId="7DC25797" w14:textId="77777777" w:rsidTr="00527DA3">
        <w:trPr>
          <w:cantSplit/>
          <w:trHeight w:val="285"/>
          <w:jc w:val="center"/>
        </w:trPr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67BAE" w14:textId="4BE0BEF6" w:rsidR="006A76E2" w:rsidRDefault="006A76E2" w:rsidP="006A76E2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This work</w:t>
            </w:r>
            <w:r w:rsidRPr="009A5302">
              <w:rPr>
                <w:rFonts w:eastAsia="宋体"/>
                <w:kern w:val="2"/>
                <w:lang w:val="en-US" w:eastAsia="zh-CN"/>
              </w:rPr>
              <w:t xml:space="preserve"> </w:t>
            </w:r>
            <w:r>
              <w:rPr>
                <w:rFonts w:eastAsia="宋体" w:hint="eastAsia"/>
                <w:kern w:val="2"/>
                <w:lang w:val="en-US" w:eastAsia="zh-CN"/>
              </w:rPr>
              <w:t>(</w:t>
            </w:r>
            <w:r w:rsidRPr="009A5302">
              <w:rPr>
                <w:rFonts w:eastAsia="宋体"/>
                <w:kern w:val="2"/>
                <w:lang w:val="en-US" w:eastAsia="zh-CN"/>
              </w:rPr>
              <w:t>SFN-SPO</w:t>
            </w:r>
            <w:r>
              <w:rPr>
                <w:rFonts w:eastAsia="宋体" w:hint="eastAsia"/>
                <w:kern w:val="2"/>
                <w:lang w:val="en-US" w:eastAsia="zh-CN"/>
              </w:rPr>
              <w:t>)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3AF4F" w14:textId="77777777" w:rsidR="006A76E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0.09</w:t>
            </w:r>
          </w:p>
          <w:p w14:paraId="7E092F27" w14:textId="77777777" w:rsidR="006A76E2" w:rsidRPr="009A530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0.125</w:t>
            </w:r>
          </w:p>
          <w:p w14:paraId="4162F9FB" w14:textId="77777777" w:rsidR="006A76E2" w:rsidRPr="009A530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0.27</w:t>
            </w:r>
            <w:r>
              <w:rPr>
                <w:rFonts w:eastAsia="宋体"/>
                <w:kern w:val="2"/>
                <w:lang w:val="en-US" w:eastAsia="zh-CN"/>
              </w:rPr>
              <w:t>3</w:t>
            </w:r>
          </w:p>
          <w:p w14:paraId="0D1CF41E" w14:textId="77777777" w:rsidR="006A76E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0.53</w:t>
            </w:r>
            <w:r>
              <w:rPr>
                <w:rFonts w:eastAsia="宋体"/>
                <w:kern w:val="2"/>
                <w:lang w:val="en-US" w:eastAsia="zh-CN"/>
              </w:rPr>
              <w:t>5</w:t>
            </w:r>
          </w:p>
          <w:p w14:paraId="2ACDE5E3" w14:textId="77777777" w:rsidR="006A76E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1.122</w:t>
            </w:r>
          </w:p>
        </w:tc>
        <w:tc>
          <w:tcPr>
            <w:tcW w:w="2967" w:type="dxa"/>
            <w:tcBorders>
              <w:top w:val="single" w:sz="2" w:space="0" w:color="auto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8F7C7" w14:textId="77777777" w:rsidR="006A76E2" w:rsidRPr="001E0C61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700</w:t>
            </w:r>
          </w:p>
          <w:p w14:paraId="65465D9D" w14:textId="77777777" w:rsidR="006A76E2" w:rsidRPr="001E0C61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650</w:t>
            </w:r>
          </w:p>
          <w:p w14:paraId="57824572" w14:textId="77777777" w:rsidR="006A76E2" w:rsidRPr="001E0C61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600</w:t>
            </w:r>
          </w:p>
          <w:p w14:paraId="3BAF1875" w14:textId="77777777" w:rsidR="006A76E2" w:rsidRPr="001E0C61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550</w:t>
            </w:r>
          </w:p>
          <w:p w14:paraId="474A0583" w14:textId="77777777" w:rsidR="006A76E2" w:rsidRDefault="006A76E2" w:rsidP="006A76E2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500</w:t>
            </w:r>
          </w:p>
        </w:tc>
      </w:tr>
      <w:bookmarkEnd w:id="6"/>
    </w:tbl>
    <w:p w14:paraId="23A7365E" w14:textId="77777777" w:rsidR="00D437E7" w:rsidRDefault="00772AC6">
      <w:pPr>
        <w:widowControl w:val="0"/>
        <w:snapToGrid w:val="0"/>
        <w:spacing w:line="276" w:lineRule="auto"/>
        <w:jc w:val="center"/>
        <w:rPr>
          <w:rFonts w:eastAsia="宋体"/>
          <w:b/>
          <w:bCs/>
          <w:kern w:val="2"/>
          <w:lang w:val="en-US" w:eastAsia="zh-CN"/>
        </w:rPr>
      </w:pPr>
      <w:r>
        <w:rPr>
          <w:rFonts w:eastAsia="宋体"/>
          <w:b/>
          <w:bCs/>
          <w:kern w:val="2"/>
          <w:lang w:val="en-US" w:eastAsia="zh-CN"/>
        </w:rPr>
        <w:br w:type="page"/>
      </w:r>
    </w:p>
    <w:p w14:paraId="60DD6706" w14:textId="77777777" w:rsidR="00D437E7" w:rsidRDefault="00772AC6">
      <w:pPr>
        <w:widowControl w:val="0"/>
        <w:snapToGrid w:val="0"/>
        <w:spacing w:line="276" w:lineRule="auto"/>
        <w:rPr>
          <w:rFonts w:eastAsia="宋体"/>
          <w:kern w:val="2"/>
          <w:lang w:val="en-US" w:eastAsia="zh-CN"/>
        </w:rPr>
      </w:pPr>
      <w:r>
        <w:rPr>
          <w:rFonts w:eastAsia="宋体"/>
          <w:b/>
          <w:bCs/>
          <w:kern w:val="2"/>
          <w:lang w:val="en-US" w:eastAsia="zh-CN"/>
        </w:rPr>
        <w:lastRenderedPageBreak/>
        <w:t>Table S4. Electrolysis performance of PCECs with reported SFM based oxygen electrodes and SPO modified perovskite oxygen electrodes</w:t>
      </w:r>
    </w:p>
    <w:tbl>
      <w:tblPr>
        <w:tblW w:w="8354" w:type="dxa"/>
        <w:jc w:val="center"/>
        <w:tblBorders>
          <w:top w:val="single" w:sz="12" w:space="0" w:color="000000"/>
          <w:bottom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3969"/>
        <w:gridCol w:w="2967"/>
      </w:tblGrid>
      <w:tr w:rsidR="00D437E7" w14:paraId="58C08D5F" w14:textId="77777777">
        <w:trPr>
          <w:trHeight w:val="285"/>
          <w:jc w:val="center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637D5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 xml:space="preserve">References 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8BA5F" w14:textId="62383983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Current density (1.3 V, mA</w:t>
            </w:r>
            <w:r w:rsidR="00C008F7">
              <w:rPr>
                <w:rFonts w:eastAsia="宋体" w:hint="eastAsia"/>
                <w:kern w:val="2"/>
                <w:lang w:val="en-US" w:eastAsia="zh-CN"/>
              </w:rPr>
              <w:t xml:space="preserve"> </w:t>
            </w:r>
            <w:r>
              <w:rPr>
                <w:rFonts w:eastAsia="宋体"/>
                <w:kern w:val="2"/>
                <w:lang w:val="en-US" w:eastAsia="zh-CN"/>
              </w:rPr>
              <w:t>cm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t>-2</w:t>
            </w:r>
            <w:r>
              <w:rPr>
                <w:rFonts w:eastAsia="宋体"/>
                <w:kern w:val="2"/>
                <w:lang w:val="en-US" w:eastAsia="zh-CN"/>
              </w:rPr>
              <w:t>)</w:t>
            </w:r>
          </w:p>
        </w:tc>
        <w:tc>
          <w:tcPr>
            <w:tcW w:w="2967" w:type="dxa"/>
            <w:tcBorders>
              <w:top w:val="single" w:sz="12" w:space="0" w:color="auto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2C01B" w14:textId="77777777" w:rsidR="00D437E7" w:rsidRDefault="00772AC6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Temperature (℃)</w:t>
            </w:r>
          </w:p>
        </w:tc>
      </w:tr>
      <w:tr w:rsidR="00D437E7" w14:paraId="0AE1BE1B" w14:textId="77777777">
        <w:trPr>
          <w:trHeight w:val="340"/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C4CE1" w14:textId="03740EB7" w:rsidR="00D437E7" w:rsidRPr="004A201E" w:rsidRDefault="006F05D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vertAlign w:val="superscript"/>
                <w:lang w:val="en-US" w:eastAsia="zh-CN"/>
              </w:rPr>
            </w:pP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>
                <w:fldData xml:space="preserve">PEVuZE5vdGU+PENpdGU+PEF1dGhvcj5Tb25nPC9BdXRob3I+PFllYXI+MjAyNDwvWWVhcj48UmVj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</w:fldData>
              </w:fldChar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 </w:instrTex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>
                <w:fldData xml:space="preserve">PEVuZE5vdGU+PENpdGU+PEF1dGhvcj5Tb25nPC9BdXRob3I+PFllYXI+MjAyNDwvWWVhcj48UmVj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</w:fldData>
              </w:fldChar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EN.CITE.DATA </w:instrTex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separate"/>
            </w:r>
            <w:r>
              <w:rPr>
                <w:rFonts w:eastAsia="宋体"/>
                <w:noProof/>
                <w:kern w:val="2"/>
                <w:vertAlign w:val="superscript"/>
                <w:lang w:val="en-US" w:eastAsia="zh-CN"/>
              </w:rPr>
              <w:t>4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</w:p>
        </w:tc>
        <w:tc>
          <w:tcPr>
            <w:tcW w:w="3969" w:type="dxa"/>
            <w:tcBorders>
              <w:top w:val="single" w:sz="12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E3CA4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1800</w:t>
            </w:r>
          </w:p>
        </w:tc>
        <w:tc>
          <w:tcPr>
            <w:tcW w:w="2967" w:type="dxa"/>
            <w:tcBorders>
              <w:top w:val="single" w:sz="12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91E72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 xml:space="preserve">750 </w:t>
            </w:r>
          </w:p>
        </w:tc>
      </w:tr>
      <w:tr w:rsidR="00D437E7" w14:paraId="3480C8FF" w14:textId="77777777">
        <w:trPr>
          <w:trHeight w:val="340"/>
          <w:jc w:val="center"/>
        </w:trPr>
        <w:tc>
          <w:tcPr>
            <w:tcW w:w="141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6CF41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9A1FD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1400</w:t>
            </w:r>
          </w:p>
        </w:tc>
        <w:tc>
          <w:tcPr>
            <w:tcW w:w="2967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85BA7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700</w:t>
            </w:r>
          </w:p>
        </w:tc>
      </w:tr>
      <w:tr w:rsidR="00D437E7" w14:paraId="7044BA2A" w14:textId="77777777">
        <w:trPr>
          <w:trHeight w:val="340"/>
          <w:jc w:val="center"/>
        </w:trPr>
        <w:tc>
          <w:tcPr>
            <w:tcW w:w="141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BA25F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0F825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950</w:t>
            </w:r>
          </w:p>
        </w:tc>
        <w:tc>
          <w:tcPr>
            <w:tcW w:w="2967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C70EA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 xml:space="preserve">650 </w:t>
            </w:r>
          </w:p>
        </w:tc>
      </w:tr>
      <w:tr w:rsidR="00D437E7" w14:paraId="46766B31" w14:textId="77777777">
        <w:trPr>
          <w:trHeight w:val="340"/>
          <w:jc w:val="center"/>
        </w:trPr>
        <w:tc>
          <w:tcPr>
            <w:tcW w:w="141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6D286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71C7E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720</w:t>
            </w:r>
          </w:p>
        </w:tc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D085B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600</w:t>
            </w:r>
          </w:p>
        </w:tc>
      </w:tr>
      <w:tr w:rsidR="00D437E7" w14:paraId="161BE378" w14:textId="77777777">
        <w:trPr>
          <w:trHeight w:val="340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FB125D" w14:textId="62D5B2C3" w:rsidR="00D437E7" w:rsidRPr="004A201E" w:rsidRDefault="006F05D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vertAlign w:val="superscript"/>
                <w:lang w:val="en-US" w:eastAsia="zh-CN"/>
              </w:rPr>
            </w:pP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/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 &lt;EndNote&gt;&lt;Cite&gt;&lt;Author&gt;Xiaojie&lt;/Author&gt;&lt;Year&gt;2023&lt;/Year&gt;&lt;RecNum&gt;46&lt;/RecNum&gt;&lt;DisplayText&gt;&lt;style face="superscript"&gt;6&lt;/style&gt;&lt;/DisplayText&gt;&lt;record&gt;&lt;rec-number&gt;46&lt;/rec-number&gt;&lt;foreign-keys&gt;&lt;key app="EN" db-id="xz59a0dr9vrrfyerd5uvxx9fef95p509w95v" timestamp="1768816657"&gt;46&lt;/key&gt;&lt;/foreign-keys&gt;&lt;ref-type name="Journal Article"&gt;17&lt;/ref-type&gt;&lt;contributors&gt;&lt;authors&gt;&lt;author&gt;Xiaojie, Cheng&lt;/author&gt;&lt;author&gt;Guangdong, Li&lt;/author&gt;&lt;author&gt;Rongzheng, Ren&lt;/author&gt;&lt;author&gt;Chunming, Xu&lt;/author&gt;&lt;author&gt;Jinshuo, Qiao&lt;/author&gt;&lt;author&gt;Wang, Sun&lt;/author&gt;&lt;author&gt;Zhenhua, Wang&lt;/author&gt;&lt;author&gt;Kening, Sun&lt;/author&gt;&lt;/authors&gt;&lt;/contributors&gt;&lt;titles&gt;&lt;title&gt;Improving Performance of Proton Ceramic Electrolysis Cell Perovskite Anode by Zn Doping&lt;/title&gt;&lt;secondary-title&gt;Ceramics International&lt;/secondary-title&gt;&lt;/titles&gt;&lt;periodical&gt;&lt;full-title&gt;Ceramics International&lt;/full-title&gt;&lt;/periodical&gt;&lt;pages&gt;19879-19884&lt;/pages&gt;&lt;volume&gt;49&lt;/volume&gt;&lt;number&gt;12&lt;/number&gt;&lt;keywords&gt;&lt;keyword&gt;PCEC, Steam electrolysis, SrFeMoO, Perovskite material&lt;/keyword&gt;&lt;/keywords&gt;&lt;dates&gt;&lt;year&gt;2023&lt;/year&gt;&lt;/dates&gt;&lt;isbn&gt;0272-8842&lt;/isbn&gt;&lt;urls&gt;&lt;related-urls&gt;&lt;url&gt;https://www.sciencedirect.com/science/article/pii/S0272884223006922&lt;/url&gt;&lt;/related-urls&gt;&lt;/urls&gt;&lt;electronic-resource-num&gt;10.1016/j.ceramint.2023.03.107&lt;/electronic-resource-num&gt;&lt;/record&gt;&lt;/Cite&gt;&lt;/EndNote&gt;</w:instrTex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separate"/>
            </w:r>
            <w:r>
              <w:rPr>
                <w:rFonts w:eastAsia="宋体"/>
                <w:noProof/>
                <w:kern w:val="2"/>
                <w:vertAlign w:val="superscript"/>
                <w:lang w:val="en-US" w:eastAsia="zh-CN"/>
              </w:rPr>
              <w:t>6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C5248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950</w:t>
            </w:r>
          </w:p>
        </w:tc>
        <w:tc>
          <w:tcPr>
            <w:tcW w:w="2967" w:type="dxa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D3520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 xml:space="preserve">700 </w:t>
            </w:r>
          </w:p>
        </w:tc>
      </w:tr>
      <w:tr w:rsidR="00D437E7" w14:paraId="1013B018" w14:textId="77777777">
        <w:trPr>
          <w:trHeight w:val="340"/>
          <w:jc w:val="center"/>
        </w:trPr>
        <w:tc>
          <w:tcPr>
            <w:tcW w:w="141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23A13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ACFAE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640</w:t>
            </w:r>
          </w:p>
        </w:tc>
        <w:tc>
          <w:tcPr>
            <w:tcW w:w="2967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E2BD1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650</w:t>
            </w:r>
          </w:p>
        </w:tc>
      </w:tr>
      <w:tr w:rsidR="00D437E7" w14:paraId="19E6355B" w14:textId="77777777">
        <w:trPr>
          <w:trHeight w:val="340"/>
          <w:jc w:val="center"/>
        </w:trPr>
        <w:tc>
          <w:tcPr>
            <w:tcW w:w="141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740EA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233B0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400</w:t>
            </w:r>
          </w:p>
        </w:tc>
        <w:tc>
          <w:tcPr>
            <w:tcW w:w="2967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5C93E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 xml:space="preserve">600 </w:t>
            </w:r>
          </w:p>
        </w:tc>
      </w:tr>
      <w:tr w:rsidR="00D437E7" w14:paraId="168719AA" w14:textId="77777777">
        <w:trPr>
          <w:trHeight w:val="340"/>
          <w:jc w:val="center"/>
        </w:trPr>
        <w:tc>
          <w:tcPr>
            <w:tcW w:w="1418" w:type="dxa"/>
            <w:vMerge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991C4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9DE67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220</w:t>
            </w:r>
          </w:p>
        </w:tc>
        <w:tc>
          <w:tcPr>
            <w:tcW w:w="2967" w:type="dxa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5D2DC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550</w:t>
            </w:r>
          </w:p>
        </w:tc>
      </w:tr>
      <w:tr w:rsidR="00D437E7" w14:paraId="4915DF91" w14:textId="77777777">
        <w:trPr>
          <w:trHeight w:val="340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05D22" w14:textId="330E11A8" w:rsidR="00D437E7" w:rsidRPr="004A201E" w:rsidRDefault="006F05D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vertAlign w:val="superscript"/>
                <w:lang w:val="en-US" w:eastAsia="zh-CN"/>
              </w:rPr>
            </w:pP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>
                <w:fldData xml:space="preserve">PEVuZE5vdGU+PENpdGU+PEF1dGhvcj5SZW48L0F1dGhvcj48WWVhcj4yMDIyPC9ZZWFyPjxSZWNO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</w:fldData>
              </w:fldChar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 </w:instrTex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>
                <w:fldData xml:space="preserve">PEVuZE5vdGU+PENpdGU+PEF1dGhvcj5SZW48L0F1dGhvcj48WWVhcj4yMDIyPC9ZZWFyPjxSZWNO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</w:fldData>
              </w:fldChar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EN.CITE.DATA </w:instrTex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separate"/>
            </w:r>
            <w:r>
              <w:rPr>
                <w:rFonts w:eastAsia="宋体"/>
                <w:noProof/>
                <w:kern w:val="2"/>
                <w:vertAlign w:val="superscript"/>
                <w:lang w:val="en-US" w:eastAsia="zh-CN"/>
              </w:rPr>
              <w:t>5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1BB0B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1570</w:t>
            </w:r>
          </w:p>
        </w:tc>
        <w:tc>
          <w:tcPr>
            <w:tcW w:w="2967" w:type="dxa"/>
            <w:tcBorders>
              <w:top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158BA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750</w:t>
            </w:r>
          </w:p>
        </w:tc>
      </w:tr>
      <w:tr w:rsidR="00D437E7" w14:paraId="355DF000" w14:textId="77777777">
        <w:trPr>
          <w:trHeight w:val="340"/>
          <w:jc w:val="center"/>
        </w:trPr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E8B39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009D5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1235</w:t>
            </w:r>
          </w:p>
        </w:tc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62172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700</w:t>
            </w:r>
          </w:p>
        </w:tc>
      </w:tr>
      <w:tr w:rsidR="00D437E7" w14:paraId="081D4717" w14:textId="77777777">
        <w:trPr>
          <w:trHeight w:val="340"/>
          <w:jc w:val="center"/>
        </w:trPr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D04D1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EB772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827</w:t>
            </w:r>
          </w:p>
        </w:tc>
        <w:tc>
          <w:tcPr>
            <w:tcW w:w="2967" w:type="dxa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04B16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650</w:t>
            </w:r>
          </w:p>
        </w:tc>
      </w:tr>
      <w:tr w:rsidR="00D437E7" w14:paraId="4997561A" w14:textId="77777777">
        <w:trPr>
          <w:trHeight w:val="340"/>
          <w:jc w:val="center"/>
        </w:trPr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CE464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2C285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516</w:t>
            </w:r>
          </w:p>
        </w:tc>
        <w:tc>
          <w:tcPr>
            <w:tcW w:w="2967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D3B42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600</w:t>
            </w:r>
          </w:p>
        </w:tc>
      </w:tr>
      <w:tr w:rsidR="00D437E7" w14:paraId="6D30290C" w14:textId="77777777">
        <w:trPr>
          <w:trHeight w:val="340"/>
          <w:jc w:val="center"/>
        </w:trPr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EF87D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FB379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247</w:t>
            </w:r>
          </w:p>
        </w:tc>
        <w:tc>
          <w:tcPr>
            <w:tcW w:w="2967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34D731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550</w:t>
            </w:r>
          </w:p>
        </w:tc>
      </w:tr>
      <w:bookmarkStart w:id="7" w:name="_Hlk194585827"/>
      <w:bookmarkStart w:id="8" w:name="_Hlk194585895"/>
      <w:tr w:rsidR="00D437E7" w14:paraId="1BF28A28" w14:textId="77777777">
        <w:trPr>
          <w:trHeight w:val="340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39EAD" w14:textId="73356C5F" w:rsidR="00D437E7" w:rsidRPr="004A201E" w:rsidRDefault="00460439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vertAlign w:val="superscript"/>
                <w:lang w:val="en-US" w:eastAsia="zh-CN"/>
              </w:rPr>
            </w:pP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/>
            </w:r>
            <w:r w:rsidR="00CD68DE"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 &lt;EndNote&gt;&lt;Cite&gt;&lt;Author&gt;Wang&lt;/Author&gt;&lt;Year&gt;2026&lt;/Year&gt;&lt;RecNum&gt;203&lt;/RecNum&gt;&lt;DisplayText&gt;&lt;style face="superscript"&gt;8&lt;/style&gt;&lt;/DisplayText&gt;&lt;record&gt;&lt;rec-number&gt;203&lt;/rec-number&gt;&lt;foreign-keys&gt;&lt;key app="EN" db-id="xz59a0dr9vrrfyerd5uvxx9fef95p509w95v" timestamp="1785667755"&gt;203&lt;/key&gt;&lt;/foreign-keys&gt;&lt;ref-type name="Journal Article"&gt;17&lt;/ref-type&gt;&lt;contributors&gt;&lt;authors&gt;&lt;author&gt;Wang, Long&lt;/author&gt;&lt;author&gt;Huang, Feifan&lt;/author&gt;&lt;author&gt;Ling, Yeqing&lt;/author&gt;&lt;author&gt;Wang, Yakun&lt;/author&gt;&lt;author&gt;Li, Tao&lt;/author&gt;&lt;/authors&gt;&lt;/contributors&gt;&lt;titles&gt;&lt;title&gt;&lt;style face="normal" font="default" size="100%"&gt;Tuning Sr&lt;/style&gt;&lt;style face="subscript" font="default" size="100%"&gt;2&lt;/style&gt;&lt;style face="normal" font="default" size="100%"&gt;Fe&lt;/style&gt;&lt;style face="subscript" font="default" size="100%"&gt;1.5&lt;/style&gt;&lt;style face="normal" font="default" size="100%"&gt;Mo&lt;/style&gt;&lt;style face="subscript" font="default" size="100%"&gt;0.5&lt;/style&gt;&lt;style face="normal" font="default" size="100%"&gt;O&lt;/style&gt;&lt;style face="subscript" font="default" size="100%"&gt;6-δ&lt;/style&gt;&lt;style face="normal" font="default" size="100%"&gt; perovskites with Ni as an active and durable air electrode for reversible proton ceramic electrochemical cells&lt;/style&gt;&lt;/title&gt;&lt;secondary-title&gt;International Journal of Hydrogen Energy&lt;/secondary-title&gt;&lt;/titles&gt;&lt;periodical&gt;&lt;full-title&gt;International Journal of Hydrogen Energy&lt;/full-title&gt;&lt;/periodical&gt;&lt;pages&gt;152920&lt;/pages&gt;&lt;volume&gt;200&lt;/volume&gt;&lt;keywords&gt;&lt;keyword&gt;Reversible proton ceramic electrochemical cells&lt;/keyword&gt;&lt;keyword&gt;Air electrode&lt;/keyword&gt;&lt;keyword&gt;Reaction kinetics&lt;/keyword&gt;&lt;keyword&gt;Hydration ability&lt;/keyword&gt;&lt;/keywords&gt;&lt;dates&gt;&lt;year&gt;2026&lt;/year&gt;&lt;pub-dates&gt;&lt;date&gt;2026/01/14/&lt;/date&gt;&lt;/pub-dates&gt;&lt;/dates&gt;&lt;isbn&gt;0360-3199&lt;/isbn&gt;&lt;urls&gt;&lt;related-urls&gt;&lt;url&gt;https://www.sciencedirect.com/science/article/pii/S0360319925059233&lt;/url&gt;&lt;/related-urls&gt;&lt;/urls&gt;&lt;electronic-resource-num&gt;https://doi.org/10.1016/j.ijhydene.2025.152920&lt;/electronic-resource-num&gt;&lt;/record&gt;&lt;/Cite&gt;&lt;/EndNote&gt;</w:instrTex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separate"/>
            </w:r>
            <w:r>
              <w:rPr>
                <w:rFonts w:eastAsia="宋体"/>
                <w:noProof/>
                <w:kern w:val="2"/>
                <w:vertAlign w:val="superscript"/>
                <w:lang w:val="en-US" w:eastAsia="zh-CN"/>
              </w:rPr>
              <w:t>8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B53A5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1655</w:t>
            </w:r>
          </w:p>
        </w:tc>
        <w:tc>
          <w:tcPr>
            <w:tcW w:w="2967" w:type="dxa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4EA6F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750</w:t>
            </w:r>
          </w:p>
        </w:tc>
      </w:tr>
      <w:tr w:rsidR="00D437E7" w14:paraId="7423203A" w14:textId="77777777">
        <w:trPr>
          <w:trHeight w:val="340"/>
          <w:jc w:val="center"/>
        </w:trPr>
        <w:tc>
          <w:tcPr>
            <w:tcW w:w="141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AACE50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9AC3B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1053</w:t>
            </w:r>
          </w:p>
        </w:tc>
        <w:tc>
          <w:tcPr>
            <w:tcW w:w="2967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10CC1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700</w:t>
            </w:r>
          </w:p>
        </w:tc>
      </w:tr>
      <w:tr w:rsidR="00D437E7" w14:paraId="01FF5A50" w14:textId="77777777">
        <w:trPr>
          <w:trHeight w:val="340"/>
          <w:jc w:val="center"/>
        </w:trPr>
        <w:tc>
          <w:tcPr>
            <w:tcW w:w="141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8424B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3D60B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625</w:t>
            </w:r>
          </w:p>
        </w:tc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73094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650</w:t>
            </w:r>
          </w:p>
        </w:tc>
      </w:tr>
      <w:tr w:rsidR="00D437E7" w14:paraId="37ADD843" w14:textId="77777777">
        <w:trPr>
          <w:trHeight w:val="340"/>
          <w:jc w:val="center"/>
        </w:trPr>
        <w:tc>
          <w:tcPr>
            <w:tcW w:w="1418" w:type="dxa"/>
            <w:vMerge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8598C" w14:textId="77777777" w:rsidR="00D437E7" w:rsidRDefault="00D437E7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02953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295</w:t>
            </w:r>
          </w:p>
        </w:tc>
        <w:tc>
          <w:tcPr>
            <w:tcW w:w="2967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E4159" w14:textId="77777777" w:rsidR="00D437E7" w:rsidRDefault="00772AC6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600</w:t>
            </w:r>
          </w:p>
        </w:tc>
      </w:tr>
      <w:tr w:rsidR="00527DA3" w14:paraId="1C7CAACB" w14:textId="77777777" w:rsidTr="00450233">
        <w:trPr>
          <w:cantSplit/>
          <w:trHeight w:val="285"/>
          <w:jc w:val="center"/>
        </w:trPr>
        <w:tc>
          <w:tcPr>
            <w:tcW w:w="1418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E4F85" w14:textId="42FBCBD4" w:rsidR="00527DA3" w:rsidRPr="004A201E" w:rsidRDefault="00460439" w:rsidP="00450233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vertAlign w:val="superscript"/>
                <w:lang w:val="en-US" w:eastAsia="zh-CN"/>
              </w:rPr>
            </w:pP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/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 &lt;EndNote&gt;&lt;Cite&gt;&lt;Author&gt;Liu&lt;/Author&gt;&lt;Year&gt;2025&lt;/Year&gt;&lt;RecNum&gt;204&lt;/RecNum&gt;&lt;DisplayText&gt;&lt;style face="superscript"&gt;9&lt;/style&gt;&lt;/DisplayText&gt;&lt;record&gt;&lt;rec-number&gt;204&lt;/rec-number&gt;&lt;foreign-keys&gt;&lt;key app="EN" db-id="xz59a0dr9vrrfyerd5uvxx9fef95p509w95v" timestamp="1785667911"&gt;204&lt;/key&gt;&lt;/foreign-keys&gt;&lt;ref-type name="Journal Article"&gt;17&lt;/ref-type&gt;&lt;contributors&gt;&lt;authors&gt;&lt;author&gt;Liu, Zuoqing&lt;/author&gt;&lt;author&gt;Qiao, Ruixi&lt;/author&gt;&lt;author&gt;Feng, Desheng&lt;/author&gt;&lt;author&gt;Zhou, Jin&lt;/author&gt;&lt;author&gt;Di, Haosong&lt;/author&gt;&lt;author&gt;Bai, Yuesheng&lt;/author&gt;&lt;author&gt;Liu, Dongliang&lt;/author&gt;&lt;author&gt;Shi, Nai&lt;/author&gt;&lt;author&gt;Huang, Wei-Hsiang&lt;/author&gt;&lt;author&gt;Yeh, Min-Hsin&lt;/author&gt;&lt;author&gt;Pao, Chih-Wen&lt;/author&gt;&lt;author&gt;Hu, Zhiwei&lt;/author&gt;&lt;author&gt;Yang, Guangming&lt;/author&gt;&lt;author&gt;Lin, Yuxiao&lt;/author&gt;&lt;author&gt;Luo, Zhixin&lt;/author&gt;&lt;author&gt;Ran, Ran&lt;/author&gt;&lt;author&gt;Zhou, Wei&lt;/author&gt;&lt;author&gt;Zhu, Yinlong&lt;/author&gt;&lt;author&gt;Shao, Zongping&lt;/author&gt;&lt;/authors&gt;&lt;/contributors&gt;&lt;titles&gt;&lt;title&gt;Strategic atomic trapping at heterointerfaces for protonic ceramic cells&lt;/title&gt;&lt;secondary-title&gt;Nature Communications&lt;/secondary-title&gt;&lt;/titles&gt;&lt;periodical&gt;&lt;full-title&gt;Nature Communications&lt;/full-title&gt;&lt;/periodical&gt;&lt;pages&gt;10405&lt;/pages&gt;&lt;volume&gt;16&lt;/volume&gt;&lt;number&gt;1&lt;/number&gt;&lt;dates&gt;&lt;year&gt;2025&lt;/year&gt;&lt;pub-dates&gt;&lt;date&gt;2025/11/24&lt;/date&gt;&lt;/pub-dates&gt;&lt;/dates&gt;&lt;isbn&gt;2041-1723&lt;/isbn&gt;&lt;urls&gt;&lt;related-urls&gt;&lt;url&gt;https://doi.org/10.1038/s41467-025-65386-8&lt;/url&gt;&lt;/related-urls&gt;&lt;/urls&gt;&lt;electronic-resource-num&gt;10.1038/s41467-025-65386-8&lt;/electronic-resource-num&gt;&lt;/record&gt;&lt;/Cite&gt;&lt;/EndNote&gt;</w:instrTex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separate"/>
            </w:r>
            <w:r>
              <w:rPr>
                <w:rFonts w:eastAsia="宋体"/>
                <w:noProof/>
                <w:kern w:val="2"/>
                <w:vertAlign w:val="superscript"/>
                <w:lang w:val="en-US" w:eastAsia="zh-CN"/>
              </w:rPr>
              <w:t>9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D583E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2210</w:t>
            </w:r>
          </w:p>
          <w:p w14:paraId="483EFB78" w14:textId="77777777" w:rsidR="00527DA3" w:rsidRP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1490</w:t>
            </w:r>
          </w:p>
          <w:p w14:paraId="3342063B" w14:textId="77777777" w:rsidR="00527DA3" w:rsidRP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1070</w:t>
            </w:r>
          </w:p>
          <w:p w14:paraId="06F5E4E5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580</w:t>
            </w:r>
          </w:p>
        </w:tc>
        <w:tc>
          <w:tcPr>
            <w:tcW w:w="2967" w:type="dxa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AE867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DD1748">
              <w:rPr>
                <w:rFonts w:eastAsia="宋体"/>
                <w:kern w:val="2"/>
                <w:lang w:val="en-US" w:eastAsia="zh-CN"/>
              </w:rPr>
              <w:t>650</w:t>
            </w:r>
          </w:p>
          <w:p w14:paraId="14928EA3" w14:textId="77777777" w:rsidR="00527DA3" w:rsidRPr="00DD1748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DD1748">
              <w:rPr>
                <w:rFonts w:eastAsia="宋体"/>
                <w:kern w:val="2"/>
                <w:lang w:val="en-US" w:eastAsia="zh-CN"/>
              </w:rPr>
              <w:t>600</w:t>
            </w:r>
          </w:p>
          <w:p w14:paraId="5576C72C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5</w:t>
            </w:r>
            <w:r>
              <w:rPr>
                <w:rFonts w:eastAsia="宋体"/>
                <w:kern w:val="2"/>
                <w:lang w:val="en-US" w:eastAsia="zh-CN"/>
              </w:rPr>
              <w:t>50</w:t>
            </w:r>
          </w:p>
          <w:p w14:paraId="48C3D985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DD1748">
              <w:rPr>
                <w:rFonts w:eastAsia="宋体"/>
                <w:kern w:val="2"/>
                <w:lang w:val="en-US" w:eastAsia="zh-CN"/>
              </w:rPr>
              <w:t>500</w:t>
            </w:r>
          </w:p>
        </w:tc>
      </w:tr>
      <w:tr w:rsidR="00527DA3" w14:paraId="770A3218" w14:textId="77777777" w:rsidTr="00450233">
        <w:trPr>
          <w:cantSplit/>
          <w:trHeight w:val="285"/>
          <w:jc w:val="center"/>
        </w:trPr>
        <w:tc>
          <w:tcPr>
            <w:tcW w:w="1418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101AA" w14:textId="319DBCC1" w:rsidR="00527DA3" w:rsidRPr="004A201E" w:rsidRDefault="00460439" w:rsidP="00450233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vertAlign w:val="superscript"/>
                <w:lang w:val="en-US" w:eastAsia="zh-CN"/>
              </w:rPr>
            </w:pP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>
                <w:fldData xml:space="preserve">PEVuZE5vdGU+PENpdGU+PEF1dGhvcj5UaWFuPC9BdXRob3I+PFllYXI+MjAyNTwvWWVhcj48UmVj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=
</w:fldData>
              </w:fldChar>
            </w:r>
            <w:r w:rsidR="00CD68DE"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 </w:instrText>
            </w:r>
            <w:r w:rsidR="00CD68DE"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>
                <w:fldData xml:space="preserve">PEVuZE5vdGU+PENpdGU+PEF1dGhvcj5UaWFuPC9BdXRob3I+PFllYXI+MjAyNTwvWWVhcj48UmVj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=
</w:fldData>
              </w:fldChar>
            </w:r>
            <w:r w:rsidR="00CD68DE"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EN.CITE.DATA </w:instrText>
            </w:r>
            <w:r w:rsidR="00CD68DE">
              <w:rPr>
                <w:rFonts w:eastAsia="宋体"/>
                <w:kern w:val="2"/>
                <w:vertAlign w:val="superscript"/>
                <w:lang w:val="en-US" w:eastAsia="zh-CN"/>
              </w:rPr>
            </w:r>
            <w:r w:rsidR="00CD68DE"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separate"/>
            </w:r>
            <w:r>
              <w:rPr>
                <w:rFonts w:eastAsia="宋体"/>
                <w:noProof/>
                <w:kern w:val="2"/>
                <w:vertAlign w:val="superscript"/>
                <w:lang w:val="en-US" w:eastAsia="zh-CN"/>
              </w:rPr>
              <w:t>10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99C162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2400</w:t>
            </w:r>
          </w:p>
          <w:p w14:paraId="7F9C925B" w14:textId="77777777" w:rsidR="00527DA3" w:rsidRP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1460</w:t>
            </w:r>
          </w:p>
          <w:p w14:paraId="34A7B162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680</w:t>
            </w:r>
          </w:p>
          <w:p w14:paraId="204CCE0D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260</w:t>
            </w:r>
          </w:p>
        </w:tc>
        <w:tc>
          <w:tcPr>
            <w:tcW w:w="2967" w:type="dxa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98D35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DD1748">
              <w:rPr>
                <w:rFonts w:eastAsia="宋体"/>
                <w:kern w:val="2"/>
                <w:lang w:val="en-US" w:eastAsia="zh-CN"/>
              </w:rPr>
              <w:t>650</w:t>
            </w:r>
          </w:p>
          <w:p w14:paraId="60FB04D7" w14:textId="77777777" w:rsidR="00527DA3" w:rsidRPr="00DD1748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DD1748">
              <w:rPr>
                <w:rFonts w:eastAsia="宋体"/>
                <w:kern w:val="2"/>
                <w:lang w:val="en-US" w:eastAsia="zh-CN"/>
              </w:rPr>
              <w:t>600</w:t>
            </w:r>
          </w:p>
          <w:p w14:paraId="18F59D1A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5</w:t>
            </w:r>
            <w:r>
              <w:rPr>
                <w:rFonts w:eastAsia="宋体"/>
                <w:kern w:val="2"/>
                <w:lang w:val="en-US" w:eastAsia="zh-CN"/>
              </w:rPr>
              <w:t>50</w:t>
            </w:r>
          </w:p>
          <w:p w14:paraId="21989EA0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DD1748">
              <w:rPr>
                <w:rFonts w:eastAsia="宋体"/>
                <w:kern w:val="2"/>
                <w:lang w:val="en-US" w:eastAsia="zh-CN"/>
              </w:rPr>
              <w:t>500</w:t>
            </w:r>
          </w:p>
        </w:tc>
      </w:tr>
      <w:tr w:rsidR="00527DA3" w14:paraId="793B3725" w14:textId="77777777" w:rsidTr="00527DA3">
        <w:trPr>
          <w:cantSplit/>
          <w:trHeight w:val="285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0B7FB" w14:textId="7DD200D9" w:rsidR="00527DA3" w:rsidRPr="004A201E" w:rsidRDefault="00460439" w:rsidP="00450233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vertAlign w:val="superscript"/>
                <w:lang w:val="en-US" w:eastAsia="zh-CN"/>
              </w:rPr>
            </w:pP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begin"/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 &lt;EndNote&gt;&lt;Cite&gt;&lt;Author&gt;Zheng&lt;/Author&gt;&lt;Year&gt;2025&lt;/Year&gt;&lt;RecNum&gt;162&lt;/RecNum&gt;&lt;DisplayText&gt;&lt;style face="superscript"&gt;2&lt;/style&gt;&lt;/DisplayText&gt;&lt;record&gt;&lt;rec-number&gt;162&lt;/rec-number&gt;&lt;foreign-keys&gt;&lt;key app="EN" db-id="xz59a0dr9vrrfyerd5uvxx9fef95p509w95v" timestamp="1785248416"&gt;162&lt;/key&gt;&lt;/foreign-keys&gt;&lt;ref-type name="Journal Article"&gt;17&lt;/ref-type&gt;&lt;contributors&gt;&lt;authors&gt;&lt;author&gt;Zheng, Shuanglin&lt;/author&gt;&lt;author&gt;Wu, Wei&lt;/author&gt;&lt;author&gt;Zhang, Yuchen&lt;/author&gt;&lt;author&gt;Zhao, Zeyu&lt;/author&gt;&lt;author&gt;Duan, Chuancheng&lt;/author&gt;&lt;author&gt;Karki, Saroj&lt;/author&gt;&lt;author&gt;Ding, Hanping&lt;/author&gt;&lt;/authors&gt;&lt;/contributors&gt;&lt;titles&gt;&lt;title&gt;Enhancing surface activity and durability in triple conducting electrode for protonic ceramic electrochemical cells&lt;/title&gt;&lt;secondary-title&gt;Nature Communications&lt;/secondary-title&gt;&lt;/titles&gt;&lt;periodical&gt;&lt;full-title&gt;Nature Communications&lt;/full-title&gt;&lt;/periodical&gt;&lt;pages&gt;4146&lt;/pages&gt;&lt;volume&gt;16&lt;/volume&gt;&lt;number&gt;1&lt;/number&gt;&lt;dates&gt;&lt;year&gt;2025&lt;/year&gt;&lt;pub-dates&gt;&lt;date&gt;2025/05/04&lt;/date&gt;&lt;/pub-dates&gt;&lt;/dates&gt;&lt;isbn&gt;2041-1723&lt;/isbn&gt;&lt;urls&gt;&lt;related-urls&gt;&lt;url&gt;https://doi.org/10.1038/s41467-025-59477-9&lt;/url&gt;&lt;/related-urls&gt;&lt;/urls&gt;&lt;electronic-resource-num&gt;10.1038/s41467-025-59477-9&lt;/electronic-resource-num&gt;&lt;/record&gt;&lt;/Cite&gt;&lt;/EndNote&gt;</w:instrTex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separate"/>
            </w:r>
            <w:r>
              <w:rPr>
                <w:rFonts w:eastAsia="宋体"/>
                <w:noProof/>
                <w:kern w:val="2"/>
                <w:vertAlign w:val="superscript"/>
                <w:lang w:val="en-US" w:eastAsia="zh-CN"/>
              </w:rPr>
              <w:t>2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EFC5D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1350</w:t>
            </w:r>
          </w:p>
          <w:p w14:paraId="26F45002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850</w:t>
            </w:r>
          </w:p>
          <w:p w14:paraId="05AE1680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560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1E1B4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6</w:t>
            </w:r>
            <w:r>
              <w:rPr>
                <w:rFonts w:eastAsia="宋体"/>
                <w:kern w:val="2"/>
                <w:lang w:val="en-US" w:eastAsia="zh-CN"/>
              </w:rPr>
              <w:t>00</w:t>
            </w:r>
          </w:p>
          <w:p w14:paraId="175C6885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 w:hint="eastAsia"/>
                <w:kern w:val="2"/>
                <w:lang w:val="en-US" w:eastAsia="zh-CN"/>
              </w:rPr>
              <w:t>5</w:t>
            </w:r>
            <w:r>
              <w:rPr>
                <w:rFonts w:eastAsia="宋体"/>
                <w:kern w:val="2"/>
                <w:lang w:val="en-US" w:eastAsia="zh-CN"/>
              </w:rPr>
              <w:t>50</w:t>
            </w:r>
          </w:p>
          <w:p w14:paraId="4F227DA6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DD1748">
              <w:rPr>
                <w:rFonts w:eastAsia="宋体"/>
                <w:kern w:val="2"/>
                <w:lang w:val="en-US" w:eastAsia="zh-CN"/>
              </w:rPr>
              <w:t>500</w:t>
            </w:r>
          </w:p>
        </w:tc>
      </w:tr>
      <w:tr w:rsidR="00527DA3" w14:paraId="711EC5C6" w14:textId="77777777" w:rsidTr="00527DA3">
        <w:trPr>
          <w:cantSplit/>
          <w:trHeight w:val="285"/>
          <w:jc w:val="center"/>
        </w:trPr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F9195" w14:textId="1C6F57F4" w:rsidR="00527DA3" w:rsidRPr="006A76E2" w:rsidRDefault="00727BEC" w:rsidP="00450233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vertAlign w:val="superscript"/>
                <w:lang w:val="en-US" w:eastAsia="zh-CN"/>
              </w:rPr>
            </w:pPr>
            <w:r>
              <w:rPr>
                <w:rFonts w:eastAsia="宋体"/>
                <w:kern w:val="2"/>
                <w:vertAlign w:val="superscript"/>
                <w:lang w:val="en-US" w:eastAsia="zh-CN"/>
              </w:rPr>
              <w:lastRenderedPageBreak/>
              <w:fldChar w:fldCharType="begin"/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instrText xml:space="preserve"> ADDIN EN.CITE &lt;EndNote&gt;&lt;Cite&gt;&lt;Author&gt;Wang&lt;/Author&gt;&lt;Year&gt;2026&lt;/Year&gt;&lt;RecNum&gt;193&lt;/RecNum&gt;&lt;DisplayText&gt;&lt;style face="superscript"&gt;11&lt;/style&gt;&lt;/DisplayText&gt;&lt;record&gt;&lt;rec-number&gt;193&lt;/rec-number&gt;&lt;foreign-keys&gt;&lt;key app="EN" db-id="xz59a0dr9vrrfyerd5uvxx9fef95p509w95v" timestamp="1785301348"&gt;193&lt;/key&gt;&lt;/foreign-keys&gt;&lt;ref-type name="Journal Article"&gt;17&lt;/ref-type&gt;&lt;contributors&gt;&lt;authors&gt;&lt;author&gt;Wang, Xiaoyu&lt;/author&gt;&lt;author&gt;Cai, Zhaohui&lt;/author&gt;&lt;author&gt;Chen, Zeping&lt;/author&gt;&lt;author&gt;Liu, Donliang&lt;/author&gt;&lt;author&gt;Chen, Wanqing&lt;/author&gt;&lt;author&gt;Zhu, Jianqiu&lt;/author&gt;&lt;author&gt;Li, Wenhuai&lt;/author&gt;&lt;author&gt;Wang, Xixi&lt;/author&gt;&lt;author&gt;Zhang, Linjuan&lt;/author&gt;&lt;author&gt;Wang, Wei&lt;/author&gt;&lt;author&gt;Zhou, Chuan&lt;/author&gt;&lt;author&gt;Zhou, Wei&lt;/author&gt;&lt;author&gt;Shao, Zongping&lt;/author&gt;&lt;/authors&gt;&lt;/contributors&gt;&lt;titles&gt;&lt;title&gt;Highly ionic-dispersed oxygen electrode for reversible proton ceramic electrochemical cells&lt;/title&gt;&lt;secondary-title&gt;Nature Communications&lt;/secondary-title&gt;&lt;/titles&gt;&lt;periodical&gt;&lt;full-title&gt;Nature Communications&lt;/full-title&gt;&lt;/periodical&gt;&lt;pages&gt;3989&lt;/pages&gt;&lt;volume&gt;17&lt;/volume&gt;&lt;number&gt;1&lt;/number&gt;&lt;dates&gt;&lt;year&gt;2026&lt;/year&gt;&lt;pub-dates&gt;&lt;date&gt;2026/03/14&lt;/date&gt;&lt;/pub-dates&gt;&lt;/dates&gt;&lt;isbn&gt;2041-1723&lt;/isbn&gt;&lt;urls&gt;&lt;related-urls&gt;&lt;url&gt;https://doi.org/10.1038/s41467-026-70738-z&lt;/url&gt;&lt;/related-urls&gt;&lt;/urls&gt;&lt;electronic-resource-num&gt;10.1038/s41467-026-70738-z&lt;/electronic-resource-num&gt;&lt;/record&gt;&lt;/Cite&gt;&lt;/EndNote&gt;</w:instrTex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separate"/>
            </w:r>
            <w:r>
              <w:rPr>
                <w:rFonts w:eastAsia="宋体"/>
                <w:noProof/>
                <w:kern w:val="2"/>
                <w:vertAlign w:val="superscript"/>
                <w:lang w:val="en-US" w:eastAsia="zh-CN"/>
              </w:rPr>
              <w:t>11</w:t>
            </w:r>
            <w:r>
              <w:rPr>
                <w:rFonts w:eastAsia="宋体"/>
                <w:kern w:val="2"/>
                <w:vertAlign w:val="superscript"/>
                <w:lang w:val="en-US" w:eastAsia="zh-CN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bottom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0E6CF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2000</w:t>
            </w:r>
          </w:p>
          <w:p w14:paraId="0BE35969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1500</w:t>
            </w:r>
          </w:p>
          <w:p w14:paraId="2BE9CC31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1000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B2C5F" w14:textId="77777777" w:rsidR="00527DA3" w:rsidRPr="009A5302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9A5302">
              <w:rPr>
                <w:rFonts w:eastAsia="宋体"/>
                <w:kern w:val="2"/>
                <w:lang w:val="en-US" w:eastAsia="zh-CN"/>
              </w:rPr>
              <w:t>600</w:t>
            </w:r>
          </w:p>
          <w:p w14:paraId="35F217AC" w14:textId="77777777" w:rsidR="00527DA3" w:rsidRPr="009A5302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5</w:t>
            </w:r>
            <w:r w:rsidRPr="009A5302">
              <w:rPr>
                <w:rFonts w:eastAsia="宋体"/>
                <w:kern w:val="2"/>
                <w:lang w:val="en-US" w:eastAsia="zh-CN"/>
              </w:rPr>
              <w:t>50</w:t>
            </w:r>
          </w:p>
          <w:p w14:paraId="2382EF30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5</w:t>
            </w:r>
            <w:r w:rsidRPr="009A5302">
              <w:rPr>
                <w:rFonts w:eastAsia="宋体"/>
                <w:kern w:val="2"/>
                <w:lang w:val="en-US" w:eastAsia="zh-CN"/>
              </w:rPr>
              <w:t>00</w:t>
            </w:r>
          </w:p>
        </w:tc>
      </w:tr>
      <w:tr w:rsidR="00527DA3" w14:paraId="2DAB255F" w14:textId="77777777" w:rsidTr="00527DA3">
        <w:trPr>
          <w:trHeight w:val="340"/>
          <w:jc w:val="center"/>
        </w:trPr>
        <w:tc>
          <w:tcPr>
            <w:tcW w:w="1418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9625C1" w14:textId="4AE4E5D9" w:rsidR="00527DA3" w:rsidRDefault="00527DA3" w:rsidP="00527DA3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This work</w:t>
            </w:r>
            <w:r w:rsidR="006A76E2">
              <w:rPr>
                <w:rFonts w:eastAsia="宋体" w:hint="eastAsia"/>
                <w:kern w:val="2"/>
                <w:lang w:val="en-US" w:eastAsia="zh-CN"/>
              </w:rPr>
              <w:t xml:space="preserve"> (SFM-SPO)</w:t>
            </w:r>
          </w:p>
        </w:tc>
        <w:tc>
          <w:tcPr>
            <w:tcW w:w="3969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33B73" w14:textId="77777777" w:rsidR="00527DA3" w:rsidRP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1875</w:t>
            </w:r>
          </w:p>
          <w:p w14:paraId="7B7C788D" w14:textId="77777777" w:rsidR="00527DA3" w:rsidRP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1549</w:t>
            </w:r>
          </w:p>
          <w:p w14:paraId="7129A7E4" w14:textId="77777777" w:rsidR="00527DA3" w:rsidRP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1250</w:t>
            </w:r>
          </w:p>
          <w:p w14:paraId="661ABA9B" w14:textId="77777777" w:rsidR="00527DA3" w:rsidRP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910</w:t>
            </w:r>
          </w:p>
          <w:p w14:paraId="2A75B1FD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581</w:t>
            </w:r>
          </w:p>
        </w:tc>
        <w:tc>
          <w:tcPr>
            <w:tcW w:w="2967" w:type="dxa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9FD0C" w14:textId="77777777" w:rsidR="00527DA3" w:rsidRP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700</w:t>
            </w:r>
          </w:p>
          <w:p w14:paraId="4BAD696F" w14:textId="77777777" w:rsidR="00527DA3" w:rsidRP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650</w:t>
            </w:r>
          </w:p>
          <w:p w14:paraId="56B2AA61" w14:textId="77777777" w:rsidR="00527DA3" w:rsidRP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600</w:t>
            </w:r>
          </w:p>
          <w:p w14:paraId="1F3F3869" w14:textId="77777777" w:rsidR="00527DA3" w:rsidRP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550</w:t>
            </w:r>
          </w:p>
          <w:p w14:paraId="5763E092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500</w:t>
            </w:r>
          </w:p>
        </w:tc>
      </w:tr>
      <w:tr w:rsidR="00527DA3" w14:paraId="7CB38B39" w14:textId="77777777" w:rsidTr="00450233">
        <w:trPr>
          <w:cantSplit/>
          <w:trHeight w:val="285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5694F" w14:textId="6BE34F93" w:rsidR="00527DA3" w:rsidRDefault="006A76E2" w:rsidP="00450233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This work</w:t>
            </w:r>
            <w:r w:rsidRPr="009A5302">
              <w:rPr>
                <w:rFonts w:eastAsia="宋体"/>
                <w:kern w:val="2"/>
                <w:lang w:val="en-US" w:eastAsia="zh-CN"/>
              </w:rPr>
              <w:t xml:space="preserve"> </w:t>
            </w:r>
            <w:r>
              <w:rPr>
                <w:rFonts w:eastAsia="宋体" w:hint="eastAsia"/>
                <w:kern w:val="2"/>
                <w:lang w:val="en-US" w:eastAsia="zh-CN"/>
              </w:rPr>
              <w:t>(</w:t>
            </w:r>
            <w:r w:rsidR="00527DA3" w:rsidRPr="009A5302">
              <w:rPr>
                <w:rFonts w:eastAsia="宋体"/>
                <w:kern w:val="2"/>
                <w:lang w:val="en-US" w:eastAsia="zh-CN"/>
              </w:rPr>
              <w:t>SCN-SPO</w:t>
            </w:r>
            <w:r>
              <w:rPr>
                <w:rFonts w:eastAsia="宋体" w:hint="eastAsia"/>
                <w:kern w:val="2"/>
                <w:lang w:val="en-US" w:eastAsia="zh-CN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5AD3A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2799</w:t>
            </w:r>
          </w:p>
          <w:p w14:paraId="68B36661" w14:textId="77777777" w:rsidR="00527DA3" w:rsidRP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2400</w:t>
            </w:r>
          </w:p>
          <w:p w14:paraId="456B8F0C" w14:textId="77777777" w:rsidR="00527DA3" w:rsidRP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2000</w:t>
            </w:r>
          </w:p>
          <w:p w14:paraId="4A5BAA35" w14:textId="77777777" w:rsidR="00527DA3" w:rsidRP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1649</w:t>
            </w:r>
          </w:p>
          <w:p w14:paraId="399D8DD8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800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76218" w14:textId="77777777" w:rsidR="00527DA3" w:rsidRPr="001E0C61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700</w:t>
            </w:r>
          </w:p>
          <w:p w14:paraId="6F5B2F9F" w14:textId="77777777" w:rsidR="00527DA3" w:rsidRPr="001E0C61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650</w:t>
            </w:r>
          </w:p>
          <w:p w14:paraId="183EDF2D" w14:textId="77777777" w:rsidR="00527DA3" w:rsidRPr="001E0C61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600</w:t>
            </w:r>
          </w:p>
          <w:p w14:paraId="3F0470ED" w14:textId="77777777" w:rsidR="00527DA3" w:rsidRPr="001E0C61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550</w:t>
            </w:r>
          </w:p>
          <w:p w14:paraId="286D1B0D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500</w:t>
            </w:r>
          </w:p>
        </w:tc>
      </w:tr>
      <w:tr w:rsidR="00527DA3" w14:paraId="68B15D01" w14:textId="77777777" w:rsidTr="00450233">
        <w:trPr>
          <w:cantSplit/>
          <w:trHeight w:val="285"/>
          <w:jc w:val="center"/>
        </w:trPr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1112E" w14:textId="7F8AF318" w:rsidR="00527DA3" w:rsidRDefault="006A76E2" w:rsidP="00450233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This work</w:t>
            </w:r>
            <w:r w:rsidRPr="009A5302">
              <w:rPr>
                <w:rFonts w:eastAsia="宋体"/>
                <w:kern w:val="2"/>
                <w:lang w:val="en-US" w:eastAsia="zh-CN"/>
              </w:rPr>
              <w:t xml:space="preserve"> </w:t>
            </w:r>
            <w:r>
              <w:rPr>
                <w:rFonts w:eastAsia="宋体" w:hint="eastAsia"/>
                <w:kern w:val="2"/>
                <w:lang w:val="en-US" w:eastAsia="zh-CN"/>
              </w:rPr>
              <w:t>(</w:t>
            </w:r>
            <w:r w:rsidR="00527DA3" w:rsidRPr="009A5302">
              <w:rPr>
                <w:rFonts w:eastAsia="宋体"/>
                <w:kern w:val="2"/>
                <w:lang w:val="en-US" w:eastAsia="zh-CN"/>
              </w:rPr>
              <w:t>SCF-SPO</w:t>
            </w:r>
            <w:r>
              <w:rPr>
                <w:rFonts w:eastAsia="宋体" w:hint="eastAsia"/>
                <w:kern w:val="2"/>
                <w:lang w:val="en-US" w:eastAsia="zh-CN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CD4C5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2545</w:t>
            </w:r>
          </w:p>
          <w:p w14:paraId="3FEB7936" w14:textId="77777777" w:rsidR="00527DA3" w:rsidRP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2049</w:t>
            </w:r>
          </w:p>
          <w:p w14:paraId="4795D8D2" w14:textId="77777777" w:rsidR="00527DA3" w:rsidRP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1694</w:t>
            </w:r>
          </w:p>
          <w:p w14:paraId="5AABBFB6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1251</w:t>
            </w:r>
          </w:p>
          <w:p w14:paraId="09E697A4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628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41EFB" w14:textId="77777777" w:rsidR="00527DA3" w:rsidRPr="001E0C61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700</w:t>
            </w:r>
          </w:p>
          <w:p w14:paraId="2C356A10" w14:textId="77777777" w:rsidR="00527DA3" w:rsidRPr="001E0C61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650</w:t>
            </w:r>
          </w:p>
          <w:p w14:paraId="1832AA6D" w14:textId="77777777" w:rsidR="00527DA3" w:rsidRPr="001E0C61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600</w:t>
            </w:r>
          </w:p>
          <w:p w14:paraId="6AC0DD6E" w14:textId="77777777" w:rsidR="00527DA3" w:rsidRPr="001E0C61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550</w:t>
            </w:r>
          </w:p>
          <w:p w14:paraId="03FBA9E5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500</w:t>
            </w:r>
          </w:p>
        </w:tc>
      </w:tr>
      <w:tr w:rsidR="00527DA3" w14:paraId="6F1977D4" w14:textId="77777777" w:rsidTr="00450233">
        <w:trPr>
          <w:cantSplit/>
          <w:trHeight w:val="285"/>
          <w:jc w:val="center"/>
        </w:trPr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9CCA5" w14:textId="39F6C17D" w:rsidR="00527DA3" w:rsidRDefault="006A76E2" w:rsidP="00450233">
            <w:pPr>
              <w:widowControl w:val="0"/>
              <w:snapToGrid w:val="0"/>
              <w:spacing w:line="276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>
              <w:rPr>
                <w:rFonts w:eastAsia="宋体"/>
                <w:kern w:val="2"/>
                <w:lang w:val="en-US" w:eastAsia="zh-CN"/>
              </w:rPr>
              <w:t>This work</w:t>
            </w:r>
            <w:r w:rsidRPr="009A5302">
              <w:rPr>
                <w:rFonts w:eastAsia="宋体"/>
                <w:kern w:val="2"/>
                <w:lang w:val="en-US" w:eastAsia="zh-CN"/>
              </w:rPr>
              <w:t xml:space="preserve"> </w:t>
            </w:r>
            <w:r>
              <w:rPr>
                <w:rFonts w:eastAsia="宋体" w:hint="eastAsia"/>
                <w:kern w:val="2"/>
                <w:lang w:val="en-US" w:eastAsia="zh-CN"/>
              </w:rPr>
              <w:t>(</w:t>
            </w:r>
            <w:r w:rsidR="00527DA3" w:rsidRPr="009A5302">
              <w:rPr>
                <w:rFonts w:eastAsia="宋体"/>
                <w:kern w:val="2"/>
                <w:lang w:val="en-US" w:eastAsia="zh-CN"/>
              </w:rPr>
              <w:t>SFN-SPO</w:t>
            </w:r>
            <w:r>
              <w:rPr>
                <w:rFonts w:eastAsia="宋体" w:hint="eastAsia"/>
                <w:kern w:val="2"/>
                <w:lang w:val="en-US" w:eastAsia="zh-CN"/>
              </w:rPr>
              <w:t>)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CDB9D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2161</w:t>
            </w:r>
          </w:p>
          <w:p w14:paraId="6AC1F1AC" w14:textId="77777777" w:rsidR="00527DA3" w:rsidRP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1991</w:t>
            </w:r>
          </w:p>
          <w:p w14:paraId="2D6132F2" w14:textId="77777777" w:rsidR="00527DA3" w:rsidRP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1583</w:t>
            </w:r>
          </w:p>
          <w:p w14:paraId="04EC3121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931</w:t>
            </w:r>
          </w:p>
          <w:p w14:paraId="74256FD7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527DA3">
              <w:rPr>
                <w:rFonts w:eastAsia="宋体"/>
                <w:kern w:val="2"/>
                <w:lang w:val="en-US" w:eastAsia="zh-CN"/>
              </w:rPr>
              <w:t>563</w:t>
            </w:r>
          </w:p>
        </w:tc>
        <w:tc>
          <w:tcPr>
            <w:tcW w:w="2967" w:type="dxa"/>
            <w:tcBorders>
              <w:top w:val="single" w:sz="2" w:space="0" w:color="auto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0756D" w14:textId="77777777" w:rsidR="00527DA3" w:rsidRPr="001E0C61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700</w:t>
            </w:r>
          </w:p>
          <w:p w14:paraId="52E5CD35" w14:textId="77777777" w:rsidR="00527DA3" w:rsidRPr="001E0C61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650</w:t>
            </w:r>
          </w:p>
          <w:p w14:paraId="54FE58B2" w14:textId="77777777" w:rsidR="00527DA3" w:rsidRPr="001E0C61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600</w:t>
            </w:r>
          </w:p>
          <w:p w14:paraId="3C9D9AD4" w14:textId="77777777" w:rsidR="00527DA3" w:rsidRPr="001E0C61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550</w:t>
            </w:r>
          </w:p>
          <w:p w14:paraId="05497BA7" w14:textId="77777777" w:rsidR="00527DA3" w:rsidRDefault="00527DA3" w:rsidP="00527DA3">
            <w:pPr>
              <w:widowControl w:val="0"/>
              <w:snapToGrid w:val="0"/>
              <w:spacing w:line="360" w:lineRule="auto"/>
              <w:jc w:val="center"/>
              <w:rPr>
                <w:rFonts w:eastAsia="宋体"/>
                <w:kern w:val="2"/>
                <w:lang w:val="en-US" w:eastAsia="zh-CN"/>
              </w:rPr>
            </w:pPr>
            <w:r w:rsidRPr="001E0C61">
              <w:rPr>
                <w:rFonts w:eastAsia="宋体"/>
                <w:kern w:val="2"/>
                <w:lang w:val="en-US" w:eastAsia="zh-CN"/>
              </w:rPr>
              <w:t>500</w:t>
            </w:r>
          </w:p>
        </w:tc>
      </w:tr>
      <w:bookmarkEnd w:id="7"/>
      <w:bookmarkEnd w:id="8"/>
    </w:tbl>
    <w:p w14:paraId="3F16E8C4" w14:textId="77777777" w:rsidR="00D437E7" w:rsidRDefault="00772AC6">
      <w:pPr>
        <w:widowControl w:val="0"/>
        <w:spacing w:line="276" w:lineRule="auto"/>
        <w:ind w:left="720" w:hanging="720"/>
        <w:jc w:val="both"/>
        <w:rPr>
          <w:rFonts w:eastAsia="宋体"/>
          <w:b/>
          <w:bCs/>
          <w:kern w:val="2"/>
          <w:lang w:val="en-US" w:eastAsia="zh-CN"/>
        </w:rPr>
      </w:pPr>
      <w:r>
        <w:rPr>
          <w:rFonts w:eastAsia="宋体"/>
          <w:b/>
          <w:bCs/>
          <w:kern w:val="2"/>
          <w:lang w:val="en-US" w:eastAsia="zh-CN"/>
        </w:rPr>
        <w:br w:type="page"/>
      </w:r>
    </w:p>
    <w:p w14:paraId="677E9DA5" w14:textId="3F48990C" w:rsidR="006F05D7" w:rsidRPr="00727BEC" w:rsidRDefault="00772AC6" w:rsidP="00727BEC">
      <w:pPr>
        <w:spacing w:line="360" w:lineRule="auto"/>
        <w:outlineLvl w:val="0"/>
        <w:rPr>
          <w:rFonts w:eastAsiaTheme="minorEastAsia"/>
          <w:b/>
          <w:lang w:eastAsia="zh-CN"/>
        </w:rPr>
      </w:pPr>
      <w:bookmarkStart w:id="9" w:name="_Toc236014069"/>
      <w:r>
        <w:rPr>
          <w:rFonts w:eastAsiaTheme="minorEastAsia"/>
          <w:b/>
          <w:lang w:eastAsia="zh-CN"/>
        </w:rPr>
        <w:lastRenderedPageBreak/>
        <w:t>Supplementary Reference</w:t>
      </w:r>
      <w:bookmarkEnd w:id="9"/>
    </w:p>
    <w:p w14:paraId="22F7EA13" w14:textId="77777777" w:rsidR="00CD68DE" w:rsidRPr="00CD68DE" w:rsidRDefault="006F05D7" w:rsidP="00CD68DE">
      <w:pPr>
        <w:pStyle w:val="EndNoteBibliography"/>
        <w:ind w:left="720" w:hanging="720"/>
        <w:rPr>
          <w:noProof/>
        </w:rPr>
      </w:pPr>
      <w:r>
        <w:rPr>
          <w:rFonts w:eastAsia="宋体"/>
          <w:kern w:val="2"/>
          <w:lang w:val="en-US" w:eastAsia="zh-CN"/>
        </w:rPr>
        <w:fldChar w:fldCharType="begin"/>
      </w:r>
      <w:r>
        <w:rPr>
          <w:rFonts w:eastAsia="宋体"/>
          <w:kern w:val="2"/>
          <w:lang w:val="en-US" w:eastAsia="zh-CN"/>
        </w:rPr>
        <w:instrText xml:space="preserve"> ADDIN EN.REFLIST </w:instrText>
      </w:r>
      <w:r>
        <w:rPr>
          <w:rFonts w:eastAsia="宋体"/>
          <w:kern w:val="2"/>
          <w:lang w:val="en-US" w:eastAsia="zh-CN"/>
        </w:rPr>
        <w:fldChar w:fldCharType="separate"/>
      </w:r>
      <w:r w:rsidR="00CD68DE" w:rsidRPr="00CD68DE">
        <w:rPr>
          <w:noProof/>
        </w:rPr>
        <w:t>1.</w:t>
      </w:r>
      <w:r w:rsidR="00CD68DE" w:rsidRPr="00CD68DE">
        <w:rPr>
          <w:noProof/>
        </w:rPr>
        <w:tab/>
        <w:t xml:space="preserve">Zheng H, Riegraf M, Sata N, Costa R. A double perovskite oxygen electrode in Zr-rich proton conducting ceramic cells for efficient electricity generation and hydrogen production. </w:t>
      </w:r>
      <w:r w:rsidR="00CD68DE" w:rsidRPr="00CD68DE">
        <w:rPr>
          <w:i/>
          <w:noProof/>
        </w:rPr>
        <w:t>Journal of Materials Chemistry A</w:t>
      </w:r>
      <w:r w:rsidR="00CD68DE" w:rsidRPr="00CD68DE">
        <w:rPr>
          <w:noProof/>
        </w:rPr>
        <w:t xml:space="preserve"> 2023, </w:t>
      </w:r>
      <w:r w:rsidR="00CD68DE" w:rsidRPr="00CD68DE">
        <w:rPr>
          <w:b/>
          <w:noProof/>
        </w:rPr>
        <w:t>11</w:t>
      </w:r>
      <w:r w:rsidR="00CD68DE" w:rsidRPr="00CD68DE">
        <w:rPr>
          <w:noProof/>
        </w:rPr>
        <w:t>(20)</w:t>
      </w:r>
      <w:r w:rsidR="00CD68DE" w:rsidRPr="00CD68DE">
        <w:rPr>
          <w:b/>
          <w:noProof/>
        </w:rPr>
        <w:t>:</w:t>
      </w:r>
      <w:r w:rsidR="00CD68DE" w:rsidRPr="00CD68DE">
        <w:rPr>
          <w:noProof/>
        </w:rPr>
        <w:t xml:space="preserve"> 10955-10970.</w:t>
      </w:r>
    </w:p>
    <w:p w14:paraId="522B42D0" w14:textId="77777777" w:rsidR="00CD68DE" w:rsidRPr="00CD68DE" w:rsidRDefault="00CD68DE" w:rsidP="00CD68DE">
      <w:pPr>
        <w:pStyle w:val="EndNoteBibliography"/>
        <w:rPr>
          <w:noProof/>
        </w:rPr>
      </w:pPr>
    </w:p>
    <w:p w14:paraId="1BF8461D" w14:textId="77777777" w:rsidR="00CD68DE" w:rsidRPr="00CD68DE" w:rsidRDefault="00CD68DE" w:rsidP="00CD68DE">
      <w:pPr>
        <w:pStyle w:val="EndNoteBibliography"/>
        <w:ind w:left="720" w:hanging="720"/>
        <w:rPr>
          <w:noProof/>
        </w:rPr>
      </w:pPr>
      <w:r w:rsidRPr="00CD68DE">
        <w:rPr>
          <w:noProof/>
        </w:rPr>
        <w:t>2.</w:t>
      </w:r>
      <w:r w:rsidRPr="00CD68DE">
        <w:rPr>
          <w:noProof/>
        </w:rPr>
        <w:tab/>
        <w:t>Zheng S, Wu W, Zhang Y, Zhao Z, Duan C, Karki S</w:t>
      </w:r>
      <w:r w:rsidRPr="00CD68DE">
        <w:rPr>
          <w:i/>
          <w:noProof/>
        </w:rPr>
        <w:t>, et al.</w:t>
      </w:r>
      <w:r w:rsidRPr="00CD68DE">
        <w:rPr>
          <w:noProof/>
        </w:rPr>
        <w:t xml:space="preserve"> Enhancing surface activity and durability in triple conducting electrode for protonic ceramic electrochemical cells. </w:t>
      </w:r>
      <w:r w:rsidRPr="00CD68DE">
        <w:rPr>
          <w:i/>
          <w:noProof/>
        </w:rPr>
        <w:t>Nature Communications</w:t>
      </w:r>
      <w:r w:rsidRPr="00CD68DE">
        <w:rPr>
          <w:noProof/>
        </w:rPr>
        <w:t xml:space="preserve"> 2025, </w:t>
      </w:r>
      <w:r w:rsidRPr="00CD68DE">
        <w:rPr>
          <w:b/>
          <w:noProof/>
        </w:rPr>
        <w:t>16</w:t>
      </w:r>
      <w:r w:rsidRPr="00CD68DE">
        <w:rPr>
          <w:noProof/>
        </w:rPr>
        <w:t>(1)</w:t>
      </w:r>
      <w:r w:rsidRPr="00CD68DE">
        <w:rPr>
          <w:b/>
          <w:noProof/>
        </w:rPr>
        <w:t>:</w:t>
      </w:r>
      <w:r w:rsidRPr="00CD68DE">
        <w:rPr>
          <w:noProof/>
        </w:rPr>
        <w:t xml:space="preserve"> 4146.</w:t>
      </w:r>
    </w:p>
    <w:p w14:paraId="742D908D" w14:textId="77777777" w:rsidR="00CD68DE" w:rsidRPr="00CD68DE" w:rsidRDefault="00CD68DE" w:rsidP="00CD68DE">
      <w:pPr>
        <w:pStyle w:val="EndNoteBibliography"/>
        <w:rPr>
          <w:noProof/>
        </w:rPr>
      </w:pPr>
    </w:p>
    <w:p w14:paraId="696061BA" w14:textId="77777777" w:rsidR="00CD68DE" w:rsidRPr="00CD68DE" w:rsidRDefault="00CD68DE" w:rsidP="00CD68DE">
      <w:pPr>
        <w:pStyle w:val="EndNoteBibliography"/>
        <w:ind w:left="720" w:hanging="720"/>
        <w:rPr>
          <w:noProof/>
        </w:rPr>
      </w:pPr>
      <w:r w:rsidRPr="00CD68DE">
        <w:rPr>
          <w:noProof/>
        </w:rPr>
        <w:t>3.</w:t>
      </w:r>
      <w:r w:rsidRPr="00CD68DE">
        <w:rPr>
          <w:noProof/>
        </w:rPr>
        <w:tab/>
        <w:t>Ren R, Wang Z, Meng X, Wang X, Xu C, Qiao J</w:t>
      </w:r>
      <w:r w:rsidRPr="00CD68DE">
        <w:rPr>
          <w:i/>
          <w:noProof/>
        </w:rPr>
        <w:t>, et al.</w:t>
      </w:r>
      <w:r w:rsidRPr="00CD68DE">
        <w:rPr>
          <w:noProof/>
        </w:rPr>
        <w:t xml:space="preserve"> Tailoring the Oxygen Vacancy to Achieve Fast Intrinsic Proton Transport in a Perovskite Cathode for Protonic Ceramic Fuel Cells. </w:t>
      </w:r>
      <w:r w:rsidRPr="00CD68DE">
        <w:rPr>
          <w:i/>
          <w:noProof/>
        </w:rPr>
        <w:t>ACS Applied Energy Materials</w:t>
      </w:r>
      <w:r w:rsidRPr="00CD68DE">
        <w:rPr>
          <w:noProof/>
        </w:rPr>
        <w:t xml:space="preserve"> 2020, </w:t>
      </w:r>
      <w:r w:rsidRPr="00CD68DE">
        <w:rPr>
          <w:b/>
          <w:noProof/>
        </w:rPr>
        <w:t>3</w:t>
      </w:r>
      <w:r w:rsidRPr="00CD68DE">
        <w:rPr>
          <w:noProof/>
        </w:rPr>
        <w:t>(5)</w:t>
      </w:r>
      <w:r w:rsidRPr="00CD68DE">
        <w:rPr>
          <w:b/>
          <w:noProof/>
        </w:rPr>
        <w:t>:</w:t>
      </w:r>
      <w:r w:rsidRPr="00CD68DE">
        <w:rPr>
          <w:noProof/>
        </w:rPr>
        <w:t xml:space="preserve"> 4914-4922.</w:t>
      </w:r>
    </w:p>
    <w:p w14:paraId="4BF6BA28" w14:textId="77777777" w:rsidR="00CD68DE" w:rsidRPr="00CD68DE" w:rsidRDefault="00CD68DE" w:rsidP="00CD68DE">
      <w:pPr>
        <w:pStyle w:val="EndNoteBibliography"/>
        <w:rPr>
          <w:noProof/>
        </w:rPr>
      </w:pPr>
    </w:p>
    <w:p w14:paraId="1D85C71E" w14:textId="77777777" w:rsidR="00CD68DE" w:rsidRPr="00CD68DE" w:rsidRDefault="00CD68DE" w:rsidP="00CD68DE">
      <w:pPr>
        <w:pStyle w:val="EndNoteBibliography"/>
        <w:ind w:left="720" w:hanging="720"/>
        <w:rPr>
          <w:noProof/>
        </w:rPr>
      </w:pPr>
      <w:r w:rsidRPr="00CD68DE">
        <w:rPr>
          <w:noProof/>
        </w:rPr>
        <w:t>4.</w:t>
      </w:r>
      <w:r w:rsidRPr="00CD68DE">
        <w:rPr>
          <w:noProof/>
        </w:rPr>
        <w:tab/>
        <w:t>Song L, Qiao Y, Zhao Y, Ren R, Wang Z, Jia C</w:t>
      </w:r>
      <w:r w:rsidRPr="00CD68DE">
        <w:rPr>
          <w:i/>
          <w:noProof/>
        </w:rPr>
        <w:t>, et al.</w:t>
      </w:r>
      <w:r w:rsidRPr="00CD68DE">
        <w:rPr>
          <w:noProof/>
        </w:rPr>
        <w:t xml:space="preserve"> Accelerating Bulk Proton Transfer in Sr</w:t>
      </w:r>
      <w:r w:rsidRPr="00CD68DE">
        <w:rPr>
          <w:noProof/>
          <w:vertAlign w:val="subscript"/>
        </w:rPr>
        <w:t>2</w:t>
      </w:r>
      <w:r w:rsidRPr="00CD68DE">
        <w:rPr>
          <w:noProof/>
        </w:rPr>
        <w:t>Fe</w:t>
      </w:r>
      <w:r w:rsidRPr="00CD68DE">
        <w:rPr>
          <w:noProof/>
          <w:vertAlign w:val="subscript"/>
        </w:rPr>
        <w:t>1.5</w:t>
      </w:r>
      <w:r w:rsidRPr="00CD68DE">
        <w:rPr>
          <w:noProof/>
        </w:rPr>
        <w:t>Mo</w:t>
      </w:r>
      <w:r w:rsidRPr="00CD68DE">
        <w:rPr>
          <w:noProof/>
          <w:vertAlign w:val="subscript"/>
        </w:rPr>
        <w:t>0.5</w:t>
      </w:r>
      <w:r w:rsidRPr="00CD68DE">
        <w:rPr>
          <w:noProof/>
        </w:rPr>
        <w:t>O</w:t>
      </w:r>
      <w:r w:rsidRPr="00CD68DE">
        <w:rPr>
          <w:noProof/>
          <w:vertAlign w:val="subscript"/>
        </w:rPr>
        <w:t>6–δ</w:t>
      </w:r>
      <w:r w:rsidRPr="00CD68DE">
        <w:rPr>
          <w:noProof/>
        </w:rPr>
        <w:t xml:space="preserve"> Perovskite Oxide for Efficient Oxygen Electrode in Protonic Ceramic Electrolysis Cells. </w:t>
      </w:r>
      <w:r w:rsidRPr="00CD68DE">
        <w:rPr>
          <w:i/>
          <w:noProof/>
        </w:rPr>
        <w:t>Ceramics International</w:t>
      </w:r>
      <w:r w:rsidRPr="00CD68DE">
        <w:rPr>
          <w:noProof/>
        </w:rPr>
        <w:t xml:space="preserve"> 2024, </w:t>
      </w:r>
      <w:r w:rsidRPr="00CD68DE">
        <w:rPr>
          <w:b/>
          <w:noProof/>
        </w:rPr>
        <w:t>50</w:t>
      </w:r>
      <w:r w:rsidRPr="00CD68DE">
        <w:rPr>
          <w:noProof/>
        </w:rPr>
        <w:t>(14)</w:t>
      </w:r>
      <w:r w:rsidRPr="00CD68DE">
        <w:rPr>
          <w:b/>
          <w:noProof/>
        </w:rPr>
        <w:t>:</w:t>
      </w:r>
      <w:r w:rsidRPr="00CD68DE">
        <w:rPr>
          <w:noProof/>
        </w:rPr>
        <w:t xml:space="preserve"> 24987-24994.</w:t>
      </w:r>
    </w:p>
    <w:p w14:paraId="6AF6A3CF" w14:textId="77777777" w:rsidR="00CD68DE" w:rsidRPr="00CD68DE" w:rsidRDefault="00CD68DE" w:rsidP="00CD68DE">
      <w:pPr>
        <w:pStyle w:val="EndNoteBibliography"/>
        <w:rPr>
          <w:noProof/>
        </w:rPr>
      </w:pPr>
    </w:p>
    <w:p w14:paraId="1CA7B481" w14:textId="77777777" w:rsidR="00CD68DE" w:rsidRPr="00CD68DE" w:rsidRDefault="00CD68DE" w:rsidP="00CD68DE">
      <w:pPr>
        <w:pStyle w:val="EndNoteBibliography"/>
        <w:ind w:left="720" w:hanging="720"/>
        <w:rPr>
          <w:noProof/>
        </w:rPr>
      </w:pPr>
      <w:r w:rsidRPr="00CD68DE">
        <w:rPr>
          <w:noProof/>
        </w:rPr>
        <w:t>5.</w:t>
      </w:r>
      <w:r w:rsidRPr="00CD68DE">
        <w:rPr>
          <w:noProof/>
        </w:rPr>
        <w:tab/>
        <w:t>Ren R, Sun J, Wang G, Xu C, Qiao J, Sun W</w:t>
      </w:r>
      <w:r w:rsidRPr="00CD68DE">
        <w:rPr>
          <w:i/>
          <w:noProof/>
        </w:rPr>
        <w:t>, et al.</w:t>
      </w:r>
      <w:r w:rsidRPr="00CD68DE">
        <w:rPr>
          <w:noProof/>
        </w:rPr>
        <w:t xml:space="preserve"> Rational design of Sr</w:t>
      </w:r>
      <w:r w:rsidRPr="00CD68DE">
        <w:rPr>
          <w:noProof/>
          <w:vertAlign w:val="subscript"/>
        </w:rPr>
        <w:t>2</w:t>
      </w:r>
      <w:r w:rsidRPr="00CD68DE">
        <w:rPr>
          <w:noProof/>
        </w:rPr>
        <w:t>Fe</w:t>
      </w:r>
      <w:r w:rsidRPr="00CD68DE">
        <w:rPr>
          <w:noProof/>
          <w:vertAlign w:val="subscript"/>
        </w:rPr>
        <w:t>1.5</w:t>
      </w:r>
      <w:r w:rsidRPr="00CD68DE">
        <w:rPr>
          <w:noProof/>
        </w:rPr>
        <w:t>Mo</w:t>
      </w:r>
      <w:r w:rsidRPr="00CD68DE">
        <w:rPr>
          <w:noProof/>
          <w:vertAlign w:val="subscript"/>
        </w:rPr>
        <w:t>0.4</w:t>
      </w:r>
      <w:r w:rsidRPr="00CD68DE">
        <w:rPr>
          <w:noProof/>
        </w:rPr>
        <w:t>Y</w:t>
      </w:r>
      <w:r w:rsidRPr="00CD68DE">
        <w:rPr>
          <w:noProof/>
          <w:vertAlign w:val="subscript"/>
        </w:rPr>
        <w:t>0.1</w:t>
      </w:r>
      <w:r w:rsidRPr="00CD68DE">
        <w:rPr>
          <w:noProof/>
        </w:rPr>
        <w:t>O</w:t>
      </w:r>
      <w:r w:rsidRPr="00CD68DE">
        <w:rPr>
          <w:noProof/>
          <w:vertAlign w:val="subscript"/>
        </w:rPr>
        <w:t>6-δ</w:t>
      </w:r>
      <w:r w:rsidRPr="00CD68DE">
        <w:rPr>
          <w:noProof/>
        </w:rPr>
        <w:t xml:space="preserve"> oxygen electrode with triple conduction for hydrogen production in protonic ceramic electrolysis cell. </w:t>
      </w:r>
      <w:r w:rsidRPr="00CD68DE">
        <w:rPr>
          <w:i/>
          <w:noProof/>
        </w:rPr>
        <w:t>Separation and Purification Technology</w:t>
      </w:r>
      <w:r w:rsidRPr="00CD68DE">
        <w:rPr>
          <w:noProof/>
        </w:rPr>
        <w:t xml:space="preserve"> 2022, </w:t>
      </w:r>
      <w:r w:rsidRPr="00CD68DE">
        <w:rPr>
          <w:b/>
          <w:noProof/>
        </w:rPr>
        <w:t>299:</w:t>
      </w:r>
      <w:r w:rsidRPr="00CD68DE">
        <w:rPr>
          <w:noProof/>
        </w:rPr>
        <w:t xml:space="preserve"> 121780.</w:t>
      </w:r>
    </w:p>
    <w:p w14:paraId="56D2A55B" w14:textId="77777777" w:rsidR="00CD68DE" w:rsidRPr="00CD68DE" w:rsidRDefault="00CD68DE" w:rsidP="00CD68DE">
      <w:pPr>
        <w:pStyle w:val="EndNoteBibliography"/>
        <w:rPr>
          <w:noProof/>
        </w:rPr>
      </w:pPr>
    </w:p>
    <w:p w14:paraId="0D2C7F29" w14:textId="77777777" w:rsidR="00CD68DE" w:rsidRPr="00CD68DE" w:rsidRDefault="00CD68DE" w:rsidP="00CD68DE">
      <w:pPr>
        <w:pStyle w:val="EndNoteBibliography"/>
        <w:ind w:left="720" w:hanging="720"/>
        <w:rPr>
          <w:noProof/>
        </w:rPr>
      </w:pPr>
      <w:r w:rsidRPr="00CD68DE">
        <w:rPr>
          <w:noProof/>
        </w:rPr>
        <w:t>6.</w:t>
      </w:r>
      <w:r w:rsidRPr="00CD68DE">
        <w:rPr>
          <w:noProof/>
        </w:rPr>
        <w:tab/>
        <w:t>Xiaojie C, Guangdong L, Rongzheng R, Chunming X, Jinshuo Q, Wang S</w:t>
      </w:r>
      <w:r w:rsidRPr="00CD68DE">
        <w:rPr>
          <w:i/>
          <w:noProof/>
        </w:rPr>
        <w:t>, et al.</w:t>
      </w:r>
      <w:r w:rsidRPr="00CD68DE">
        <w:rPr>
          <w:noProof/>
        </w:rPr>
        <w:t xml:space="preserve"> Improving Performance of Proton Ceramic Electrolysis Cell Perovskite Anode by Zn Doping. </w:t>
      </w:r>
      <w:r w:rsidRPr="00CD68DE">
        <w:rPr>
          <w:i/>
          <w:noProof/>
        </w:rPr>
        <w:t>Ceramics International</w:t>
      </w:r>
      <w:r w:rsidRPr="00CD68DE">
        <w:rPr>
          <w:noProof/>
        </w:rPr>
        <w:t xml:space="preserve"> 2023, </w:t>
      </w:r>
      <w:r w:rsidRPr="00CD68DE">
        <w:rPr>
          <w:b/>
          <w:noProof/>
        </w:rPr>
        <w:t>49</w:t>
      </w:r>
      <w:r w:rsidRPr="00CD68DE">
        <w:rPr>
          <w:noProof/>
        </w:rPr>
        <w:t>(12)</w:t>
      </w:r>
      <w:r w:rsidRPr="00CD68DE">
        <w:rPr>
          <w:b/>
          <w:noProof/>
        </w:rPr>
        <w:t>:</w:t>
      </w:r>
      <w:r w:rsidRPr="00CD68DE">
        <w:rPr>
          <w:noProof/>
        </w:rPr>
        <w:t xml:space="preserve"> 19879-19884.</w:t>
      </w:r>
    </w:p>
    <w:p w14:paraId="3185085D" w14:textId="77777777" w:rsidR="00CD68DE" w:rsidRPr="00CD68DE" w:rsidRDefault="00CD68DE" w:rsidP="00CD68DE">
      <w:pPr>
        <w:pStyle w:val="EndNoteBibliography"/>
        <w:rPr>
          <w:noProof/>
        </w:rPr>
      </w:pPr>
    </w:p>
    <w:p w14:paraId="3E089C8E" w14:textId="77777777" w:rsidR="00CD68DE" w:rsidRPr="00CD68DE" w:rsidRDefault="00CD68DE" w:rsidP="00CD68DE">
      <w:pPr>
        <w:pStyle w:val="EndNoteBibliography"/>
        <w:ind w:left="720" w:hanging="720"/>
        <w:rPr>
          <w:noProof/>
        </w:rPr>
      </w:pPr>
      <w:r w:rsidRPr="00CD68DE">
        <w:rPr>
          <w:noProof/>
        </w:rPr>
        <w:t>7.</w:t>
      </w:r>
      <w:r w:rsidRPr="00CD68DE">
        <w:rPr>
          <w:noProof/>
        </w:rPr>
        <w:tab/>
        <w:t>Song R, Jin W, Yuan J, Pang H, Zhang X, Zong W</w:t>
      </w:r>
      <w:r w:rsidRPr="00CD68DE">
        <w:rPr>
          <w:i/>
          <w:noProof/>
        </w:rPr>
        <w:t>, et al.</w:t>
      </w:r>
      <w:r w:rsidRPr="00CD68DE">
        <w:rPr>
          <w:noProof/>
        </w:rPr>
        <w:t xml:space="preserve"> A Promising K‑Doped Sr</w:t>
      </w:r>
      <w:r w:rsidRPr="00CD68DE">
        <w:rPr>
          <w:noProof/>
          <w:vertAlign w:val="subscript"/>
        </w:rPr>
        <w:t>2</w:t>
      </w:r>
      <w:r w:rsidRPr="00CD68DE">
        <w:rPr>
          <w:noProof/>
        </w:rPr>
        <w:t>Fe</w:t>
      </w:r>
      <w:r w:rsidRPr="00CD68DE">
        <w:rPr>
          <w:noProof/>
          <w:vertAlign w:val="subscript"/>
        </w:rPr>
        <w:t>1.5</w:t>
      </w:r>
      <w:r w:rsidRPr="00CD68DE">
        <w:rPr>
          <w:noProof/>
        </w:rPr>
        <w:t>Mo</w:t>
      </w:r>
      <w:r w:rsidRPr="00CD68DE">
        <w:rPr>
          <w:noProof/>
          <w:vertAlign w:val="subscript"/>
        </w:rPr>
        <w:t>0.5</w:t>
      </w:r>
      <w:r w:rsidRPr="00CD68DE">
        <w:rPr>
          <w:noProof/>
        </w:rPr>
        <w:t>O</w:t>
      </w:r>
      <w:r w:rsidRPr="00CD68DE">
        <w:rPr>
          <w:noProof/>
          <w:vertAlign w:val="subscript"/>
        </w:rPr>
        <w:t>6‑δ</w:t>
      </w:r>
      <w:r w:rsidRPr="00CD68DE">
        <w:rPr>
          <w:noProof/>
        </w:rPr>
        <w:t xml:space="preserve"> Nanofiber Oxygen Electrode Fabricated by Electrospinning as Proton-Conducting Solid Oxide Fuel Cells. </w:t>
      </w:r>
      <w:r w:rsidRPr="00CD68DE">
        <w:rPr>
          <w:i/>
          <w:noProof/>
        </w:rPr>
        <w:t>ACS Applied Materials &amp; Interfaces</w:t>
      </w:r>
      <w:r w:rsidRPr="00CD68DE">
        <w:rPr>
          <w:noProof/>
        </w:rPr>
        <w:t xml:space="preserve"> 2026, </w:t>
      </w:r>
      <w:r w:rsidRPr="00CD68DE">
        <w:rPr>
          <w:b/>
          <w:noProof/>
        </w:rPr>
        <w:t>18</w:t>
      </w:r>
      <w:r w:rsidRPr="00CD68DE">
        <w:rPr>
          <w:noProof/>
        </w:rPr>
        <w:t>(6)</w:t>
      </w:r>
      <w:r w:rsidRPr="00CD68DE">
        <w:rPr>
          <w:b/>
          <w:noProof/>
        </w:rPr>
        <w:t>:</w:t>
      </w:r>
      <w:r w:rsidRPr="00CD68DE">
        <w:rPr>
          <w:noProof/>
        </w:rPr>
        <w:t xml:space="preserve"> 10035-10045.</w:t>
      </w:r>
    </w:p>
    <w:p w14:paraId="7C5A54A0" w14:textId="77777777" w:rsidR="00CD68DE" w:rsidRPr="00CD68DE" w:rsidRDefault="00CD68DE" w:rsidP="00CD68DE">
      <w:pPr>
        <w:pStyle w:val="EndNoteBibliography"/>
        <w:rPr>
          <w:noProof/>
        </w:rPr>
      </w:pPr>
    </w:p>
    <w:p w14:paraId="3BDB76C4" w14:textId="77777777" w:rsidR="00CD68DE" w:rsidRPr="00CD68DE" w:rsidRDefault="00CD68DE" w:rsidP="00CD68DE">
      <w:pPr>
        <w:pStyle w:val="EndNoteBibliography"/>
        <w:ind w:left="720" w:hanging="720"/>
        <w:rPr>
          <w:noProof/>
        </w:rPr>
      </w:pPr>
      <w:r w:rsidRPr="00CD68DE">
        <w:rPr>
          <w:noProof/>
        </w:rPr>
        <w:t>8.</w:t>
      </w:r>
      <w:r w:rsidRPr="00CD68DE">
        <w:rPr>
          <w:noProof/>
        </w:rPr>
        <w:tab/>
        <w:t>Wang L, Huang F, Ling Y, Wang Y, Li T. Tuning Sr</w:t>
      </w:r>
      <w:r w:rsidRPr="00CD68DE">
        <w:rPr>
          <w:noProof/>
          <w:vertAlign w:val="subscript"/>
        </w:rPr>
        <w:t>2</w:t>
      </w:r>
      <w:r w:rsidRPr="00CD68DE">
        <w:rPr>
          <w:noProof/>
        </w:rPr>
        <w:t>Fe</w:t>
      </w:r>
      <w:r w:rsidRPr="00CD68DE">
        <w:rPr>
          <w:noProof/>
          <w:vertAlign w:val="subscript"/>
        </w:rPr>
        <w:t>1.5</w:t>
      </w:r>
      <w:r w:rsidRPr="00CD68DE">
        <w:rPr>
          <w:noProof/>
        </w:rPr>
        <w:t>Mo</w:t>
      </w:r>
      <w:r w:rsidRPr="00CD68DE">
        <w:rPr>
          <w:noProof/>
          <w:vertAlign w:val="subscript"/>
        </w:rPr>
        <w:t>0.5</w:t>
      </w:r>
      <w:r w:rsidRPr="00CD68DE">
        <w:rPr>
          <w:noProof/>
        </w:rPr>
        <w:t>O</w:t>
      </w:r>
      <w:r w:rsidRPr="00CD68DE">
        <w:rPr>
          <w:noProof/>
          <w:vertAlign w:val="subscript"/>
        </w:rPr>
        <w:t>6-δ</w:t>
      </w:r>
      <w:r w:rsidRPr="00CD68DE">
        <w:rPr>
          <w:noProof/>
        </w:rPr>
        <w:t xml:space="preserve"> perovskites with Ni as an active and durable air electrode for reversible proton ceramic electrochemical cells. </w:t>
      </w:r>
      <w:r w:rsidRPr="00CD68DE">
        <w:rPr>
          <w:i/>
          <w:noProof/>
        </w:rPr>
        <w:t>International Journal of Hydrogen Energy</w:t>
      </w:r>
      <w:r w:rsidRPr="00CD68DE">
        <w:rPr>
          <w:noProof/>
        </w:rPr>
        <w:t xml:space="preserve"> 2026, </w:t>
      </w:r>
      <w:r w:rsidRPr="00CD68DE">
        <w:rPr>
          <w:b/>
          <w:noProof/>
        </w:rPr>
        <w:t>200:</w:t>
      </w:r>
      <w:r w:rsidRPr="00CD68DE">
        <w:rPr>
          <w:noProof/>
        </w:rPr>
        <w:t xml:space="preserve"> 152920.</w:t>
      </w:r>
    </w:p>
    <w:p w14:paraId="4E6845BC" w14:textId="77777777" w:rsidR="00CD68DE" w:rsidRPr="00CD68DE" w:rsidRDefault="00CD68DE" w:rsidP="00CD68DE">
      <w:pPr>
        <w:pStyle w:val="EndNoteBibliography"/>
        <w:rPr>
          <w:noProof/>
        </w:rPr>
      </w:pPr>
    </w:p>
    <w:p w14:paraId="35D5805C" w14:textId="77777777" w:rsidR="00CD68DE" w:rsidRPr="00CD68DE" w:rsidRDefault="00CD68DE" w:rsidP="00CD68DE">
      <w:pPr>
        <w:pStyle w:val="EndNoteBibliography"/>
        <w:ind w:left="720" w:hanging="720"/>
        <w:rPr>
          <w:noProof/>
        </w:rPr>
      </w:pPr>
      <w:r w:rsidRPr="00CD68DE">
        <w:rPr>
          <w:noProof/>
        </w:rPr>
        <w:t>9.</w:t>
      </w:r>
      <w:r w:rsidRPr="00CD68DE">
        <w:rPr>
          <w:noProof/>
        </w:rPr>
        <w:tab/>
        <w:t>Liu Z, Qiao R, Feng D, Zhou J, Di H, Bai Y</w:t>
      </w:r>
      <w:r w:rsidRPr="00CD68DE">
        <w:rPr>
          <w:i/>
          <w:noProof/>
        </w:rPr>
        <w:t>, et al.</w:t>
      </w:r>
      <w:r w:rsidRPr="00CD68DE">
        <w:rPr>
          <w:noProof/>
        </w:rPr>
        <w:t xml:space="preserve"> Strategic atomic trapping at heterointerfaces for protonic ceramic cells. </w:t>
      </w:r>
      <w:r w:rsidRPr="00CD68DE">
        <w:rPr>
          <w:i/>
          <w:noProof/>
        </w:rPr>
        <w:t>Nature Communications</w:t>
      </w:r>
      <w:r w:rsidRPr="00CD68DE">
        <w:rPr>
          <w:noProof/>
        </w:rPr>
        <w:t xml:space="preserve"> 2025, </w:t>
      </w:r>
      <w:r w:rsidRPr="00CD68DE">
        <w:rPr>
          <w:b/>
          <w:noProof/>
        </w:rPr>
        <w:t>16</w:t>
      </w:r>
      <w:r w:rsidRPr="00CD68DE">
        <w:rPr>
          <w:noProof/>
        </w:rPr>
        <w:t>(1)</w:t>
      </w:r>
      <w:r w:rsidRPr="00CD68DE">
        <w:rPr>
          <w:b/>
          <w:noProof/>
        </w:rPr>
        <w:t>:</w:t>
      </w:r>
      <w:r w:rsidRPr="00CD68DE">
        <w:rPr>
          <w:noProof/>
        </w:rPr>
        <w:t xml:space="preserve"> 10405.</w:t>
      </w:r>
    </w:p>
    <w:p w14:paraId="4BC9F681" w14:textId="77777777" w:rsidR="00CD68DE" w:rsidRPr="00CD68DE" w:rsidRDefault="00CD68DE" w:rsidP="00CD68DE">
      <w:pPr>
        <w:pStyle w:val="EndNoteBibliography"/>
        <w:rPr>
          <w:noProof/>
        </w:rPr>
      </w:pPr>
    </w:p>
    <w:p w14:paraId="3854566F" w14:textId="77777777" w:rsidR="00CD68DE" w:rsidRPr="00CD68DE" w:rsidRDefault="00CD68DE" w:rsidP="00CD68DE">
      <w:pPr>
        <w:pStyle w:val="EndNoteBibliography"/>
        <w:ind w:left="720" w:hanging="720"/>
        <w:rPr>
          <w:noProof/>
        </w:rPr>
      </w:pPr>
      <w:r w:rsidRPr="00CD68DE">
        <w:rPr>
          <w:noProof/>
        </w:rPr>
        <w:t>10.</w:t>
      </w:r>
      <w:r w:rsidRPr="00CD68DE">
        <w:rPr>
          <w:noProof/>
        </w:rPr>
        <w:tab/>
        <w:t>Tian H, Li W, Lee Y-L, Zheng H, Li Q, Ma L</w:t>
      </w:r>
      <w:r w:rsidRPr="00CD68DE">
        <w:rPr>
          <w:i/>
          <w:noProof/>
        </w:rPr>
        <w:t>, et al.</w:t>
      </w:r>
      <w:r w:rsidRPr="00CD68DE">
        <w:rPr>
          <w:noProof/>
        </w:rPr>
        <w:t xml:space="preserve"> Conformally coated scaffold design using water-tolerant Pr</w:t>
      </w:r>
      <w:r w:rsidRPr="00CD68DE">
        <w:rPr>
          <w:noProof/>
          <w:vertAlign w:val="subscript"/>
        </w:rPr>
        <w:t>1.8</w:t>
      </w:r>
      <w:r w:rsidRPr="00CD68DE">
        <w:rPr>
          <w:noProof/>
        </w:rPr>
        <w:t>Ba</w:t>
      </w:r>
      <w:r w:rsidRPr="00CD68DE">
        <w:rPr>
          <w:noProof/>
          <w:vertAlign w:val="subscript"/>
        </w:rPr>
        <w:t>0.2</w:t>
      </w:r>
      <w:r w:rsidRPr="00CD68DE">
        <w:rPr>
          <w:noProof/>
        </w:rPr>
        <w:t>NiO</w:t>
      </w:r>
      <w:r w:rsidRPr="00CD68DE">
        <w:rPr>
          <w:noProof/>
          <w:vertAlign w:val="subscript"/>
        </w:rPr>
        <w:t>4.1</w:t>
      </w:r>
      <w:r w:rsidRPr="00CD68DE">
        <w:rPr>
          <w:noProof/>
        </w:rPr>
        <w:t xml:space="preserve"> for protonic ceramic electrochemical cells with 5,000-h electrolysis stability. </w:t>
      </w:r>
      <w:r w:rsidRPr="00CD68DE">
        <w:rPr>
          <w:i/>
          <w:noProof/>
        </w:rPr>
        <w:t>Nature Energy</w:t>
      </w:r>
      <w:r w:rsidRPr="00CD68DE">
        <w:rPr>
          <w:noProof/>
        </w:rPr>
        <w:t xml:space="preserve"> 2025, </w:t>
      </w:r>
      <w:r w:rsidRPr="00CD68DE">
        <w:rPr>
          <w:b/>
          <w:noProof/>
        </w:rPr>
        <w:t>10</w:t>
      </w:r>
      <w:r w:rsidRPr="00CD68DE">
        <w:rPr>
          <w:noProof/>
        </w:rPr>
        <w:t>(7)</w:t>
      </w:r>
      <w:r w:rsidRPr="00CD68DE">
        <w:rPr>
          <w:b/>
          <w:noProof/>
        </w:rPr>
        <w:t>:</w:t>
      </w:r>
      <w:r w:rsidRPr="00CD68DE">
        <w:rPr>
          <w:noProof/>
        </w:rPr>
        <w:t xml:space="preserve"> 890-903.</w:t>
      </w:r>
    </w:p>
    <w:p w14:paraId="7DB5A59D" w14:textId="77777777" w:rsidR="00CD68DE" w:rsidRPr="00CD68DE" w:rsidRDefault="00CD68DE" w:rsidP="00CD68DE">
      <w:pPr>
        <w:pStyle w:val="EndNoteBibliography"/>
        <w:rPr>
          <w:noProof/>
        </w:rPr>
      </w:pPr>
    </w:p>
    <w:p w14:paraId="4E4A3D18" w14:textId="77777777" w:rsidR="00CD68DE" w:rsidRPr="00CD68DE" w:rsidRDefault="00CD68DE" w:rsidP="00CD68DE">
      <w:pPr>
        <w:pStyle w:val="EndNoteBibliography"/>
        <w:ind w:left="720" w:hanging="720"/>
        <w:rPr>
          <w:noProof/>
        </w:rPr>
      </w:pPr>
      <w:r w:rsidRPr="00CD68DE">
        <w:rPr>
          <w:noProof/>
        </w:rPr>
        <w:t>11.</w:t>
      </w:r>
      <w:r w:rsidRPr="00CD68DE">
        <w:rPr>
          <w:noProof/>
        </w:rPr>
        <w:tab/>
        <w:t>Wang X, Cai Z, Chen Z, Liu D, Chen W, Zhu J</w:t>
      </w:r>
      <w:r w:rsidRPr="00CD68DE">
        <w:rPr>
          <w:i/>
          <w:noProof/>
        </w:rPr>
        <w:t>, et al.</w:t>
      </w:r>
      <w:r w:rsidRPr="00CD68DE">
        <w:rPr>
          <w:noProof/>
        </w:rPr>
        <w:t xml:space="preserve"> Highly ionic-dispersed oxygen electrode for reversible proton ceramic electrochemical cells. </w:t>
      </w:r>
      <w:r w:rsidRPr="00CD68DE">
        <w:rPr>
          <w:i/>
          <w:noProof/>
        </w:rPr>
        <w:t>Nature Communications</w:t>
      </w:r>
      <w:r w:rsidRPr="00CD68DE">
        <w:rPr>
          <w:noProof/>
        </w:rPr>
        <w:t xml:space="preserve"> 2026, </w:t>
      </w:r>
      <w:r w:rsidRPr="00CD68DE">
        <w:rPr>
          <w:b/>
          <w:noProof/>
        </w:rPr>
        <w:t>17</w:t>
      </w:r>
      <w:r w:rsidRPr="00CD68DE">
        <w:rPr>
          <w:noProof/>
        </w:rPr>
        <w:t>(1)</w:t>
      </w:r>
      <w:r w:rsidRPr="00CD68DE">
        <w:rPr>
          <w:b/>
          <w:noProof/>
        </w:rPr>
        <w:t>:</w:t>
      </w:r>
      <w:r w:rsidRPr="00CD68DE">
        <w:rPr>
          <w:noProof/>
        </w:rPr>
        <w:t xml:space="preserve"> 3989.</w:t>
      </w:r>
    </w:p>
    <w:p w14:paraId="2C88610B" w14:textId="77777777" w:rsidR="00CD68DE" w:rsidRPr="00CD68DE" w:rsidRDefault="00CD68DE" w:rsidP="00CD68DE">
      <w:pPr>
        <w:pStyle w:val="EndNoteBibliography"/>
        <w:rPr>
          <w:noProof/>
        </w:rPr>
      </w:pPr>
    </w:p>
    <w:p w14:paraId="5170AA25" w14:textId="1116A36E" w:rsidR="00D437E7" w:rsidRDefault="006F05D7" w:rsidP="001B3A58">
      <w:pPr>
        <w:spacing w:line="276" w:lineRule="auto"/>
        <w:rPr>
          <w:rFonts w:eastAsia="宋体"/>
          <w:kern w:val="2"/>
          <w:lang w:val="en-US" w:eastAsia="zh-CN"/>
        </w:rPr>
      </w:pPr>
      <w:r>
        <w:rPr>
          <w:rFonts w:eastAsia="宋体"/>
          <w:kern w:val="2"/>
          <w:lang w:val="en-US" w:eastAsia="zh-CN"/>
        </w:rPr>
        <w:fldChar w:fldCharType="end"/>
      </w:r>
    </w:p>
    <w:sectPr w:rsidR="00D437E7">
      <w:headerReference w:type="default" r:id="rId33"/>
      <w:footerReference w:type="default" r:id="rId34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6A630" w14:textId="77777777" w:rsidR="00597130" w:rsidRDefault="00597130">
      <w:r>
        <w:separator/>
      </w:r>
    </w:p>
  </w:endnote>
  <w:endnote w:type="continuationSeparator" w:id="0">
    <w:p w14:paraId="774A0272" w14:textId="77777777" w:rsidR="00597130" w:rsidRDefault="00597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ACF13" w14:textId="77777777" w:rsidR="00D437E7" w:rsidRDefault="00772AC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2C703A3" w14:textId="77777777" w:rsidR="00D437E7" w:rsidRDefault="00D437E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966C1" w14:textId="77777777" w:rsidR="00597130" w:rsidRDefault="00597130">
      <w:r>
        <w:separator/>
      </w:r>
    </w:p>
  </w:footnote>
  <w:footnote w:type="continuationSeparator" w:id="0">
    <w:p w14:paraId="02906DC9" w14:textId="77777777" w:rsidR="00597130" w:rsidRDefault="00597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07F0A" w14:textId="77777777" w:rsidR="00D437E7" w:rsidRDefault="00772AC6">
    <w:pPr>
      <w:pStyle w:val="a8"/>
      <w:tabs>
        <w:tab w:val="left" w:pos="5003"/>
      </w:tabs>
      <w:jc w:val="right"/>
      <w:rPr>
        <w:lang w:val="en-US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177B9"/>
    <w:multiLevelType w:val="hybridMultilevel"/>
    <w:tmpl w:val="8AEE2E46"/>
    <w:lvl w:ilvl="0" w:tplc="EC8EC5C8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C8216DE"/>
    <w:multiLevelType w:val="hybridMultilevel"/>
    <w:tmpl w:val="E4C288B0"/>
    <w:lvl w:ilvl="0" w:tplc="EC8EC5C8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66233561">
    <w:abstractNumId w:val="0"/>
  </w:num>
  <w:num w:numId="2" w16cid:durableId="1663660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Material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z59a0dr9vrrfyerd5uvxx9fef95p509w95v&quot;&gt;我的EndNote库&lt;record-ids&gt;&lt;item&gt;10&lt;/item&gt;&lt;item&gt;11&lt;/item&gt;&lt;item&gt;46&lt;/item&gt;&lt;item&gt;161&lt;/item&gt;&lt;item&gt;162&lt;/item&gt;&lt;item&gt;164&lt;/item&gt;&lt;item&gt;193&lt;/item&gt;&lt;item&gt;202&lt;/item&gt;&lt;item&gt;203&lt;/item&gt;&lt;item&gt;204&lt;/item&gt;&lt;item&gt;205&lt;/item&gt;&lt;/record-ids&gt;&lt;/item&gt;&lt;/Libraries&gt;"/>
  </w:docVars>
  <w:rsids>
    <w:rsidRoot w:val="002D16A0"/>
    <w:rsid w:val="000003BB"/>
    <w:rsid w:val="0000374D"/>
    <w:rsid w:val="00004A23"/>
    <w:rsid w:val="00006A0A"/>
    <w:rsid w:val="0000703E"/>
    <w:rsid w:val="00007E03"/>
    <w:rsid w:val="000112FC"/>
    <w:rsid w:val="000118B0"/>
    <w:rsid w:val="00011C49"/>
    <w:rsid w:val="00011D3F"/>
    <w:rsid w:val="00011F40"/>
    <w:rsid w:val="0001454A"/>
    <w:rsid w:val="000152C9"/>
    <w:rsid w:val="0001683C"/>
    <w:rsid w:val="000172E7"/>
    <w:rsid w:val="000214A8"/>
    <w:rsid w:val="000237F2"/>
    <w:rsid w:val="00023927"/>
    <w:rsid w:val="00023F64"/>
    <w:rsid w:val="00025153"/>
    <w:rsid w:val="0002566C"/>
    <w:rsid w:val="00027FB5"/>
    <w:rsid w:val="000314D2"/>
    <w:rsid w:val="0003318F"/>
    <w:rsid w:val="00034F99"/>
    <w:rsid w:val="0004094E"/>
    <w:rsid w:val="00040B7B"/>
    <w:rsid w:val="00041C1B"/>
    <w:rsid w:val="000437F7"/>
    <w:rsid w:val="00050985"/>
    <w:rsid w:val="000531BE"/>
    <w:rsid w:val="000543B1"/>
    <w:rsid w:val="0005501E"/>
    <w:rsid w:val="00055883"/>
    <w:rsid w:val="0005755D"/>
    <w:rsid w:val="0006044D"/>
    <w:rsid w:val="00060D37"/>
    <w:rsid w:val="000613D7"/>
    <w:rsid w:val="00062324"/>
    <w:rsid w:val="00063C0E"/>
    <w:rsid w:val="00067C29"/>
    <w:rsid w:val="0007032D"/>
    <w:rsid w:val="00072EA7"/>
    <w:rsid w:val="00073D2E"/>
    <w:rsid w:val="00076EAD"/>
    <w:rsid w:val="00077A97"/>
    <w:rsid w:val="0008287E"/>
    <w:rsid w:val="00083031"/>
    <w:rsid w:val="0008740B"/>
    <w:rsid w:val="000904D3"/>
    <w:rsid w:val="0009052E"/>
    <w:rsid w:val="0009309C"/>
    <w:rsid w:val="00093F1B"/>
    <w:rsid w:val="000A04ED"/>
    <w:rsid w:val="000A1F4B"/>
    <w:rsid w:val="000A21A9"/>
    <w:rsid w:val="000A38D2"/>
    <w:rsid w:val="000A3E93"/>
    <w:rsid w:val="000A472C"/>
    <w:rsid w:val="000A5773"/>
    <w:rsid w:val="000A682F"/>
    <w:rsid w:val="000B05A0"/>
    <w:rsid w:val="000B33EE"/>
    <w:rsid w:val="000B4293"/>
    <w:rsid w:val="000C1B42"/>
    <w:rsid w:val="000C259E"/>
    <w:rsid w:val="000C3E0C"/>
    <w:rsid w:val="000C5185"/>
    <w:rsid w:val="000C6252"/>
    <w:rsid w:val="000C6F8A"/>
    <w:rsid w:val="000D248B"/>
    <w:rsid w:val="000D2D4B"/>
    <w:rsid w:val="000D45F4"/>
    <w:rsid w:val="000D5AB4"/>
    <w:rsid w:val="000D66DB"/>
    <w:rsid w:val="000D7EBA"/>
    <w:rsid w:val="000D7FE6"/>
    <w:rsid w:val="000E5034"/>
    <w:rsid w:val="000E788B"/>
    <w:rsid w:val="000E7A5B"/>
    <w:rsid w:val="000E7BBA"/>
    <w:rsid w:val="000F439F"/>
    <w:rsid w:val="000F512F"/>
    <w:rsid w:val="000F6990"/>
    <w:rsid w:val="000F699F"/>
    <w:rsid w:val="001013F4"/>
    <w:rsid w:val="001052CA"/>
    <w:rsid w:val="001054D4"/>
    <w:rsid w:val="00105902"/>
    <w:rsid w:val="0010686C"/>
    <w:rsid w:val="00107C5F"/>
    <w:rsid w:val="00107CCC"/>
    <w:rsid w:val="00110011"/>
    <w:rsid w:val="001105BD"/>
    <w:rsid w:val="00111ED5"/>
    <w:rsid w:val="001138C7"/>
    <w:rsid w:val="00116C82"/>
    <w:rsid w:val="00120BE6"/>
    <w:rsid w:val="00120E85"/>
    <w:rsid w:val="00120F4E"/>
    <w:rsid w:val="0012336B"/>
    <w:rsid w:val="00123ADA"/>
    <w:rsid w:val="00125573"/>
    <w:rsid w:val="00125D56"/>
    <w:rsid w:val="0012642A"/>
    <w:rsid w:val="00126D17"/>
    <w:rsid w:val="001305BF"/>
    <w:rsid w:val="0013112C"/>
    <w:rsid w:val="00131D58"/>
    <w:rsid w:val="00132D14"/>
    <w:rsid w:val="0013638E"/>
    <w:rsid w:val="001370B1"/>
    <w:rsid w:val="001377CA"/>
    <w:rsid w:val="00140B94"/>
    <w:rsid w:val="001450FB"/>
    <w:rsid w:val="0014658A"/>
    <w:rsid w:val="00147DB8"/>
    <w:rsid w:val="00151683"/>
    <w:rsid w:val="0015392F"/>
    <w:rsid w:val="0015563E"/>
    <w:rsid w:val="00155F66"/>
    <w:rsid w:val="00162625"/>
    <w:rsid w:val="0016377E"/>
    <w:rsid w:val="0016390D"/>
    <w:rsid w:val="00164057"/>
    <w:rsid w:val="00165B37"/>
    <w:rsid w:val="0016615F"/>
    <w:rsid w:val="00170369"/>
    <w:rsid w:val="00170CFF"/>
    <w:rsid w:val="00173757"/>
    <w:rsid w:val="00174176"/>
    <w:rsid w:val="00181D92"/>
    <w:rsid w:val="001823B6"/>
    <w:rsid w:val="001848EB"/>
    <w:rsid w:val="00187DB9"/>
    <w:rsid w:val="0019077D"/>
    <w:rsid w:val="0019194D"/>
    <w:rsid w:val="0019723B"/>
    <w:rsid w:val="001A02AE"/>
    <w:rsid w:val="001A4240"/>
    <w:rsid w:val="001A616A"/>
    <w:rsid w:val="001A6821"/>
    <w:rsid w:val="001A734D"/>
    <w:rsid w:val="001B0DE4"/>
    <w:rsid w:val="001B0E68"/>
    <w:rsid w:val="001B3231"/>
    <w:rsid w:val="001B3A58"/>
    <w:rsid w:val="001B3CED"/>
    <w:rsid w:val="001B4224"/>
    <w:rsid w:val="001B7472"/>
    <w:rsid w:val="001C10AC"/>
    <w:rsid w:val="001C3CD9"/>
    <w:rsid w:val="001C55FB"/>
    <w:rsid w:val="001C5C46"/>
    <w:rsid w:val="001C77FB"/>
    <w:rsid w:val="001D1234"/>
    <w:rsid w:val="001D12BC"/>
    <w:rsid w:val="001D246D"/>
    <w:rsid w:val="001D3A42"/>
    <w:rsid w:val="001D561D"/>
    <w:rsid w:val="001D6FCF"/>
    <w:rsid w:val="001E0C61"/>
    <w:rsid w:val="001E18CC"/>
    <w:rsid w:val="001E3D2D"/>
    <w:rsid w:val="001E4605"/>
    <w:rsid w:val="001E5F4E"/>
    <w:rsid w:val="001F2689"/>
    <w:rsid w:val="001F2AB7"/>
    <w:rsid w:val="001F2B47"/>
    <w:rsid w:val="001F3C9B"/>
    <w:rsid w:val="001F3E77"/>
    <w:rsid w:val="001F4BD1"/>
    <w:rsid w:val="001F5110"/>
    <w:rsid w:val="001F5702"/>
    <w:rsid w:val="001F65A2"/>
    <w:rsid w:val="001F6A94"/>
    <w:rsid w:val="002002FC"/>
    <w:rsid w:val="00201F71"/>
    <w:rsid w:val="00203934"/>
    <w:rsid w:val="0020426C"/>
    <w:rsid w:val="0020446B"/>
    <w:rsid w:val="00204BA7"/>
    <w:rsid w:val="00206341"/>
    <w:rsid w:val="002072AB"/>
    <w:rsid w:val="00210140"/>
    <w:rsid w:val="00210D34"/>
    <w:rsid w:val="00211942"/>
    <w:rsid w:val="002144D3"/>
    <w:rsid w:val="00214D95"/>
    <w:rsid w:val="00214ECE"/>
    <w:rsid w:val="00215531"/>
    <w:rsid w:val="002162B2"/>
    <w:rsid w:val="00216F54"/>
    <w:rsid w:val="00220933"/>
    <w:rsid w:val="00220C72"/>
    <w:rsid w:val="0022540C"/>
    <w:rsid w:val="00226AA4"/>
    <w:rsid w:val="00226B80"/>
    <w:rsid w:val="00233C8A"/>
    <w:rsid w:val="00236036"/>
    <w:rsid w:val="0023763B"/>
    <w:rsid w:val="00240D90"/>
    <w:rsid w:val="002529FA"/>
    <w:rsid w:val="0025326C"/>
    <w:rsid w:val="00253CB1"/>
    <w:rsid w:val="002543F9"/>
    <w:rsid w:val="00256B43"/>
    <w:rsid w:val="00257ADD"/>
    <w:rsid w:val="00261EF1"/>
    <w:rsid w:val="00262571"/>
    <w:rsid w:val="00263334"/>
    <w:rsid w:val="00263723"/>
    <w:rsid w:val="00263CF8"/>
    <w:rsid w:val="00265635"/>
    <w:rsid w:val="00266389"/>
    <w:rsid w:val="002675F7"/>
    <w:rsid w:val="002725A5"/>
    <w:rsid w:val="0027314F"/>
    <w:rsid w:val="00280567"/>
    <w:rsid w:val="0028289F"/>
    <w:rsid w:val="00284157"/>
    <w:rsid w:val="0028519F"/>
    <w:rsid w:val="00285631"/>
    <w:rsid w:val="00290D94"/>
    <w:rsid w:val="0029203C"/>
    <w:rsid w:val="00294873"/>
    <w:rsid w:val="002970DC"/>
    <w:rsid w:val="002A4A81"/>
    <w:rsid w:val="002A73A2"/>
    <w:rsid w:val="002A7CE8"/>
    <w:rsid w:val="002B0671"/>
    <w:rsid w:val="002B262F"/>
    <w:rsid w:val="002B3553"/>
    <w:rsid w:val="002B5A0A"/>
    <w:rsid w:val="002B5E06"/>
    <w:rsid w:val="002B66A4"/>
    <w:rsid w:val="002C0CFF"/>
    <w:rsid w:val="002C4EB2"/>
    <w:rsid w:val="002C72FD"/>
    <w:rsid w:val="002D09B9"/>
    <w:rsid w:val="002D16A0"/>
    <w:rsid w:val="002D2930"/>
    <w:rsid w:val="002D2DFF"/>
    <w:rsid w:val="002D2ECA"/>
    <w:rsid w:val="002D3D6D"/>
    <w:rsid w:val="002D5BF8"/>
    <w:rsid w:val="002D7ECC"/>
    <w:rsid w:val="002E1B8F"/>
    <w:rsid w:val="002E2DEF"/>
    <w:rsid w:val="002E4E3E"/>
    <w:rsid w:val="002E76B2"/>
    <w:rsid w:val="002E79A2"/>
    <w:rsid w:val="002F0024"/>
    <w:rsid w:val="002F39F5"/>
    <w:rsid w:val="002F4F4B"/>
    <w:rsid w:val="002F55FD"/>
    <w:rsid w:val="002F594C"/>
    <w:rsid w:val="00301984"/>
    <w:rsid w:val="00301B0B"/>
    <w:rsid w:val="00301E84"/>
    <w:rsid w:val="00302E7A"/>
    <w:rsid w:val="00303D1B"/>
    <w:rsid w:val="003046B7"/>
    <w:rsid w:val="00306D4A"/>
    <w:rsid w:val="00306D4E"/>
    <w:rsid w:val="003109FD"/>
    <w:rsid w:val="00315180"/>
    <w:rsid w:val="00316E71"/>
    <w:rsid w:val="00317A57"/>
    <w:rsid w:val="00320A99"/>
    <w:rsid w:val="0032144B"/>
    <w:rsid w:val="00321E38"/>
    <w:rsid w:val="00322D5B"/>
    <w:rsid w:val="00323565"/>
    <w:rsid w:val="00325AC2"/>
    <w:rsid w:val="00326A1C"/>
    <w:rsid w:val="00327FDC"/>
    <w:rsid w:val="003302FB"/>
    <w:rsid w:val="00330D41"/>
    <w:rsid w:val="003312ED"/>
    <w:rsid w:val="003339DB"/>
    <w:rsid w:val="003360E3"/>
    <w:rsid w:val="00336243"/>
    <w:rsid w:val="00336BD2"/>
    <w:rsid w:val="00336E6D"/>
    <w:rsid w:val="003371D5"/>
    <w:rsid w:val="003376CD"/>
    <w:rsid w:val="0034114D"/>
    <w:rsid w:val="00342D2C"/>
    <w:rsid w:val="00343D47"/>
    <w:rsid w:val="003452C3"/>
    <w:rsid w:val="003501A7"/>
    <w:rsid w:val="0035048A"/>
    <w:rsid w:val="00354D78"/>
    <w:rsid w:val="00354F9C"/>
    <w:rsid w:val="00357D67"/>
    <w:rsid w:val="00361F13"/>
    <w:rsid w:val="0036263B"/>
    <w:rsid w:val="00363B62"/>
    <w:rsid w:val="003645B0"/>
    <w:rsid w:val="00364B2C"/>
    <w:rsid w:val="003664F1"/>
    <w:rsid w:val="0036761E"/>
    <w:rsid w:val="00367E3F"/>
    <w:rsid w:val="00377EA5"/>
    <w:rsid w:val="00377F77"/>
    <w:rsid w:val="00383073"/>
    <w:rsid w:val="0038438F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B91"/>
    <w:rsid w:val="00396615"/>
    <w:rsid w:val="00396E65"/>
    <w:rsid w:val="0039700D"/>
    <w:rsid w:val="00397089"/>
    <w:rsid w:val="003978A8"/>
    <w:rsid w:val="00397A00"/>
    <w:rsid w:val="003A0F30"/>
    <w:rsid w:val="003A4C44"/>
    <w:rsid w:val="003A5AD0"/>
    <w:rsid w:val="003A6CE3"/>
    <w:rsid w:val="003A7899"/>
    <w:rsid w:val="003B0820"/>
    <w:rsid w:val="003B1299"/>
    <w:rsid w:val="003B15EE"/>
    <w:rsid w:val="003B50F4"/>
    <w:rsid w:val="003B517D"/>
    <w:rsid w:val="003B60EC"/>
    <w:rsid w:val="003C00ED"/>
    <w:rsid w:val="003C1C0A"/>
    <w:rsid w:val="003C35DF"/>
    <w:rsid w:val="003C40A3"/>
    <w:rsid w:val="003C4A68"/>
    <w:rsid w:val="003C554F"/>
    <w:rsid w:val="003C61DD"/>
    <w:rsid w:val="003D5E5D"/>
    <w:rsid w:val="003D63E7"/>
    <w:rsid w:val="003E05F1"/>
    <w:rsid w:val="003E0A08"/>
    <w:rsid w:val="003E113B"/>
    <w:rsid w:val="003E5092"/>
    <w:rsid w:val="003E5D62"/>
    <w:rsid w:val="003E6A39"/>
    <w:rsid w:val="003E715D"/>
    <w:rsid w:val="003F103E"/>
    <w:rsid w:val="003F16B2"/>
    <w:rsid w:val="003F2E48"/>
    <w:rsid w:val="003F440C"/>
    <w:rsid w:val="003F525A"/>
    <w:rsid w:val="003F7BE6"/>
    <w:rsid w:val="004006A9"/>
    <w:rsid w:val="00400E3B"/>
    <w:rsid w:val="00402650"/>
    <w:rsid w:val="00404548"/>
    <w:rsid w:val="004052AE"/>
    <w:rsid w:val="00406F82"/>
    <w:rsid w:val="004118A5"/>
    <w:rsid w:val="004131E3"/>
    <w:rsid w:val="00413672"/>
    <w:rsid w:val="00413908"/>
    <w:rsid w:val="00414041"/>
    <w:rsid w:val="00414465"/>
    <w:rsid w:val="00414729"/>
    <w:rsid w:val="00414C80"/>
    <w:rsid w:val="00414F4B"/>
    <w:rsid w:val="00415EF9"/>
    <w:rsid w:val="00416629"/>
    <w:rsid w:val="00417DA1"/>
    <w:rsid w:val="0042088B"/>
    <w:rsid w:val="00423478"/>
    <w:rsid w:val="004234ED"/>
    <w:rsid w:val="00425B76"/>
    <w:rsid w:val="00425CB6"/>
    <w:rsid w:val="004260A2"/>
    <w:rsid w:val="00426FC6"/>
    <w:rsid w:val="004273BC"/>
    <w:rsid w:val="00427C5F"/>
    <w:rsid w:val="00441EAC"/>
    <w:rsid w:val="00442D32"/>
    <w:rsid w:val="004507E5"/>
    <w:rsid w:val="004519AD"/>
    <w:rsid w:val="0045459A"/>
    <w:rsid w:val="004545DB"/>
    <w:rsid w:val="00456575"/>
    <w:rsid w:val="0045786A"/>
    <w:rsid w:val="004603E8"/>
    <w:rsid w:val="00460439"/>
    <w:rsid w:val="00460F76"/>
    <w:rsid w:val="00462F12"/>
    <w:rsid w:val="00463050"/>
    <w:rsid w:val="0046340F"/>
    <w:rsid w:val="00465507"/>
    <w:rsid w:val="00466168"/>
    <w:rsid w:val="0046778B"/>
    <w:rsid w:val="004714D4"/>
    <w:rsid w:val="00471B59"/>
    <w:rsid w:val="00475712"/>
    <w:rsid w:val="00477DAC"/>
    <w:rsid w:val="00477EEB"/>
    <w:rsid w:val="00480CCE"/>
    <w:rsid w:val="00482FAA"/>
    <w:rsid w:val="00487211"/>
    <w:rsid w:val="0049075F"/>
    <w:rsid w:val="00490F7B"/>
    <w:rsid w:val="00492DA8"/>
    <w:rsid w:val="00496107"/>
    <w:rsid w:val="004A0888"/>
    <w:rsid w:val="004A201E"/>
    <w:rsid w:val="004A3829"/>
    <w:rsid w:val="004A408E"/>
    <w:rsid w:val="004A43B6"/>
    <w:rsid w:val="004A70EE"/>
    <w:rsid w:val="004A774E"/>
    <w:rsid w:val="004A7D3E"/>
    <w:rsid w:val="004A7FF9"/>
    <w:rsid w:val="004B181E"/>
    <w:rsid w:val="004B379D"/>
    <w:rsid w:val="004B5F0C"/>
    <w:rsid w:val="004B6031"/>
    <w:rsid w:val="004C046E"/>
    <w:rsid w:val="004C1609"/>
    <w:rsid w:val="004C216B"/>
    <w:rsid w:val="004C40F3"/>
    <w:rsid w:val="004C56CA"/>
    <w:rsid w:val="004C5DD3"/>
    <w:rsid w:val="004D30F9"/>
    <w:rsid w:val="004D4A32"/>
    <w:rsid w:val="004D525B"/>
    <w:rsid w:val="004D64AB"/>
    <w:rsid w:val="004E7CE8"/>
    <w:rsid w:val="004F111F"/>
    <w:rsid w:val="004F271D"/>
    <w:rsid w:val="004F5114"/>
    <w:rsid w:val="004F6046"/>
    <w:rsid w:val="004F756C"/>
    <w:rsid w:val="005001FA"/>
    <w:rsid w:val="005019AF"/>
    <w:rsid w:val="0050488D"/>
    <w:rsid w:val="00504D12"/>
    <w:rsid w:val="0050527A"/>
    <w:rsid w:val="0050535A"/>
    <w:rsid w:val="005106F5"/>
    <w:rsid w:val="00511192"/>
    <w:rsid w:val="005118AD"/>
    <w:rsid w:val="00512353"/>
    <w:rsid w:val="005145F5"/>
    <w:rsid w:val="005148B8"/>
    <w:rsid w:val="005220C2"/>
    <w:rsid w:val="00522E88"/>
    <w:rsid w:val="00523369"/>
    <w:rsid w:val="0052398F"/>
    <w:rsid w:val="005257B9"/>
    <w:rsid w:val="0052773C"/>
    <w:rsid w:val="00527DA3"/>
    <w:rsid w:val="00532380"/>
    <w:rsid w:val="00532960"/>
    <w:rsid w:val="005346D2"/>
    <w:rsid w:val="005347EF"/>
    <w:rsid w:val="00540BB4"/>
    <w:rsid w:val="00542101"/>
    <w:rsid w:val="00545A73"/>
    <w:rsid w:val="00545AE7"/>
    <w:rsid w:val="00546DEB"/>
    <w:rsid w:val="00546F0F"/>
    <w:rsid w:val="005477E7"/>
    <w:rsid w:val="00550159"/>
    <w:rsid w:val="00551897"/>
    <w:rsid w:val="00551FFD"/>
    <w:rsid w:val="00552A0F"/>
    <w:rsid w:val="005551ED"/>
    <w:rsid w:val="00556419"/>
    <w:rsid w:val="005572B4"/>
    <w:rsid w:val="005572DD"/>
    <w:rsid w:val="00560564"/>
    <w:rsid w:val="00562E2B"/>
    <w:rsid w:val="00564668"/>
    <w:rsid w:val="00570353"/>
    <w:rsid w:val="005715F5"/>
    <w:rsid w:val="0057171E"/>
    <w:rsid w:val="00571EEC"/>
    <w:rsid w:val="00572666"/>
    <w:rsid w:val="0057267E"/>
    <w:rsid w:val="005726BD"/>
    <w:rsid w:val="00574A5A"/>
    <w:rsid w:val="005753B8"/>
    <w:rsid w:val="00580491"/>
    <w:rsid w:val="005831B6"/>
    <w:rsid w:val="00583ED5"/>
    <w:rsid w:val="00587437"/>
    <w:rsid w:val="00592678"/>
    <w:rsid w:val="00594644"/>
    <w:rsid w:val="00594B56"/>
    <w:rsid w:val="0059526F"/>
    <w:rsid w:val="00596F36"/>
    <w:rsid w:val="00597130"/>
    <w:rsid w:val="005A0C1D"/>
    <w:rsid w:val="005A1741"/>
    <w:rsid w:val="005A198E"/>
    <w:rsid w:val="005A235F"/>
    <w:rsid w:val="005A751F"/>
    <w:rsid w:val="005A7719"/>
    <w:rsid w:val="005A77C2"/>
    <w:rsid w:val="005B0C7E"/>
    <w:rsid w:val="005B0DAB"/>
    <w:rsid w:val="005B291B"/>
    <w:rsid w:val="005B60AB"/>
    <w:rsid w:val="005B6F9F"/>
    <w:rsid w:val="005B76C5"/>
    <w:rsid w:val="005B7AF0"/>
    <w:rsid w:val="005B7B8A"/>
    <w:rsid w:val="005C09C6"/>
    <w:rsid w:val="005C458D"/>
    <w:rsid w:val="005C491E"/>
    <w:rsid w:val="005C5E0A"/>
    <w:rsid w:val="005C6C0C"/>
    <w:rsid w:val="005C7811"/>
    <w:rsid w:val="005D2276"/>
    <w:rsid w:val="005D25FD"/>
    <w:rsid w:val="005D2808"/>
    <w:rsid w:val="005E0858"/>
    <w:rsid w:val="005E2794"/>
    <w:rsid w:val="005E3CBF"/>
    <w:rsid w:val="005E6F9D"/>
    <w:rsid w:val="005E7B5A"/>
    <w:rsid w:val="005E7CD9"/>
    <w:rsid w:val="005F01FC"/>
    <w:rsid w:val="005F0C89"/>
    <w:rsid w:val="005F2798"/>
    <w:rsid w:val="005F3701"/>
    <w:rsid w:val="005F41DF"/>
    <w:rsid w:val="005F4521"/>
    <w:rsid w:val="005F4E40"/>
    <w:rsid w:val="005F5478"/>
    <w:rsid w:val="005F6C6E"/>
    <w:rsid w:val="005F7D2A"/>
    <w:rsid w:val="006006FC"/>
    <w:rsid w:val="006045BA"/>
    <w:rsid w:val="00604C8E"/>
    <w:rsid w:val="0060583A"/>
    <w:rsid w:val="00611649"/>
    <w:rsid w:val="00611A0E"/>
    <w:rsid w:val="00614154"/>
    <w:rsid w:val="00614BC7"/>
    <w:rsid w:val="00614BD3"/>
    <w:rsid w:val="00616413"/>
    <w:rsid w:val="00620640"/>
    <w:rsid w:val="00623A77"/>
    <w:rsid w:val="00624C6C"/>
    <w:rsid w:val="006256F5"/>
    <w:rsid w:val="0063097B"/>
    <w:rsid w:val="00630C51"/>
    <w:rsid w:val="00631F23"/>
    <w:rsid w:val="006364B8"/>
    <w:rsid w:val="00636A64"/>
    <w:rsid w:val="00636B93"/>
    <w:rsid w:val="00640550"/>
    <w:rsid w:val="0064163D"/>
    <w:rsid w:val="00642300"/>
    <w:rsid w:val="0064326A"/>
    <w:rsid w:val="00643B2A"/>
    <w:rsid w:val="00644D5D"/>
    <w:rsid w:val="0064695B"/>
    <w:rsid w:val="00646DC7"/>
    <w:rsid w:val="006511FB"/>
    <w:rsid w:val="00651A9D"/>
    <w:rsid w:val="00654C93"/>
    <w:rsid w:val="00656092"/>
    <w:rsid w:val="0065741C"/>
    <w:rsid w:val="00660B85"/>
    <w:rsid w:val="00661617"/>
    <w:rsid w:val="006622E0"/>
    <w:rsid w:val="00662DCE"/>
    <w:rsid w:val="00664F6D"/>
    <w:rsid w:val="006650B8"/>
    <w:rsid w:val="006655AB"/>
    <w:rsid w:val="00666329"/>
    <w:rsid w:val="006672EE"/>
    <w:rsid w:val="00667582"/>
    <w:rsid w:val="0067011F"/>
    <w:rsid w:val="0067015E"/>
    <w:rsid w:val="006765C9"/>
    <w:rsid w:val="00680453"/>
    <w:rsid w:val="006805D5"/>
    <w:rsid w:val="0068237D"/>
    <w:rsid w:val="00682526"/>
    <w:rsid w:val="00683555"/>
    <w:rsid w:val="00686F1D"/>
    <w:rsid w:val="00692F7A"/>
    <w:rsid w:val="00693F7B"/>
    <w:rsid w:val="00695E06"/>
    <w:rsid w:val="00696315"/>
    <w:rsid w:val="006A0D51"/>
    <w:rsid w:val="006A1C05"/>
    <w:rsid w:val="006A225B"/>
    <w:rsid w:val="006A30D2"/>
    <w:rsid w:val="006A5A6A"/>
    <w:rsid w:val="006A5FE3"/>
    <w:rsid w:val="006A76E2"/>
    <w:rsid w:val="006B23B2"/>
    <w:rsid w:val="006B4845"/>
    <w:rsid w:val="006B635C"/>
    <w:rsid w:val="006C1708"/>
    <w:rsid w:val="006C1C29"/>
    <w:rsid w:val="006C3782"/>
    <w:rsid w:val="006C3CDE"/>
    <w:rsid w:val="006C4745"/>
    <w:rsid w:val="006D0EE8"/>
    <w:rsid w:val="006D3162"/>
    <w:rsid w:val="006D37E7"/>
    <w:rsid w:val="006D5146"/>
    <w:rsid w:val="006D59D6"/>
    <w:rsid w:val="006D5C04"/>
    <w:rsid w:val="006D7508"/>
    <w:rsid w:val="006E0F2F"/>
    <w:rsid w:val="006E19D7"/>
    <w:rsid w:val="006E6DE3"/>
    <w:rsid w:val="006E71B9"/>
    <w:rsid w:val="006F05D7"/>
    <w:rsid w:val="006F0FE9"/>
    <w:rsid w:val="006F39B2"/>
    <w:rsid w:val="006F5384"/>
    <w:rsid w:val="006F6604"/>
    <w:rsid w:val="006F6896"/>
    <w:rsid w:val="006F71D8"/>
    <w:rsid w:val="006F7D1A"/>
    <w:rsid w:val="00700AC4"/>
    <w:rsid w:val="007020F9"/>
    <w:rsid w:val="00702902"/>
    <w:rsid w:val="00702ABA"/>
    <w:rsid w:val="00702F6F"/>
    <w:rsid w:val="0070346C"/>
    <w:rsid w:val="00704B61"/>
    <w:rsid w:val="007051A0"/>
    <w:rsid w:val="00706496"/>
    <w:rsid w:val="0070670C"/>
    <w:rsid w:val="0071054A"/>
    <w:rsid w:val="00711A12"/>
    <w:rsid w:val="00711F11"/>
    <w:rsid w:val="007151AE"/>
    <w:rsid w:val="007154C4"/>
    <w:rsid w:val="00715DB9"/>
    <w:rsid w:val="007174BE"/>
    <w:rsid w:val="007218A0"/>
    <w:rsid w:val="007237D5"/>
    <w:rsid w:val="007238AF"/>
    <w:rsid w:val="007239B7"/>
    <w:rsid w:val="00726799"/>
    <w:rsid w:val="00726908"/>
    <w:rsid w:val="007270C7"/>
    <w:rsid w:val="00727BEC"/>
    <w:rsid w:val="00730F3A"/>
    <w:rsid w:val="00731445"/>
    <w:rsid w:val="0073492D"/>
    <w:rsid w:val="00735F34"/>
    <w:rsid w:val="00736944"/>
    <w:rsid w:val="00740400"/>
    <w:rsid w:val="00741200"/>
    <w:rsid w:val="00741333"/>
    <w:rsid w:val="00742FF2"/>
    <w:rsid w:val="00743A7A"/>
    <w:rsid w:val="00744D6A"/>
    <w:rsid w:val="00746138"/>
    <w:rsid w:val="0074620A"/>
    <w:rsid w:val="00751D50"/>
    <w:rsid w:val="007527D5"/>
    <w:rsid w:val="00752F3C"/>
    <w:rsid w:val="0075376D"/>
    <w:rsid w:val="007537D9"/>
    <w:rsid w:val="00754A8B"/>
    <w:rsid w:val="00755B97"/>
    <w:rsid w:val="007561FC"/>
    <w:rsid w:val="00761D34"/>
    <w:rsid w:val="00762D2D"/>
    <w:rsid w:val="00764622"/>
    <w:rsid w:val="00764CAD"/>
    <w:rsid w:val="0076575A"/>
    <w:rsid w:val="00770FA1"/>
    <w:rsid w:val="00772AC6"/>
    <w:rsid w:val="00773884"/>
    <w:rsid w:val="00774813"/>
    <w:rsid w:val="00774A6F"/>
    <w:rsid w:val="0078052A"/>
    <w:rsid w:val="00780AC9"/>
    <w:rsid w:val="007812FB"/>
    <w:rsid w:val="00784032"/>
    <w:rsid w:val="007868F7"/>
    <w:rsid w:val="00786E79"/>
    <w:rsid w:val="007872C6"/>
    <w:rsid w:val="00787925"/>
    <w:rsid w:val="00790E31"/>
    <w:rsid w:val="00791578"/>
    <w:rsid w:val="00793B87"/>
    <w:rsid w:val="0079566E"/>
    <w:rsid w:val="00796509"/>
    <w:rsid w:val="0079691E"/>
    <w:rsid w:val="00797723"/>
    <w:rsid w:val="007A171B"/>
    <w:rsid w:val="007A317A"/>
    <w:rsid w:val="007B142B"/>
    <w:rsid w:val="007B1EEE"/>
    <w:rsid w:val="007B249B"/>
    <w:rsid w:val="007B3757"/>
    <w:rsid w:val="007B6D4D"/>
    <w:rsid w:val="007B6FAF"/>
    <w:rsid w:val="007B7A09"/>
    <w:rsid w:val="007C0436"/>
    <w:rsid w:val="007C0F7A"/>
    <w:rsid w:val="007C1864"/>
    <w:rsid w:val="007C4BFB"/>
    <w:rsid w:val="007C5923"/>
    <w:rsid w:val="007D1561"/>
    <w:rsid w:val="007D24A9"/>
    <w:rsid w:val="007D27FA"/>
    <w:rsid w:val="007D2CB2"/>
    <w:rsid w:val="007D2E89"/>
    <w:rsid w:val="007D30B5"/>
    <w:rsid w:val="007D6218"/>
    <w:rsid w:val="007D6699"/>
    <w:rsid w:val="007D7E30"/>
    <w:rsid w:val="007E0A75"/>
    <w:rsid w:val="007E335A"/>
    <w:rsid w:val="007E6419"/>
    <w:rsid w:val="007F1A5A"/>
    <w:rsid w:val="007F3BAA"/>
    <w:rsid w:val="007F6815"/>
    <w:rsid w:val="007F6BA8"/>
    <w:rsid w:val="00805F92"/>
    <w:rsid w:val="0080681B"/>
    <w:rsid w:val="0080738C"/>
    <w:rsid w:val="0080764C"/>
    <w:rsid w:val="00810B77"/>
    <w:rsid w:val="00811840"/>
    <w:rsid w:val="00817436"/>
    <w:rsid w:val="00822217"/>
    <w:rsid w:val="0082542D"/>
    <w:rsid w:val="00826875"/>
    <w:rsid w:val="00826F85"/>
    <w:rsid w:val="00827834"/>
    <w:rsid w:val="00832835"/>
    <w:rsid w:val="00835110"/>
    <w:rsid w:val="008351FC"/>
    <w:rsid w:val="00841F50"/>
    <w:rsid w:val="00843A0E"/>
    <w:rsid w:val="00845DFE"/>
    <w:rsid w:val="00846E17"/>
    <w:rsid w:val="0085200A"/>
    <w:rsid w:val="00854283"/>
    <w:rsid w:val="00854560"/>
    <w:rsid w:val="008573E3"/>
    <w:rsid w:val="00861E81"/>
    <w:rsid w:val="008621BF"/>
    <w:rsid w:val="008623B3"/>
    <w:rsid w:val="00863ECD"/>
    <w:rsid w:val="008645FF"/>
    <w:rsid w:val="00864C8D"/>
    <w:rsid w:val="0086607F"/>
    <w:rsid w:val="00866D42"/>
    <w:rsid w:val="0087030E"/>
    <w:rsid w:val="00870AAC"/>
    <w:rsid w:val="008734F7"/>
    <w:rsid w:val="00874E9F"/>
    <w:rsid w:val="00877842"/>
    <w:rsid w:val="00877FE5"/>
    <w:rsid w:val="008806F8"/>
    <w:rsid w:val="008808E2"/>
    <w:rsid w:val="00881456"/>
    <w:rsid w:val="00881ACB"/>
    <w:rsid w:val="00885FC9"/>
    <w:rsid w:val="008879DF"/>
    <w:rsid w:val="00890ACB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E7D"/>
    <w:rsid w:val="008A3023"/>
    <w:rsid w:val="008A403F"/>
    <w:rsid w:val="008A6815"/>
    <w:rsid w:val="008B1031"/>
    <w:rsid w:val="008B2303"/>
    <w:rsid w:val="008B34A0"/>
    <w:rsid w:val="008B4277"/>
    <w:rsid w:val="008B4ED5"/>
    <w:rsid w:val="008B4F0A"/>
    <w:rsid w:val="008B5290"/>
    <w:rsid w:val="008B5740"/>
    <w:rsid w:val="008B5C24"/>
    <w:rsid w:val="008C0B84"/>
    <w:rsid w:val="008C37A8"/>
    <w:rsid w:val="008C41DA"/>
    <w:rsid w:val="008C553A"/>
    <w:rsid w:val="008C588E"/>
    <w:rsid w:val="008C5D18"/>
    <w:rsid w:val="008C6D5F"/>
    <w:rsid w:val="008C7226"/>
    <w:rsid w:val="008D79CB"/>
    <w:rsid w:val="008D7B80"/>
    <w:rsid w:val="008E0445"/>
    <w:rsid w:val="008E243B"/>
    <w:rsid w:val="008E2893"/>
    <w:rsid w:val="008E4184"/>
    <w:rsid w:val="008E549F"/>
    <w:rsid w:val="008E6301"/>
    <w:rsid w:val="008F10BC"/>
    <w:rsid w:val="008F2052"/>
    <w:rsid w:val="008F26ED"/>
    <w:rsid w:val="008F2A38"/>
    <w:rsid w:val="008F3012"/>
    <w:rsid w:val="008F592B"/>
    <w:rsid w:val="008F63FA"/>
    <w:rsid w:val="00900541"/>
    <w:rsid w:val="00901D14"/>
    <w:rsid w:val="00903775"/>
    <w:rsid w:val="009050A1"/>
    <w:rsid w:val="00910500"/>
    <w:rsid w:val="009109F7"/>
    <w:rsid w:val="00910EF5"/>
    <w:rsid w:val="00912137"/>
    <w:rsid w:val="00912609"/>
    <w:rsid w:val="00915BED"/>
    <w:rsid w:val="00916B64"/>
    <w:rsid w:val="0092145D"/>
    <w:rsid w:val="009245DE"/>
    <w:rsid w:val="00926A7C"/>
    <w:rsid w:val="00930762"/>
    <w:rsid w:val="00930C0C"/>
    <w:rsid w:val="00936B81"/>
    <w:rsid w:val="00944701"/>
    <w:rsid w:val="0094765A"/>
    <w:rsid w:val="00947D34"/>
    <w:rsid w:val="00950ED1"/>
    <w:rsid w:val="00952092"/>
    <w:rsid w:val="00952A7A"/>
    <w:rsid w:val="00953A02"/>
    <w:rsid w:val="00953AFF"/>
    <w:rsid w:val="0095444E"/>
    <w:rsid w:val="00955C67"/>
    <w:rsid w:val="00957B65"/>
    <w:rsid w:val="00960AFF"/>
    <w:rsid w:val="00963F62"/>
    <w:rsid w:val="009659BE"/>
    <w:rsid w:val="00965EFC"/>
    <w:rsid w:val="00966599"/>
    <w:rsid w:val="00966D79"/>
    <w:rsid w:val="00967102"/>
    <w:rsid w:val="0097161B"/>
    <w:rsid w:val="0097185C"/>
    <w:rsid w:val="009762D2"/>
    <w:rsid w:val="009762F1"/>
    <w:rsid w:val="0097692D"/>
    <w:rsid w:val="009776D2"/>
    <w:rsid w:val="00977EA8"/>
    <w:rsid w:val="0098140D"/>
    <w:rsid w:val="00981CED"/>
    <w:rsid w:val="00983E37"/>
    <w:rsid w:val="00987225"/>
    <w:rsid w:val="009903F7"/>
    <w:rsid w:val="00990870"/>
    <w:rsid w:val="00990DCF"/>
    <w:rsid w:val="00991427"/>
    <w:rsid w:val="009920F5"/>
    <w:rsid w:val="00992B56"/>
    <w:rsid w:val="00992CC3"/>
    <w:rsid w:val="00992CDA"/>
    <w:rsid w:val="00993342"/>
    <w:rsid w:val="00996CE4"/>
    <w:rsid w:val="009A0FB3"/>
    <w:rsid w:val="009A30C7"/>
    <w:rsid w:val="009A3E96"/>
    <w:rsid w:val="009A3F36"/>
    <w:rsid w:val="009A4616"/>
    <w:rsid w:val="009A48D8"/>
    <w:rsid w:val="009A5302"/>
    <w:rsid w:val="009A63F1"/>
    <w:rsid w:val="009A6C59"/>
    <w:rsid w:val="009A70AC"/>
    <w:rsid w:val="009A7878"/>
    <w:rsid w:val="009B079E"/>
    <w:rsid w:val="009B0888"/>
    <w:rsid w:val="009B33DF"/>
    <w:rsid w:val="009B4270"/>
    <w:rsid w:val="009B44CC"/>
    <w:rsid w:val="009B5651"/>
    <w:rsid w:val="009B62E4"/>
    <w:rsid w:val="009B706A"/>
    <w:rsid w:val="009C03A4"/>
    <w:rsid w:val="009C2044"/>
    <w:rsid w:val="009C4319"/>
    <w:rsid w:val="009D109E"/>
    <w:rsid w:val="009D1CD9"/>
    <w:rsid w:val="009D1F28"/>
    <w:rsid w:val="009D28E5"/>
    <w:rsid w:val="009D3A38"/>
    <w:rsid w:val="009D4830"/>
    <w:rsid w:val="009D4BDA"/>
    <w:rsid w:val="009D520D"/>
    <w:rsid w:val="009D5795"/>
    <w:rsid w:val="009D61B3"/>
    <w:rsid w:val="009D797A"/>
    <w:rsid w:val="009E026A"/>
    <w:rsid w:val="009E3B56"/>
    <w:rsid w:val="009E49B5"/>
    <w:rsid w:val="009E551E"/>
    <w:rsid w:val="009E7066"/>
    <w:rsid w:val="009F1EF8"/>
    <w:rsid w:val="009F4604"/>
    <w:rsid w:val="009F4B4A"/>
    <w:rsid w:val="009F4B58"/>
    <w:rsid w:val="009F4B78"/>
    <w:rsid w:val="009F606B"/>
    <w:rsid w:val="009F6E66"/>
    <w:rsid w:val="009F7888"/>
    <w:rsid w:val="00A02AC3"/>
    <w:rsid w:val="00A0655F"/>
    <w:rsid w:val="00A06840"/>
    <w:rsid w:val="00A06EAD"/>
    <w:rsid w:val="00A1293C"/>
    <w:rsid w:val="00A14F9B"/>
    <w:rsid w:val="00A167F1"/>
    <w:rsid w:val="00A1703E"/>
    <w:rsid w:val="00A2085F"/>
    <w:rsid w:val="00A2087F"/>
    <w:rsid w:val="00A20EC0"/>
    <w:rsid w:val="00A2150B"/>
    <w:rsid w:val="00A215D9"/>
    <w:rsid w:val="00A226A1"/>
    <w:rsid w:val="00A2292C"/>
    <w:rsid w:val="00A22DD6"/>
    <w:rsid w:val="00A23FC3"/>
    <w:rsid w:val="00A24798"/>
    <w:rsid w:val="00A25F1B"/>
    <w:rsid w:val="00A26030"/>
    <w:rsid w:val="00A3288D"/>
    <w:rsid w:val="00A329DC"/>
    <w:rsid w:val="00A331D2"/>
    <w:rsid w:val="00A35177"/>
    <w:rsid w:val="00A40150"/>
    <w:rsid w:val="00A41135"/>
    <w:rsid w:val="00A417AE"/>
    <w:rsid w:val="00A41FEB"/>
    <w:rsid w:val="00A42FBA"/>
    <w:rsid w:val="00A44266"/>
    <w:rsid w:val="00A44DA6"/>
    <w:rsid w:val="00A50921"/>
    <w:rsid w:val="00A5160D"/>
    <w:rsid w:val="00A56CA4"/>
    <w:rsid w:val="00A65F04"/>
    <w:rsid w:val="00A65F2E"/>
    <w:rsid w:val="00A660DE"/>
    <w:rsid w:val="00A7086D"/>
    <w:rsid w:val="00A71AD5"/>
    <w:rsid w:val="00A73D15"/>
    <w:rsid w:val="00A74DAC"/>
    <w:rsid w:val="00A8073E"/>
    <w:rsid w:val="00A80883"/>
    <w:rsid w:val="00A81BED"/>
    <w:rsid w:val="00A82FC6"/>
    <w:rsid w:val="00A85639"/>
    <w:rsid w:val="00A85A0D"/>
    <w:rsid w:val="00A92270"/>
    <w:rsid w:val="00A92C49"/>
    <w:rsid w:val="00A95BD5"/>
    <w:rsid w:val="00AA10AE"/>
    <w:rsid w:val="00AA329F"/>
    <w:rsid w:val="00AA7B6A"/>
    <w:rsid w:val="00AB02B4"/>
    <w:rsid w:val="00AB1935"/>
    <w:rsid w:val="00AB593E"/>
    <w:rsid w:val="00AB5D37"/>
    <w:rsid w:val="00AB683F"/>
    <w:rsid w:val="00AC0C02"/>
    <w:rsid w:val="00AC1924"/>
    <w:rsid w:val="00AC4A2E"/>
    <w:rsid w:val="00AC60DC"/>
    <w:rsid w:val="00AD0A77"/>
    <w:rsid w:val="00AD1885"/>
    <w:rsid w:val="00AD1999"/>
    <w:rsid w:val="00AD4611"/>
    <w:rsid w:val="00AD50BA"/>
    <w:rsid w:val="00AE02E7"/>
    <w:rsid w:val="00AE0F75"/>
    <w:rsid w:val="00AE319E"/>
    <w:rsid w:val="00AE3B2C"/>
    <w:rsid w:val="00AE3B4E"/>
    <w:rsid w:val="00AE426F"/>
    <w:rsid w:val="00AE5060"/>
    <w:rsid w:val="00AE676F"/>
    <w:rsid w:val="00AE709C"/>
    <w:rsid w:val="00AE7DD9"/>
    <w:rsid w:val="00AF2B38"/>
    <w:rsid w:val="00AF3B18"/>
    <w:rsid w:val="00AF411A"/>
    <w:rsid w:val="00AF4E6E"/>
    <w:rsid w:val="00B004C1"/>
    <w:rsid w:val="00B0168B"/>
    <w:rsid w:val="00B03458"/>
    <w:rsid w:val="00B04B8E"/>
    <w:rsid w:val="00B1072F"/>
    <w:rsid w:val="00B144C0"/>
    <w:rsid w:val="00B15820"/>
    <w:rsid w:val="00B16160"/>
    <w:rsid w:val="00B17BD1"/>
    <w:rsid w:val="00B215D8"/>
    <w:rsid w:val="00B2218A"/>
    <w:rsid w:val="00B23F64"/>
    <w:rsid w:val="00B246ED"/>
    <w:rsid w:val="00B26DD0"/>
    <w:rsid w:val="00B338C8"/>
    <w:rsid w:val="00B341CC"/>
    <w:rsid w:val="00B35321"/>
    <w:rsid w:val="00B35505"/>
    <w:rsid w:val="00B35CB3"/>
    <w:rsid w:val="00B35E0A"/>
    <w:rsid w:val="00B36E07"/>
    <w:rsid w:val="00B40124"/>
    <w:rsid w:val="00B40B86"/>
    <w:rsid w:val="00B421D6"/>
    <w:rsid w:val="00B42E03"/>
    <w:rsid w:val="00B443E2"/>
    <w:rsid w:val="00B46222"/>
    <w:rsid w:val="00B515AC"/>
    <w:rsid w:val="00B54092"/>
    <w:rsid w:val="00B5444C"/>
    <w:rsid w:val="00B5568B"/>
    <w:rsid w:val="00B557BF"/>
    <w:rsid w:val="00B55BD6"/>
    <w:rsid w:val="00B56147"/>
    <w:rsid w:val="00B561A0"/>
    <w:rsid w:val="00B5720A"/>
    <w:rsid w:val="00B604A0"/>
    <w:rsid w:val="00B60761"/>
    <w:rsid w:val="00B620A5"/>
    <w:rsid w:val="00B62BB1"/>
    <w:rsid w:val="00B63559"/>
    <w:rsid w:val="00B66887"/>
    <w:rsid w:val="00B73979"/>
    <w:rsid w:val="00B751B0"/>
    <w:rsid w:val="00B75E63"/>
    <w:rsid w:val="00B762E0"/>
    <w:rsid w:val="00B810C2"/>
    <w:rsid w:val="00B81764"/>
    <w:rsid w:val="00B82BB9"/>
    <w:rsid w:val="00B840D0"/>
    <w:rsid w:val="00B86188"/>
    <w:rsid w:val="00B86C54"/>
    <w:rsid w:val="00B87166"/>
    <w:rsid w:val="00B874C4"/>
    <w:rsid w:val="00B97197"/>
    <w:rsid w:val="00B97AA2"/>
    <w:rsid w:val="00B97B8E"/>
    <w:rsid w:val="00BA00A8"/>
    <w:rsid w:val="00BA0378"/>
    <w:rsid w:val="00BA37A4"/>
    <w:rsid w:val="00BA3F6B"/>
    <w:rsid w:val="00BA4FB0"/>
    <w:rsid w:val="00BA6138"/>
    <w:rsid w:val="00BB09E4"/>
    <w:rsid w:val="00BB1930"/>
    <w:rsid w:val="00BB2B52"/>
    <w:rsid w:val="00BB3478"/>
    <w:rsid w:val="00BB3AE6"/>
    <w:rsid w:val="00BB40BC"/>
    <w:rsid w:val="00BC2247"/>
    <w:rsid w:val="00BC5572"/>
    <w:rsid w:val="00BC5A23"/>
    <w:rsid w:val="00BD497C"/>
    <w:rsid w:val="00BD57EE"/>
    <w:rsid w:val="00BD7E54"/>
    <w:rsid w:val="00BE4E8A"/>
    <w:rsid w:val="00BE6478"/>
    <w:rsid w:val="00BF2A79"/>
    <w:rsid w:val="00BF3520"/>
    <w:rsid w:val="00BF375F"/>
    <w:rsid w:val="00BF3B3B"/>
    <w:rsid w:val="00BF4B68"/>
    <w:rsid w:val="00BF6490"/>
    <w:rsid w:val="00BF778C"/>
    <w:rsid w:val="00C008F7"/>
    <w:rsid w:val="00C02372"/>
    <w:rsid w:val="00C02754"/>
    <w:rsid w:val="00C044C3"/>
    <w:rsid w:val="00C0545A"/>
    <w:rsid w:val="00C10453"/>
    <w:rsid w:val="00C12E60"/>
    <w:rsid w:val="00C13BCA"/>
    <w:rsid w:val="00C141B9"/>
    <w:rsid w:val="00C158CF"/>
    <w:rsid w:val="00C16518"/>
    <w:rsid w:val="00C1787D"/>
    <w:rsid w:val="00C1792C"/>
    <w:rsid w:val="00C20F14"/>
    <w:rsid w:val="00C22B7C"/>
    <w:rsid w:val="00C230AB"/>
    <w:rsid w:val="00C23B8E"/>
    <w:rsid w:val="00C3184D"/>
    <w:rsid w:val="00C331FD"/>
    <w:rsid w:val="00C340E5"/>
    <w:rsid w:val="00C34DCB"/>
    <w:rsid w:val="00C36D0C"/>
    <w:rsid w:val="00C3708D"/>
    <w:rsid w:val="00C40BBF"/>
    <w:rsid w:val="00C4138A"/>
    <w:rsid w:val="00C440B4"/>
    <w:rsid w:val="00C446F9"/>
    <w:rsid w:val="00C462CB"/>
    <w:rsid w:val="00C46F39"/>
    <w:rsid w:val="00C47AFE"/>
    <w:rsid w:val="00C5067F"/>
    <w:rsid w:val="00C515C3"/>
    <w:rsid w:val="00C51AA2"/>
    <w:rsid w:val="00C52E43"/>
    <w:rsid w:val="00C53BEF"/>
    <w:rsid w:val="00C56CD4"/>
    <w:rsid w:val="00C575E2"/>
    <w:rsid w:val="00C609C3"/>
    <w:rsid w:val="00C60E16"/>
    <w:rsid w:val="00C617F8"/>
    <w:rsid w:val="00C65E4E"/>
    <w:rsid w:val="00C66610"/>
    <w:rsid w:val="00C66648"/>
    <w:rsid w:val="00C66FEF"/>
    <w:rsid w:val="00C70CB4"/>
    <w:rsid w:val="00C727A7"/>
    <w:rsid w:val="00C728D5"/>
    <w:rsid w:val="00C72CF7"/>
    <w:rsid w:val="00C75119"/>
    <w:rsid w:val="00C76DD6"/>
    <w:rsid w:val="00C776C0"/>
    <w:rsid w:val="00C83984"/>
    <w:rsid w:val="00C83CD4"/>
    <w:rsid w:val="00C87F52"/>
    <w:rsid w:val="00C90170"/>
    <w:rsid w:val="00C90B62"/>
    <w:rsid w:val="00C9128A"/>
    <w:rsid w:val="00C9148C"/>
    <w:rsid w:val="00C91C08"/>
    <w:rsid w:val="00C942CD"/>
    <w:rsid w:val="00C9433F"/>
    <w:rsid w:val="00C959F3"/>
    <w:rsid w:val="00C97F0E"/>
    <w:rsid w:val="00CA06AC"/>
    <w:rsid w:val="00CA1D9E"/>
    <w:rsid w:val="00CA242A"/>
    <w:rsid w:val="00CA27BD"/>
    <w:rsid w:val="00CA2AB6"/>
    <w:rsid w:val="00CA31F6"/>
    <w:rsid w:val="00CA36DE"/>
    <w:rsid w:val="00CA4BCC"/>
    <w:rsid w:val="00CA5313"/>
    <w:rsid w:val="00CB01D6"/>
    <w:rsid w:val="00CB06EF"/>
    <w:rsid w:val="00CB1E5A"/>
    <w:rsid w:val="00CB311E"/>
    <w:rsid w:val="00CB71E1"/>
    <w:rsid w:val="00CC011B"/>
    <w:rsid w:val="00CC021F"/>
    <w:rsid w:val="00CC0ED3"/>
    <w:rsid w:val="00CC1894"/>
    <w:rsid w:val="00CC2EE2"/>
    <w:rsid w:val="00CC3D03"/>
    <w:rsid w:val="00CC45DB"/>
    <w:rsid w:val="00CC4E70"/>
    <w:rsid w:val="00CC5651"/>
    <w:rsid w:val="00CC73FF"/>
    <w:rsid w:val="00CD141E"/>
    <w:rsid w:val="00CD45DA"/>
    <w:rsid w:val="00CD68DE"/>
    <w:rsid w:val="00CE2EA4"/>
    <w:rsid w:val="00CE5714"/>
    <w:rsid w:val="00CE6138"/>
    <w:rsid w:val="00CE6F33"/>
    <w:rsid w:val="00CE6F59"/>
    <w:rsid w:val="00CE7AAB"/>
    <w:rsid w:val="00CF2673"/>
    <w:rsid w:val="00CF2DA1"/>
    <w:rsid w:val="00CF34CC"/>
    <w:rsid w:val="00CF43B1"/>
    <w:rsid w:val="00CF7B38"/>
    <w:rsid w:val="00D01DB0"/>
    <w:rsid w:val="00D02DAC"/>
    <w:rsid w:val="00D0614B"/>
    <w:rsid w:val="00D06AD1"/>
    <w:rsid w:val="00D17549"/>
    <w:rsid w:val="00D24D97"/>
    <w:rsid w:val="00D275F5"/>
    <w:rsid w:val="00D323C2"/>
    <w:rsid w:val="00D376F1"/>
    <w:rsid w:val="00D42947"/>
    <w:rsid w:val="00D42F45"/>
    <w:rsid w:val="00D437E7"/>
    <w:rsid w:val="00D438B3"/>
    <w:rsid w:val="00D43CA8"/>
    <w:rsid w:val="00D4523D"/>
    <w:rsid w:val="00D4593F"/>
    <w:rsid w:val="00D45BD4"/>
    <w:rsid w:val="00D4775B"/>
    <w:rsid w:val="00D47AB8"/>
    <w:rsid w:val="00D517E9"/>
    <w:rsid w:val="00D51CB0"/>
    <w:rsid w:val="00D55D94"/>
    <w:rsid w:val="00D56566"/>
    <w:rsid w:val="00D57599"/>
    <w:rsid w:val="00D647A4"/>
    <w:rsid w:val="00D6487A"/>
    <w:rsid w:val="00D648BB"/>
    <w:rsid w:val="00D64E04"/>
    <w:rsid w:val="00D65A5E"/>
    <w:rsid w:val="00D669D1"/>
    <w:rsid w:val="00D7049A"/>
    <w:rsid w:val="00D704F6"/>
    <w:rsid w:val="00D71142"/>
    <w:rsid w:val="00D722B1"/>
    <w:rsid w:val="00D7430B"/>
    <w:rsid w:val="00D74A82"/>
    <w:rsid w:val="00D753F6"/>
    <w:rsid w:val="00D7737D"/>
    <w:rsid w:val="00D80897"/>
    <w:rsid w:val="00D81375"/>
    <w:rsid w:val="00D8194A"/>
    <w:rsid w:val="00D824D0"/>
    <w:rsid w:val="00D82CE5"/>
    <w:rsid w:val="00D8540E"/>
    <w:rsid w:val="00D85C4D"/>
    <w:rsid w:val="00D8730B"/>
    <w:rsid w:val="00D87749"/>
    <w:rsid w:val="00D877D5"/>
    <w:rsid w:val="00D9072A"/>
    <w:rsid w:val="00D94852"/>
    <w:rsid w:val="00D96CF1"/>
    <w:rsid w:val="00DA00B6"/>
    <w:rsid w:val="00DA039C"/>
    <w:rsid w:val="00DA10B4"/>
    <w:rsid w:val="00DA6EBE"/>
    <w:rsid w:val="00DB10FE"/>
    <w:rsid w:val="00DB27CC"/>
    <w:rsid w:val="00DB2A54"/>
    <w:rsid w:val="00DB34DE"/>
    <w:rsid w:val="00DB4EF9"/>
    <w:rsid w:val="00DB7049"/>
    <w:rsid w:val="00DC29FE"/>
    <w:rsid w:val="00DC430C"/>
    <w:rsid w:val="00DC60FB"/>
    <w:rsid w:val="00DC7319"/>
    <w:rsid w:val="00DC742E"/>
    <w:rsid w:val="00DD058A"/>
    <w:rsid w:val="00DD1748"/>
    <w:rsid w:val="00DD38DC"/>
    <w:rsid w:val="00DD63FF"/>
    <w:rsid w:val="00DE158B"/>
    <w:rsid w:val="00DE4446"/>
    <w:rsid w:val="00DF1BBF"/>
    <w:rsid w:val="00DF3145"/>
    <w:rsid w:val="00DF499E"/>
    <w:rsid w:val="00DF4B0E"/>
    <w:rsid w:val="00DF67FA"/>
    <w:rsid w:val="00E01E4B"/>
    <w:rsid w:val="00E062B0"/>
    <w:rsid w:val="00E06B8C"/>
    <w:rsid w:val="00E0711E"/>
    <w:rsid w:val="00E0770C"/>
    <w:rsid w:val="00E11D27"/>
    <w:rsid w:val="00E14DFA"/>
    <w:rsid w:val="00E17562"/>
    <w:rsid w:val="00E17EA5"/>
    <w:rsid w:val="00E22801"/>
    <w:rsid w:val="00E229DB"/>
    <w:rsid w:val="00E2571A"/>
    <w:rsid w:val="00E26EDC"/>
    <w:rsid w:val="00E2713C"/>
    <w:rsid w:val="00E30B42"/>
    <w:rsid w:val="00E342D7"/>
    <w:rsid w:val="00E34554"/>
    <w:rsid w:val="00E34D1F"/>
    <w:rsid w:val="00E35C26"/>
    <w:rsid w:val="00E40003"/>
    <w:rsid w:val="00E410EA"/>
    <w:rsid w:val="00E41D5C"/>
    <w:rsid w:val="00E437F7"/>
    <w:rsid w:val="00E51607"/>
    <w:rsid w:val="00E529F9"/>
    <w:rsid w:val="00E52E35"/>
    <w:rsid w:val="00E55017"/>
    <w:rsid w:val="00E55416"/>
    <w:rsid w:val="00E557D1"/>
    <w:rsid w:val="00E56282"/>
    <w:rsid w:val="00E5763D"/>
    <w:rsid w:val="00E616BF"/>
    <w:rsid w:val="00E658AA"/>
    <w:rsid w:val="00E6656A"/>
    <w:rsid w:val="00E70D30"/>
    <w:rsid w:val="00E716BA"/>
    <w:rsid w:val="00E72BCE"/>
    <w:rsid w:val="00E735DC"/>
    <w:rsid w:val="00E75977"/>
    <w:rsid w:val="00E76431"/>
    <w:rsid w:val="00E7686D"/>
    <w:rsid w:val="00E813BA"/>
    <w:rsid w:val="00E84CEE"/>
    <w:rsid w:val="00E8590C"/>
    <w:rsid w:val="00E85F76"/>
    <w:rsid w:val="00E93590"/>
    <w:rsid w:val="00E94506"/>
    <w:rsid w:val="00E95A7B"/>
    <w:rsid w:val="00E9620D"/>
    <w:rsid w:val="00E96500"/>
    <w:rsid w:val="00E965F2"/>
    <w:rsid w:val="00E969E9"/>
    <w:rsid w:val="00EA01A0"/>
    <w:rsid w:val="00EA155A"/>
    <w:rsid w:val="00EA1A58"/>
    <w:rsid w:val="00EA1BC2"/>
    <w:rsid w:val="00EA24D4"/>
    <w:rsid w:val="00EA2851"/>
    <w:rsid w:val="00EA3515"/>
    <w:rsid w:val="00EA3D79"/>
    <w:rsid w:val="00EA4472"/>
    <w:rsid w:val="00EA55FE"/>
    <w:rsid w:val="00EA6F3C"/>
    <w:rsid w:val="00EB0B4F"/>
    <w:rsid w:val="00EB1B59"/>
    <w:rsid w:val="00EB4384"/>
    <w:rsid w:val="00EB6065"/>
    <w:rsid w:val="00EB734B"/>
    <w:rsid w:val="00EC0826"/>
    <w:rsid w:val="00EC367F"/>
    <w:rsid w:val="00EC4E99"/>
    <w:rsid w:val="00EC7E23"/>
    <w:rsid w:val="00ED31A3"/>
    <w:rsid w:val="00ED3A21"/>
    <w:rsid w:val="00ED42F3"/>
    <w:rsid w:val="00ED54F9"/>
    <w:rsid w:val="00ED615C"/>
    <w:rsid w:val="00ED6982"/>
    <w:rsid w:val="00ED6F91"/>
    <w:rsid w:val="00EE0218"/>
    <w:rsid w:val="00EE0E54"/>
    <w:rsid w:val="00EE1033"/>
    <w:rsid w:val="00EE114E"/>
    <w:rsid w:val="00EE29AC"/>
    <w:rsid w:val="00EE67F2"/>
    <w:rsid w:val="00EF24BB"/>
    <w:rsid w:val="00EF2B90"/>
    <w:rsid w:val="00EF32F6"/>
    <w:rsid w:val="00EF3B09"/>
    <w:rsid w:val="00EF4114"/>
    <w:rsid w:val="00EF448F"/>
    <w:rsid w:val="00EF4634"/>
    <w:rsid w:val="00EF472E"/>
    <w:rsid w:val="00EF4A5A"/>
    <w:rsid w:val="00EF4EC4"/>
    <w:rsid w:val="00EF5BCE"/>
    <w:rsid w:val="00EF66A9"/>
    <w:rsid w:val="00EF74D8"/>
    <w:rsid w:val="00F01898"/>
    <w:rsid w:val="00F02F3F"/>
    <w:rsid w:val="00F037E9"/>
    <w:rsid w:val="00F05532"/>
    <w:rsid w:val="00F05EE0"/>
    <w:rsid w:val="00F063A7"/>
    <w:rsid w:val="00F06985"/>
    <w:rsid w:val="00F07DE8"/>
    <w:rsid w:val="00F13194"/>
    <w:rsid w:val="00F14330"/>
    <w:rsid w:val="00F156B3"/>
    <w:rsid w:val="00F15FD8"/>
    <w:rsid w:val="00F21A1A"/>
    <w:rsid w:val="00F22813"/>
    <w:rsid w:val="00F22FC8"/>
    <w:rsid w:val="00F27F36"/>
    <w:rsid w:val="00F32B8C"/>
    <w:rsid w:val="00F33383"/>
    <w:rsid w:val="00F33D5B"/>
    <w:rsid w:val="00F37435"/>
    <w:rsid w:val="00F4030B"/>
    <w:rsid w:val="00F40F4E"/>
    <w:rsid w:val="00F42F65"/>
    <w:rsid w:val="00F444F5"/>
    <w:rsid w:val="00F4602E"/>
    <w:rsid w:val="00F46BCF"/>
    <w:rsid w:val="00F50B06"/>
    <w:rsid w:val="00F515AF"/>
    <w:rsid w:val="00F51F47"/>
    <w:rsid w:val="00F53E05"/>
    <w:rsid w:val="00F5550A"/>
    <w:rsid w:val="00F55851"/>
    <w:rsid w:val="00F55A56"/>
    <w:rsid w:val="00F56088"/>
    <w:rsid w:val="00F6031D"/>
    <w:rsid w:val="00F61303"/>
    <w:rsid w:val="00F65606"/>
    <w:rsid w:val="00F66614"/>
    <w:rsid w:val="00F66B10"/>
    <w:rsid w:val="00F67764"/>
    <w:rsid w:val="00F67C19"/>
    <w:rsid w:val="00F71232"/>
    <w:rsid w:val="00F74722"/>
    <w:rsid w:val="00F75BFD"/>
    <w:rsid w:val="00F75F45"/>
    <w:rsid w:val="00F82957"/>
    <w:rsid w:val="00F83BD2"/>
    <w:rsid w:val="00F83D88"/>
    <w:rsid w:val="00F857CA"/>
    <w:rsid w:val="00F92C2B"/>
    <w:rsid w:val="00F94241"/>
    <w:rsid w:val="00F945CD"/>
    <w:rsid w:val="00F95ECF"/>
    <w:rsid w:val="00F96518"/>
    <w:rsid w:val="00F9792C"/>
    <w:rsid w:val="00F97AAA"/>
    <w:rsid w:val="00FA4AD8"/>
    <w:rsid w:val="00FB3597"/>
    <w:rsid w:val="00FB53CA"/>
    <w:rsid w:val="00FC3750"/>
    <w:rsid w:val="00FC487C"/>
    <w:rsid w:val="00FC51A5"/>
    <w:rsid w:val="00FC5BAC"/>
    <w:rsid w:val="00FD0B36"/>
    <w:rsid w:val="00FD168A"/>
    <w:rsid w:val="00FD3643"/>
    <w:rsid w:val="00FD553C"/>
    <w:rsid w:val="00FD6701"/>
    <w:rsid w:val="00FD6F5E"/>
    <w:rsid w:val="00FE087D"/>
    <w:rsid w:val="00FE0934"/>
    <w:rsid w:val="00FE133D"/>
    <w:rsid w:val="00FE2090"/>
    <w:rsid w:val="00FE359D"/>
    <w:rsid w:val="00FE3C91"/>
    <w:rsid w:val="00FE47EA"/>
    <w:rsid w:val="00FE4D5F"/>
    <w:rsid w:val="00FE7BC4"/>
    <w:rsid w:val="00FF050D"/>
    <w:rsid w:val="00FF29D4"/>
    <w:rsid w:val="00FF388D"/>
    <w:rsid w:val="2FB94EB1"/>
    <w:rsid w:val="32FC32A5"/>
    <w:rsid w:val="4E7245DE"/>
    <w:rsid w:val="5887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64B29D"/>
  <w15:docId w15:val="{AE70694A-B7CC-45C7-84FA-8DA8A28BD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unhideWhenUsed="1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MS Mincho"/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Pr>
      <w:sz w:val="20"/>
      <w:szCs w:val="20"/>
      <w:lang w:val="zh-CN"/>
    </w:rPr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qFormat/>
    <w:pPr>
      <w:tabs>
        <w:tab w:val="center" w:pos="4536"/>
        <w:tab w:val="right" w:pos="9072"/>
      </w:tabs>
    </w:pPr>
  </w:style>
  <w:style w:type="paragraph" w:styleId="a8">
    <w:name w:val="header"/>
    <w:basedOn w:val="a"/>
    <w:link w:val="a9"/>
    <w:qFormat/>
    <w:pPr>
      <w:tabs>
        <w:tab w:val="center" w:pos="4536"/>
        <w:tab w:val="right" w:pos="9072"/>
      </w:tabs>
    </w:pPr>
    <w:rPr>
      <w:lang w:val="zh-CN"/>
    </w:rPr>
  </w:style>
  <w:style w:type="paragraph" w:styleId="TOC1">
    <w:name w:val="toc 1"/>
    <w:basedOn w:val="a"/>
    <w:next w:val="a"/>
    <w:uiPriority w:val="39"/>
    <w:unhideWhenUsed/>
  </w:style>
  <w:style w:type="paragraph" w:styleId="aa">
    <w:name w:val="footnote text"/>
    <w:basedOn w:val="a"/>
    <w:semiHidden/>
    <w:qFormat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styleId="ab">
    <w:name w:val="Normal (Web)"/>
    <w:basedOn w:val="a"/>
    <w:uiPriority w:val="99"/>
    <w:semiHidden/>
    <w:unhideWhenUsed/>
    <w:qFormat/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uiPriority w:val="99"/>
    <w:semiHidden/>
    <w:unhideWhenUsed/>
    <w:qFormat/>
    <w:rPr>
      <w:sz w:val="16"/>
      <w:szCs w:val="16"/>
    </w:rPr>
  </w:style>
  <w:style w:type="paragraph" w:customStyle="1" w:styleId="History">
    <w:name w:val="History"/>
    <w:basedOn w:val="a"/>
    <w:qFormat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qFormat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qFormat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qFormat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qFormat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qFormat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qFormat/>
  </w:style>
  <w:style w:type="paragraph" w:customStyle="1" w:styleId="TableCaption">
    <w:name w:val="TableCaption"/>
    <w:basedOn w:val="a"/>
    <w:qFormat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qFormat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qFormat/>
  </w:style>
  <w:style w:type="paragraph" w:customStyle="1" w:styleId="TableFoot">
    <w:name w:val="TableFoot"/>
    <w:basedOn w:val="TableBody"/>
    <w:qFormat/>
    <w:pPr>
      <w:spacing w:before="60" w:after="60"/>
    </w:pPr>
  </w:style>
  <w:style w:type="paragraph" w:customStyle="1" w:styleId="SchemeCaption">
    <w:name w:val="SchemeCaption"/>
    <w:basedOn w:val="a"/>
    <w:qFormat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STOE">
    <w:name w:val="STOE"/>
    <w:basedOn w:val="a"/>
    <w:link w:val="STOEChar1"/>
    <w:qFormat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qFormat/>
    <w:rPr>
      <w:rFonts w:ascii="Times" w:hAnsi="Times"/>
      <w:sz w:val="18"/>
      <w:szCs w:val="3276"/>
      <w:lang w:val="en-GB" w:eastAsia="de-DE" w:bidi="ar-SA"/>
    </w:rPr>
  </w:style>
  <w:style w:type="paragraph" w:customStyle="1" w:styleId="Title1">
    <w:name w:val="Title1"/>
    <w:basedOn w:val="a"/>
    <w:rPr>
      <w:b/>
      <w:lang w:val="en-US"/>
    </w:rPr>
  </w:style>
  <w:style w:type="paragraph" w:customStyle="1" w:styleId="AuthorsFull">
    <w:name w:val="Authors Full"/>
    <w:basedOn w:val="a"/>
    <w:qFormat/>
    <w:rPr>
      <w:i/>
      <w:lang w:val="en-US"/>
    </w:rPr>
  </w:style>
  <w:style w:type="paragraph" w:customStyle="1" w:styleId="dedication">
    <w:name w:val="dedication"/>
    <w:basedOn w:val="a"/>
    <w:qFormat/>
    <w:rPr>
      <w:i/>
      <w:lang w:val="en-US"/>
    </w:rPr>
  </w:style>
  <w:style w:type="paragraph" w:customStyle="1" w:styleId="Addresses">
    <w:name w:val="Addresses"/>
    <w:basedOn w:val="a"/>
    <w:rPr>
      <w:lang w:val="en-US"/>
    </w:rPr>
  </w:style>
  <w:style w:type="paragraph" w:customStyle="1" w:styleId="Acknowledgements">
    <w:name w:val="Acknowledgements"/>
    <w:basedOn w:val="a"/>
    <w:qFormat/>
    <w:rPr>
      <w:lang w:val="en-US"/>
    </w:rPr>
  </w:style>
  <w:style w:type="paragraph" w:customStyle="1" w:styleId="Abstract">
    <w:name w:val="Abstract"/>
    <w:basedOn w:val="a"/>
    <w:autoRedefine/>
    <w:qFormat/>
    <w:pPr>
      <w:spacing w:line="480" w:lineRule="auto"/>
    </w:pPr>
    <w:rPr>
      <w:lang w:val="en-US"/>
    </w:rPr>
  </w:style>
  <w:style w:type="paragraph" w:customStyle="1" w:styleId="Head1">
    <w:name w:val="Head 1"/>
    <w:basedOn w:val="a"/>
    <w:link w:val="Head10"/>
    <w:autoRedefine/>
    <w:qFormat/>
    <w:pPr>
      <w:spacing w:line="360" w:lineRule="auto"/>
    </w:pPr>
    <w:rPr>
      <w:b/>
      <w:lang w:val="en-US"/>
    </w:rPr>
  </w:style>
  <w:style w:type="paragraph" w:customStyle="1" w:styleId="Head2">
    <w:name w:val="Head 2"/>
    <w:basedOn w:val="a"/>
    <w:autoRedefine/>
    <w:qFormat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qFormat/>
    <w:pPr>
      <w:jc w:val="right"/>
    </w:pPr>
    <w:rPr>
      <w:lang w:val="en-US"/>
    </w:rPr>
  </w:style>
  <w:style w:type="paragraph" w:customStyle="1" w:styleId="Literature">
    <w:name w:val="Literature"/>
    <w:basedOn w:val="a"/>
    <w:qFormat/>
    <w:pPr>
      <w:spacing w:line="480" w:lineRule="auto"/>
    </w:pPr>
  </w:style>
  <w:style w:type="paragraph" w:customStyle="1" w:styleId="Legend">
    <w:name w:val="Legend"/>
    <w:basedOn w:val="a"/>
    <w:qFormat/>
    <w:rPr>
      <w:lang w:val="en-US"/>
    </w:rPr>
  </w:style>
  <w:style w:type="paragraph" w:customStyle="1" w:styleId="MainText">
    <w:name w:val="Main Text"/>
    <w:basedOn w:val="a"/>
    <w:link w:val="MainTextChar"/>
    <w:qFormat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qFormat/>
    <w:rPr>
      <w:lang w:val="en-US"/>
    </w:rPr>
  </w:style>
  <w:style w:type="paragraph" w:customStyle="1" w:styleId="ExperimentalText">
    <w:name w:val="Experimental Text"/>
    <w:basedOn w:val="a"/>
    <w:link w:val="ExperimentalTextChar"/>
    <w:qFormat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qFormat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qFormat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qFormat/>
    <w:rPr>
      <w:b/>
      <w:lang w:val="en-US"/>
    </w:rPr>
  </w:style>
  <w:style w:type="paragraph" w:customStyle="1" w:styleId="Dedication0">
    <w:name w:val="Dedication"/>
    <w:basedOn w:val="a"/>
    <w:autoRedefine/>
    <w:qFormat/>
    <w:rPr>
      <w:lang w:val="en-US"/>
    </w:rPr>
  </w:style>
  <w:style w:type="paragraph" w:customStyle="1" w:styleId="Maintext0">
    <w:name w:val="Main text"/>
    <w:basedOn w:val="a"/>
    <w:link w:val="MaintextChar0"/>
    <w:autoRedefine/>
    <w:qFormat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qFormat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qFormat/>
    <w:rPr>
      <w:i/>
      <w:lang w:val="en-US"/>
    </w:rPr>
  </w:style>
  <w:style w:type="character" w:customStyle="1" w:styleId="a9">
    <w:name w:val="页眉 字符"/>
    <w:link w:val="a8"/>
    <w:qFormat/>
    <w:rPr>
      <w:sz w:val="24"/>
      <w:szCs w:val="24"/>
      <w:lang w:eastAsia="ja-JP"/>
    </w:rPr>
  </w:style>
  <w:style w:type="character" w:customStyle="1" w:styleId="a4">
    <w:name w:val="批注文字 字符"/>
    <w:link w:val="a3"/>
    <w:uiPriority w:val="99"/>
    <w:qFormat/>
    <w:rPr>
      <w:lang w:eastAsia="ja-JP"/>
    </w:rPr>
  </w:style>
  <w:style w:type="character" w:customStyle="1" w:styleId="ad">
    <w:name w:val="批注主题 字符"/>
    <w:link w:val="ac"/>
    <w:uiPriority w:val="99"/>
    <w:semiHidden/>
    <w:qFormat/>
    <w:rPr>
      <w:b/>
      <w:bCs/>
      <w:lang w:eastAsia="ja-JP"/>
    </w:rPr>
  </w:style>
  <w:style w:type="character" w:customStyle="1" w:styleId="a7">
    <w:name w:val="页脚 字符"/>
    <w:link w:val="a6"/>
    <w:uiPriority w:val="99"/>
    <w:qFormat/>
    <w:rPr>
      <w:sz w:val="24"/>
      <w:szCs w:val="24"/>
      <w:lang w:eastAsia="ja-JP"/>
    </w:rPr>
  </w:style>
  <w:style w:type="paragraph" w:customStyle="1" w:styleId="1">
    <w:name w:val="修订1"/>
    <w:hidden/>
    <w:uiPriority w:val="99"/>
    <w:semiHidden/>
    <w:qFormat/>
    <w:rPr>
      <w:rFonts w:eastAsia="MS Mincho"/>
      <w:sz w:val="24"/>
      <w:szCs w:val="24"/>
      <w:lang w:val="de-DE" w:eastAsia="ja-JP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</w:style>
  <w:style w:type="character" w:customStyle="1" w:styleId="Head10">
    <w:name w:val="Head 1 字符"/>
    <w:basedOn w:val="a0"/>
    <w:link w:val="Head1"/>
    <w:qFormat/>
    <w:rPr>
      <w:b/>
      <w:sz w:val="24"/>
      <w:szCs w:val="24"/>
      <w:lang w:val="en-US" w:eastAsia="ja-JP"/>
    </w:rPr>
  </w:style>
  <w:style w:type="character" w:customStyle="1" w:styleId="EndNoteBibliographyTitle0">
    <w:name w:val="EndNote Bibliography Title 字符"/>
    <w:basedOn w:val="Head10"/>
    <w:link w:val="EndNoteBibliographyTitle"/>
    <w:qFormat/>
    <w:rPr>
      <w:rFonts w:eastAsia="MS Mincho"/>
      <w:b w:val="0"/>
      <w:sz w:val="24"/>
      <w:szCs w:val="24"/>
      <w:lang w:val="de-DE" w:eastAsia="ja-JP"/>
    </w:rPr>
  </w:style>
  <w:style w:type="paragraph" w:customStyle="1" w:styleId="EndNoteBibliography">
    <w:name w:val="EndNote Bibliography"/>
    <w:basedOn w:val="a"/>
    <w:link w:val="EndNoteBibliography0"/>
    <w:qFormat/>
  </w:style>
  <w:style w:type="character" w:customStyle="1" w:styleId="EndNoteBibliography0">
    <w:name w:val="EndNote Bibliography 字符"/>
    <w:basedOn w:val="Head10"/>
    <w:link w:val="EndNoteBibliography"/>
    <w:qFormat/>
    <w:rPr>
      <w:rFonts w:eastAsia="MS Mincho"/>
      <w:b w:val="0"/>
      <w:sz w:val="24"/>
      <w:szCs w:val="24"/>
      <w:lang w:val="de-DE" w:eastAsia="ja-JP"/>
    </w:rPr>
  </w:style>
  <w:style w:type="table" w:customStyle="1" w:styleId="11">
    <w:name w:val="网格型1"/>
    <w:basedOn w:val="a1"/>
    <w:qFormat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网格型11"/>
    <w:basedOn w:val="a1"/>
    <w:uiPriority w:val="3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al-author-delim">
    <w:name w:val="al-author-delim"/>
    <w:basedOn w:val="a0"/>
    <w:rsid w:val="000613D7"/>
  </w:style>
  <w:style w:type="character" w:styleId="af2">
    <w:name w:val="Emphasis"/>
    <w:basedOn w:val="a0"/>
    <w:uiPriority w:val="20"/>
    <w:qFormat/>
    <w:rsid w:val="000613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image" Target="media/image7.emf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emf"/><Relationship Id="rId34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5" Type="http://schemas.openxmlformats.org/officeDocument/2006/relationships/image" Target="media/image14.svg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image" Target="media/image21.emf"/><Relationship Id="rId5" Type="http://schemas.openxmlformats.org/officeDocument/2006/relationships/customXml" Target="../customXml/item5.xml"/><Relationship Id="rId15" Type="http://schemas.openxmlformats.org/officeDocument/2006/relationships/image" Target="media/image4.emf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Relationship Id="rId22" Type="http://schemas.openxmlformats.org/officeDocument/2006/relationships/image" Target="media/image11.emf"/><Relationship Id="rId27" Type="http://schemas.openxmlformats.org/officeDocument/2006/relationships/image" Target="media/image16.svg"/><Relationship Id="rId30" Type="http://schemas.openxmlformats.org/officeDocument/2006/relationships/image" Target="media/image19.emf"/><Relationship Id="rId35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E5BCD4-067D-4054-81A4-FF31FDCBD9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29</Pages>
  <Words>5015</Words>
  <Characters>25427</Characters>
  <Application>Microsoft Office Word</Application>
  <DocSecurity>0</DocSecurity>
  <Lines>1955</Lines>
  <Paragraphs>1449</Paragraphs>
  <ScaleCrop>false</ScaleCrop>
  <Company/>
  <LinksUpToDate>false</LinksUpToDate>
  <CharactersWithSpaces>28993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Göbel, Uta</dc:creator>
  <cp:lastModifiedBy>贾晨鹤</cp:lastModifiedBy>
  <cp:revision>12</cp:revision>
  <cp:lastPrinted>2026-07-19T11:30:00Z</cp:lastPrinted>
  <dcterms:created xsi:type="dcterms:W3CDTF">2026-07-28T05:30:00Z</dcterms:created>
  <dcterms:modified xsi:type="dcterms:W3CDTF">2026-08-04T11:10:00Z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  <property fmtid="{D5CDD505-2E9C-101B-9397-08002B2CF9AE}" pid="3" name="KSOTemplateDocerSaveRecord">
    <vt:lpwstr>eyJoZGlkIjoiM2I1ZjE4NjE5Mzk4ODA3ZWMzNDMxODk4ZmM3Njk2ZDgiLCJ1c2VySWQiOiI2ODExNzM0NDkifQ==</vt:lpwstr>
  </property>
  <property fmtid="{D5CDD505-2E9C-101B-9397-08002B2CF9AE}" pid="4" name="KSOProductBuildVer">
    <vt:lpwstr>2052-12.1.0.25225</vt:lpwstr>
  </property>
  <property fmtid="{D5CDD505-2E9C-101B-9397-08002B2CF9AE}" pid="5" name="ICV">
    <vt:lpwstr>A9A9268428C24E07AE2C41833CB24574_13</vt:lpwstr>
  </property>
</Properties>
</file>