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38F099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Data</w:t>
      </w:r>
    </w:p>
    <w:p w14:paraId="19731E9C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Table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1.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Annotations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Clones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for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all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Subset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Groups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Identified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the </w:t>
      </w:r>
      <w:r w:rsidRPr="00190951">
        <w:rPr>
          <w:rFonts w:ascii="Arial" w:eastAsia="Times New Roman" w:hAnsi="Arial" w:cs="Arial"/>
          <w:color w:val="000000"/>
        </w:rPr>
        <w:t>Experiment</w:t>
      </w:r>
      <w:r>
        <w:rPr>
          <w:rFonts w:ascii="Arial" w:eastAsia="Times New Roman" w:hAnsi="Arial" w:cs="Arial"/>
          <w:color w:val="000000"/>
        </w:rPr>
        <w:t>.</w:t>
      </w:r>
    </w:p>
    <w:p w14:paraId="706A186A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Table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2.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Annotations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via</w:t>
      </w:r>
      <w:r>
        <w:rPr>
          <w:rFonts w:ascii="Arial" w:eastAsia="Times New Roman" w:hAnsi="Arial" w:cs="Arial"/>
          <w:color w:val="000000"/>
        </w:rPr>
        <w:t xml:space="preserve"> P</w:t>
      </w:r>
      <w:r w:rsidRPr="00190951">
        <w:rPr>
          <w:rFonts w:ascii="Arial" w:eastAsia="Times New Roman" w:hAnsi="Arial" w:cs="Arial"/>
          <w:color w:val="000000"/>
        </w:rPr>
        <w:t>ublic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TCR</w:t>
      </w:r>
      <w:r>
        <w:rPr>
          <w:rFonts w:ascii="Arial" w:eastAsia="Times New Roman" w:hAnsi="Arial" w:cs="Arial"/>
          <w:color w:val="000000"/>
        </w:rPr>
        <w:t xml:space="preserve"> D</w:t>
      </w:r>
      <w:r w:rsidRPr="00190951">
        <w:rPr>
          <w:rFonts w:ascii="Arial" w:eastAsia="Times New Roman" w:hAnsi="Arial" w:cs="Arial"/>
          <w:color w:val="000000"/>
        </w:rPr>
        <w:t>atabases</w:t>
      </w:r>
      <w:r>
        <w:rPr>
          <w:rFonts w:ascii="Arial" w:eastAsia="Times New Roman" w:hAnsi="Arial" w:cs="Arial"/>
          <w:color w:val="000000"/>
        </w:rPr>
        <w:t xml:space="preserve">. </w:t>
      </w:r>
    </w:p>
    <w:p w14:paraId="3137A13B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Table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3.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  <w:shd w:val="clear" w:color="auto" w:fill="FFFFFF"/>
        </w:rPr>
        <w:t>Annotations</w:t>
      </w:r>
      <w:r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r w:rsidRPr="00190951">
        <w:rPr>
          <w:rFonts w:ascii="Arial" w:eastAsia="Times New Roman" w:hAnsi="Arial" w:cs="Arial"/>
          <w:color w:val="000000"/>
          <w:shd w:val="clear" w:color="auto" w:fill="FFFFFF"/>
        </w:rPr>
        <w:t>of</w:t>
      </w:r>
      <w:r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r w:rsidRPr="00190951">
        <w:rPr>
          <w:rFonts w:ascii="Arial" w:eastAsia="Times New Roman" w:hAnsi="Arial" w:cs="Arial"/>
          <w:color w:val="000000"/>
          <w:shd w:val="clear" w:color="auto" w:fill="FFFFFF"/>
        </w:rPr>
        <w:t>HPV-</w:t>
      </w:r>
      <w:r>
        <w:rPr>
          <w:rFonts w:ascii="Arial" w:eastAsia="Times New Roman" w:hAnsi="Arial" w:cs="Arial"/>
          <w:color w:val="000000"/>
          <w:shd w:val="clear" w:color="auto" w:fill="FFFFFF"/>
        </w:rPr>
        <w:t>R</w:t>
      </w:r>
      <w:r w:rsidRPr="00190951">
        <w:rPr>
          <w:rFonts w:ascii="Arial" w:eastAsia="Times New Roman" w:hAnsi="Arial" w:cs="Arial"/>
          <w:color w:val="000000"/>
          <w:shd w:val="clear" w:color="auto" w:fill="FFFFFF"/>
        </w:rPr>
        <w:t>elated</w:t>
      </w:r>
      <w:r>
        <w:rPr>
          <w:rFonts w:ascii="Arial" w:eastAsia="Times New Roman" w:hAnsi="Arial" w:cs="Arial"/>
          <w:color w:val="000000"/>
          <w:shd w:val="clear" w:color="auto" w:fill="FFFFFF"/>
        </w:rPr>
        <w:t xml:space="preserve"> C</w:t>
      </w:r>
      <w:r w:rsidRPr="00190951">
        <w:rPr>
          <w:rFonts w:ascii="Arial" w:eastAsia="Times New Roman" w:hAnsi="Arial" w:cs="Arial"/>
          <w:color w:val="000000"/>
          <w:shd w:val="clear" w:color="auto" w:fill="FFFFFF"/>
        </w:rPr>
        <w:t>lones</w:t>
      </w:r>
      <w:r>
        <w:rPr>
          <w:rFonts w:ascii="Arial" w:eastAsia="Times New Roman" w:hAnsi="Arial" w:cs="Arial"/>
          <w:color w:val="000000"/>
          <w:shd w:val="clear" w:color="auto" w:fill="FFFFFF"/>
        </w:rPr>
        <w:t xml:space="preserve">. </w:t>
      </w:r>
    </w:p>
    <w:p w14:paraId="3E311EB0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Table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4</w:t>
      </w:r>
      <w:r w:rsidRPr="00190951">
        <w:rPr>
          <w:rFonts w:ascii="Arial" w:eastAsia="Times New Roman" w:hAnsi="Arial" w:cs="Arial"/>
          <w:color w:val="000000"/>
        </w:rPr>
        <w:t>.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Patient</w:t>
      </w:r>
      <w:r>
        <w:rPr>
          <w:rFonts w:ascii="Arial" w:eastAsia="Times New Roman" w:hAnsi="Arial" w:cs="Arial"/>
          <w:color w:val="000000"/>
        </w:rPr>
        <w:t xml:space="preserve"> S</w:t>
      </w:r>
      <w:r w:rsidRPr="00190951">
        <w:rPr>
          <w:rFonts w:ascii="Arial" w:eastAsia="Times New Roman" w:hAnsi="Arial" w:cs="Arial"/>
          <w:color w:val="000000"/>
        </w:rPr>
        <w:t>amples</w:t>
      </w:r>
      <w:r>
        <w:rPr>
          <w:rFonts w:ascii="Arial" w:eastAsia="Times New Roman" w:hAnsi="Arial" w:cs="Arial"/>
          <w:color w:val="000000"/>
        </w:rPr>
        <w:t xml:space="preserve"> of B</w:t>
      </w:r>
      <w:r w:rsidRPr="00190951">
        <w:rPr>
          <w:rFonts w:ascii="Arial" w:eastAsia="Times New Roman" w:hAnsi="Arial" w:cs="Arial"/>
          <w:color w:val="000000"/>
        </w:rPr>
        <w:t>lood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T</w:t>
      </w:r>
      <w:r w:rsidRPr="00190951">
        <w:rPr>
          <w:rFonts w:ascii="Arial" w:eastAsia="Times New Roman" w:hAnsi="Arial" w:cs="Arial"/>
          <w:color w:val="000000"/>
        </w:rPr>
        <w:t>umor</w:t>
      </w:r>
      <w:r>
        <w:rPr>
          <w:rFonts w:ascii="Arial" w:eastAsia="Times New Roman" w:hAnsi="Arial" w:cs="Arial"/>
          <w:color w:val="000000"/>
        </w:rPr>
        <w:t>.</w:t>
      </w:r>
    </w:p>
    <w:p w14:paraId="7D731FFF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Table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5.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Changes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Flow</w:t>
      </w:r>
      <w:r>
        <w:rPr>
          <w:rFonts w:ascii="Arial" w:eastAsia="Times New Roman" w:hAnsi="Arial" w:cs="Arial"/>
          <w:color w:val="000000"/>
        </w:rPr>
        <w:t xml:space="preserve"> M</w:t>
      </w:r>
      <w:r w:rsidRPr="00190951">
        <w:rPr>
          <w:rFonts w:ascii="Arial" w:eastAsia="Times New Roman" w:hAnsi="Arial" w:cs="Arial"/>
          <w:color w:val="000000"/>
        </w:rPr>
        <w:t>arkers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T-</w:t>
      </w:r>
      <w:r>
        <w:rPr>
          <w:rFonts w:ascii="Arial" w:eastAsia="Times New Roman" w:hAnsi="Arial" w:cs="Arial"/>
          <w:color w:val="000000"/>
        </w:rPr>
        <w:t>C</w:t>
      </w:r>
      <w:r w:rsidRPr="00190951">
        <w:rPr>
          <w:rFonts w:ascii="Arial" w:eastAsia="Times New Roman" w:hAnsi="Arial" w:cs="Arial"/>
          <w:color w:val="000000"/>
        </w:rPr>
        <w:t>ell</w:t>
      </w:r>
      <w:r>
        <w:rPr>
          <w:rFonts w:ascii="Arial" w:eastAsia="Times New Roman" w:hAnsi="Arial" w:cs="Arial"/>
          <w:color w:val="000000"/>
        </w:rPr>
        <w:t xml:space="preserve"> R</w:t>
      </w:r>
      <w:r w:rsidRPr="00190951">
        <w:rPr>
          <w:rFonts w:ascii="Arial" w:eastAsia="Times New Roman" w:hAnsi="Arial" w:cs="Arial"/>
          <w:color w:val="000000"/>
        </w:rPr>
        <w:t>epertoire</w:t>
      </w:r>
      <w:r>
        <w:rPr>
          <w:rFonts w:ascii="Arial" w:eastAsia="Times New Roman" w:hAnsi="Arial" w:cs="Arial"/>
          <w:color w:val="000000"/>
        </w:rPr>
        <w:t xml:space="preserve"> O</w:t>
      </w:r>
      <w:r w:rsidRPr="00190951">
        <w:rPr>
          <w:rFonts w:ascii="Arial" w:eastAsia="Times New Roman" w:hAnsi="Arial" w:cs="Arial"/>
          <w:color w:val="000000"/>
        </w:rPr>
        <w:t>ver</w:t>
      </w:r>
      <w:r>
        <w:rPr>
          <w:rFonts w:ascii="Arial" w:eastAsia="Times New Roman" w:hAnsi="Arial" w:cs="Arial"/>
          <w:color w:val="000000"/>
        </w:rPr>
        <w:t xml:space="preserve"> T</w:t>
      </w:r>
      <w:r w:rsidRPr="00190951">
        <w:rPr>
          <w:rFonts w:ascii="Arial" w:eastAsia="Times New Roman" w:hAnsi="Arial" w:cs="Arial"/>
          <w:color w:val="000000"/>
        </w:rPr>
        <w:t>ime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B</w:t>
      </w:r>
      <w:r w:rsidRPr="00190951">
        <w:rPr>
          <w:rFonts w:ascii="Arial" w:eastAsia="Times New Roman" w:hAnsi="Arial" w:cs="Arial"/>
          <w:color w:val="000000"/>
        </w:rPr>
        <w:t>lood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T</w:t>
      </w:r>
      <w:r w:rsidRPr="00190951">
        <w:rPr>
          <w:rFonts w:ascii="Arial" w:eastAsia="Times New Roman" w:hAnsi="Arial" w:cs="Arial"/>
          <w:color w:val="000000"/>
        </w:rPr>
        <w:t>umor</w:t>
      </w:r>
      <w:r>
        <w:rPr>
          <w:rFonts w:ascii="Arial" w:eastAsia="Times New Roman" w:hAnsi="Arial" w:cs="Arial"/>
          <w:color w:val="000000"/>
        </w:rPr>
        <w:t xml:space="preserve"> S</w:t>
      </w:r>
      <w:r w:rsidRPr="00190951">
        <w:rPr>
          <w:rFonts w:ascii="Arial" w:eastAsia="Times New Roman" w:hAnsi="Arial" w:cs="Arial"/>
          <w:color w:val="000000"/>
        </w:rPr>
        <w:t>amples</w:t>
      </w:r>
      <w:r>
        <w:rPr>
          <w:rFonts w:ascii="Arial" w:eastAsia="Times New Roman" w:hAnsi="Arial" w:cs="Arial"/>
          <w:color w:val="000000"/>
        </w:rPr>
        <w:t>.</w:t>
      </w:r>
    </w:p>
    <w:p w14:paraId="449F8694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Table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6.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Comparison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Motif</w:t>
      </w:r>
      <w:r>
        <w:rPr>
          <w:rFonts w:ascii="Arial" w:eastAsia="Times New Roman" w:hAnsi="Arial" w:cs="Arial"/>
          <w:color w:val="000000"/>
        </w:rPr>
        <w:t xml:space="preserve"> C</w:t>
      </w:r>
      <w:r w:rsidRPr="00190951">
        <w:rPr>
          <w:rFonts w:ascii="Arial" w:eastAsia="Times New Roman" w:hAnsi="Arial" w:cs="Arial"/>
          <w:color w:val="000000"/>
        </w:rPr>
        <w:t>haracteristics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T</w:t>
      </w:r>
      <w:r w:rsidRPr="00190951">
        <w:rPr>
          <w:rFonts w:ascii="Arial" w:eastAsia="Times New Roman" w:hAnsi="Arial" w:cs="Arial"/>
          <w:color w:val="000000"/>
        </w:rPr>
        <w:t>umor</w:t>
      </w:r>
      <w:r>
        <w:rPr>
          <w:rFonts w:ascii="Arial" w:eastAsia="Times New Roman" w:hAnsi="Arial" w:cs="Arial"/>
          <w:color w:val="000000"/>
        </w:rPr>
        <w:t xml:space="preserve"> S</w:t>
      </w:r>
      <w:r w:rsidRPr="00190951">
        <w:rPr>
          <w:rFonts w:ascii="Arial" w:eastAsia="Times New Roman" w:hAnsi="Arial" w:cs="Arial"/>
          <w:color w:val="000000"/>
        </w:rPr>
        <w:t>amples.</w:t>
      </w:r>
      <w:r>
        <w:rPr>
          <w:rFonts w:ascii="Arial" w:eastAsia="Times New Roman" w:hAnsi="Arial" w:cs="Arial"/>
          <w:color w:val="000000"/>
        </w:rPr>
        <w:t xml:space="preserve"> </w:t>
      </w:r>
    </w:p>
    <w:p w14:paraId="36FAA8DE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Table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7.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Association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Flow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TCR</w:t>
      </w:r>
      <w:r>
        <w:rPr>
          <w:rFonts w:ascii="Arial" w:eastAsia="Times New Roman" w:hAnsi="Arial" w:cs="Arial"/>
          <w:color w:val="000000"/>
        </w:rPr>
        <w:t xml:space="preserve"> V</w:t>
      </w:r>
      <w:r w:rsidRPr="00190951">
        <w:rPr>
          <w:rFonts w:ascii="Arial" w:eastAsia="Times New Roman" w:hAnsi="Arial" w:cs="Arial"/>
          <w:color w:val="000000"/>
        </w:rPr>
        <w:t>ariables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C</w:t>
      </w:r>
      <w:r w:rsidRPr="00190951">
        <w:rPr>
          <w:rFonts w:ascii="Arial" w:eastAsia="Times New Roman" w:hAnsi="Arial" w:cs="Arial"/>
          <w:color w:val="000000"/>
        </w:rPr>
        <w:t>lones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with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Recurrence-Free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Overall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Survival</w:t>
      </w:r>
      <w:r>
        <w:rPr>
          <w:rFonts w:ascii="Arial" w:eastAsia="Times New Roman" w:hAnsi="Arial" w:cs="Arial"/>
          <w:color w:val="000000"/>
        </w:rPr>
        <w:t>.</w:t>
      </w:r>
    </w:p>
    <w:p w14:paraId="492D22F7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Table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8.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Association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C</w:t>
      </w:r>
      <w:r w:rsidRPr="00190951">
        <w:rPr>
          <w:rFonts w:ascii="Arial" w:eastAsia="Times New Roman" w:hAnsi="Arial" w:cs="Arial"/>
          <w:color w:val="000000"/>
        </w:rPr>
        <w:t>ounts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TCR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Motifs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at</w:t>
      </w:r>
      <w:r>
        <w:rPr>
          <w:rFonts w:ascii="Arial" w:eastAsia="Times New Roman" w:hAnsi="Arial" w:cs="Arial"/>
          <w:color w:val="000000"/>
        </w:rPr>
        <w:t xml:space="preserve"> I</w:t>
      </w:r>
      <w:r w:rsidRPr="00190951">
        <w:rPr>
          <w:rFonts w:ascii="Arial" w:eastAsia="Times New Roman" w:hAnsi="Arial" w:cs="Arial"/>
          <w:color w:val="000000"/>
        </w:rPr>
        <w:t>ndividual</w:t>
      </w:r>
      <w:r>
        <w:rPr>
          <w:rFonts w:ascii="Arial" w:eastAsia="Times New Roman" w:hAnsi="Arial" w:cs="Arial"/>
          <w:color w:val="000000"/>
        </w:rPr>
        <w:t xml:space="preserve"> T</w:t>
      </w:r>
      <w:r w:rsidRPr="00190951">
        <w:rPr>
          <w:rFonts w:ascii="Arial" w:eastAsia="Times New Roman" w:hAnsi="Arial" w:cs="Arial"/>
          <w:color w:val="000000"/>
        </w:rPr>
        <w:t>ime</w:t>
      </w:r>
      <w:r>
        <w:rPr>
          <w:rFonts w:ascii="Arial" w:eastAsia="Times New Roman" w:hAnsi="Arial" w:cs="Arial"/>
          <w:color w:val="000000"/>
        </w:rPr>
        <w:t xml:space="preserve"> P</w:t>
      </w:r>
      <w:r w:rsidRPr="00190951">
        <w:rPr>
          <w:rFonts w:ascii="Arial" w:eastAsia="Times New Roman" w:hAnsi="Arial" w:cs="Arial"/>
          <w:color w:val="000000"/>
        </w:rPr>
        <w:t>oints</w:t>
      </w:r>
      <w:r>
        <w:rPr>
          <w:rFonts w:ascii="Arial" w:eastAsia="Times New Roman" w:hAnsi="Arial" w:cs="Arial"/>
          <w:color w:val="000000"/>
        </w:rPr>
        <w:t xml:space="preserve"> and F</w:t>
      </w:r>
      <w:r w:rsidRPr="00190951">
        <w:rPr>
          <w:rFonts w:ascii="Arial" w:eastAsia="Times New Roman" w:hAnsi="Arial" w:cs="Arial"/>
          <w:color w:val="000000"/>
        </w:rPr>
        <w:t>old</w:t>
      </w:r>
      <w:r>
        <w:rPr>
          <w:rFonts w:ascii="Arial" w:eastAsia="Times New Roman" w:hAnsi="Arial" w:cs="Arial"/>
          <w:color w:val="000000"/>
        </w:rPr>
        <w:t xml:space="preserve"> C</w:t>
      </w:r>
      <w:r w:rsidRPr="00190951">
        <w:rPr>
          <w:rFonts w:ascii="Arial" w:eastAsia="Times New Roman" w:hAnsi="Arial" w:cs="Arial"/>
          <w:color w:val="000000"/>
        </w:rPr>
        <w:t>hanges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with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Recurrence-Free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Overall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Survival</w:t>
      </w:r>
      <w:r>
        <w:rPr>
          <w:rFonts w:ascii="Arial" w:eastAsia="Times New Roman" w:hAnsi="Arial" w:cs="Arial"/>
          <w:color w:val="000000"/>
        </w:rPr>
        <w:t>.</w:t>
      </w:r>
    </w:p>
    <w:p w14:paraId="63A34129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Table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9.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Fold</w:t>
      </w:r>
      <w:r>
        <w:rPr>
          <w:rFonts w:ascii="Arial" w:eastAsia="Times New Roman" w:hAnsi="Arial" w:cs="Arial"/>
          <w:color w:val="000000"/>
        </w:rPr>
        <w:t xml:space="preserve"> C</w:t>
      </w:r>
      <w:r w:rsidRPr="00190951">
        <w:rPr>
          <w:rFonts w:ascii="Arial" w:eastAsia="Times New Roman" w:hAnsi="Arial" w:cs="Arial"/>
          <w:color w:val="000000"/>
        </w:rPr>
        <w:t>hanges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Flow</w:t>
      </w:r>
      <w:r>
        <w:rPr>
          <w:rFonts w:ascii="Arial" w:eastAsia="Times New Roman" w:hAnsi="Arial" w:cs="Arial"/>
          <w:color w:val="000000"/>
        </w:rPr>
        <w:t xml:space="preserve"> M</w:t>
      </w:r>
      <w:r w:rsidRPr="00190951">
        <w:rPr>
          <w:rFonts w:ascii="Arial" w:eastAsia="Times New Roman" w:hAnsi="Arial" w:cs="Arial"/>
          <w:color w:val="000000"/>
        </w:rPr>
        <w:t>arkers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T-</w:t>
      </w:r>
      <w:r>
        <w:rPr>
          <w:rFonts w:ascii="Arial" w:eastAsia="Times New Roman" w:hAnsi="Arial" w:cs="Arial"/>
          <w:color w:val="000000"/>
        </w:rPr>
        <w:t>C</w:t>
      </w:r>
      <w:r w:rsidRPr="00190951">
        <w:rPr>
          <w:rFonts w:ascii="Arial" w:eastAsia="Times New Roman" w:hAnsi="Arial" w:cs="Arial"/>
          <w:color w:val="000000"/>
        </w:rPr>
        <w:t>ell</w:t>
      </w:r>
      <w:r>
        <w:rPr>
          <w:rFonts w:ascii="Arial" w:eastAsia="Times New Roman" w:hAnsi="Arial" w:cs="Arial"/>
          <w:color w:val="000000"/>
        </w:rPr>
        <w:t xml:space="preserve"> R</w:t>
      </w:r>
      <w:r w:rsidRPr="00190951">
        <w:rPr>
          <w:rFonts w:ascii="Arial" w:eastAsia="Times New Roman" w:hAnsi="Arial" w:cs="Arial"/>
          <w:color w:val="000000"/>
        </w:rPr>
        <w:t>epertoire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Blood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vs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Tumor</w:t>
      </w:r>
      <w:r>
        <w:rPr>
          <w:rFonts w:ascii="Arial" w:eastAsia="Times New Roman" w:hAnsi="Arial" w:cs="Arial"/>
          <w:color w:val="000000"/>
        </w:rPr>
        <w:t>.</w:t>
      </w:r>
    </w:p>
    <w:p w14:paraId="09079D29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Table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10.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Association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Blood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Flow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TCR</w:t>
      </w:r>
      <w:r>
        <w:rPr>
          <w:rFonts w:ascii="Arial" w:eastAsia="Times New Roman" w:hAnsi="Arial" w:cs="Arial"/>
          <w:color w:val="000000"/>
        </w:rPr>
        <w:t xml:space="preserve"> V</w:t>
      </w:r>
      <w:r w:rsidRPr="00190951">
        <w:rPr>
          <w:rFonts w:ascii="Arial" w:eastAsia="Times New Roman" w:hAnsi="Arial" w:cs="Arial"/>
          <w:color w:val="000000"/>
        </w:rPr>
        <w:t>ariables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with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Patient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Demographics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Tumor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Characteristics</w:t>
      </w:r>
      <w:r>
        <w:rPr>
          <w:rFonts w:ascii="Arial" w:eastAsia="Times New Roman" w:hAnsi="Arial" w:cs="Arial"/>
          <w:color w:val="000000"/>
        </w:rPr>
        <w:t>.</w:t>
      </w:r>
    </w:p>
    <w:p w14:paraId="0424EA84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Table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11.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Association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Tumor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Flow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TCR</w:t>
      </w:r>
      <w:r>
        <w:rPr>
          <w:rFonts w:ascii="Arial" w:eastAsia="Times New Roman" w:hAnsi="Arial" w:cs="Arial"/>
          <w:color w:val="000000"/>
        </w:rPr>
        <w:t xml:space="preserve"> V</w:t>
      </w:r>
      <w:r w:rsidRPr="00190951">
        <w:rPr>
          <w:rFonts w:ascii="Arial" w:eastAsia="Times New Roman" w:hAnsi="Arial" w:cs="Arial"/>
          <w:color w:val="000000"/>
        </w:rPr>
        <w:t>ariables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with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Patient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Demographics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Tumor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Characteristics</w:t>
      </w:r>
      <w:r>
        <w:rPr>
          <w:rFonts w:ascii="Arial" w:eastAsia="Times New Roman" w:hAnsi="Arial" w:cs="Arial"/>
          <w:color w:val="000000"/>
        </w:rPr>
        <w:t>.</w:t>
      </w:r>
    </w:p>
    <w:p w14:paraId="17457B69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</w:p>
    <w:p w14:paraId="5F9C1A1F" w14:textId="77777777" w:rsidR="007126C8" w:rsidRDefault="007126C8" w:rsidP="007126C8">
      <w:pPr>
        <w:spacing w:line="480" w:lineRule="auto"/>
        <w:rPr>
          <w:rFonts w:ascii="Arial" w:eastAsia="Times New Roman" w:hAnsi="Arial" w:cs="Arial"/>
          <w:b/>
          <w:bCs/>
          <w:color w:val="000000"/>
        </w:rPr>
      </w:pPr>
    </w:p>
    <w:p w14:paraId="02A31332" w14:textId="77777777" w:rsidR="007126C8" w:rsidRPr="00CD4574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</w:p>
    <w:p w14:paraId="45242946" w14:textId="77777777" w:rsidR="007126C8" w:rsidRDefault="007126C8" w:rsidP="007126C8">
      <w:pPr>
        <w:spacing w:line="480" w:lineRule="auto"/>
        <w:rPr>
          <w:rFonts w:ascii="Arial" w:eastAsia="Times New Roman" w:hAnsi="Arial" w:cs="Arial"/>
          <w:b/>
          <w:bCs/>
          <w:color w:val="000000"/>
        </w:rPr>
      </w:pPr>
    </w:p>
    <w:p w14:paraId="1750408B" w14:textId="77777777" w:rsidR="007126C8" w:rsidRDefault="007126C8" w:rsidP="007126C8">
      <w:pPr>
        <w:spacing w:line="48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noProof/>
          <w:color w:val="000000"/>
        </w:rPr>
        <w:lastRenderedPageBreak/>
        <w:drawing>
          <wp:inline distT="0" distB="0" distL="0" distR="0" wp14:anchorId="1CD595BF" wp14:editId="48DE91C2">
            <wp:extent cx="5943600" cy="4072255"/>
            <wp:effectExtent l="0" t="0" r="0" b="4445"/>
            <wp:docPr id="5" name="Picture 5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l Figure 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7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8E45E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Fig. </w:t>
      </w:r>
      <w:r w:rsidRPr="00190951">
        <w:rPr>
          <w:rFonts w:ascii="Arial" w:eastAsia="Times New Roman" w:hAnsi="Arial" w:cs="Arial"/>
          <w:b/>
          <w:bCs/>
          <w:color w:val="000000"/>
        </w:rPr>
        <w:t>1</w:t>
      </w:r>
      <w:r>
        <w:rPr>
          <w:rFonts w:ascii="Arial" w:eastAsia="Times New Roman" w:hAnsi="Arial" w:cs="Arial"/>
          <w:b/>
          <w:bCs/>
          <w:color w:val="000000"/>
        </w:rPr>
        <w:t xml:space="preserve">. </w:t>
      </w:r>
      <w:r w:rsidRPr="00CD4574">
        <w:rPr>
          <w:rFonts w:ascii="Arial" w:eastAsia="Times New Roman" w:hAnsi="Arial" w:cs="Arial"/>
          <w:b/>
          <w:bCs/>
          <w:color w:val="000000"/>
        </w:rPr>
        <w:t>Abundances of clone-specific groups in the overall population.</w:t>
      </w:r>
    </w:p>
    <w:p w14:paraId="41EDDC1D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696112">
        <w:rPr>
          <w:rFonts w:ascii="Arial" w:eastAsia="Times New Roman" w:hAnsi="Arial" w:cs="Arial"/>
          <w:b/>
          <w:color w:val="000000"/>
        </w:rPr>
        <w:t>a.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Number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patients</w:t>
      </w:r>
      <w:r>
        <w:rPr>
          <w:rFonts w:ascii="Arial" w:eastAsia="Times New Roman" w:hAnsi="Arial" w:cs="Arial"/>
          <w:color w:val="000000"/>
        </w:rPr>
        <w:t xml:space="preserve"> who had </w:t>
      </w:r>
      <w:r w:rsidRPr="00190951">
        <w:rPr>
          <w:rFonts w:ascii="Arial" w:eastAsia="Times New Roman" w:hAnsi="Arial" w:cs="Arial"/>
          <w:color w:val="000000"/>
        </w:rPr>
        <w:t>candidate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HPV-specific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clones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peripheral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blood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for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duration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study</w:t>
      </w:r>
      <w:r>
        <w:rPr>
          <w:rFonts w:ascii="Arial" w:eastAsia="Times New Roman" w:hAnsi="Arial" w:cs="Arial"/>
          <w:color w:val="000000"/>
        </w:rPr>
        <w:t xml:space="preserve">. </w:t>
      </w:r>
    </w:p>
    <w:p w14:paraId="5D222903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696112">
        <w:rPr>
          <w:rFonts w:ascii="Arial" w:eastAsia="Times New Roman" w:hAnsi="Arial" w:cs="Arial"/>
          <w:b/>
          <w:color w:val="000000"/>
        </w:rPr>
        <w:t>b.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Number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patients</w:t>
      </w:r>
      <w:r>
        <w:rPr>
          <w:rFonts w:ascii="Arial" w:eastAsia="Times New Roman" w:hAnsi="Arial" w:cs="Arial"/>
          <w:color w:val="000000"/>
        </w:rPr>
        <w:t xml:space="preserve"> who had </w:t>
      </w:r>
      <w:r w:rsidRPr="00190951">
        <w:rPr>
          <w:rFonts w:ascii="Arial" w:eastAsia="Times New Roman" w:hAnsi="Arial" w:cs="Arial"/>
          <w:color w:val="000000"/>
        </w:rPr>
        <w:t>candidate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HPV-specific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clones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TME </w:t>
      </w:r>
      <w:r w:rsidRPr="00190951">
        <w:rPr>
          <w:rFonts w:ascii="Arial" w:eastAsia="Times New Roman" w:hAnsi="Arial" w:cs="Arial"/>
          <w:color w:val="000000"/>
        </w:rPr>
        <w:t>for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duration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study</w:t>
      </w:r>
      <w:r>
        <w:rPr>
          <w:rFonts w:ascii="Arial" w:eastAsia="Times New Roman" w:hAnsi="Arial" w:cs="Arial"/>
          <w:color w:val="000000"/>
        </w:rPr>
        <w:t xml:space="preserve">. </w:t>
      </w:r>
    </w:p>
    <w:p w14:paraId="028C4830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696112">
        <w:rPr>
          <w:rFonts w:ascii="Arial" w:eastAsia="Times New Roman" w:hAnsi="Arial" w:cs="Arial"/>
          <w:b/>
          <w:color w:val="000000"/>
        </w:rPr>
        <w:t>c.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Maximum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proportion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HPV-specific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clones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present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peripheral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blood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during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study</w:t>
      </w:r>
      <w:r>
        <w:rPr>
          <w:rFonts w:ascii="Arial" w:eastAsia="Times New Roman" w:hAnsi="Arial" w:cs="Arial"/>
          <w:color w:val="000000"/>
        </w:rPr>
        <w:t xml:space="preserve">. </w:t>
      </w:r>
    </w:p>
    <w:p w14:paraId="5ABA02B9" w14:textId="77777777" w:rsidR="007126C8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696112">
        <w:rPr>
          <w:rFonts w:ascii="Arial" w:eastAsia="Times New Roman" w:hAnsi="Arial" w:cs="Arial"/>
          <w:b/>
          <w:color w:val="000000"/>
        </w:rPr>
        <w:t>d.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Maximum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proportion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HPV-specific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clones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present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TME </w:t>
      </w:r>
      <w:r w:rsidRPr="00190951">
        <w:rPr>
          <w:rFonts w:ascii="Arial" w:eastAsia="Times New Roman" w:hAnsi="Arial" w:cs="Arial"/>
          <w:color w:val="000000"/>
        </w:rPr>
        <w:t>during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study</w:t>
      </w:r>
      <w:r>
        <w:rPr>
          <w:rFonts w:ascii="Arial" w:eastAsia="Times New Roman" w:hAnsi="Arial" w:cs="Arial"/>
          <w:color w:val="000000"/>
        </w:rPr>
        <w:t xml:space="preserve">. </w:t>
      </w:r>
    </w:p>
    <w:p w14:paraId="2D075046" w14:textId="77777777" w:rsidR="007126C8" w:rsidRDefault="007126C8" w:rsidP="007126C8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br w:type="page"/>
      </w:r>
    </w:p>
    <w:p w14:paraId="0C9F487A" w14:textId="77777777" w:rsidR="007126C8" w:rsidRDefault="007126C8" w:rsidP="007126C8">
      <w:pPr>
        <w:spacing w:line="480" w:lineRule="auto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1D8AA35C" wp14:editId="6AA9B8C4">
            <wp:extent cx="5943600" cy="5419725"/>
            <wp:effectExtent l="0" t="0" r="0" b="3175"/>
            <wp:docPr id="10" name="Picture 1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 figure 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1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C28E4" w14:textId="77777777" w:rsidR="007126C8" w:rsidRPr="00A6788C" w:rsidRDefault="007126C8" w:rsidP="007126C8">
      <w:pPr>
        <w:spacing w:line="480" w:lineRule="auto"/>
        <w:rPr>
          <w:rFonts w:ascii="Arial" w:hAnsi="Arial" w:cs="Arial"/>
          <w:b/>
        </w:rPr>
      </w:pPr>
      <w:r w:rsidRPr="00A6788C">
        <w:rPr>
          <w:rFonts w:ascii="Arial" w:hAnsi="Arial" w:cs="Arial"/>
          <w:b/>
        </w:rPr>
        <w:t xml:space="preserve">Supplementary Fig. </w:t>
      </w:r>
      <w:r>
        <w:rPr>
          <w:rFonts w:ascii="Arial" w:hAnsi="Arial" w:cs="Arial"/>
          <w:b/>
        </w:rPr>
        <w:t>2</w:t>
      </w:r>
      <w:r w:rsidRPr="00A6788C">
        <w:rPr>
          <w:rFonts w:ascii="Arial" w:hAnsi="Arial" w:cs="Arial"/>
          <w:b/>
        </w:rPr>
        <w:t>. Forest plots for recurrence-free survival for patients with HPV-responsive clones. HR, hazard ratio.</w:t>
      </w:r>
    </w:p>
    <w:p w14:paraId="48A991FD" w14:textId="77777777" w:rsidR="007126C8" w:rsidRPr="00A6788C" w:rsidRDefault="007126C8" w:rsidP="007126C8">
      <w:pPr>
        <w:spacing w:line="480" w:lineRule="auto"/>
        <w:rPr>
          <w:rFonts w:ascii="Arial" w:hAnsi="Arial" w:cs="Arial"/>
          <w:bCs/>
        </w:rPr>
      </w:pPr>
      <w:r w:rsidRPr="00A6788C">
        <w:rPr>
          <w:rFonts w:ascii="Arial" w:hAnsi="Arial" w:cs="Arial"/>
          <w:b/>
        </w:rPr>
        <w:t xml:space="preserve">a. </w:t>
      </w:r>
      <w:r w:rsidRPr="00A6788C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Hazard ratio for r</w:t>
      </w:r>
      <w:r w:rsidRPr="00A6788C">
        <w:rPr>
          <w:rFonts w:ascii="Arial" w:hAnsi="Arial" w:cs="Arial"/>
          <w:bCs/>
        </w:rPr>
        <w:t>ecurrence-free survival for the fold change in the proportions of HPV</w:t>
      </w:r>
      <w:r w:rsidRPr="00A6788C">
        <w:rPr>
          <w:rFonts w:ascii="Arial" w:hAnsi="Arial" w:cs="Arial"/>
          <w:bCs/>
          <w:vertAlign w:val="superscript"/>
        </w:rPr>
        <w:t>+</w:t>
      </w:r>
      <w:r w:rsidRPr="00A6788C">
        <w:rPr>
          <w:rFonts w:ascii="Arial" w:hAnsi="Arial" w:cs="Arial"/>
          <w:bCs/>
        </w:rPr>
        <w:t>PMA</w:t>
      </w:r>
      <w:r w:rsidRPr="00A6788C">
        <w:rPr>
          <w:rFonts w:ascii="Arial" w:hAnsi="Arial" w:cs="Arial"/>
          <w:bCs/>
          <w:vertAlign w:val="superscript"/>
        </w:rPr>
        <w:t>+</w:t>
      </w:r>
      <w:r w:rsidRPr="00A6788C">
        <w:rPr>
          <w:rFonts w:ascii="Arial" w:hAnsi="Arial" w:cs="Arial"/>
          <w:bCs/>
        </w:rPr>
        <w:t>CTRL</w:t>
      </w:r>
      <w:r w:rsidRPr="00A6788C">
        <w:rPr>
          <w:rFonts w:ascii="Arial" w:hAnsi="Arial" w:cs="Arial"/>
          <w:bCs/>
          <w:vertAlign w:val="superscript"/>
        </w:rPr>
        <w:t>-</w:t>
      </w:r>
      <w:r w:rsidRPr="00A6788C">
        <w:rPr>
          <w:rFonts w:ascii="Arial" w:hAnsi="Arial" w:cs="Arial"/>
          <w:bCs/>
        </w:rPr>
        <w:t xml:space="preserve"> clones at week 5 from baseline in all patients.</w:t>
      </w:r>
    </w:p>
    <w:p w14:paraId="2C52649D" w14:textId="77777777" w:rsidR="007126C8" w:rsidRPr="00A6788C" w:rsidRDefault="007126C8" w:rsidP="007126C8">
      <w:pPr>
        <w:spacing w:line="480" w:lineRule="auto"/>
        <w:rPr>
          <w:rFonts w:ascii="Arial" w:hAnsi="Arial" w:cs="Arial"/>
          <w:bCs/>
        </w:rPr>
      </w:pPr>
      <w:r w:rsidRPr="00A6788C">
        <w:rPr>
          <w:rFonts w:ascii="Arial" w:hAnsi="Arial" w:cs="Arial"/>
          <w:b/>
        </w:rPr>
        <w:t xml:space="preserve">b. </w:t>
      </w:r>
      <w:r w:rsidRPr="00A6788C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Hazard ratio for r</w:t>
      </w:r>
      <w:r w:rsidRPr="00A6788C">
        <w:rPr>
          <w:rFonts w:ascii="Arial" w:hAnsi="Arial" w:cs="Arial"/>
          <w:bCs/>
        </w:rPr>
        <w:t>ecurrence-free survival for the fold change in the proportions of HPV</w:t>
      </w:r>
      <w:r w:rsidRPr="00A6788C">
        <w:rPr>
          <w:rFonts w:ascii="Arial" w:hAnsi="Arial" w:cs="Arial"/>
          <w:bCs/>
          <w:vertAlign w:val="superscript"/>
        </w:rPr>
        <w:t>+</w:t>
      </w:r>
      <w:r w:rsidRPr="00A6788C">
        <w:rPr>
          <w:rFonts w:ascii="Arial" w:hAnsi="Arial" w:cs="Arial"/>
          <w:bCs/>
        </w:rPr>
        <w:t>PMA</w:t>
      </w:r>
      <w:r w:rsidRPr="00A6788C">
        <w:rPr>
          <w:rFonts w:ascii="Arial" w:hAnsi="Arial" w:cs="Arial"/>
          <w:bCs/>
          <w:vertAlign w:val="superscript"/>
        </w:rPr>
        <w:t>+</w:t>
      </w:r>
      <w:r w:rsidRPr="00A6788C">
        <w:rPr>
          <w:rFonts w:ascii="Arial" w:hAnsi="Arial" w:cs="Arial"/>
          <w:bCs/>
        </w:rPr>
        <w:t>CTRL</w:t>
      </w:r>
      <w:r w:rsidRPr="00A6788C">
        <w:rPr>
          <w:rFonts w:ascii="Arial" w:hAnsi="Arial" w:cs="Arial"/>
          <w:bCs/>
          <w:vertAlign w:val="superscript"/>
        </w:rPr>
        <w:t>-</w:t>
      </w:r>
      <w:r w:rsidRPr="00A6788C">
        <w:rPr>
          <w:rFonts w:ascii="Arial" w:hAnsi="Arial" w:cs="Arial"/>
          <w:bCs/>
        </w:rPr>
        <w:t xml:space="preserve"> clones at week 5 from baseline in HPV</w:t>
      </w:r>
      <w:r w:rsidRPr="00A6788C">
        <w:rPr>
          <w:rFonts w:ascii="Arial" w:hAnsi="Arial" w:cs="Arial"/>
          <w:bCs/>
          <w:vertAlign w:val="superscript"/>
        </w:rPr>
        <w:t>+</w:t>
      </w:r>
      <w:r w:rsidRPr="00A6788C">
        <w:rPr>
          <w:rFonts w:ascii="Arial" w:hAnsi="Arial" w:cs="Arial"/>
          <w:bCs/>
        </w:rPr>
        <w:t xml:space="preserve"> patients.</w:t>
      </w:r>
    </w:p>
    <w:p w14:paraId="6FEA9C5F" w14:textId="77777777" w:rsidR="007126C8" w:rsidRPr="00A6788C" w:rsidRDefault="007126C8" w:rsidP="007126C8">
      <w:pPr>
        <w:spacing w:line="480" w:lineRule="auto"/>
        <w:rPr>
          <w:rFonts w:ascii="Arial" w:hAnsi="Arial" w:cs="Arial"/>
          <w:bCs/>
        </w:rPr>
      </w:pPr>
      <w:r w:rsidRPr="00A6788C">
        <w:rPr>
          <w:rFonts w:ascii="Arial" w:hAnsi="Arial" w:cs="Arial"/>
          <w:b/>
        </w:rPr>
        <w:lastRenderedPageBreak/>
        <w:t xml:space="preserve">c. </w:t>
      </w:r>
      <w:r w:rsidRPr="00A6788C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Hazard ratio for r</w:t>
      </w:r>
      <w:r w:rsidRPr="00A6788C">
        <w:rPr>
          <w:rFonts w:ascii="Arial" w:hAnsi="Arial" w:cs="Arial"/>
          <w:bCs/>
        </w:rPr>
        <w:t>ecurrence-free survival for the fold change in the proportions of HPV</w:t>
      </w:r>
      <w:r w:rsidRPr="00A6788C">
        <w:rPr>
          <w:rFonts w:ascii="Arial" w:hAnsi="Arial" w:cs="Arial"/>
          <w:bCs/>
          <w:vertAlign w:val="superscript"/>
        </w:rPr>
        <w:t>+</w:t>
      </w:r>
      <w:r w:rsidRPr="00A6788C">
        <w:rPr>
          <w:rFonts w:ascii="Arial" w:hAnsi="Arial" w:cs="Arial"/>
          <w:bCs/>
        </w:rPr>
        <w:t>PMA</w:t>
      </w:r>
      <w:r w:rsidRPr="00A6788C">
        <w:rPr>
          <w:rFonts w:ascii="Arial" w:hAnsi="Arial" w:cs="Arial"/>
          <w:bCs/>
          <w:vertAlign w:val="superscript"/>
        </w:rPr>
        <w:t>+</w:t>
      </w:r>
      <w:r w:rsidRPr="00A6788C">
        <w:rPr>
          <w:rFonts w:ascii="Arial" w:hAnsi="Arial" w:cs="Arial"/>
          <w:bCs/>
        </w:rPr>
        <w:t>CTRL</w:t>
      </w:r>
      <w:r w:rsidRPr="00A6788C">
        <w:rPr>
          <w:rFonts w:ascii="Arial" w:hAnsi="Arial" w:cs="Arial"/>
          <w:bCs/>
          <w:vertAlign w:val="superscript"/>
        </w:rPr>
        <w:t>-</w:t>
      </w:r>
      <w:r w:rsidRPr="00A6788C">
        <w:rPr>
          <w:rFonts w:ascii="Arial" w:hAnsi="Arial" w:cs="Arial"/>
          <w:bCs/>
        </w:rPr>
        <w:t xml:space="preserve"> clones at week 5 from baseline in HPV16</w:t>
      </w:r>
      <w:r w:rsidRPr="00A6788C">
        <w:rPr>
          <w:rFonts w:ascii="Arial" w:hAnsi="Arial" w:cs="Arial"/>
          <w:bCs/>
          <w:vertAlign w:val="superscript"/>
        </w:rPr>
        <w:t>+</w:t>
      </w:r>
      <w:r w:rsidRPr="00A6788C">
        <w:rPr>
          <w:rFonts w:ascii="Arial" w:hAnsi="Arial" w:cs="Arial"/>
          <w:bCs/>
        </w:rPr>
        <w:t xml:space="preserve"> patients.</w:t>
      </w:r>
    </w:p>
    <w:p w14:paraId="167DD157" w14:textId="77777777" w:rsidR="007126C8" w:rsidRPr="00FC683B" w:rsidRDefault="007126C8" w:rsidP="007126C8">
      <w:pPr>
        <w:spacing w:line="480" w:lineRule="auto"/>
        <w:rPr>
          <w:bCs/>
        </w:rPr>
      </w:pPr>
    </w:p>
    <w:p w14:paraId="73D4AE93" w14:textId="77777777" w:rsidR="007126C8" w:rsidRDefault="007126C8" w:rsidP="007126C8">
      <w:pPr>
        <w:spacing w:line="480" w:lineRule="auto"/>
        <w:rPr>
          <w:b/>
        </w:rPr>
      </w:pPr>
    </w:p>
    <w:p w14:paraId="413A318B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</w:p>
    <w:p w14:paraId="708B69F3" w14:textId="77777777" w:rsidR="007126C8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</w:p>
    <w:p w14:paraId="2F6C81EB" w14:textId="77777777" w:rsidR="007126C8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</w:p>
    <w:p w14:paraId="70C0EAE9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noProof/>
          <w:color w:val="000000"/>
        </w:rPr>
        <w:lastRenderedPageBreak/>
        <w:drawing>
          <wp:inline distT="0" distB="0" distL="0" distR="0" wp14:anchorId="0C2227D3" wp14:editId="155E7D5B">
            <wp:extent cx="5943600" cy="6506845"/>
            <wp:effectExtent l="0" t="0" r="0" b="0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emental Figure 2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0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0E4FB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Fig. 3</w:t>
      </w:r>
      <w:r w:rsidRPr="00190951">
        <w:rPr>
          <w:rFonts w:ascii="Arial" w:eastAsia="Times New Roman" w:hAnsi="Arial" w:cs="Arial"/>
          <w:b/>
          <w:bCs/>
          <w:color w:val="000000"/>
        </w:rPr>
        <w:t>.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CD8</w:t>
      </w:r>
      <w:r w:rsidRPr="00DD2B75">
        <w:rPr>
          <w:rFonts w:ascii="Arial" w:eastAsia="Times New Roman" w:hAnsi="Arial" w:cs="Arial"/>
          <w:b/>
          <w:bCs/>
          <w:color w:val="000000"/>
          <w:vertAlign w:val="superscript"/>
        </w:rPr>
        <w:t>+</w:t>
      </w:r>
      <w:r>
        <w:rPr>
          <w:rFonts w:ascii="Arial" w:eastAsia="Times New Roman" w:hAnsi="Arial" w:cs="Arial"/>
          <w:b/>
          <w:bCs/>
          <w:color w:val="000000"/>
        </w:rPr>
        <w:t xml:space="preserve"> c</w:t>
      </w:r>
      <w:r w:rsidRPr="00190951">
        <w:rPr>
          <w:rFonts w:ascii="Arial" w:eastAsia="Times New Roman" w:hAnsi="Arial" w:cs="Arial"/>
          <w:b/>
          <w:bCs/>
          <w:color w:val="000000"/>
        </w:rPr>
        <w:t>ells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in</w:t>
      </w:r>
      <w:r>
        <w:rPr>
          <w:rFonts w:ascii="Arial" w:eastAsia="Times New Roman" w:hAnsi="Arial" w:cs="Arial"/>
          <w:b/>
          <w:bCs/>
          <w:color w:val="000000"/>
        </w:rPr>
        <w:t xml:space="preserve"> b</w:t>
      </w:r>
      <w:r w:rsidRPr="00190951">
        <w:rPr>
          <w:rFonts w:ascii="Arial" w:eastAsia="Times New Roman" w:hAnsi="Arial" w:cs="Arial"/>
          <w:b/>
          <w:bCs/>
          <w:color w:val="000000"/>
        </w:rPr>
        <w:t>lood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and</w:t>
      </w:r>
      <w:r>
        <w:rPr>
          <w:rFonts w:ascii="Arial" w:eastAsia="Times New Roman" w:hAnsi="Arial" w:cs="Arial"/>
          <w:b/>
          <w:bCs/>
          <w:color w:val="000000"/>
        </w:rPr>
        <w:t xml:space="preserve"> t</w:t>
      </w:r>
      <w:r w:rsidRPr="00190951">
        <w:rPr>
          <w:rFonts w:ascii="Arial" w:eastAsia="Times New Roman" w:hAnsi="Arial" w:cs="Arial"/>
          <w:b/>
          <w:bCs/>
          <w:color w:val="000000"/>
        </w:rPr>
        <w:t>umor</w:t>
      </w:r>
      <w:r>
        <w:rPr>
          <w:rFonts w:ascii="Arial" w:eastAsia="Times New Roman" w:hAnsi="Arial" w:cs="Arial"/>
          <w:b/>
          <w:bCs/>
          <w:color w:val="000000"/>
        </w:rPr>
        <w:t xml:space="preserve"> s</w:t>
      </w:r>
      <w:r w:rsidRPr="00190951">
        <w:rPr>
          <w:rFonts w:ascii="Arial" w:eastAsia="Times New Roman" w:hAnsi="Arial" w:cs="Arial"/>
          <w:b/>
          <w:bCs/>
          <w:color w:val="000000"/>
        </w:rPr>
        <w:t>amples</w:t>
      </w:r>
    </w:p>
    <w:p w14:paraId="215D403C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color w:val="000000"/>
        </w:rPr>
        <w:t>Boxplots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percent</w:t>
      </w:r>
      <w:r>
        <w:rPr>
          <w:rFonts w:ascii="Arial" w:eastAsia="Times New Roman" w:hAnsi="Arial" w:cs="Arial"/>
          <w:color w:val="000000"/>
        </w:rPr>
        <w:t xml:space="preserve">ages of </w:t>
      </w:r>
      <w:r w:rsidRPr="00190951">
        <w:rPr>
          <w:rFonts w:ascii="Arial" w:eastAsia="Times New Roman" w:hAnsi="Arial" w:cs="Arial"/>
          <w:color w:val="000000"/>
        </w:rPr>
        <w:t>live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cells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blood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tumor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samples</w:t>
      </w:r>
      <w:r>
        <w:rPr>
          <w:rFonts w:ascii="Arial" w:eastAsia="Times New Roman" w:hAnsi="Arial" w:cs="Arial"/>
          <w:color w:val="000000"/>
        </w:rPr>
        <w:t xml:space="preserve"> (</w:t>
      </w:r>
      <w:r w:rsidRPr="00190951">
        <w:rPr>
          <w:rFonts w:ascii="Arial" w:eastAsia="Times New Roman" w:hAnsi="Arial" w:cs="Arial"/>
          <w:color w:val="000000"/>
        </w:rPr>
        <w:t>data</w:t>
      </w:r>
      <w:r>
        <w:rPr>
          <w:rFonts w:ascii="Arial" w:eastAsia="Times New Roman" w:hAnsi="Arial" w:cs="Arial"/>
          <w:color w:val="000000"/>
        </w:rPr>
        <w:t xml:space="preserve"> are </w:t>
      </w:r>
      <w:r w:rsidRPr="00190951">
        <w:rPr>
          <w:rFonts w:ascii="Arial" w:eastAsia="Times New Roman" w:hAnsi="Arial" w:cs="Arial"/>
          <w:color w:val="000000"/>
        </w:rPr>
        <w:t>from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Supp</w:t>
      </w:r>
      <w:r>
        <w:rPr>
          <w:rFonts w:ascii="Arial" w:eastAsia="Times New Roman" w:hAnsi="Arial" w:cs="Arial"/>
          <w:color w:val="000000"/>
        </w:rPr>
        <w:t xml:space="preserve">lemental </w:t>
      </w:r>
      <w:r w:rsidRPr="00190951">
        <w:rPr>
          <w:rFonts w:ascii="Arial" w:eastAsia="Times New Roman" w:hAnsi="Arial" w:cs="Arial"/>
          <w:color w:val="000000"/>
        </w:rPr>
        <w:t>Table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3</w:t>
      </w:r>
      <w:r>
        <w:rPr>
          <w:rFonts w:ascii="Arial" w:eastAsia="Times New Roman" w:hAnsi="Arial" w:cs="Arial"/>
          <w:color w:val="000000"/>
        </w:rPr>
        <w:t>).</w:t>
      </w:r>
    </w:p>
    <w:p w14:paraId="1176097A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lastRenderedPageBreak/>
        <w:t>a-g.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Percent</w:t>
      </w:r>
      <w:r>
        <w:rPr>
          <w:rFonts w:ascii="Arial" w:eastAsia="Times New Roman" w:hAnsi="Arial" w:cs="Arial"/>
          <w:color w:val="000000"/>
        </w:rPr>
        <w:t xml:space="preserve">age of </w:t>
      </w:r>
      <w:r w:rsidRPr="00190951">
        <w:rPr>
          <w:rFonts w:ascii="Arial" w:eastAsia="Times New Roman" w:hAnsi="Arial" w:cs="Arial"/>
          <w:color w:val="000000"/>
        </w:rPr>
        <w:t>live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cells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blood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samples,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separated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by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marker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subgroups</w:t>
      </w:r>
      <w:r>
        <w:rPr>
          <w:rFonts w:ascii="Arial" w:eastAsia="Times New Roman" w:hAnsi="Arial" w:cs="Arial"/>
          <w:color w:val="000000"/>
        </w:rPr>
        <w:t xml:space="preserve">: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CD69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(a)</w:t>
      </w:r>
      <w:r w:rsidRPr="00190951">
        <w:rPr>
          <w:rFonts w:ascii="Arial" w:eastAsia="Times New Roman" w:hAnsi="Arial" w:cs="Arial"/>
          <w:color w:val="000000"/>
        </w:rPr>
        <w:t>,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Ki67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(b)</w:t>
      </w:r>
      <w:r w:rsidRPr="00190951">
        <w:rPr>
          <w:rFonts w:ascii="Arial" w:eastAsia="Times New Roman" w:hAnsi="Arial" w:cs="Arial"/>
          <w:color w:val="000000"/>
        </w:rPr>
        <w:t>,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IFNg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(c)</w:t>
      </w:r>
      <w:r w:rsidRPr="00190951">
        <w:rPr>
          <w:rFonts w:ascii="Arial" w:eastAsia="Times New Roman" w:hAnsi="Arial" w:cs="Arial"/>
          <w:color w:val="000000"/>
        </w:rPr>
        <w:t>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GranzB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(d)</w:t>
      </w:r>
      <w:r w:rsidRPr="00190951">
        <w:rPr>
          <w:rFonts w:ascii="Arial" w:eastAsia="Times New Roman" w:hAnsi="Arial" w:cs="Arial"/>
          <w:color w:val="000000"/>
        </w:rPr>
        <w:t>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PD1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(e)</w:t>
      </w:r>
      <w:r w:rsidRPr="00190951">
        <w:rPr>
          <w:rFonts w:ascii="Arial" w:eastAsia="Times New Roman" w:hAnsi="Arial" w:cs="Arial"/>
          <w:color w:val="000000"/>
        </w:rPr>
        <w:t>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CTLA4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(f)</w:t>
      </w:r>
      <w:r w:rsidRPr="00190951">
        <w:rPr>
          <w:rFonts w:ascii="Arial" w:eastAsia="Times New Roman" w:hAnsi="Arial" w:cs="Arial"/>
          <w:color w:val="000000"/>
        </w:rPr>
        <w:t>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(g)</w:t>
      </w:r>
      <w:r w:rsidRPr="00190951">
        <w:rPr>
          <w:rFonts w:ascii="Arial" w:eastAsia="Times New Roman" w:hAnsi="Arial" w:cs="Arial"/>
          <w:color w:val="000000"/>
        </w:rPr>
        <w:t>.</w:t>
      </w:r>
    </w:p>
    <w:p w14:paraId="78565253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B</w:t>
      </w:r>
      <w:r w:rsidRPr="00190951">
        <w:rPr>
          <w:rFonts w:ascii="Arial" w:eastAsia="Times New Roman" w:hAnsi="Arial" w:cs="Arial"/>
          <w:color w:val="000000"/>
        </w:rPr>
        <w:t>aseline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30,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week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1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33,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week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3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27,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week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5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24,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follow-up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11.</w:t>
      </w:r>
    </w:p>
    <w:p w14:paraId="22A14585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h-n.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Percent</w:t>
      </w:r>
      <w:r>
        <w:rPr>
          <w:rFonts w:ascii="Arial" w:eastAsia="Times New Roman" w:hAnsi="Arial" w:cs="Arial"/>
          <w:color w:val="000000"/>
        </w:rPr>
        <w:t xml:space="preserve">age of </w:t>
      </w:r>
      <w:r w:rsidRPr="00190951">
        <w:rPr>
          <w:rFonts w:ascii="Arial" w:eastAsia="Times New Roman" w:hAnsi="Arial" w:cs="Arial"/>
          <w:color w:val="000000"/>
        </w:rPr>
        <w:t>live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cells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tumor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samples,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separated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by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marker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subgroups</w:t>
      </w:r>
      <w:r>
        <w:rPr>
          <w:rFonts w:ascii="Arial" w:eastAsia="Times New Roman" w:hAnsi="Arial" w:cs="Arial"/>
          <w:color w:val="000000"/>
        </w:rPr>
        <w:t xml:space="preserve">: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CD69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(h)</w:t>
      </w:r>
      <w:r w:rsidRPr="00190951">
        <w:rPr>
          <w:rFonts w:ascii="Arial" w:eastAsia="Times New Roman" w:hAnsi="Arial" w:cs="Arial"/>
          <w:color w:val="000000"/>
        </w:rPr>
        <w:t>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Ki67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(</w:t>
      </w:r>
      <w:proofErr w:type="spellStart"/>
      <w:r w:rsidRPr="00190951">
        <w:rPr>
          <w:rFonts w:ascii="Arial" w:eastAsia="Times New Roman" w:hAnsi="Arial" w:cs="Arial"/>
          <w:b/>
          <w:bCs/>
          <w:color w:val="000000"/>
        </w:rPr>
        <w:t>i</w:t>
      </w:r>
      <w:proofErr w:type="spellEnd"/>
      <w:r w:rsidRPr="00190951">
        <w:rPr>
          <w:rFonts w:ascii="Arial" w:eastAsia="Times New Roman" w:hAnsi="Arial" w:cs="Arial"/>
          <w:b/>
          <w:bCs/>
          <w:color w:val="000000"/>
        </w:rPr>
        <w:t>)</w:t>
      </w:r>
      <w:r w:rsidRPr="00190951">
        <w:rPr>
          <w:rFonts w:ascii="Arial" w:eastAsia="Times New Roman" w:hAnsi="Arial" w:cs="Arial"/>
          <w:color w:val="000000"/>
        </w:rPr>
        <w:t>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IFNg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(j)</w:t>
      </w:r>
      <w:r w:rsidRPr="00190951">
        <w:rPr>
          <w:rFonts w:ascii="Arial" w:eastAsia="Times New Roman" w:hAnsi="Arial" w:cs="Arial"/>
          <w:color w:val="000000"/>
        </w:rPr>
        <w:t>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GranzB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(k)</w:t>
      </w:r>
      <w:r w:rsidRPr="00190951">
        <w:rPr>
          <w:rFonts w:ascii="Arial" w:eastAsia="Times New Roman" w:hAnsi="Arial" w:cs="Arial"/>
          <w:color w:val="000000"/>
        </w:rPr>
        <w:t>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PD1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(l)</w:t>
      </w:r>
      <w:r w:rsidRPr="00190951">
        <w:rPr>
          <w:rFonts w:ascii="Arial" w:eastAsia="Times New Roman" w:hAnsi="Arial" w:cs="Arial"/>
          <w:color w:val="000000"/>
        </w:rPr>
        <w:t>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CTLA4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(m)</w:t>
      </w:r>
      <w:r w:rsidRPr="00190951">
        <w:rPr>
          <w:rFonts w:ascii="Arial" w:eastAsia="Times New Roman" w:hAnsi="Arial" w:cs="Arial"/>
          <w:color w:val="000000"/>
        </w:rPr>
        <w:t>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CD8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(n)</w:t>
      </w:r>
      <w:r w:rsidRPr="00190951">
        <w:rPr>
          <w:rFonts w:ascii="Arial" w:eastAsia="Times New Roman" w:hAnsi="Arial" w:cs="Arial"/>
          <w:color w:val="000000"/>
        </w:rPr>
        <w:t>.</w:t>
      </w:r>
    </w:p>
    <w:p w14:paraId="1FF4D377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B</w:t>
      </w:r>
      <w:r w:rsidRPr="00190951">
        <w:rPr>
          <w:rFonts w:ascii="Arial" w:eastAsia="Times New Roman" w:hAnsi="Arial" w:cs="Arial"/>
          <w:color w:val="000000"/>
        </w:rPr>
        <w:t>aseline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63,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week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1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47,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week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3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42,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week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5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46,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follow-up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19.</w:t>
      </w:r>
    </w:p>
    <w:p w14:paraId="0E612F09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thick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middle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line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each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boxplot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represents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median,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lower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upper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bounds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box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represent</w:t>
      </w:r>
      <w:r>
        <w:rPr>
          <w:rFonts w:ascii="Arial" w:eastAsia="Times New Roman" w:hAnsi="Arial" w:cs="Arial"/>
          <w:color w:val="000000"/>
        </w:rPr>
        <w:t xml:space="preserve"> the </w:t>
      </w:r>
      <w:r w:rsidRPr="00190951">
        <w:rPr>
          <w:rFonts w:ascii="Arial" w:eastAsia="Times New Roman" w:hAnsi="Arial" w:cs="Arial"/>
          <w:color w:val="000000"/>
        </w:rPr>
        <w:t>first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third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quartiles,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respectively.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Whiskers</w:t>
      </w:r>
      <w:r>
        <w:rPr>
          <w:rFonts w:ascii="Arial" w:eastAsia="Times New Roman" w:hAnsi="Arial" w:cs="Arial"/>
          <w:color w:val="000000"/>
        </w:rPr>
        <w:t xml:space="preserve"> indicate the range</w:t>
      </w:r>
      <w:r w:rsidRPr="00190951">
        <w:rPr>
          <w:rFonts w:ascii="Arial" w:eastAsia="Times New Roman" w:hAnsi="Arial" w:cs="Arial"/>
          <w:color w:val="000000"/>
        </w:rPr>
        <w:t>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Timepoints</w:t>
      </w:r>
      <w:r>
        <w:rPr>
          <w:rFonts w:ascii="Arial" w:eastAsia="Times New Roman" w:hAnsi="Arial" w:cs="Arial"/>
          <w:color w:val="000000"/>
        </w:rPr>
        <w:t xml:space="preserve"> were </w:t>
      </w:r>
      <w:r w:rsidRPr="00190951">
        <w:rPr>
          <w:rFonts w:ascii="Arial" w:eastAsia="Times New Roman" w:hAnsi="Arial" w:cs="Arial"/>
          <w:color w:val="000000"/>
        </w:rPr>
        <w:t>compared</w:t>
      </w:r>
      <w:r>
        <w:rPr>
          <w:rFonts w:ascii="Arial" w:eastAsia="Times New Roman" w:hAnsi="Arial" w:cs="Arial"/>
          <w:color w:val="000000"/>
        </w:rPr>
        <w:t xml:space="preserve"> using a </w:t>
      </w:r>
      <w:r w:rsidRPr="00190951">
        <w:rPr>
          <w:rFonts w:ascii="Arial" w:eastAsia="Times New Roman" w:hAnsi="Arial" w:cs="Arial"/>
          <w:color w:val="000000"/>
        </w:rPr>
        <w:t>paired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</w:t>
      </w:r>
      <w:r>
        <w:rPr>
          <w:rFonts w:ascii="Arial" w:eastAsia="Times New Roman" w:hAnsi="Arial" w:cs="Arial"/>
          <w:color w:val="000000"/>
        </w:rPr>
        <w:t>-</w:t>
      </w:r>
      <w:r w:rsidRPr="00190951">
        <w:rPr>
          <w:rFonts w:ascii="Arial" w:eastAsia="Times New Roman" w:hAnsi="Arial" w:cs="Arial"/>
          <w:color w:val="000000"/>
        </w:rPr>
        <w:t>test.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NS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not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significant,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*</w:t>
      </w:r>
      <w:r w:rsidRPr="00000FBC">
        <w:rPr>
          <w:rFonts w:ascii="Arial" w:eastAsia="Times New Roman" w:hAnsi="Arial" w:cs="Arial"/>
          <w:i/>
          <w:color w:val="000000"/>
        </w:rPr>
        <w:t>P</w:t>
      </w:r>
      <w:r>
        <w:rPr>
          <w:rFonts w:ascii="Arial" w:eastAsia="Times New Roman" w:hAnsi="Arial" w:cs="Arial"/>
          <w:color w:val="000000"/>
        </w:rPr>
        <w:t xml:space="preserve"> &lt; </w:t>
      </w:r>
      <w:r w:rsidRPr="00190951">
        <w:rPr>
          <w:rFonts w:ascii="Arial" w:eastAsia="Times New Roman" w:hAnsi="Arial" w:cs="Arial"/>
          <w:color w:val="000000"/>
        </w:rPr>
        <w:t>0.05,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**</w:t>
      </w:r>
      <w:r w:rsidRPr="00000FBC">
        <w:rPr>
          <w:rFonts w:ascii="Arial" w:eastAsia="Times New Roman" w:hAnsi="Arial" w:cs="Arial"/>
          <w:i/>
          <w:color w:val="000000"/>
        </w:rPr>
        <w:t>P</w:t>
      </w:r>
      <w:r>
        <w:rPr>
          <w:rFonts w:ascii="Arial" w:eastAsia="Times New Roman" w:hAnsi="Arial" w:cs="Arial"/>
          <w:color w:val="000000"/>
        </w:rPr>
        <w:t xml:space="preserve"> &lt; </w:t>
      </w:r>
      <w:r w:rsidRPr="00190951">
        <w:rPr>
          <w:rFonts w:ascii="Arial" w:eastAsia="Times New Roman" w:hAnsi="Arial" w:cs="Arial"/>
          <w:color w:val="000000"/>
        </w:rPr>
        <w:t>0.01.</w:t>
      </w:r>
      <w:r>
        <w:rPr>
          <w:rFonts w:ascii="Arial" w:eastAsia="Times New Roman" w:hAnsi="Arial" w:cs="Arial"/>
          <w:color w:val="000000"/>
        </w:rPr>
        <w:t xml:space="preserve"> </w:t>
      </w:r>
    </w:p>
    <w:p w14:paraId="41562597" w14:textId="77777777" w:rsidR="007126C8" w:rsidRDefault="007126C8" w:rsidP="007126C8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br w:type="page"/>
      </w:r>
    </w:p>
    <w:p w14:paraId="20ECE9F9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noProof/>
          <w:color w:val="000000"/>
        </w:rPr>
        <w:lastRenderedPageBreak/>
        <w:drawing>
          <wp:inline distT="0" distB="0" distL="0" distR="0" wp14:anchorId="64FBCC45" wp14:editId="2AD86675">
            <wp:extent cx="5943600" cy="7459345"/>
            <wp:effectExtent l="0" t="0" r="0" b="0"/>
            <wp:docPr id="7" name="Picture 7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emental Figure 3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8C050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Supplemental</w:t>
      </w:r>
      <w:r>
        <w:rPr>
          <w:rFonts w:ascii="Arial" w:eastAsia="Times New Roman" w:hAnsi="Arial" w:cs="Arial"/>
          <w:b/>
          <w:bCs/>
          <w:color w:val="000000"/>
        </w:rPr>
        <w:t xml:space="preserve"> Fig. 4</w:t>
      </w:r>
      <w:r w:rsidRPr="00190951">
        <w:rPr>
          <w:rFonts w:ascii="Arial" w:eastAsia="Times New Roman" w:hAnsi="Arial" w:cs="Arial"/>
          <w:b/>
          <w:bCs/>
          <w:color w:val="000000"/>
        </w:rPr>
        <w:t>.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CD4</w:t>
      </w:r>
      <w:r w:rsidRPr="00DD2B75">
        <w:rPr>
          <w:rFonts w:ascii="Arial" w:eastAsia="Times New Roman" w:hAnsi="Arial" w:cs="Arial"/>
          <w:b/>
          <w:bCs/>
          <w:color w:val="000000"/>
          <w:vertAlign w:val="superscript"/>
        </w:rPr>
        <w:t>+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and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CD3</w:t>
      </w:r>
      <w:r w:rsidRPr="00DD2B75">
        <w:rPr>
          <w:rFonts w:ascii="Arial" w:eastAsia="Times New Roman" w:hAnsi="Arial" w:cs="Arial"/>
          <w:b/>
          <w:bCs/>
          <w:color w:val="000000"/>
          <w:vertAlign w:val="superscript"/>
        </w:rPr>
        <w:t>+</w:t>
      </w:r>
      <w:r>
        <w:rPr>
          <w:rFonts w:ascii="Arial" w:eastAsia="Times New Roman" w:hAnsi="Arial" w:cs="Arial"/>
          <w:b/>
          <w:bCs/>
          <w:color w:val="000000"/>
        </w:rPr>
        <w:t xml:space="preserve"> c</w:t>
      </w:r>
      <w:r w:rsidRPr="00190951">
        <w:rPr>
          <w:rFonts w:ascii="Arial" w:eastAsia="Times New Roman" w:hAnsi="Arial" w:cs="Arial"/>
          <w:b/>
          <w:bCs/>
          <w:color w:val="000000"/>
        </w:rPr>
        <w:t>ells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in</w:t>
      </w:r>
      <w:r>
        <w:rPr>
          <w:rFonts w:ascii="Arial" w:eastAsia="Times New Roman" w:hAnsi="Arial" w:cs="Arial"/>
          <w:b/>
          <w:bCs/>
          <w:color w:val="000000"/>
        </w:rPr>
        <w:t xml:space="preserve"> b</w:t>
      </w:r>
      <w:r w:rsidRPr="00190951">
        <w:rPr>
          <w:rFonts w:ascii="Arial" w:eastAsia="Times New Roman" w:hAnsi="Arial" w:cs="Arial"/>
          <w:b/>
          <w:bCs/>
          <w:color w:val="000000"/>
        </w:rPr>
        <w:t>lood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and</w:t>
      </w:r>
      <w:r>
        <w:rPr>
          <w:rFonts w:ascii="Arial" w:eastAsia="Times New Roman" w:hAnsi="Arial" w:cs="Arial"/>
          <w:b/>
          <w:bCs/>
          <w:color w:val="000000"/>
        </w:rPr>
        <w:t xml:space="preserve"> t</w:t>
      </w:r>
      <w:r w:rsidRPr="00190951">
        <w:rPr>
          <w:rFonts w:ascii="Arial" w:eastAsia="Times New Roman" w:hAnsi="Arial" w:cs="Arial"/>
          <w:b/>
          <w:bCs/>
          <w:color w:val="000000"/>
        </w:rPr>
        <w:t>umor</w:t>
      </w:r>
      <w:r>
        <w:rPr>
          <w:rFonts w:ascii="Arial" w:eastAsia="Times New Roman" w:hAnsi="Arial" w:cs="Arial"/>
          <w:b/>
          <w:bCs/>
          <w:color w:val="000000"/>
        </w:rPr>
        <w:t xml:space="preserve"> s</w:t>
      </w:r>
      <w:r w:rsidRPr="00190951">
        <w:rPr>
          <w:rFonts w:ascii="Arial" w:eastAsia="Times New Roman" w:hAnsi="Arial" w:cs="Arial"/>
          <w:b/>
          <w:bCs/>
          <w:color w:val="000000"/>
        </w:rPr>
        <w:t>amples</w:t>
      </w:r>
    </w:p>
    <w:p w14:paraId="05568226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color w:val="000000"/>
        </w:rPr>
        <w:lastRenderedPageBreak/>
        <w:t>Boxplots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percent</w:t>
      </w:r>
      <w:r>
        <w:rPr>
          <w:rFonts w:ascii="Arial" w:eastAsia="Times New Roman" w:hAnsi="Arial" w:cs="Arial"/>
          <w:color w:val="000000"/>
        </w:rPr>
        <w:t xml:space="preserve">ages of </w:t>
      </w:r>
      <w:r w:rsidRPr="00190951">
        <w:rPr>
          <w:rFonts w:ascii="Arial" w:eastAsia="Times New Roman" w:hAnsi="Arial" w:cs="Arial"/>
          <w:color w:val="000000"/>
        </w:rPr>
        <w:t>live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CD3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cells (</w:t>
      </w:r>
      <w:r w:rsidRPr="00190951">
        <w:rPr>
          <w:rFonts w:ascii="Arial" w:eastAsia="Times New Roman" w:hAnsi="Arial" w:cs="Arial"/>
          <w:color w:val="000000"/>
        </w:rPr>
        <w:t>data</w:t>
      </w:r>
      <w:r>
        <w:rPr>
          <w:rFonts w:ascii="Arial" w:eastAsia="Times New Roman" w:hAnsi="Arial" w:cs="Arial"/>
          <w:color w:val="000000"/>
        </w:rPr>
        <w:t xml:space="preserve"> are </w:t>
      </w:r>
      <w:r w:rsidRPr="00190951">
        <w:rPr>
          <w:rFonts w:ascii="Arial" w:eastAsia="Times New Roman" w:hAnsi="Arial" w:cs="Arial"/>
          <w:color w:val="000000"/>
        </w:rPr>
        <w:t>from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Supp</w:t>
      </w:r>
      <w:r>
        <w:rPr>
          <w:rFonts w:ascii="Arial" w:eastAsia="Times New Roman" w:hAnsi="Arial" w:cs="Arial"/>
          <w:color w:val="000000"/>
        </w:rPr>
        <w:t xml:space="preserve">lemental </w:t>
      </w:r>
      <w:r w:rsidRPr="00190951">
        <w:rPr>
          <w:rFonts w:ascii="Arial" w:eastAsia="Times New Roman" w:hAnsi="Arial" w:cs="Arial"/>
          <w:color w:val="000000"/>
        </w:rPr>
        <w:t>Table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3</w:t>
      </w:r>
      <w:r>
        <w:rPr>
          <w:rFonts w:ascii="Arial" w:eastAsia="Times New Roman" w:hAnsi="Arial" w:cs="Arial"/>
          <w:color w:val="000000"/>
        </w:rPr>
        <w:t>).</w:t>
      </w:r>
    </w:p>
    <w:p w14:paraId="62CBB169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a-g.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cells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blood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samples,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separated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by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marker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subgroups</w:t>
      </w:r>
      <w:r>
        <w:rPr>
          <w:rFonts w:ascii="Arial" w:eastAsia="Times New Roman" w:hAnsi="Arial" w:cs="Arial"/>
          <w:color w:val="000000"/>
        </w:rPr>
        <w:t>:</w:t>
      </w:r>
    </w:p>
    <w:p w14:paraId="3B61FF88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color w:val="000000"/>
        </w:rPr>
        <w:t>CD4</w:t>
      </w:r>
      <w:r>
        <w:rPr>
          <w:rFonts w:ascii="Arial" w:eastAsia="Times New Roman" w:hAnsi="Arial" w:cs="Arial"/>
          <w:color w:val="000000"/>
        </w:rPr>
        <w:t xml:space="preserve"> </w:t>
      </w:r>
      <w:r w:rsidRPr="00696112">
        <w:rPr>
          <w:rFonts w:ascii="Arial" w:eastAsia="Times New Roman" w:hAnsi="Arial" w:cs="Arial"/>
          <w:b/>
          <w:color w:val="000000"/>
        </w:rPr>
        <w:t>(a)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FoxP3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B34AFC">
        <w:rPr>
          <w:rFonts w:ascii="Arial" w:eastAsia="Times New Roman" w:hAnsi="Arial" w:cs="Arial"/>
          <w:b/>
          <w:color w:val="000000"/>
        </w:rPr>
        <w:t>(</w:t>
      </w:r>
      <w:r>
        <w:rPr>
          <w:rFonts w:ascii="Arial" w:eastAsia="Times New Roman" w:hAnsi="Arial" w:cs="Arial"/>
          <w:b/>
          <w:color w:val="000000"/>
        </w:rPr>
        <w:t>b</w:t>
      </w:r>
      <w:r w:rsidRPr="00B34AFC">
        <w:rPr>
          <w:rFonts w:ascii="Arial" w:eastAsia="Times New Roman" w:hAnsi="Arial" w:cs="Arial"/>
          <w:b/>
          <w:color w:val="000000"/>
        </w:rPr>
        <w:t>)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CTLA4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B34AFC">
        <w:rPr>
          <w:rFonts w:ascii="Arial" w:eastAsia="Times New Roman" w:hAnsi="Arial" w:cs="Arial"/>
          <w:b/>
          <w:color w:val="000000"/>
        </w:rPr>
        <w:t>(</w:t>
      </w:r>
      <w:r>
        <w:rPr>
          <w:rFonts w:ascii="Arial" w:eastAsia="Times New Roman" w:hAnsi="Arial" w:cs="Arial"/>
          <w:b/>
          <w:color w:val="000000"/>
        </w:rPr>
        <w:t>c</w:t>
      </w:r>
      <w:r w:rsidRPr="00B34AFC">
        <w:rPr>
          <w:rFonts w:ascii="Arial" w:eastAsia="Times New Roman" w:hAnsi="Arial" w:cs="Arial"/>
          <w:b/>
          <w:color w:val="000000"/>
        </w:rPr>
        <w:t>)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CD69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B34AFC">
        <w:rPr>
          <w:rFonts w:ascii="Arial" w:eastAsia="Times New Roman" w:hAnsi="Arial" w:cs="Arial"/>
          <w:b/>
          <w:color w:val="000000"/>
        </w:rPr>
        <w:t>(</w:t>
      </w:r>
      <w:r>
        <w:rPr>
          <w:rFonts w:ascii="Arial" w:eastAsia="Times New Roman" w:hAnsi="Arial" w:cs="Arial"/>
          <w:b/>
          <w:color w:val="000000"/>
        </w:rPr>
        <w:t>d</w:t>
      </w:r>
      <w:r w:rsidRPr="00B34AFC">
        <w:rPr>
          <w:rFonts w:ascii="Arial" w:eastAsia="Times New Roman" w:hAnsi="Arial" w:cs="Arial"/>
          <w:b/>
          <w:color w:val="000000"/>
        </w:rPr>
        <w:t>)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Ki67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B34AFC">
        <w:rPr>
          <w:rFonts w:ascii="Arial" w:eastAsia="Times New Roman" w:hAnsi="Arial" w:cs="Arial"/>
          <w:b/>
          <w:color w:val="000000"/>
        </w:rPr>
        <w:t>(</w:t>
      </w:r>
      <w:r>
        <w:rPr>
          <w:rFonts w:ascii="Arial" w:eastAsia="Times New Roman" w:hAnsi="Arial" w:cs="Arial"/>
          <w:b/>
          <w:color w:val="000000"/>
        </w:rPr>
        <w:t>e</w:t>
      </w:r>
      <w:r w:rsidRPr="00B34AFC">
        <w:rPr>
          <w:rFonts w:ascii="Arial" w:eastAsia="Times New Roman" w:hAnsi="Arial" w:cs="Arial"/>
          <w:b/>
          <w:color w:val="000000"/>
        </w:rPr>
        <w:t>)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IFNg</w:t>
      </w:r>
      <w:r>
        <w:rPr>
          <w:rFonts w:ascii="Arial" w:eastAsia="Times New Roman" w:hAnsi="Arial" w:cs="Arial"/>
          <w:color w:val="000000"/>
        </w:rPr>
        <w:t xml:space="preserve"> </w:t>
      </w:r>
      <w:r w:rsidRPr="00B34AFC">
        <w:rPr>
          <w:rFonts w:ascii="Arial" w:eastAsia="Times New Roman" w:hAnsi="Arial" w:cs="Arial"/>
          <w:b/>
          <w:color w:val="000000"/>
        </w:rPr>
        <w:t>(</w:t>
      </w:r>
      <w:r>
        <w:rPr>
          <w:rFonts w:ascii="Arial" w:eastAsia="Times New Roman" w:hAnsi="Arial" w:cs="Arial"/>
          <w:b/>
          <w:color w:val="000000"/>
        </w:rPr>
        <w:t>f</w:t>
      </w:r>
      <w:r w:rsidRPr="00B34AFC">
        <w:rPr>
          <w:rFonts w:ascii="Arial" w:eastAsia="Times New Roman" w:hAnsi="Arial" w:cs="Arial"/>
          <w:b/>
          <w:color w:val="000000"/>
        </w:rPr>
        <w:t>)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PD1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B34AFC">
        <w:rPr>
          <w:rFonts w:ascii="Arial" w:eastAsia="Times New Roman" w:hAnsi="Arial" w:cs="Arial"/>
          <w:b/>
          <w:color w:val="000000"/>
        </w:rPr>
        <w:t>(</w:t>
      </w:r>
      <w:r>
        <w:rPr>
          <w:rFonts w:ascii="Arial" w:eastAsia="Times New Roman" w:hAnsi="Arial" w:cs="Arial"/>
          <w:b/>
          <w:color w:val="000000"/>
        </w:rPr>
        <w:t>g</w:t>
      </w:r>
      <w:r w:rsidRPr="00B34AFC">
        <w:rPr>
          <w:rFonts w:ascii="Arial" w:eastAsia="Times New Roman" w:hAnsi="Arial" w:cs="Arial"/>
          <w:b/>
          <w:color w:val="000000"/>
        </w:rPr>
        <w:t>)</w:t>
      </w:r>
      <w:r>
        <w:rPr>
          <w:rFonts w:ascii="Arial" w:eastAsia="Times New Roman" w:hAnsi="Arial" w:cs="Arial"/>
          <w:b/>
          <w:color w:val="000000"/>
        </w:rPr>
        <w:t>.</w:t>
      </w:r>
    </w:p>
    <w:p w14:paraId="3994DDF2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B</w:t>
      </w:r>
      <w:r w:rsidRPr="00190951">
        <w:rPr>
          <w:rFonts w:ascii="Arial" w:eastAsia="Times New Roman" w:hAnsi="Arial" w:cs="Arial"/>
          <w:color w:val="000000"/>
        </w:rPr>
        <w:t>aseline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30,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week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1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33,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week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3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27,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week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5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24,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follow-up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11.</w:t>
      </w:r>
    </w:p>
    <w:p w14:paraId="1F136914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b/>
          <w:bCs/>
          <w:color w:val="000000"/>
        </w:rPr>
        <w:t>h-n.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cells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tumor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samples,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separated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by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marker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subgroups</w:t>
      </w:r>
      <w:r>
        <w:rPr>
          <w:rFonts w:ascii="Arial" w:eastAsia="Times New Roman" w:hAnsi="Arial" w:cs="Arial"/>
          <w:color w:val="000000"/>
        </w:rPr>
        <w:t>: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B34AFC">
        <w:rPr>
          <w:rFonts w:ascii="Arial" w:eastAsia="Times New Roman" w:hAnsi="Arial" w:cs="Arial"/>
          <w:b/>
          <w:color w:val="000000"/>
        </w:rPr>
        <w:t>(</w:t>
      </w:r>
      <w:r>
        <w:rPr>
          <w:rFonts w:ascii="Arial" w:eastAsia="Times New Roman" w:hAnsi="Arial" w:cs="Arial"/>
          <w:b/>
          <w:color w:val="000000"/>
        </w:rPr>
        <w:t>h</w:t>
      </w:r>
      <w:r w:rsidRPr="00B34AFC">
        <w:rPr>
          <w:rFonts w:ascii="Arial" w:eastAsia="Times New Roman" w:hAnsi="Arial" w:cs="Arial"/>
          <w:b/>
          <w:color w:val="000000"/>
        </w:rPr>
        <w:t>)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FoxP3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B34AFC">
        <w:rPr>
          <w:rFonts w:ascii="Arial" w:eastAsia="Times New Roman" w:hAnsi="Arial" w:cs="Arial"/>
          <w:b/>
          <w:color w:val="000000"/>
        </w:rPr>
        <w:t>(</w:t>
      </w:r>
      <w:proofErr w:type="spellStart"/>
      <w:r>
        <w:rPr>
          <w:rFonts w:ascii="Arial" w:eastAsia="Times New Roman" w:hAnsi="Arial" w:cs="Arial"/>
          <w:b/>
          <w:color w:val="000000"/>
        </w:rPr>
        <w:t>i</w:t>
      </w:r>
      <w:proofErr w:type="spellEnd"/>
      <w:r w:rsidRPr="00B34AFC">
        <w:rPr>
          <w:rFonts w:ascii="Arial" w:eastAsia="Times New Roman" w:hAnsi="Arial" w:cs="Arial"/>
          <w:b/>
          <w:color w:val="000000"/>
        </w:rPr>
        <w:t>)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CTLA4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B34AFC">
        <w:rPr>
          <w:rFonts w:ascii="Arial" w:eastAsia="Times New Roman" w:hAnsi="Arial" w:cs="Arial"/>
          <w:b/>
          <w:color w:val="000000"/>
        </w:rPr>
        <w:t>(</w:t>
      </w:r>
      <w:r>
        <w:rPr>
          <w:rFonts w:ascii="Arial" w:eastAsia="Times New Roman" w:hAnsi="Arial" w:cs="Arial"/>
          <w:b/>
          <w:color w:val="000000"/>
        </w:rPr>
        <w:t>j</w:t>
      </w:r>
      <w:r w:rsidRPr="00B34AFC">
        <w:rPr>
          <w:rFonts w:ascii="Arial" w:eastAsia="Times New Roman" w:hAnsi="Arial" w:cs="Arial"/>
          <w:b/>
          <w:color w:val="000000"/>
        </w:rPr>
        <w:t>)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CD69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B34AFC">
        <w:rPr>
          <w:rFonts w:ascii="Arial" w:eastAsia="Times New Roman" w:hAnsi="Arial" w:cs="Arial"/>
          <w:b/>
          <w:color w:val="000000"/>
        </w:rPr>
        <w:t>(</w:t>
      </w:r>
      <w:r>
        <w:rPr>
          <w:rFonts w:ascii="Arial" w:eastAsia="Times New Roman" w:hAnsi="Arial" w:cs="Arial"/>
          <w:b/>
          <w:color w:val="000000"/>
        </w:rPr>
        <w:t>k</w:t>
      </w:r>
      <w:r w:rsidRPr="00B34AFC">
        <w:rPr>
          <w:rFonts w:ascii="Arial" w:eastAsia="Times New Roman" w:hAnsi="Arial" w:cs="Arial"/>
          <w:b/>
          <w:color w:val="000000"/>
        </w:rPr>
        <w:t>)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Ki67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B34AFC">
        <w:rPr>
          <w:rFonts w:ascii="Arial" w:eastAsia="Times New Roman" w:hAnsi="Arial" w:cs="Arial"/>
          <w:b/>
          <w:color w:val="000000"/>
        </w:rPr>
        <w:t>(</w:t>
      </w:r>
      <w:r>
        <w:rPr>
          <w:rFonts w:ascii="Arial" w:eastAsia="Times New Roman" w:hAnsi="Arial" w:cs="Arial"/>
          <w:b/>
          <w:color w:val="000000"/>
        </w:rPr>
        <w:t>l</w:t>
      </w:r>
      <w:r w:rsidRPr="00B34AFC">
        <w:rPr>
          <w:rFonts w:ascii="Arial" w:eastAsia="Times New Roman" w:hAnsi="Arial" w:cs="Arial"/>
          <w:b/>
          <w:color w:val="000000"/>
        </w:rPr>
        <w:t>)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IFNg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B34AFC">
        <w:rPr>
          <w:rFonts w:ascii="Arial" w:eastAsia="Times New Roman" w:hAnsi="Arial" w:cs="Arial"/>
          <w:b/>
          <w:color w:val="000000"/>
        </w:rPr>
        <w:t>(</w:t>
      </w:r>
      <w:r>
        <w:rPr>
          <w:rFonts w:ascii="Arial" w:eastAsia="Times New Roman" w:hAnsi="Arial" w:cs="Arial"/>
          <w:b/>
          <w:color w:val="000000"/>
        </w:rPr>
        <w:t>m</w:t>
      </w:r>
      <w:r w:rsidRPr="00B34AFC">
        <w:rPr>
          <w:rFonts w:ascii="Arial" w:eastAsia="Times New Roman" w:hAnsi="Arial" w:cs="Arial"/>
          <w:b/>
          <w:color w:val="000000"/>
        </w:rPr>
        <w:t>)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CD4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 w:rsidRPr="00190951">
        <w:rPr>
          <w:rFonts w:ascii="Arial" w:eastAsia="Times New Roman" w:hAnsi="Arial" w:cs="Arial"/>
          <w:color w:val="000000"/>
        </w:rPr>
        <w:t>PD1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B34AFC">
        <w:rPr>
          <w:rFonts w:ascii="Arial" w:eastAsia="Times New Roman" w:hAnsi="Arial" w:cs="Arial"/>
          <w:b/>
          <w:color w:val="000000"/>
        </w:rPr>
        <w:t>(</w:t>
      </w:r>
      <w:r>
        <w:rPr>
          <w:rFonts w:ascii="Arial" w:eastAsia="Times New Roman" w:hAnsi="Arial" w:cs="Arial"/>
          <w:b/>
          <w:color w:val="000000"/>
        </w:rPr>
        <w:t>n</w:t>
      </w:r>
      <w:r w:rsidRPr="00B34AFC">
        <w:rPr>
          <w:rFonts w:ascii="Arial" w:eastAsia="Times New Roman" w:hAnsi="Arial" w:cs="Arial"/>
          <w:b/>
          <w:color w:val="000000"/>
        </w:rPr>
        <w:t>)</w:t>
      </w:r>
      <w:r>
        <w:rPr>
          <w:rFonts w:ascii="Arial" w:eastAsia="Times New Roman" w:hAnsi="Arial" w:cs="Arial"/>
          <w:b/>
          <w:color w:val="000000"/>
        </w:rPr>
        <w:t xml:space="preserve">. </w:t>
      </w:r>
      <w:r w:rsidRPr="00190951">
        <w:rPr>
          <w:rFonts w:ascii="Arial" w:eastAsia="Times New Roman" w:hAnsi="Arial" w:cs="Arial"/>
          <w:b/>
          <w:bCs/>
          <w:color w:val="000000"/>
        </w:rPr>
        <w:t>o.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CD3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cells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blood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samples.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b/>
          <w:bCs/>
          <w:color w:val="000000"/>
        </w:rPr>
        <w:t>p.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CD3</w:t>
      </w:r>
      <w:r w:rsidRPr="00DD2B75">
        <w:rPr>
          <w:rFonts w:ascii="Arial" w:eastAsia="Times New Roman" w:hAnsi="Arial" w:cs="Arial"/>
          <w:color w:val="000000"/>
          <w:vertAlign w:val="superscript"/>
        </w:rPr>
        <w:t>+</w:t>
      </w:r>
      <w:r>
        <w:rPr>
          <w:rFonts w:ascii="Arial" w:eastAsia="Times New Roman" w:hAnsi="Arial" w:cs="Arial"/>
          <w:color w:val="000000"/>
        </w:rPr>
        <w:t xml:space="preserve"> cells </w:t>
      </w:r>
      <w:r w:rsidRPr="00190951">
        <w:rPr>
          <w:rFonts w:ascii="Arial" w:eastAsia="Times New Roman" w:hAnsi="Arial" w:cs="Arial"/>
          <w:color w:val="000000"/>
        </w:rPr>
        <w:t>in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tumor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samples.</w:t>
      </w:r>
    </w:p>
    <w:p w14:paraId="46B2E7C7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B</w:t>
      </w:r>
      <w:r w:rsidRPr="00190951">
        <w:rPr>
          <w:rFonts w:ascii="Arial" w:eastAsia="Times New Roman" w:hAnsi="Arial" w:cs="Arial"/>
          <w:color w:val="000000"/>
        </w:rPr>
        <w:t>aseline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63,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week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1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47,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week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3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42,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week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5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46,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follow-up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19.</w:t>
      </w:r>
    </w:p>
    <w:p w14:paraId="58728A05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  <w:color w:val="000000"/>
        </w:rPr>
      </w:pP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thick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middle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line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each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boxplot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represents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median,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lower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upper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bounds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of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the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box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represent</w:t>
      </w:r>
      <w:r>
        <w:rPr>
          <w:rFonts w:ascii="Arial" w:eastAsia="Times New Roman" w:hAnsi="Arial" w:cs="Arial"/>
          <w:color w:val="000000"/>
        </w:rPr>
        <w:t xml:space="preserve"> the </w:t>
      </w:r>
      <w:r w:rsidRPr="00190951">
        <w:rPr>
          <w:rFonts w:ascii="Arial" w:eastAsia="Times New Roman" w:hAnsi="Arial" w:cs="Arial"/>
          <w:color w:val="000000"/>
        </w:rPr>
        <w:t>first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and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third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quartiles,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respectively.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Whiskers</w:t>
      </w:r>
      <w:r>
        <w:rPr>
          <w:rFonts w:ascii="Arial" w:eastAsia="Times New Roman" w:hAnsi="Arial" w:cs="Arial"/>
          <w:color w:val="000000"/>
        </w:rPr>
        <w:t xml:space="preserve"> indicate the range</w:t>
      </w:r>
      <w:r w:rsidRPr="00190951">
        <w:rPr>
          <w:rFonts w:ascii="Arial" w:eastAsia="Times New Roman" w:hAnsi="Arial" w:cs="Arial"/>
          <w:color w:val="000000"/>
        </w:rPr>
        <w:t>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Timepoints</w:t>
      </w:r>
      <w:r>
        <w:rPr>
          <w:rFonts w:ascii="Arial" w:eastAsia="Times New Roman" w:hAnsi="Arial" w:cs="Arial"/>
          <w:color w:val="000000"/>
        </w:rPr>
        <w:t xml:space="preserve"> were </w:t>
      </w:r>
      <w:r w:rsidRPr="00190951">
        <w:rPr>
          <w:rFonts w:ascii="Arial" w:eastAsia="Times New Roman" w:hAnsi="Arial" w:cs="Arial"/>
          <w:color w:val="000000"/>
        </w:rPr>
        <w:t>compared</w:t>
      </w:r>
      <w:r>
        <w:rPr>
          <w:rFonts w:ascii="Arial" w:eastAsia="Times New Roman" w:hAnsi="Arial" w:cs="Arial"/>
          <w:color w:val="000000"/>
        </w:rPr>
        <w:t xml:space="preserve"> using a </w:t>
      </w:r>
      <w:r w:rsidRPr="00190951">
        <w:rPr>
          <w:rFonts w:ascii="Arial" w:eastAsia="Times New Roman" w:hAnsi="Arial" w:cs="Arial"/>
          <w:color w:val="000000"/>
        </w:rPr>
        <w:t>paired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t</w:t>
      </w:r>
      <w:r>
        <w:rPr>
          <w:rFonts w:ascii="Arial" w:eastAsia="Times New Roman" w:hAnsi="Arial" w:cs="Arial"/>
          <w:color w:val="000000"/>
        </w:rPr>
        <w:t>-</w:t>
      </w:r>
      <w:r w:rsidRPr="00190951">
        <w:rPr>
          <w:rFonts w:ascii="Arial" w:eastAsia="Times New Roman" w:hAnsi="Arial" w:cs="Arial"/>
          <w:color w:val="000000"/>
        </w:rPr>
        <w:t>test.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NS</w:t>
      </w:r>
      <w:r>
        <w:rPr>
          <w:rFonts w:ascii="Arial" w:eastAsia="Times New Roman" w:hAnsi="Arial" w:cs="Arial"/>
          <w:color w:val="000000"/>
        </w:rPr>
        <w:t xml:space="preserve"> = </w:t>
      </w:r>
      <w:r w:rsidRPr="00190951">
        <w:rPr>
          <w:rFonts w:ascii="Arial" w:eastAsia="Times New Roman" w:hAnsi="Arial" w:cs="Arial"/>
          <w:color w:val="000000"/>
        </w:rPr>
        <w:t>not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significant,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*</w:t>
      </w:r>
      <w:r w:rsidRPr="00000FBC">
        <w:rPr>
          <w:rFonts w:ascii="Arial" w:eastAsia="Times New Roman" w:hAnsi="Arial" w:cs="Arial"/>
          <w:i/>
          <w:color w:val="000000"/>
        </w:rPr>
        <w:t>P</w:t>
      </w:r>
      <w:r>
        <w:rPr>
          <w:rFonts w:ascii="Arial" w:eastAsia="Times New Roman" w:hAnsi="Arial" w:cs="Arial"/>
          <w:color w:val="000000"/>
        </w:rPr>
        <w:t xml:space="preserve"> &lt; </w:t>
      </w:r>
      <w:r w:rsidRPr="00190951">
        <w:rPr>
          <w:rFonts w:ascii="Arial" w:eastAsia="Times New Roman" w:hAnsi="Arial" w:cs="Arial"/>
          <w:color w:val="000000"/>
        </w:rPr>
        <w:t>0.05,</w:t>
      </w:r>
      <w:r>
        <w:rPr>
          <w:rFonts w:ascii="Arial" w:eastAsia="Times New Roman" w:hAnsi="Arial" w:cs="Arial"/>
          <w:color w:val="000000"/>
        </w:rPr>
        <w:t xml:space="preserve"> </w:t>
      </w:r>
      <w:r w:rsidRPr="00190951">
        <w:rPr>
          <w:rFonts w:ascii="Arial" w:eastAsia="Times New Roman" w:hAnsi="Arial" w:cs="Arial"/>
          <w:color w:val="000000"/>
        </w:rPr>
        <w:t>**</w:t>
      </w:r>
      <w:r w:rsidRPr="00000FBC">
        <w:rPr>
          <w:rFonts w:ascii="Arial" w:eastAsia="Times New Roman" w:hAnsi="Arial" w:cs="Arial"/>
          <w:i/>
          <w:color w:val="000000"/>
        </w:rPr>
        <w:t>P</w:t>
      </w:r>
      <w:r>
        <w:rPr>
          <w:rFonts w:ascii="Arial" w:eastAsia="Times New Roman" w:hAnsi="Arial" w:cs="Arial"/>
          <w:color w:val="000000"/>
        </w:rPr>
        <w:t xml:space="preserve"> &lt; </w:t>
      </w:r>
      <w:r w:rsidRPr="00190951">
        <w:rPr>
          <w:rFonts w:ascii="Arial" w:eastAsia="Times New Roman" w:hAnsi="Arial" w:cs="Arial"/>
          <w:color w:val="000000"/>
        </w:rPr>
        <w:t>0.01.</w:t>
      </w:r>
      <w:r>
        <w:rPr>
          <w:rFonts w:ascii="Arial" w:eastAsia="Times New Roman" w:hAnsi="Arial" w:cs="Arial"/>
          <w:color w:val="000000"/>
        </w:rPr>
        <w:t xml:space="preserve"> </w:t>
      </w:r>
    </w:p>
    <w:p w14:paraId="3D25BBA8" w14:textId="77777777" w:rsidR="007126C8" w:rsidRDefault="007126C8" w:rsidP="007126C8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br w:type="page"/>
      </w:r>
    </w:p>
    <w:p w14:paraId="6B9CEDB3" w14:textId="77777777" w:rsidR="007126C8" w:rsidRPr="00190951" w:rsidRDefault="007126C8" w:rsidP="007126C8">
      <w:pPr>
        <w:spacing w:line="48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noProof/>
        </w:rPr>
        <w:lastRenderedPageBreak/>
        <w:drawing>
          <wp:inline distT="0" distB="0" distL="0" distR="0" wp14:anchorId="4ADF65DA" wp14:editId="775343BE">
            <wp:extent cx="5943600" cy="6537325"/>
            <wp:effectExtent l="0" t="0" r="0" b="3175"/>
            <wp:docPr id="8" name="Picture 8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lemental Figure 4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3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7EBC7" w14:textId="77777777" w:rsidR="007126C8" w:rsidRPr="009A60CF" w:rsidRDefault="007126C8" w:rsidP="007126C8">
      <w:pPr>
        <w:spacing w:line="480" w:lineRule="auto"/>
        <w:rPr>
          <w:rFonts w:ascii="Arial" w:hAnsi="Arial" w:cs="Arial"/>
          <w:b/>
        </w:rPr>
      </w:pPr>
      <w:r w:rsidRPr="009A60CF">
        <w:rPr>
          <w:rFonts w:ascii="Arial" w:hAnsi="Arial" w:cs="Arial"/>
          <w:b/>
        </w:rPr>
        <w:t xml:space="preserve">Supplementary Fig. 5. Clusters of clinical characteristics and CD8 and CD4. </w:t>
      </w:r>
    </w:p>
    <w:p w14:paraId="0DFD25F6" w14:textId="77777777" w:rsidR="007126C8" w:rsidRDefault="007126C8" w:rsidP="007126C8">
      <w:pPr>
        <w:spacing w:line="480" w:lineRule="auto"/>
        <w:rPr>
          <w:rFonts w:ascii="Arial" w:hAnsi="Arial" w:cs="Arial"/>
          <w:bCs/>
        </w:rPr>
      </w:pPr>
      <w:r w:rsidRPr="00916682">
        <w:rPr>
          <w:rFonts w:ascii="Arial" w:hAnsi="Arial" w:cs="Arial"/>
          <w:bCs/>
        </w:rPr>
        <w:t>Unsupervised hierarchical clustering of CD4</w:t>
      </w:r>
      <w:r w:rsidRPr="00916682">
        <w:rPr>
          <w:rFonts w:ascii="Arial" w:hAnsi="Arial" w:cs="Arial"/>
          <w:bCs/>
          <w:vertAlign w:val="superscript"/>
        </w:rPr>
        <w:t>+</w:t>
      </w:r>
      <w:r w:rsidRPr="00916682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and CD8</w:t>
      </w:r>
      <w:r w:rsidRPr="00916682">
        <w:rPr>
          <w:rFonts w:ascii="Arial" w:hAnsi="Arial" w:cs="Arial"/>
          <w:bCs/>
          <w:vertAlign w:val="superscript"/>
        </w:rPr>
        <w:t>+</w:t>
      </w:r>
      <w:r>
        <w:rPr>
          <w:rFonts w:ascii="Arial" w:hAnsi="Arial" w:cs="Arial"/>
          <w:bCs/>
        </w:rPr>
        <w:t xml:space="preserve"> markers </w:t>
      </w:r>
    </w:p>
    <w:p w14:paraId="43A5FACD" w14:textId="77777777" w:rsidR="007126C8" w:rsidRDefault="007126C8" w:rsidP="007126C8">
      <w:pPr>
        <w:spacing w:line="480" w:lineRule="auto"/>
        <w:rPr>
          <w:rFonts w:ascii="Arial" w:hAnsi="Arial" w:cs="Arial"/>
          <w:bCs/>
        </w:rPr>
      </w:pPr>
      <w:r w:rsidRPr="00916682">
        <w:rPr>
          <w:rFonts w:ascii="Arial" w:hAnsi="Arial" w:cs="Arial"/>
          <w:b/>
        </w:rPr>
        <w:t>a-b</w:t>
      </w:r>
      <w:r>
        <w:rPr>
          <w:rFonts w:ascii="Arial" w:hAnsi="Arial" w:cs="Arial"/>
          <w:bCs/>
        </w:rPr>
        <w:t xml:space="preserve"> CD4</w:t>
      </w:r>
      <w:r w:rsidRPr="00916682">
        <w:rPr>
          <w:rFonts w:ascii="Arial" w:hAnsi="Arial" w:cs="Arial"/>
          <w:bCs/>
          <w:vertAlign w:val="superscript"/>
        </w:rPr>
        <w:t>+</w:t>
      </w:r>
      <w:r>
        <w:rPr>
          <w:rFonts w:ascii="Arial" w:hAnsi="Arial" w:cs="Arial"/>
          <w:bCs/>
        </w:rPr>
        <w:t xml:space="preserve"> markers in </w:t>
      </w:r>
      <w:r w:rsidRPr="00916682">
        <w:rPr>
          <w:rFonts w:ascii="Arial" w:hAnsi="Arial" w:cs="Arial"/>
          <w:b/>
        </w:rPr>
        <w:t xml:space="preserve">(a) </w:t>
      </w:r>
      <w:r>
        <w:rPr>
          <w:rFonts w:ascii="Arial" w:hAnsi="Arial" w:cs="Arial"/>
          <w:bCs/>
        </w:rPr>
        <w:t xml:space="preserve">tumor and </w:t>
      </w:r>
      <w:r w:rsidRPr="00916682">
        <w:rPr>
          <w:rFonts w:ascii="Arial" w:hAnsi="Arial" w:cs="Arial"/>
          <w:b/>
        </w:rPr>
        <w:t>(b)</w:t>
      </w:r>
      <w:r>
        <w:rPr>
          <w:rFonts w:ascii="Arial" w:hAnsi="Arial" w:cs="Arial"/>
          <w:bCs/>
        </w:rPr>
        <w:t xml:space="preserve"> blood samples before during and after CRT with clinical characteristics. </w:t>
      </w:r>
    </w:p>
    <w:p w14:paraId="5193594C" w14:textId="77777777" w:rsidR="007126C8" w:rsidRDefault="007126C8" w:rsidP="007126C8">
      <w:pPr>
        <w:spacing w:line="480" w:lineRule="auto"/>
        <w:rPr>
          <w:rFonts w:ascii="Arial" w:hAnsi="Arial" w:cs="Arial"/>
          <w:bCs/>
        </w:rPr>
      </w:pPr>
      <w:r w:rsidRPr="00916682">
        <w:rPr>
          <w:rFonts w:ascii="Arial" w:hAnsi="Arial" w:cs="Arial"/>
          <w:b/>
        </w:rPr>
        <w:lastRenderedPageBreak/>
        <w:t>c-d</w:t>
      </w:r>
      <w:r w:rsidRPr="00916682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CD8</w:t>
      </w:r>
      <w:r w:rsidRPr="00916682">
        <w:rPr>
          <w:rFonts w:ascii="Arial" w:hAnsi="Arial" w:cs="Arial"/>
          <w:bCs/>
          <w:vertAlign w:val="superscript"/>
        </w:rPr>
        <w:t>+</w:t>
      </w:r>
      <w:r>
        <w:rPr>
          <w:rFonts w:ascii="Arial" w:hAnsi="Arial" w:cs="Arial"/>
          <w:bCs/>
        </w:rPr>
        <w:t xml:space="preserve"> markers in </w:t>
      </w:r>
      <w:r w:rsidRPr="00916682">
        <w:rPr>
          <w:rFonts w:ascii="Arial" w:hAnsi="Arial" w:cs="Arial"/>
          <w:b/>
        </w:rPr>
        <w:t>(</w:t>
      </w:r>
      <w:r>
        <w:rPr>
          <w:rFonts w:ascii="Arial" w:hAnsi="Arial" w:cs="Arial"/>
          <w:b/>
        </w:rPr>
        <w:t>c</w:t>
      </w:r>
      <w:r w:rsidRPr="00916682">
        <w:rPr>
          <w:rFonts w:ascii="Arial" w:hAnsi="Arial" w:cs="Arial"/>
          <w:b/>
        </w:rPr>
        <w:t xml:space="preserve">) </w:t>
      </w:r>
      <w:r>
        <w:rPr>
          <w:rFonts w:ascii="Arial" w:hAnsi="Arial" w:cs="Arial"/>
          <w:bCs/>
        </w:rPr>
        <w:t xml:space="preserve">tumor and </w:t>
      </w:r>
      <w:r w:rsidRPr="00916682">
        <w:rPr>
          <w:rFonts w:ascii="Arial" w:hAnsi="Arial" w:cs="Arial"/>
          <w:b/>
        </w:rPr>
        <w:t>(</w:t>
      </w:r>
      <w:r>
        <w:rPr>
          <w:rFonts w:ascii="Arial" w:hAnsi="Arial" w:cs="Arial"/>
          <w:b/>
        </w:rPr>
        <w:t>d</w:t>
      </w:r>
      <w:r w:rsidRPr="00916682">
        <w:rPr>
          <w:rFonts w:ascii="Arial" w:hAnsi="Arial" w:cs="Arial"/>
          <w:b/>
        </w:rPr>
        <w:t>)</w:t>
      </w:r>
      <w:r>
        <w:rPr>
          <w:rFonts w:ascii="Arial" w:hAnsi="Arial" w:cs="Arial"/>
          <w:bCs/>
        </w:rPr>
        <w:t xml:space="preserve"> blood samples before during and after CRT with clinical characteristics.</w:t>
      </w:r>
    </w:p>
    <w:p w14:paraId="064ABAC2" w14:textId="77777777" w:rsidR="007126C8" w:rsidRDefault="007126C8"/>
    <w:sectPr w:rsidR="007126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6C8"/>
    <w:rsid w:val="0071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F80FE"/>
  <w15:chartTrackingRefBased/>
  <w15:docId w15:val="{B7952069-D948-4B7E-B5C5-7CA7A2AE5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6C8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665</Words>
  <Characters>3796</Characters>
  <Application>Microsoft Office Word</Application>
  <DocSecurity>0</DocSecurity>
  <Lines>31</Lines>
  <Paragraphs>8</Paragraphs>
  <ScaleCrop>false</ScaleCrop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2021-03-16T20:15:00Z</dcterms:created>
  <dcterms:modified xsi:type="dcterms:W3CDTF">2021-03-16T20:15:00Z</dcterms:modified>
</cp:coreProperties>
</file>