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F15DA" w14:textId="77777777" w:rsidR="006A12F8" w:rsidRPr="00CC4335" w:rsidRDefault="006A12F8" w:rsidP="006A12F8">
      <w:pPr>
        <w:pStyle w:val="Heading1"/>
        <w:rPr>
          <w:rFonts w:ascii="Arial" w:hAnsi="Arial"/>
        </w:rPr>
      </w:pPr>
      <w:r w:rsidRPr="00CC4335">
        <w:rPr>
          <w:rFonts w:ascii="Arial" w:hAnsi="Arial"/>
        </w:rPr>
        <w:t>Appendix</w:t>
      </w:r>
    </w:p>
    <w:p w14:paraId="732638B0" w14:textId="77777777" w:rsidR="006A12F8" w:rsidRPr="00CC4335" w:rsidRDefault="006A12F8" w:rsidP="006A12F8">
      <w:pPr>
        <w:pStyle w:val="Tabletitle"/>
        <w:rPr>
          <w:rFonts w:ascii="Arial" w:hAnsi="Arial" w:cs="Arial"/>
        </w:rPr>
      </w:pPr>
      <w:r w:rsidRPr="00CC4335">
        <w:rPr>
          <w:rFonts w:ascii="Arial" w:hAnsi="Arial" w:cs="Arial"/>
        </w:rPr>
        <w:t xml:space="preserve">Appendix A: List of 26 Banks and Links to Data Sources </w:t>
      </w:r>
    </w:p>
    <w:tbl>
      <w:tblPr>
        <w:tblStyle w:val="TableGrid"/>
        <w:tblW w:w="99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7087"/>
      </w:tblGrid>
      <w:tr w:rsidR="006A12F8" w:rsidRPr="00CC4335" w14:paraId="7A1EDFD0" w14:textId="77777777" w:rsidTr="00DC4FC9">
        <w:tc>
          <w:tcPr>
            <w:tcW w:w="846" w:type="dxa"/>
          </w:tcPr>
          <w:p w14:paraId="1C59B8B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No.</w:t>
            </w:r>
          </w:p>
        </w:tc>
        <w:tc>
          <w:tcPr>
            <w:tcW w:w="1984" w:type="dxa"/>
          </w:tcPr>
          <w:p w14:paraId="39110DC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Name of banks</w:t>
            </w:r>
          </w:p>
        </w:tc>
        <w:tc>
          <w:tcPr>
            <w:tcW w:w="7087" w:type="dxa"/>
          </w:tcPr>
          <w:p w14:paraId="5E4AE42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 xml:space="preserve">Links to </w:t>
            </w:r>
            <w:r w:rsidRPr="00CC4335">
              <w:rPr>
                <w:rFonts w:ascii="Arial" w:hAnsi="Arial" w:cs="Arial"/>
                <w:bCs/>
              </w:rPr>
              <w:t>Investor Relations</w:t>
            </w:r>
            <w:r w:rsidRPr="00CC4335">
              <w:rPr>
                <w:rFonts w:ascii="Arial" w:hAnsi="Arial" w:cs="Arial"/>
              </w:rPr>
              <w:t xml:space="preserve"> or </w:t>
            </w:r>
            <w:r w:rsidRPr="00CC4335">
              <w:rPr>
                <w:rFonts w:ascii="Arial" w:hAnsi="Arial" w:cs="Arial"/>
                <w:bCs/>
              </w:rPr>
              <w:t>Shareholder Relations</w:t>
            </w:r>
          </w:p>
        </w:tc>
      </w:tr>
      <w:tr w:rsidR="006A12F8" w:rsidRPr="00CC4335" w14:paraId="06B18BE7" w14:textId="77777777" w:rsidTr="00DC4FC9">
        <w:tc>
          <w:tcPr>
            <w:tcW w:w="846" w:type="dxa"/>
          </w:tcPr>
          <w:p w14:paraId="0D7D2B3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</w:t>
            </w:r>
          </w:p>
        </w:tc>
        <w:tc>
          <w:tcPr>
            <w:tcW w:w="1984" w:type="dxa"/>
          </w:tcPr>
          <w:p w14:paraId="15F0CCF5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Vietcombank</w:t>
            </w:r>
          </w:p>
        </w:tc>
        <w:tc>
          <w:tcPr>
            <w:tcW w:w="7087" w:type="dxa"/>
          </w:tcPr>
          <w:p w14:paraId="51F387E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4" w:history="1">
              <w:r w:rsidRPr="00CC4335">
                <w:rPr>
                  <w:rStyle w:val="Hyperlink"/>
                  <w:rFonts w:ascii="Arial" w:hAnsi="Arial" w:cs="Arial"/>
                </w:rPr>
                <w:t>https://www.vietcombank.com.vn/en/Nha-dau-tu</w:t>
              </w:r>
            </w:hyperlink>
          </w:p>
        </w:tc>
      </w:tr>
      <w:tr w:rsidR="006A12F8" w:rsidRPr="00CC4335" w14:paraId="14C2C01A" w14:textId="77777777" w:rsidTr="00DC4FC9">
        <w:tc>
          <w:tcPr>
            <w:tcW w:w="846" w:type="dxa"/>
          </w:tcPr>
          <w:p w14:paraId="6450CE5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</w:t>
            </w:r>
          </w:p>
        </w:tc>
        <w:tc>
          <w:tcPr>
            <w:tcW w:w="1984" w:type="dxa"/>
          </w:tcPr>
          <w:p w14:paraId="0B09E7D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BIDV</w:t>
            </w:r>
          </w:p>
        </w:tc>
        <w:tc>
          <w:tcPr>
            <w:tcW w:w="7087" w:type="dxa"/>
          </w:tcPr>
          <w:p w14:paraId="1610922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5" w:history="1">
              <w:r w:rsidRPr="00CC4335">
                <w:rPr>
                  <w:rStyle w:val="Hyperlink"/>
                  <w:rFonts w:ascii="Arial" w:hAnsi="Arial" w:cs="Arial"/>
                </w:rPr>
                <w:t>https://bidv.com.vn/vn/quan-he-nha-dau-tu</w:t>
              </w:r>
            </w:hyperlink>
          </w:p>
        </w:tc>
      </w:tr>
      <w:tr w:rsidR="006A12F8" w:rsidRPr="00CC4335" w14:paraId="79B933C4" w14:textId="77777777" w:rsidTr="00DC4FC9">
        <w:tc>
          <w:tcPr>
            <w:tcW w:w="846" w:type="dxa"/>
          </w:tcPr>
          <w:p w14:paraId="0E505D3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</w:tcPr>
          <w:p w14:paraId="3C14000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Vietinbank</w:t>
            </w:r>
          </w:p>
        </w:tc>
        <w:tc>
          <w:tcPr>
            <w:tcW w:w="7087" w:type="dxa"/>
          </w:tcPr>
          <w:p w14:paraId="66522DF0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6" w:history="1">
              <w:r w:rsidRPr="00CC4335">
                <w:rPr>
                  <w:rStyle w:val="Hyperlink"/>
                  <w:rFonts w:ascii="Arial" w:hAnsi="Arial" w:cs="Arial"/>
                </w:rPr>
                <w:t>https://investor.vietinbank.vn/</w:t>
              </w:r>
            </w:hyperlink>
            <w:r w:rsidRPr="00CC4335">
              <w:rPr>
                <w:rFonts w:ascii="Arial" w:hAnsi="Arial" w:cs="Arial"/>
              </w:rPr>
              <w:t xml:space="preserve"> </w:t>
            </w:r>
          </w:p>
        </w:tc>
      </w:tr>
      <w:tr w:rsidR="006A12F8" w:rsidRPr="00CC4335" w14:paraId="4A75CD62" w14:textId="77777777" w:rsidTr="00DC4FC9">
        <w:tc>
          <w:tcPr>
            <w:tcW w:w="846" w:type="dxa"/>
          </w:tcPr>
          <w:p w14:paraId="5103CF6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4</w:t>
            </w:r>
          </w:p>
        </w:tc>
        <w:tc>
          <w:tcPr>
            <w:tcW w:w="1984" w:type="dxa"/>
          </w:tcPr>
          <w:p w14:paraId="1A387D2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MBBank</w:t>
            </w:r>
          </w:p>
        </w:tc>
        <w:tc>
          <w:tcPr>
            <w:tcW w:w="7087" w:type="dxa"/>
          </w:tcPr>
          <w:p w14:paraId="0426401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7" w:history="1">
              <w:r w:rsidRPr="00CC4335">
                <w:rPr>
                  <w:rStyle w:val="Hyperlink"/>
                  <w:rFonts w:ascii="Arial" w:hAnsi="Arial" w:cs="Arial"/>
                </w:rPr>
                <w:t>https://www.mbbank.com.vn/Investor/nha-dau-tu?lang=EN</w:t>
              </w:r>
            </w:hyperlink>
            <w:r w:rsidRPr="00CC4335">
              <w:rPr>
                <w:rFonts w:ascii="Arial" w:hAnsi="Arial" w:cs="Arial"/>
              </w:rPr>
              <w:t xml:space="preserve"> </w:t>
            </w:r>
          </w:p>
        </w:tc>
      </w:tr>
      <w:tr w:rsidR="006A12F8" w:rsidRPr="00CC4335" w14:paraId="0B8FCCB3" w14:textId="77777777" w:rsidTr="00DC4FC9">
        <w:tc>
          <w:tcPr>
            <w:tcW w:w="846" w:type="dxa"/>
          </w:tcPr>
          <w:p w14:paraId="2454FB5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5</w:t>
            </w:r>
          </w:p>
        </w:tc>
        <w:tc>
          <w:tcPr>
            <w:tcW w:w="1984" w:type="dxa"/>
          </w:tcPr>
          <w:p w14:paraId="6B3A670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HDBank</w:t>
            </w:r>
          </w:p>
        </w:tc>
        <w:tc>
          <w:tcPr>
            <w:tcW w:w="7087" w:type="dxa"/>
          </w:tcPr>
          <w:p w14:paraId="3A8E98F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8" w:history="1">
              <w:r w:rsidRPr="00CC4335">
                <w:rPr>
                  <w:rStyle w:val="Hyperlink"/>
                  <w:rFonts w:ascii="Arial" w:hAnsi="Arial" w:cs="Arial"/>
                </w:rPr>
                <w:t>https://hdbank.com.vn/en/investor</w:t>
              </w:r>
            </w:hyperlink>
          </w:p>
        </w:tc>
      </w:tr>
      <w:tr w:rsidR="006A12F8" w:rsidRPr="00CC4335" w14:paraId="149AC2B9" w14:textId="77777777" w:rsidTr="00DC4FC9">
        <w:tc>
          <w:tcPr>
            <w:tcW w:w="846" w:type="dxa"/>
          </w:tcPr>
          <w:p w14:paraId="26AC97A4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6</w:t>
            </w:r>
          </w:p>
        </w:tc>
        <w:tc>
          <w:tcPr>
            <w:tcW w:w="1984" w:type="dxa"/>
          </w:tcPr>
          <w:p w14:paraId="4642334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ACB</w:t>
            </w:r>
          </w:p>
        </w:tc>
        <w:tc>
          <w:tcPr>
            <w:tcW w:w="7087" w:type="dxa"/>
          </w:tcPr>
          <w:p w14:paraId="74B6670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9" w:history="1">
              <w:r w:rsidRPr="00CC4335">
                <w:rPr>
                  <w:rStyle w:val="Hyperlink"/>
                  <w:rFonts w:ascii="Arial" w:hAnsi="Arial" w:cs="Arial"/>
                </w:rPr>
                <w:t>https://acb.com.vn/en/investors</w:t>
              </w:r>
            </w:hyperlink>
          </w:p>
        </w:tc>
      </w:tr>
      <w:tr w:rsidR="006A12F8" w:rsidRPr="00CC4335" w14:paraId="352AAF57" w14:textId="77777777" w:rsidTr="00DC4FC9">
        <w:tc>
          <w:tcPr>
            <w:tcW w:w="846" w:type="dxa"/>
          </w:tcPr>
          <w:p w14:paraId="102CE49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7</w:t>
            </w:r>
          </w:p>
        </w:tc>
        <w:tc>
          <w:tcPr>
            <w:tcW w:w="1984" w:type="dxa"/>
          </w:tcPr>
          <w:p w14:paraId="254A1CD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TPBank</w:t>
            </w:r>
          </w:p>
        </w:tc>
        <w:tc>
          <w:tcPr>
            <w:tcW w:w="7087" w:type="dxa"/>
          </w:tcPr>
          <w:p w14:paraId="27424A5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0" w:history="1">
              <w:r w:rsidRPr="00CC4335">
                <w:rPr>
                  <w:rStyle w:val="Hyperlink"/>
                  <w:rFonts w:ascii="Arial" w:hAnsi="Arial" w:cs="Arial"/>
                </w:rPr>
                <w:t>https://tpb.vn/nha-dau-tu</w:t>
              </w:r>
            </w:hyperlink>
          </w:p>
        </w:tc>
      </w:tr>
      <w:tr w:rsidR="006A12F8" w:rsidRPr="00CC4335" w14:paraId="319830EA" w14:textId="77777777" w:rsidTr="00DC4FC9">
        <w:tc>
          <w:tcPr>
            <w:tcW w:w="846" w:type="dxa"/>
          </w:tcPr>
          <w:p w14:paraId="41957E3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8</w:t>
            </w:r>
          </w:p>
        </w:tc>
        <w:tc>
          <w:tcPr>
            <w:tcW w:w="1984" w:type="dxa"/>
          </w:tcPr>
          <w:p w14:paraId="1F18B7A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VPBank</w:t>
            </w:r>
          </w:p>
        </w:tc>
        <w:tc>
          <w:tcPr>
            <w:tcW w:w="7087" w:type="dxa"/>
          </w:tcPr>
          <w:p w14:paraId="1249BB04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1" w:history="1">
              <w:r w:rsidRPr="00CC4335">
                <w:rPr>
                  <w:rStyle w:val="Hyperlink"/>
                  <w:rFonts w:ascii="Arial" w:hAnsi="Arial" w:cs="Arial"/>
                </w:rPr>
                <w:t>https://www.vpbank.com.vn/en/quan-he-nha-dau-tu</w:t>
              </w:r>
            </w:hyperlink>
          </w:p>
        </w:tc>
      </w:tr>
      <w:tr w:rsidR="006A12F8" w:rsidRPr="00CC4335" w14:paraId="541E52C2" w14:textId="77777777" w:rsidTr="00DC4FC9">
        <w:tc>
          <w:tcPr>
            <w:tcW w:w="846" w:type="dxa"/>
          </w:tcPr>
          <w:p w14:paraId="36995E25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9</w:t>
            </w:r>
          </w:p>
        </w:tc>
        <w:tc>
          <w:tcPr>
            <w:tcW w:w="1984" w:type="dxa"/>
          </w:tcPr>
          <w:p w14:paraId="34BD82D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Techcombank</w:t>
            </w:r>
          </w:p>
        </w:tc>
        <w:tc>
          <w:tcPr>
            <w:tcW w:w="7087" w:type="dxa"/>
          </w:tcPr>
          <w:p w14:paraId="6550497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2" w:history="1">
              <w:r w:rsidRPr="00CC4335">
                <w:rPr>
                  <w:rStyle w:val="Hyperlink"/>
                  <w:rFonts w:ascii="Arial" w:hAnsi="Arial" w:cs="Arial"/>
                </w:rPr>
                <w:t>https://techcombank.com/nha-dau-tu</w:t>
              </w:r>
            </w:hyperlink>
          </w:p>
        </w:tc>
      </w:tr>
      <w:tr w:rsidR="006A12F8" w:rsidRPr="00CC4335" w14:paraId="3BBF50D3" w14:textId="77777777" w:rsidTr="00DC4FC9">
        <w:tc>
          <w:tcPr>
            <w:tcW w:w="846" w:type="dxa"/>
          </w:tcPr>
          <w:p w14:paraId="2A59CD1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10</w:t>
            </w:r>
          </w:p>
        </w:tc>
        <w:tc>
          <w:tcPr>
            <w:tcW w:w="1984" w:type="dxa"/>
          </w:tcPr>
          <w:p w14:paraId="521DEBC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NCB</w:t>
            </w:r>
          </w:p>
        </w:tc>
        <w:tc>
          <w:tcPr>
            <w:tcW w:w="7087" w:type="dxa"/>
          </w:tcPr>
          <w:p w14:paraId="60EB3E3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3" w:history="1">
              <w:r w:rsidRPr="00CC4335">
                <w:rPr>
                  <w:rStyle w:val="Hyperlink"/>
                  <w:rFonts w:ascii="Arial" w:hAnsi="Arial" w:cs="Arial"/>
                </w:rPr>
                <w:t>https://www.ncb-bank.vn/en/shareholders</w:t>
              </w:r>
            </w:hyperlink>
          </w:p>
        </w:tc>
      </w:tr>
      <w:tr w:rsidR="006A12F8" w:rsidRPr="00CC4335" w14:paraId="46AC79AC" w14:textId="77777777" w:rsidTr="00DC4FC9">
        <w:tc>
          <w:tcPr>
            <w:tcW w:w="846" w:type="dxa"/>
          </w:tcPr>
          <w:p w14:paraId="358C7E0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11</w:t>
            </w:r>
          </w:p>
        </w:tc>
        <w:tc>
          <w:tcPr>
            <w:tcW w:w="1984" w:type="dxa"/>
          </w:tcPr>
          <w:p w14:paraId="69CAAD8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Kienlongbank</w:t>
            </w:r>
          </w:p>
        </w:tc>
        <w:tc>
          <w:tcPr>
            <w:tcW w:w="7087" w:type="dxa"/>
          </w:tcPr>
          <w:p w14:paraId="1F70D51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4" w:history="1">
              <w:r w:rsidRPr="00CC4335">
                <w:rPr>
                  <w:rStyle w:val="Hyperlink"/>
                  <w:rFonts w:ascii="Arial" w:hAnsi="Arial" w:cs="Arial"/>
                </w:rPr>
                <w:t>https://kienlongbank.com/cong-bo-thong-tin</w:t>
              </w:r>
            </w:hyperlink>
          </w:p>
        </w:tc>
      </w:tr>
      <w:tr w:rsidR="006A12F8" w:rsidRPr="00CC4335" w14:paraId="7D03B081" w14:textId="77777777" w:rsidTr="00DC4FC9">
        <w:tc>
          <w:tcPr>
            <w:tcW w:w="846" w:type="dxa"/>
          </w:tcPr>
          <w:p w14:paraId="61C4A7E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12</w:t>
            </w:r>
          </w:p>
        </w:tc>
        <w:tc>
          <w:tcPr>
            <w:tcW w:w="1984" w:type="dxa"/>
          </w:tcPr>
          <w:p w14:paraId="506A42C0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Nam A Bank</w:t>
            </w:r>
          </w:p>
        </w:tc>
        <w:tc>
          <w:tcPr>
            <w:tcW w:w="7087" w:type="dxa"/>
          </w:tcPr>
          <w:p w14:paraId="178FA6E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5" w:history="1">
              <w:r w:rsidRPr="00CC4335">
                <w:rPr>
                  <w:rStyle w:val="Hyperlink"/>
                  <w:rFonts w:ascii="Arial" w:hAnsi="Arial" w:cs="Arial"/>
                </w:rPr>
                <w:t>https://www.namabank.com.vn/en-US/investors-1</w:t>
              </w:r>
            </w:hyperlink>
          </w:p>
        </w:tc>
      </w:tr>
      <w:tr w:rsidR="006A12F8" w:rsidRPr="00CC4335" w14:paraId="231AF930" w14:textId="77777777" w:rsidTr="00DC4FC9">
        <w:tc>
          <w:tcPr>
            <w:tcW w:w="846" w:type="dxa"/>
          </w:tcPr>
          <w:p w14:paraId="11973FF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13</w:t>
            </w:r>
          </w:p>
        </w:tc>
        <w:tc>
          <w:tcPr>
            <w:tcW w:w="1984" w:type="dxa"/>
          </w:tcPr>
          <w:p w14:paraId="727DF7B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MSB</w:t>
            </w:r>
          </w:p>
        </w:tc>
        <w:tc>
          <w:tcPr>
            <w:tcW w:w="7087" w:type="dxa"/>
          </w:tcPr>
          <w:p w14:paraId="6595138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6" w:history="1">
              <w:r w:rsidRPr="00CC4335">
                <w:rPr>
                  <w:rStyle w:val="Hyperlink"/>
                  <w:rFonts w:ascii="Arial" w:hAnsi="Arial" w:cs="Arial"/>
                </w:rPr>
                <w:t>https://www.msb.com.vn/en/investors/</w:t>
              </w:r>
            </w:hyperlink>
          </w:p>
        </w:tc>
      </w:tr>
      <w:tr w:rsidR="006A12F8" w:rsidRPr="00CC4335" w14:paraId="535596EC" w14:textId="77777777" w:rsidTr="00DC4FC9">
        <w:tc>
          <w:tcPr>
            <w:tcW w:w="846" w:type="dxa"/>
          </w:tcPr>
          <w:p w14:paraId="5CD6636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14</w:t>
            </w:r>
          </w:p>
        </w:tc>
        <w:tc>
          <w:tcPr>
            <w:tcW w:w="1984" w:type="dxa"/>
          </w:tcPr>
          <w:p w14:paraId="27B1474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BVBank</w:t>
            </w:r>
          </w:p>
        </w:tc>
        <w:tc>
          <w:tcPr>
            <w:tcW w:w="7087" w:type="dxa"/>
          </w:tcPr>
          <w:p w14:paraId="57076FB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7" w:anchor="y2026" w:history="1">
              <w:r w:rsidRPr="00CC4335">
                <w:rPr>
                  <w:rStyle w:val="Hyperlink"/>
                  <w:rFonts w:ascii="Arial" w:hAnsi="Arial" w:cs="Arial"/>
                </w:rPr>
                <w:t>https://bvbank.net.vn/thong-tin-co-dong/#y2026</w:t>
              </w:r>
            </w:hyperlink>
          </w:p>
        </w:tc>
      </w:tr>
      <w:tr w:rsidR="006A12F8" w:rsidRPr="00CC4335" w14:paraId="490B8CD6" w14:textId="77777777" w:rsidTr="00DC4FC9">
        <w:tc>
          <w:tcPr>
            <w:tcW w:w="846" w:type="dxa"/>
          </w:tcPr>
          <w:p w14:paraId="158BB49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15</w:t>
            </w:r>
          </w:p>
        </w:tc>
        <w:tc>
          <w:tcPr>
            <w:tcW w:w="1984" w:type="dxa"/>
          </w:tcPr>
          <w:p w14:paraId="2B9C3BC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BacABank</w:t>
            </w:r>
          </w:p>
        </w:tc>
        <w:tc>
          <w:tcPr>
            <w:tcW w:w="7087" w:type="dxa"/>
          </w:tcPr>
          <w:p w14:paraId="23AD43B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8" w:history="1">
              <w:r w:rsidRPr="00CC4335">
                <w:rPr>
                  <w:rStyle w:val="Hyperlink"/>
                  <w:rFonts w:ascii="Arial" w:hAnsi="Arial" w:cs="Arial"/>
                </w:rPr>
                <w:t>https://www.baca-bank.vn/SitePages/website/danh-muc-quan-he-co-dong.aspx?ac=QUAN%20H%E1%BB%86%20C%E1%BB%94%20%C4%90%C3%94NG&amp;s=QHCD</w:t>
              </w:r>
            </w:hyperlink>
          </w:p>
        </w:tc>
      </w:tr>
      <w:tr w:rsidR="006A12F8" w:rsidRPr="00CC4335" w14:paraId="4022A777" w14:textId="77777777" w:rsidTr="00DC4FC9">
        <w:tc>
          <w:tcPr>
            <w:tcW w:w="846" w:type="dxa"/>
          </w:tcPr>
          <w:p w14:paraId="5B26C0E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16</w:t>
            </w:r>
          </w:p>
        </w:tc>
        <w:tc>
          <w:tcPr>
            <w:tcW w:w="1984" w:type="dxa"/>
          </w:tcPr>
          <w:p w14:paraId="78C39C4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LPB</w:t>
            </w:r>
          </w:p>
        </w:tc>
        <w:tc>
          <w:tcPr>
            <w:tcW w:w="7087" w:type="dxa"/>
          </w:tcPr>
          <w:p w14:paraId="0350719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19" w:history="1">
              <w:r w:rsidRPr="00CC4335">
                <w:rPr>
                  <w:rStyle w:val="Hyperlink"/>
                  <w:rFonts w:ascii="Arial" w:hAnsi="Arial" w:cs="Arial"/>
                </w:rPr>
                <w:t>https://lpbank.com.vn/nha-dau-tu</w:t>
              </w:r>
            </w:hyperlink>
          </w:p>
        </w:tc>
      </w:tr>
      <w:tr w:rsidR="006A12F8" w:rsidRPr="00CC4335" w14:paraId="193365E9" w14:textId="77777777" w:rsidTr="00DC4FC9">
        <w:tc>
          <w:tcPr>
            <w:tcW w:w="846" w:type="dxa"/>
          </w:tcPr>
          <w:p w14:paraId="0C7F528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17</w:t>
            </w:r>
          </w:p>
        </w:tc>
        <w:tc>
          <w:tcPr>
            <w:tcW w:w="1984" w:type="dxa"/>
          </w:tcPr>
          <w:p w14:paraId="0B8CFA4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Sacombank</w:t>
            </w:r>
          </w:p>
        </w:tc>
        <w:tc>
          <w:tcPr>
            <w:tcW w:w="7087" w:type="dxa"/>
          </w:tcPr>
          <w:p w14:paraId="3A6A405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0" w:history="1">
              <w:r w:rsidRPr="00CC4335">
                <w:rPr>
                  <w:rStyle w:val="Hyperlink"/>
                  <w:rFonts w:ascii="Arial" w:hAnsi="Arial" w:cs="Arial"/>
                </w:rPr>
                <w:t>https://www.sacombank.com.vn/trang-chu/nha-dau-tu.html</w:t>
              </w:r>
            </w:hyperlink>
          </w:p>
        </w:tc>
      </w:tr>
      <w:tr w:rsidR="006A12F8" w:rsidRPr="00CC4335" w14:paraId="14E15512" w14:textId="77777777" w:rsidTr="00DC4FC9">
        <w:tc>
          <w:tcPr>
            <w:tcW w:w="846" w:type="dxa"/>
          </w:tcPr>
          <w:p w14:paraId="63D94B5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18</w:t>
            </w:r>
          </w:p>
        </w:tc>
        <w:tc>
          <w:tcPr>
            <w:tcW w:w="1984" w:type="dxa"/>
          </w:tcPr>
          <w:p w14:paraId="222D706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SHB</w:t>
            </w:r>
          </w:p>
        </w:tc>
        <w:tc>
          <w:tcPr>
            <w:tcW w:w="7087" w:type="dxa"/>
          </w:tcPr>
          <w:p w14:paraId="443DE0A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1" w:history="1">
              <w:r w:rsidRPr="00CC4335">
                <w:rPr>
                  <w:rStyle w:val="Hyperlink"/>
                  <w:rFonts w:ascii="Arial" w:hAnsi="Arial" w:cs="Arial"/>
                </w:rPr>
                <w:t>https://www.shb.com.vn/category/nha-dau-tu/</w:t>
              </w:r>
            </w:hyperlink>
          </w:p>
        </w:tc>
      </w:tr>
      <w:tr w:rsidR="006A12F8" w:rsidRPr="00CC4335" w14:paraId="779E75CA" w14:textId="77777777" w:rsidTr="00DC4FC9">
        <w:tc>
          <w:tcPr>
            <w:tcW w:w="846" w:type="dxa"/>
          </w:tcPr>
          <w:p w14:paraId="23894F8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19</w:t>
            </w:r>
          </w:p>
        </w:tc>
        <w:tc>
          <w:tcPr>
            <w:tcW w:w="1984" w:type="dxa"/>
          </w:tcPr>
          <w:p w14:paraId="65BDE76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PGBank</w:t>
            </w:r>
          </w:p>
        </w:tc>
        <w:tc>
          <w:tcPr>
            <w:tcW w:w="7087" w:type="dxa"/>
          </w:tcPr>
          <w:p w14:paraId="41626A8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2" w:history="1">
              <w:r w:rsidRPr="00CC4335">
                <w:rPr>
                  <w:rStyle w:val="Hyperlink"/>
                  <w:rFonts w:ascii="Arial" w:hAnsi="Arial" w:cs="Arial"/>
                </w:rPr>
                <w:t>https://www.pgbank.com.vn/en/nha-dau-tu/cong-bo</w:t>
              </w:r>
            </w:hyperlink>
          </w:p>
        </w:tc>
      </w:tr>
      <w:tr w:rsidR="006A12F8" w:rsidRPr="00CC4335" w14:paraId="225EA7DC" w14:textId="77777777" w:rsidTr="00DC4FC9">
        <w:tc>
          <w:tcPr>
            <w:tcW w:w="846" w:type="dxa"/>
          </w:tcPr>
          <w:p w14:paraId="1519CD0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20</w:t>
            </w:r>
          </w:p>
        </w:tc>
        <w:tc>
          <w:tcPr>
            <w:tcW w:w="1984" w:type="dxa"/>
          </w:tcPr>
          <w:p w14:paraId="19DB6F1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Saigonbank</w:t>
            </w:r>
          </w:p>
        </w:tc>
        <w:tc>
          <w:tcPr>
            <w:tcW w:w="7087" w:type="dxa"/>
          </w:tcPr>
          <w:p w14:paraId="1242A91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3" w:history="1">
              <w:r w:rsidRPr="00CC4335">
                <w:rPr>
                  <w:rStyle w:val="Hyperlink"/>
                  <w:rFonts w:ascii="Arial" w:hAnsi="Arial" w:cs="Arial"/>
                </w:rPr>
                <w:t>https://www.saigonbank.com.vn/vi/quan-he-co-dong</w:t>
              </w:r>
            </w:hyperlink>
          </w:p>
        </w:tc>
      </w:tr>
      <w:tr w:rsidR="006A12F8" w:rsidRPr="00CC4335" w14:paraId="0CAE9941" w14:textId="77777777" w:rsidTr="00DC4FC9">
        <w:tc>
          <w:tcPr>
            <w:tcW w:w="846" w:type="dxa"/>
          </w:tcPr>
          <w:p w14:paraId="245A731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21</w:t>
            </w:r>
          </w:p>
        </w:tc>
        <w:tc>
          <w:tcPr>
            <w:tcW w:w="1984" w:type="dxa"/>
          </w:tcPr>
          <w:p w14:paraId="3CFE473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EIB</w:t>
            </w:r>
          </w:p>
        </w:tc>
        <w:tc>
          <w:tcPr>
            <w:tcW w:w="7087" w:type="dxa"/>
          </w:tcPr>
          <w:p w14:paraId="01FE1D1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4" w:history="1">
              <w:r w:rsidRPr="00CC4335">
                <w:rPr>
                  <w:rStyle w:val="Hyperlink"/>
                  <w:rFonts w:ascii="Arial" w:hAnsi="Arial" w:cs="Arial"/>
                </w:rPr>
                <w:t>https://eximbank.com.vn/en/investors</w:t>
              </w:r>
            </w:hyperlink>
          </w:p>
        </w:tc>
      </w:tr>
      <w:tr w:rsidR="006A12F8" w:rsidRPr="00CC4335" w14:paraId="3C1EFE77" w14:textId="77777777" w:rsidTr="00DC4FC9">
        <w:tc>
          <w:tcPr>
            <w:tcW w:w="846" w:type="dxa"/>
          </w:tcPr>
          <w:p w14:paraId="213A184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22</w:t>
            </w:r>
          </w:p>
        </w:tc>
        <w:tc>
          <w:tcPr>
            <w:tcW w:w="1984" w:type="dxa"/>
          </w:tcPr>
          <w:p w14:paraId="4CC3099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OCB</w:t>
            </w:r>
          </w:p>
        </w:tc>
        <w:tc>
          <w:tcPr>
            <w:tcW w:w="7087" w:type="dxa"/>
          </w:tcPr>
          <w:p w14:paraId="7153EFA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5" w:history="1">
              <w:r w:rsidRPr="00CC4335">
                <w:rPr>
                  <w:rStyle w:val="Hyperlink"/>
                  <w:rFonts w:ascii="Arial" w:hAnsi="Arial" w:cs="Arial"/>
                </w:rPr>
                <w:t>https://www.ocb.com.vn/vi/nha-dau-tu</w:t>
              </w:r>
            </w:hyperlink>
          </w:p>
        </w:tc>
      </w:tr>
      <w:tr w:rsidR="006A12F8" w:rsidRPr="00CC4335" w14:paraId="66311EAF" w14:textId="77777777" w:rsidTr="00DC4FC9">
        <w:tc>
          <w:tcPr>
            <w:tcW w:w="846" w:type="dxa"/>
          </w:tcPr>
          <w:p w14:paraId="0C14F8A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23</w:t>
            </w:r>
          </w:p>
        </w:tc>
        <w:tc>
          <w:tcPr>
            <w:tcW w:w="1984" w:type="dxa"/>
          </w:tcPr>
          <w:p w14:paraId="1B947F0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VIB</w:t>
            </w:r>
          </w:p>
        </w:tc>
        <w:tc>
          <w:tcPr>
            <w:tcW w:w="7087" w:type="dxa"/>
          </w:tcPr>
          <w:p w14:paraId="2AD91CC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6" w:history="1">
              <w:r w:rsidRPr="00CC4335">
                <w:rPr>
                  <w:rStyle w:val="Hyperlink"/>
                  <w:rFonts w:ascii="Arial" w:hAnsi="Arial" w:cs="Arial"/>
                </w:rPr>
                <w:t>https://www.vib.com.vn/vn/nha-dau-tu</w:t>
              </w:r>
            </w:hyperlink>
          </w:p>
        </w:tc>
      </w:tr>
      <w:tr w:rsidR="006A12F8" w:rsidRPr="00CC4335" w14:paraId="4D394231" w14:textId="77777777" w:rsidTr="00DC4FC9">
        <w:tc>
          <w:tcPr>
            <w:tcW w:w="846" w:type="dxa"/>
          </w:tcPr>
          <w:p w14:paraId="0573021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24</w:t>
            </w:r>
          </w:p>
        </w:tc>
        <w:tc>
          <w:tcPr>
            <w:tcW w:w="1984" w:type="dxa"/>
          </w:tcPr>
          <w:p w14:paraId="28249A2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VietABank</w:t>
            </w:r>
          </w:p>
        </w:tc>
        <w:tc>
          <w:tcPr>
            <w:tcW w:w="7087" w:type="dxa"/>
          </w:tcPr>
          <w:p w14:paraId="1F3B9E6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7" w:history="1">
              <w:r w:rsidRPr="00CC4335">
                <w:rPr>
                  <w:rStyle w:val="Hyperlink"/>
                  <w:rFonts w:ascii="Arial" w:hAnsi="Arial" w:cs="Arial"/>
                </w:rPr>
                <w:t>https://vietabank.com.vn/investors/annual-report.html</w:t>
              </w:r>
            </w:hyperlink>
          </w:p>
        </w:tc>
      </w:tr>
      <w:tr w:rsidR="006A12F8" w:rsidRPr="00CC4335" w14:paraId="3BFFB4A8" w14:textId="77777777" w:rsidTr="00DC4FC9">
        <w:tc>
          <w:tcPr>
            <w:tcW w:w="846" w:type="dxa"/>
          </w:tcPr>
          <w:p w14:paraId="28AD2B0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25</w:t>
            </w:r>
          </w:p>
        </w:tc>
        <w:tc>
          <w:tcPr>
            <w:tcW w:w="1984" w:type="dxa"/>
          </w:tcPr>
          <w:p w14:paraId="1659054A" w14:textId="77777777" w:rsidR="006A12F8" w:rsidRPr="00FB20A0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FB20A0">
              <w:rPr>
                <w:rFonts w:ascii="Arial" w:hAnsi="Arial" w:cs="Arial"/>
              </w:rPr>
              <w:t>ABB</w:t>
            </w:r>
            <w:r>
              <w:rPr>
                <w:rFonts w:ascii="Arial" w:hAnsi="Arial" w:cs="Arial"/>
              </w:rPr>
              <w:t>an</w:t>
            </w:r>
            <w:r w:rsidRPr="00FB20A0">
              <w:rPr>
                <w:rFonts w:ascii="Arial" w:hAnsi="Arial" w:cs="Arial"/>
              </w:rPr>
              <w:t>k</w:t>
            </w:r>
          </w:p>
        </w:tc>
        <w:tc>
          <w:tcPr>
            <w:tcW w:w="7087" w:type="dxa"/>
          </w:tcPr>
          <w:p w14:paraId="702C9583" w14:textId="77777777" w:rsidR="006A12F8" w:rsidRDefault="006A12F8" w:rsidP="00DC4FC9">
            <w:pPr>
              <w:spacing w:before="40" w:after="60" w:line="269" w:lineRule="auto"/>
            </w:pPr>
            <w:hyperlink r:id="rId28" w:history="1">
              <w:r w:rsidRPr="00FB20A0">
                <w:rPr>
                  <w:rStyle w:val="Hyperlink"/>
                  <w:rFonts w:ascii="Arial" w:hAnsi="Arial" w:cs="Arial"/>
                </w:rPr>
                <w:t>https://abbank.vn/thong-tin/tai-lieu-ve-to-chuc</w:t>
              </w:r>
            </w:hyperlink>
          </w:p>
          <w:p w14:paraId="7970B42E" w14:textId="77777777" w:rsidR="006A12F8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29" w:history="1">
              <w:r w:rsidRPr="00653A1A">
                <w:rPr>
                  <w:rStyle w:val="Hyperlink"/>
                  <w:rFonts w:ascii="Arial" w:hAnsi="Arial" w:cs="Arial"/>
                </w:rPr>
                <w:t>https://abbank.vn/thong-tin/tin-tuc-co-dong</w:t>
              </w:r>
            </w:hyperlink>
          </w:p>
          <w:p w14:paraId="73BD30A2" w14:textId="77777777" w:rsidR="006A12F8" w:rsidRPr="00FB20A0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30" w:history="1">
              <w:r w:rsidRPr="00653A1A">
                <w:rPr>
                  <w:rStyle w:val="Hyperlink"/>
                  <w:rFonts w:ascii="Arial" w:hAnsi="Arial" w:cs="Arial"/>
                </w:rPr>
                <w:t>https://abbank.vn/thong-tin/bao-cao-tai-chinh.html</w:t>
              </w:r>
            </w:hyperlink>
          </w:p>
        </w:tc>
      </w:tr>
      <w:tr w:rsidR="006A12F8" w:rsidRPr="00CC4335" w14:paraId="66B0C785" w14:textId="77777777" w:rsidTr="00DC4FC9">
        <w:tc>
          <w:tcPr>
            <w:tcW w:w="846" w:type="dxa"/>
          </w:tcPr>
          <w:p w14:paraId="5BC269F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1984" w:type="dxa"/>
          </w:tcPr>
          <w:p w14:paraId="4C68403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SeaBank</w:t>
            </w:r>
          </w:p>
        </w:tc>
        <w:tc>
          <w:tcPr>
            <w:tcW w:w="7087" w:type="dxa"/>
          </w:tcPr>
          <w:p w14:paraId="5675224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hyperlink r:id="rId31" w:history="1">
              <w:r w:rsidRPr="00CC4335">
                <w:rPr>
                  <w:rStyle w:val="Hyperlink"/>
                  <w:rFonts w:ascii="Arial" w:hAnsi="Arial" w:cs="Arial"/>
                </w:rPr>
                <w:t>https://www.seabank.com.vn/nha-dau-tu</w:t>
              </w:r>
            </w:hyperlink>
          </w:p>
        </w:tc>
      </w:tr>
    </w:tbl>
    <w:p w14:paraId="26E32F55" w14:textId="77777777" w:rsidR="006A12F8" w:rsidRPr="00CC4335" w:rsidRDefault="006A12F8" w:rsidP="006A12F8">
      <w:pPr>
        <w:pStyle w:val="Tabletitle"/>
        <w:rPr>
          <w:rFonts w:ascii="Arial" w:hAnsi="Arial" w:cs="Arial"/>
        </w:rPr>
      </w:pPr>
      <w:r w:rsidRPr="00CC4335">
        <w:rPr>
          <w:rFonts w:ascii="Arial" w:hAnsi="Arial" w:cs="Arial"/>
        </w:rPr>
        <w:t>Appendix B: Multicollinearity results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987"/>
        <w:gridCol w:w="3015"/>
      </w:tblGrid>
      <w:tr w:rsidR="006A12F8" w:rsidRPr="00CC4335" w14:paraId="31AB3CF8" w14:textId="77777777" w:rsidTr="00DC4FC9">
        <w:tc>
          <w:tcPr>
            <w:tcW w:w="3116" w:type="dxa"/>
          </w:tcPr>
          <w:p w14:paraId="749B869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 xml:space="preserve">  Variable</w:t>
            </w:r>
          </w:p>
        </w:tc>
        <w:tc>
          <w:tcPr>
            <w:tcW w:w="3117" w:type="dxa"/>
          </w:tcPr>
          <w:p w14:paraId="0D86A62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VIF</w:t>
            </w:r>
          </w:p>
        </w:tc>
        <w:tc>
          <w:tcPr>
            <w:tcW w:w="3117" w:type="dxa"/>
          </w:tcPr>
          <w:p w14:paraId="01A1A7B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1/VIF</w:t>
            </w:r>
          </w:p>
        </w:tc>
      </w:tr>
      <w:tr w:rsidR="006A12F8" w:rsidRPr="00CC4335" w14:paraId="2BFBD5B0" w14:textId="77777777" w:rsidTr="00DC4FC9">
        <w:tc>
          <w:tcPr>
            <w:tcW w:w="3116" w:type="dxa"/>
          </w:tcPr>
          <w:p w14:paraId="114EBFC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SRD</w:t>
            </w:r>
          </w:p>
        </w:tc>
        <w:tc>
          <w:tcPr>
            <w:tcW w:w="3117" w:type="dxa"/>
          </w:tcPr>
          <w:p w14:paraId="151EFCE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6.57</w:t>
            </w:r>
          </w:p>
        </w:tc>
        <w:tc>
          <w:tcPr>
            <w:tcW w:w="3117" w:type="dxa"/>
          </w:tcPr>
          <w:p w14:paraId="60DA264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0.152233</w:t>
            </w:r>
          </w:p>
        </w:tc>
      </w:tr>
      <w:tr w:rsidR="006A12F8" w:rsidRPr="00CC4335" w14:paraId="0C26051A" w14:textId="77777777" w:rsidTr="00DC4FC9">
        <w:tc>
          <w:tcPr>
            <w:tcW w:w="3116" w:type="dxa"/>
          </w:tcPr>
          <w:p w14:paraId="7741993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CGR_SRD</w:t>
            </w:r>
          </w:p>
        </w:tc>
        <w:tc>
          <w:tcPr>
            <w:tcW w:w="3117" w:type="dxa"/>
          </w:tcPr>
          <w:p w14:paraId="2A9F38A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6.43</w:t>
            </w:r>
          </w:p>
        </w:tc>
        <w:tc>
          <w:tcPr>
            <w:tcW w:w="3117" w:type="dxa"/>
          </w:tcPr>
          <w:p w14:paraId="394E4E7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0.155596</w:t>
            </w:r>
          </w:p>
        </w:tc>
      </w:tr>
      <w:tr w:rsidR="006A12F8" w:rsidRPr="00CC4335" w14:paraId="43B25C40" w14:textId="77777777" w:rsidTr="00DC4FC9">
        <w:tc>
          <w:tcPr>
            <w:tcW w:w="3116" w:type="dxa"/>
          </w:tcPr>
          <w:p w14:paraId="299E7B4E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LN_TA</w:t>
            </w:r>
          </w:p>
        </w:tc>
        <w:tc>
          <w:tcPr>
            <w:tcW w:w="3117" w:type="dxa"/>
          </w:tcPr>
          <w:p w14:paraId="3FED366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2.88</w:t>
            </w:r>
          </w:p>
        </w:tc>
        <w:tc>
          <w:tcPr>
            <w:tcW w:w="3117" w:type="dxa"/>
          </w:tcPr>
          <w:p w14:paraId="0A4CE9CF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0.346784</w:t>
            </w:r>
          </w:p>
        </w:tc>
      </w:tr>
      <w:tr w:rsidR="006A12F8" w:rsidRPr="00CC4335" w14:paraId="6ED367EC" w14:textId="77777777" w:rsidTr="00DC4FC9">
        <w:tc>
          <w:tcPr>
            <w:tcW w:w="3116" w:type="dxa"/>
          </w:tcPr>
          <w:p w14:paraId="2C89E9F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LDR</w:t>
            </w:r>
          </w:p>
        </w:tc>
        <w:tc>
          <w:tcPr>
            <w:tcW w:w="3117" w:type="dxa"/>
          </w:tcPr>
          <w:p w14:paraId="41E1F6C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1.55</w:t>
            </w:r>
          </w:p>
        </w:tc>
        <w:tc>
          <w:tcPr>
            <w:tcW w:w="3117" w:type="dxa"/>
          </w:tcPr>
          <w:p w14:paraId="14C5442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0.643220</w:t>
            </w:r>
          </w:p>
        </w:tc>
      </w:tr>
      <w:tr w:rsidR="006A12F8" w:rsidRPr="00CC4335" w14:paraId="23C801F6" w14:textId="77777777" w:rsidTr="00DC4FC9">
        <w:tc>
          <w:tcPr>
            <w:tcW w:w="3116" w:type="dxa"/>
          </w:tcPr>
          <w:p w14:paraId="3F46C2F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CAR</w:t>
            </w:r>
          </w:p>
        </w:tc>
        <w:tc>
          <w:tcPr>
            <w:tcW w:w="3117" w:type="dxa"/>
          </w:tcPr>
          <w:p w14:paraId="18B17B4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1.46</w:t>
            </w:r>
          </w:p>
        </w:tc>
        <w:tc>
          <w:tcPr>
            <w:tcW w:w="3117" w:type="dxa"/>
          </w:tcPr>
          <w:p w14:paraId="6BD349E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0.687210</w:t>
            </w:r>
          </w:p>
        </w:tc>
      </w:tr>
      <w:tr w:rsidR="006A12F8" w:rsidRPr="00CC4335" w14:paraId="543BBF9A" w14:textId="77777777" w:rsidTr="00DC4FC9">
        <w:tc>
          <w:tcPr>
            <w:tcW w:w="3116" w:type="dxa"/>
          </w:tcPr>
          <w:p w14:paraId="4AFFED65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NIM</w:t>
            </w:r>
          </w:p>
        </w:tc>
        <w:tc>
          <w:tcPr>
            <w:tcW w:w="3117" w:type="dxa"/>
          </w:tcPr>
          <w:p w14:paraId="574309E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1.36</w:t>
            </w:r>
          </w:p>
        </w:tc>
        <w:tc>
          <w:tcPr>
            <w:tcW w:w="3117" w:type="dxa"/>
          </w:tcPr>
          <w:p w14:paraId="41E04820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0.733126</w:t>
            </w:r>
          </w:p>
        </w:tc>
      </w:tr>
      <w:tr w:rsidR="006A12F8" w:rsidRPr="00CC4335" w14:paraId="3CF64A96" w14:textId="77777777" w:rsidTr="00DC4FC9">
        <w:tc>
          <w:tcPr>
            <w:tcW w:w="3116" w:type="dxa"/>
          </w:tcPr>
          <w:p w14:paraId="133257D5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CIR</w:t>
            </w:r>
          </w:p>
        </w:tc>
        <w:tc>
          <w:tcPr>
            <w:tcW w:w="3117" w:type="dxa"/>
          </w:tcPr>
          <w:p w14:paraId="0D60348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1.28</w:t>
            </w:r>
          </w:p>
        </w:tc>
        <w:tc>
          <w:tcPr>
            <w:tcW w:w="3117" w:type="dxa"/>
          </w:tcPr>
          <w:p w14:paraId="3ECC416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0.783183</w:t>
            </w:r>
          </w:p>
        </w:tc>
      </w:tr>
      <w:tr w:rsidR="006A12F8" w:rsidRPr="00CC4335" w14:paraId="194053AB" w14:textId="77777777" w:rsidTr="00DC4FC9">
        <w:tc>
          <w:tcPr>
            <w:tcW w:w="3116" w:type="dxa"/>
          </w:tcPr>
          <w:p w14:paraId="4F98367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CGR</w:t>
            </w:r>
          </w:p>
        </w:tc>
        <w:tc>
          <w:tcPr>
            <w:tcW w:w="3117" w:type="dxa"/>
          </w:tcPr>
          <w:p w14:paraId="1D6EEC4B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1.10</w:t>
            </w:r>
          </w:p>
        </w:tc>
        <w:tc>
          <w:tcPr>
            <w:tcW w:w="3117" w:type="dxa"/>
          </w:tcPr>
          <w:p w14:paraId="436BCA65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0.906233</w:t>
            </w:r>
          </w:p>
        </w:tc>
      </w:tr>
      <w:tr w:rsidR="006A12F8" w:rsidRPr="00CC4335" w14:paraId="37D0373A" w14:textId="77777777" w:rsidTr="00DC4FC9">
        <w:tc>
          <w:tcPr>
            <w:tcW w:w="3116" w:type="dxa"/>
          </w:tcPr>
          <w:p w14:paraId="53D68BD4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NPLR</w:t>
            </w:r>
          </w:p>
        </w:tc>
        <w:tc>
          <w:tcPr>
            <w:tcW w:w="3117" w:type="dxa"/>
          </w:tcPr>
          <w:p w14:paraId="68BF338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1.07</w:t>
            </w:r>
          </w:p>
        </w:tc>
        <w:tc>
          <w:tcPr>
            <w:tcW w:w="3117" w:type="dxa"/>
          </w:tcPr>
          <w:p w14:paraId="0A27E6D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0.937877</w:t>
            </w:r>
          </w:p>
        </w:tc>
      </w:tr>
      <w:tr w:rsidR="006A12F8" w:rsidRPr="00CC4335" w14:paraId="27F2CF46" w14:textId="77777777" w:rsidTr="00DC4FC9">
        <w:tc>
          <w:tcPr>
            <w:tcW w:w="3116" w:type="dxa"/>
          </w:tcPr>
          <w:p w14:paraId="49E3737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Mean VIF</w:t>
            </w:r>
          </w:p>
        </w:tc>
        <w:tc>
          <w:tcPr>
            <w:tcW w:w="3117" w:type="dxa"/>
          </w:tcPr>
          <w:p w14:paraId="35D1ED2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2.63</w:t>
            </w:r>
          </w:p>
        </w:tc>
        <w:tc>
          <w:tcPr>
            <w:tcW w:w="3117" w:type="dxa"/>
          </w:tcPr>
          <w:p w14:paraId="5182F4B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</w:p>
        </w:tc>
      </w:tr>
    </w:tbl>
    <w:p w14:paraId="29066C26" w14:textId="77777777" w:rsidR="006A12F8" w:rsidRPr="00CC4335" w:rsidRDefault="006A12F8" w:rsidP="006A12F8">
      <w:pPr>
        <w:pStyle w:val="Pa10"/>
        <w:spacing w:before="40" w:after="60" w:line="269" w:lineRule="auto"/>
        <w:rPr>
          <w:rFonts w:ascii="Arial" w:hAnsi="Arial" w:cs="Arial"/>
          <w:color w:val="000000"/>
        </w:rPr>
      </w:pPr>
      <w:r w:rsidRPr="00CC4335">
        <w:rPr>
          <w:rFonts w:ascii="Arial" w:hAnsi="Arial" w:cs="Arial"/>
          <w:color w:val="000000"/>
        </w:rPr>
        <w:t>Source: Author’s calculation (2026).</w:t>
      </w:r>
    </w:p>
    <w:p w14:paraId="766FBEB9" w14:textId="77777777" w:rsidR="006A12F8" w:rsidRPr="00CC4335" w:rsidRDefault="006A12F8" w:rsidP="006A12F8">
      <w:pPr>
        <w:spacing w:before="40" w:after="60" w:line="269" w:lineRule="auto"/>
        <w:rPr>
          <w:rFonts w:ascii="Arial" w:hAnsi="Arial" w:cs="Arial"/>
          <w:bCs/>
        </w:rPr>
      </w:pPr>
    </w:p>
    <w:p w14:paraId="37F4C601" w14:textId="77777777" w:rsidR="006A12F8" w:rsidRPr="00CC4335" w:rsidRDefault="006A12F8" w:rsidP="006A12F8">
      <w:pPr>
        <w:pStyle w:val="Tabletitle"/>
        <w:rPr>
          <w:rFonts w:ascii="Arial" w:hAnsi="Arial" w:cs="Arial"/>
        </w:rPr>
      </w:pPr>
      <w:r w:rsidRPr="00CC4335">
        <w:rPr>
          <w:rFonts w:ascii="Arial" w:hAnsi="Arial" w:cs="Arial"/>
          <w:bCs/>
        </w:rPr>
        <w:t>Appendix C:</w:t>
      </w:r>
      <w:r w:rsidRPr="00CC4335">
        <w:rPr>
          <w:rFonts w:ascii="Arial" w:hAnsi="Arial" w:cs="Arial"/>
        </w:rPr>
        <w:t xml:space="preserve"> Davidson–MacKinnon Test results for rariable endogeneity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2"/>
        <w:gridCol w:w="1717"/>
        <w:gridCol w:w="1518"/>
        <w:gridCol w:w="3539"/>
      </w:tblGrid>
      <w:tr w:rsidR="006A12F8" w:rsidRPr="00CC4335" w14:paraId="13A81C5A" w14:textId="77777777" w:rsidTr="00DC4FC9">
        <w:tc>
          <w:tcPr>
            <w:tcW w:w="2337" w:type="dxa"/>
            <w:vAlign w:val="center"/>
          </w:tcPr>
          <w:p w14:paraId="445CE58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Variable</w:t>
            </w:r>
          </w:p>
        </w:tc>
        <w:tc>
          <w:tcPr>
            <w:tcW w:w="1769" w:type="dxa"/>
            <w:vAlign w:val="center"/>
          </w:tcPr>
          <w:p w14:paraId="3ADDA19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  <w:b/>
                <w:bCs/>
              </w:rPr>
              <w:t>Chi-square</w:t>
            </w:r>
          </w:p>
        </w:tc>
        <w:tc>
          <w:tcPr>
            <w:tcW w:w="1559" w:type="dxa"/>
            <w:vAlign w:val="center"/>
          </w:tcPr>
          <w:p w14:paraId="638BFC62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  <w:b/>
                <w:bCs/>
              </w:rPr>
              <w:t>p-value</w:t>
            </w:r>
          </w:p>
        </w:tc>
        <w:tc>
          <w:tcPr>
            <w:tcW w:w="3685" w:type="dxa"/>
            <w:vAlign w:val="center"/>
          </w:tcPr>
          <w:p w14:paraId="0C5E2B1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  <w:b/>
                <w:bCs/>
              </w:rPr>
              <w:t>Conclusion</w:t>
            </w:r>
          </w:p>
        </w:tc>
      </w:tr>
      <w:tr w:rsidR="006A12F8" w:rsidRPr="00CC4335" w14:paraId="7490DCEA" w14:textId="77777777" w:rsidTr="00DC4FC9">
        <w:tc>
          <w:tcPr>
            <w:tcW w:w="2337" w:type="dxa"/>
            <w:vAlign w:val="center"/>
          </w:tcPr>
          <w:p w14:paraId="33545A00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NIM</w:t>
            </w:r>
          </w:p>
        </w:tc>
        <w:tc>
          <w:tcPr>
            <w:tcW w:w="1769" w:type="dxa"/>
            <w:vAlign w:val="center"/>
          </w:tcPr>
          <w:p w14:paraId="460D796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0.381</w:t>
            </w:r>
          </w:p>
        </w:tc>
        <w:tc>
          <w:tcPr>
            <w:tcW w:w="1559" w:type="dxa"/>
            <w:vAlign w:val="center"/>
          </w:tcPr>
          <w:p w14:paraId="0DF7689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0.5370</w:t>
            </w:r>
          </w:p>
        </w:tc>
        <w:tc>
          <w:tcPr>
            <w:tcW w:w="3685" w:type="dxa"/>
            <w:vAlign w:val="center"/>
          </w:tcPr>
          <w:p w14:paraId="67745294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Endogeneity</w:t>
            </w:r>
          </w:p>
        </w:tc>
      </w:tr>
      <w:tr w:rsidR="006A12F8" w:rsidRPr="00CC4335" w14:paraId="199A0678" w14:textId="77777777" w:rsidTr="00DC4FC9">
        <w:tc>
          <w:tcPr>
            <w:tcW w:w="2337" w:type="dxa"/>
            <w:vAlign w:val="center"/>
          </w:tcPr>
          <w:p w14:paraId="74780573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NPLR</w:t>
            </w:r>
          </w:p>
        </w:tc>
        <w:tc>
          <w:tcPr>
            <w:tcW w:w="1769" w:type="dxa"/>
            <w:vAlign w:val="center"/>
          </w:tcPr>
          <w:p w14:paraId="3B760424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0.004</w:t>
            </w:r>
          </w:p>
        </w:tc>
        <w:tc>
          <w:tcPr>
            <w:tcW w:w="1559" w:type="dxa"/>
            <w:vAlign w:val="center"/>
          </w:tcPr>
          <w:p w14:paraId="39899A3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0.9524</w:t>
            </w:r>
          </w:p>
        </w:tc>
        <w:tc>
          <w:tcPr>
            <w:tcW w:w="3685" w:type="dxa"/>
            <w:vAlign w:val="center"/>
          </w:tcPr>
          <w:p w14:paraId="6EED1DB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Endogeneity</w:t>
            </w:r>
          </w:p>
        </w:tc>
      </w:tr>
      <w:tr w:rsidR="006A12F8" w:rsidRPr="00CC4335" w14:paraId="6D5E4E6D" w14:textId="77777777" w:rsidTr="00DC4FC9">
        <w:tc>
          <w:tcPr>
            <w:tcW w:w="2337" w:type="dxa"/>
            <w:vAlign w:val="center"/>
          </w:tcPr>
          <w:p w14:paraId="44F6EF5A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LDR</w:t>
            </w:r>
          </w:p>
        </w:tc>
        <w:tc>
          <w:tcPr>
            <w:tcW w:w="1769" w:type="dxa"/>
            <w:vAlign w:val="center"/>
          </w:tcPr>
          <w:p w14:paraId="50492DA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3.414</w:t>
            </w:r>
          </w:p>
        </w:tc>
        <w:tc>
          <w:tcPr>
            <w:tcW w:w="1559" w:type="dxa"/>
            <w:vAlign w:val="center"/>
          </w:tcPr>
          <w:p w14:paraId="22695755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0.0647</w:t>
            </w:r>
          </w:p>
        </w:tc>
        <w:tc>
          <w:tcPr>
            <w:tcW w:w="3685" w:type="dxa"/>
            <w:vAlign w:val="center"/>
          </w:tcPr>
          <w:p w14:paraId="3E480E6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No evidence of endogeneity</w:t>
            </w:r>
          </w:p>
        </w:tc>
      </w:tr>
      <w:tr w:rsidR="006A12F8" w:rsidRPr="00CC4335" w14:paraId="714E3A9C" w14:textId="77777777" w:rsidTr="00DC4FC9">
        <w:tc>
          <w:tcPr>
            <w:tcW w:w="2337" w:type="dxa"/>
            <w:vAlign w:val="center"/>
          </w:tcPr>
          <w:p w14:paraId="55F39BD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CAR</w:t>
            </w:r>
          </w:p>
        </w:tc>
        <w:tc>
          <w:tcPr>
            <w:tcW w:w="1769" w:type="dxa"/>
            <w:vAlign w:val="center"/>
          </w:tcPr>
          <w:p w14:paraId="7DAE64D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1.087</w:t>
            </w:r>
          </w:p>
        </w:tc>
        <w:tc>
          <w:tcPr>
            <w:tcW w:w="1559" w:type="dxa"/>
            <w:vAlign w:val="center"/>
          </w:tcPr>
          <w:p w14:paraId="265F6ED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0.2972</w:t>
            </w:r>
          </w:p>
        </w:tc>
        <w:tc>
          <w:tcPr>
            <w:tcW w:w="3685" w:type="dxa"/>
            <w:vAlign w:val="center"/>
          </w:tcPr>
          <w:p w14:paraId="362CD75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Endogeneity</w:t>
            </w:r>
          </w:p>
        </w:tc>
      </w:tr>
      <w:tr w:rsidR="006A12F8" w:rsidRPr="00CC4335" w14:paraId="08F86A9F" w14:textId="77777777" w:rsidTr="00DC4FC9">
        <w:tc>
          <w:tcPr>
            <w:tcW w:w="2337" w:type="dxa"/>
            <w:vAlign w:val="center"/>
          </w:tcPr>
          <w:p w14:paraId="612B653C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CIR</w:t>
            </w:r>
          </w:p>
        </w:tc>
        <w:tc>
          <w:tcPr>
            <w:tcW w:w="1769" w:type="dxa"/>
            <w:vAlign w:val="center"/>
          </w:tcPr>
          <w:p w14:paraId="58D7A4A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2.126</w:t>
            </w:r>
          </w:p>
        </w:tc>
        <w:tc>
          <w:tcPr>
            <w:tcW w:w="1559" w:type="dxa"/>
            <w:vAlign w:val="center"/>
          </w:tcPr>
          <w:p w14:paraId="63D4B684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0.1448</w:t>
            </w:r>
          </w:p>
        </w:tc>
        <w:tc>
          <w:tcPr>
            <w:tcW w:w="3685" w:type="dxa"/>
            <w:vAlign w:val="center"/>
          </w:tcPr>
          <w:p w14:paraId="726ADEF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Endogeneity</w:t>
            </w:r>
          </w:p>
        </w:tc>
      </w:tr>
      <w:tr w:rsidR="006A12F8" w:rsidRPr="00CC4335" w14:paraId="0B8881F0" w14:textId="77777777" w:rsidTr="00DC4FC9">
        <w:tc>
          <w:tcPr>
            <w:tcW w:w="2337" w:type="dxa"/>
            <w:vAlign w:val="center"/>
          </w:tcPr>
          <w:p w14:paraId="3D1F14E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LN_TA</w:t>
            </w:r>
          </w:p>
        </w:tc>
        <w:tc>
          <w:tcPr>
            <w:tcW w:w="1769" w:type="dxa"/>
            <w:vAlign w:val="center"/>
          </w:tcPr>
          <w:p w14:paraId="6C72A6A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3.359</w:t>
            </w:r>
          </w:p>
        </w:tc>
        <w:tc>
          <w:tcPr>
            <w:tcW w:w="1559" w:type="dxa"/>
            <w:vAlign w:val="center"/>
          </w:tcPr>
          <w:p w14:paraId="05705DB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0.0668</w:t>
            </w:r>
          </w:p>
        </w:tc>
        <w:tc>
          <w:tcPr>
            <w:tcW w:w="3685" w:type="dxa"/>
            <w:vAlign w:val="center"/>
          </w:tcPr>
          <w:p w14:paraId="42C7F180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No evidence of endogeneity</w:t>
            </w:r>
          </w:p>
        </w:tc>
      </w:tr>
      <w:tr w:rsidR="006A12F8" w:rsidRPr="00CC4335" w14:paraId="312669C8" w14:textId="77777777" w:rsidTr="00DC4FC9">
        <w:tc>
          <w:tcPr>
            <w:tcW w:w="2337" w:type="dxa"/>
            <w:vAlign w:val="center"/>
          </w:tcPr>
          <w:p w14:paraId="0EED7DC7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SRD</w:t>
            </w:r>
          </w:p>
        </w:tc>
        <w:tc>
          <w:tcPr>
            <w:tcW w:w="1769" w:type="dxa"/>
            <w:vAlign w:val="center"/>
          </w:tcPr>
          <w:p w14:paraId="47FEE780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0.117</w:t>
            </w:r>
          </w:p>
        </w:tc>
        <w:tc>
          <w:tcPr>
            <w:tcW w:w="1559" w:type="dxa"/>
            <w:vAlign w:val="center"/>
          </w:tcPr>
          <w:p w14:paraId="1903F9C9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0.7322</w:t>
            </w:r>
          </w:p>
        </w:tc>
        <w:tc>
          <w:tcPr>
            <w:tcW w:w="3685" w:type="dxa"/>
            <w:vAlign w:val="center"/>
          </w:tcPr>
          <w:p w14:paraId="48925728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Endogeneity</w:t>
            </w:r>
          </w:p>
        </w:tc>
      </w:tr>
      <w:tr w:rsidR="006A12F8" w:rsidRPr="00CC4335" w14:paraId="711F13ED" w14:textId="77777777" w:rsidTr="00DC4FC9">
        <w:tc>
          <w:tcPr>
            <w:tcW w:w="2337" w:type="dxa"/>
            <w:vAlign w:val="center"/>
          </w:tcPr>
          <w:p w14:paraId="29B4E5BD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CGR</w:t>
            </w:r>
          </w:p>
        </w:tc>
        <w:tc>
          <w:tcPr>
            <w:tcW w:w="1769" w:type="dxa"/>
            <w:vAlign w:val="center"/>
          </w:tcPr>
          <w:p w14:paraId="1BDE537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0.787</w:t>
            </w:r>
          </w:p>
        </w:tc>
        <w:tc>
          <w:tcPr>
            <w:tcW w:w="1559" w:type="dxa"/>
            <w:vAlign w:val="center"/>
          </w:tcPr>
          <w:p w14:paraId="3B349A81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0.3751</w:t>
            </w:r>
          </w:p>
        </w:tc>
        <w:tc>
          <w:tcPr>
            <w:tcW w:w="3685" w:type="dxa"/>
            <w:vAlign w:val="center"/>
          </w:tcPr>
          <w:p w14:paraId="6C180906" w14:textId="77777777" w:rsidR="006A12F8" w:rsidRPr="00CC4335" w:rsidRDefault="006A12F8" w:rsidP="00DC4FC9">
            <w:pPr>
              <w:spacing w:before="40" w:after="60" w:line="269" w:lineRule="auto"/>
              <w:rPr>
                <w:rFonts w:ascii="Arial" w:hAnsi="Arial" w:cs="Arial"/>
              </w:rPr>
            </w:pPr>
            <w:r w:rsidRPr="00CC4335">
              <w:rPr>
                <w:rFonts w:ascii="Arial" w:hAnsi="Arial" w:cs="Arial"/>
              </w:rPr>
              <w:t>Endogeneity</w:t>
            </w:r>
          </w:p>
        </w:tc>
      </w:tr>
    </w:tbl>
    <w:p w14:paraId="504C68E7" w14:textId="77777777" w:rsidR="006A12F8" w:rsidRPr="00CC4335" w:rsidRDefault="006A12F8" w:rsidP="006A12F8">
      <w:pPr>
        <w:spacing w:before="40" w:after="60" w:line="269" w:lineRule="auto"/>
        <w:rPr>
          <w:rFonts w:ascii="Arial" w:hAnsi="Arial" w:cs="Arial"/>
        </w:rPr>
      </w:pPr>
      <w:r w:rsidRPr="00CC4335">
        <w:rPr>
          <w:rFonts w:ascii="Arial" w:hAnsi="Arial" w:cs="Arial"/>
          <w:bCs/>
        </w:rPr>
        <w:t>Note:</w:t>
      </w:r>
      <w:r w:rsidRPr="00CC4335">
        <w:rPr>
          <w:rFonts w:ascii="Arial" w:hAnsi="Arial" w:cs="Arial"/>
        </w:rPr>
        <w:t xml:space="preserve"> The null hypothesis (H</w:t>
      </w:r>
      <w:r w:rsidRPr="00CC4335">
        <w:rPr>
          <w:rFonts w:ascii="Cambria Math" w:hAnsi="Cambria Math" w:cs="Cambria Math"/>
        </w:rPr>
        <w:t>₀</w:t>
      </w:r>
      <w:r w:rsidRPr="00CC4335">
        <w:rPr>
          <w:rFonts w:ascii="Arial" w:hAnsi="Arial" w:cs="Arial"/>
        </w:rPr>
        <w:t>) of the Davidson-MacKinnon test is that the explanatory variable is exogenous. A p-value lower than 0.05 indicates evidence of endogeneity.</w:t>
      </w:r>
    </w:p>
    <w:p w14:paraId="1E613EDC" w14:textId="77777777" w:rsidR="006A12F8" w:rsidRPr="00CC4335" w:rsidRDefault="006A12F8" w:rsidP="006A12F8">
      <w:pPr>
        <w:pStyle w:val="Pa10"/>
        <w:spacing w:before="40" w:after="60" w:line="269" w:lineRule="auto"/>
        <w:rPr>
          <w:rFonts w:ascii="Arial" w:hAnsi="Arial" w:cs="Arial"/>
          <w:color w:val="000000"/>
        </w:rPr>
      </w:pPr>
      <w:r w:rsidRPr="00CC4335">
        <w:rPr>
          <w:rFonts w:ascii="Arial" w:hAnsi="Arial" w:cs="Arial"/>
          <w:color w:val="000000"/>
        </w:rPr>
        <w:t>Source: Author’s calculation (2026).</w:t>
      </w:r>
    </w:p>
    <w:p w14:paraId="70118993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 SemiCon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F8"/>
    <w:rsid w:val="00034053"/>
    <w:rsid w:val="001D3053"/>
    <w:rsid w:val="001E3A92"/>
    <w:rsid w:val="00217E67"/>
    <w:rsid w:val="002C7D54"/>
    <w:rsid w:val="0033371E"/>
    <w:rsid w:val="005C0D39"/>
    <w:rsid w:val="006A12F8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B706B"/>
  <w15:chartTrackingRefBased/>
  <w15:docId w15:val="{8C4376DF-8D94-4C71-AE14-2C954F3F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2F8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A12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2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2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2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2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2F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2F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2F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2F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1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1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2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1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2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1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2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1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2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A12F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A12F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0">
    <w:name w:val="Pa10"/>
    <w:basedOn w:val="Normal"/>
    <w:next w:val="Normal"/>
    <w:uiPriority w:val="99"/>
    <w:rsid w:val="006A12F8"/>
    <w:pPr>
      <w:autoSpaceDE w:val="0"/>
      <w:autoSpaceDN w:val="0"/>
      <w:adjustRightInd w:val="0"/>
      <w:spacing w:line="240" w:lineRule="auto"/>
    </w:pPr>
    <w:rPr>
      <w:rFonts w:ascii="Myriad Pro SemiCond" w:hAnsi="Myriad Pro SemiCond"/>
    </w:rPr>
  </w:style>
  <w:style w:type="paragraph" w:customStyle="1" w:styleId="Tabletitle">
    <w:name w:val="Table title"/>
    <w:basedOn w:val="Normal"/>
    <w:next w:val="Normal"/>
    <w:qFormat/>
    <w:rsid w:val="006A12F8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-bank.vn/en/shareholders" TargetMode="External"/><Relationship Id="rId18" Type="http://schemas.openxmlformats.org/officeDocument/2006/relationships/hyperlink" Target="https://www.baca-bank.vn/SitePages/website/danh-muc-quan-he-co-dong.aspx?ac=QUAN%20H%E1%BB%86%20C%E1%BB%94%20%C4%90%C3%94NG&amp;s=QHCD" TargetMode="External"/><Relationship Id="rId26" Type="http://schemas.openxmlformats.org/officeDocument/2006/relationships/hyperlink" Target="https://www.vib.com.vn/vn/nha-dau-t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hb.com.vn/category/nha-dau-tu/" TargetMode="External"/><Relationship Id="rId7" Type="http://schemas.openxmlformats.org/officeDocument/2006/relationships/hyperlink" Target="https://www.mbbank.com.vn/Investor/nha-dau-tu?lang=EN" TargetMode="External"/><Relationship Id="rId12" Type="http://schemas.openxmlformats.org/officeDocument/2006/relationships/hyperlink" Target="https://techcombank.com/nha-dau-tu" TargetMode="External"/><Relationship Id="rId17" Type="http://schemas.openxmlformats.org/officeDocument/2006/relationships/hyperlink" Target="https://bvbank.net.vn/thong-tin-co-dong/" TargetMode="External"/><Relationship Id="rId25" Type="http://schemas.openxmlformats.org/officeDocument/2006/relationships/hyperlink" Target="https://www.ocb.com.vn/vi/nha-dau-t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msb.com.vn/en/investors/" TargetMode="External"/><Relationship Id="rId20" Type="http://schemas.openxmlformats.org/officeDocument/2006/relationships/hyperlink" Target="https://www.sacombank.com.vn/trang-chu/nha-dau-tu.html" TargetMode="External"/><Relationship Id="rId29" Type="http://schemas.openxmlformats.org/officeDocument/2006/relationships/hyperlink" Target="https://abbank.vn/thong-tin/tin-tuc-co-dong" TargetMode="External"/><Relationship Id="rId1" Type="http://schemas.openxmlformats.org/officeDocument/2006/relationships/styles" Target="styles.xml"/><Relationship Id="rId6" Type="http://schemas.openxmlformats.org/officeDocument/2006/relationships/hyperlink" Target="https://investor.vietinbank.vn/" TargetMode="External"/><Relationship Id="rId11" Type="http://schemas.openxmlformats.org/officeDocument/2006/relationships/hyperlink" Target="https://www.vpbank.com.vn/en/quan-he-nha-dau-tu" TargetMode="External"/><Relationship Id="rId24" Type="http://schemas.openxmlformats.org/officeDocument/2006/relationships/hyperlink" Target="https://eximbank.com.vn/en/investors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bidv.com.vn/vn/quan-he-nha-dau-tu" TargetMode="External"/><Relationship Id="rId15" Type="http://schemas.openxmlformats.org/officeDocument/2006/relationships/hyperlink" Target="https://www.namabank.com.vn/en-US/investors-1" TargetMode="External"/><Relationship Id="rId23" Type="http://schemas.openxmlformats.org/officeDocument/2006/relationships/hyperlink" Target="https://www.saigonbank.com.vn/vi/quan-he-co-dong" TargetMode="External"/><Relationship Id="rId28" Type="http://schemas.openxmlformats.org/officeDocument/2006/relationships/hyperlink" Target="https://abbank.vn/thong-tin/tai-lieu-ve-to-chuc" TargetMode="External"/><Relationship Id="rId10" Type="http://schemas.openxmlformats.org/officeDocument/2006/relationships/hyperlink" Target="https://tpb.vn/nha-dau-tu" TargetMode="External"/><Relationship Id="rId19" Type="http://schemas.openxmlformats.org/officeDocument/2006/relationships/hyperlink" Target="https://lpbank.com.vn/nha-dau-tu" TargetMode="External"/><Relationship Id="rId31" Type="http://schemas.openxmlformats.org/officeDocument/2006/relationships/hyperlink" Target="https://www.seabank.com.vn/nha-dau-tu" TargetMode="External"/><Relationship Id="rId4" Type="http://schemas.openxmlformats.org/officeDocument/2006/relationships/hyperlink" Target="https://www.vietcombank.com.vn/en/Nha-dau-tu" TargetMode="External"/><Relationship Id="rId9" Type="http://schemas.openxmlformats.org/officeDocument/2006/relationships/hyperlink" Target="https://acb.com.vn/en/investors" TargetMode="External"/><Relationship Id="rId14" Type="http://schemas.openxmlformats.org/officeDocument/2006/relationships/hyperlink" Target="https://kienlongbank.com/cong-bo-thong-tin" TargetMode="External"/><Relationship Id="rId22" Type="http://schemas.openxmlformats.org/officeDocument/2006/relationships/hyperlink" Target="https://www.pgbank.com.vn/en/nha-dau-tu/cong-bo" TargetMode="External"/><Relationship Id="rId27" Type="http://schemas.openxmlformats.org/officeDocument/2006/relationships/hyperlink" Target="https://vietabank.com.vn/investors/annual-report.html" TargetMode="External"/><Relationship Id="rId30" Type="http://schemas.openxmlformats.org/officeDocument/2006/relationships/hyperlink" Target="https://abbank.vn/thong-tin/bao-cao-tai-chinh.html" TargetMode="External"/><Relationship Id="rId8" Type="http://schemas.openxmlformats.org/officeDocument/2006/relationships/hyperlink" Target="https://hdbank.com.vn/en/inve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2026-09-14T07:41:00Z</dcterms:created>
  <dcterms:modified xsi:type="dcterms:W3CDTF">2026-09-14T07:41:00Z</dcterms:modified>
</cp:coreProperties>
</file>