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2F3D" w14:textId="77777777" w:rsidR="004771A8" w:rsidRPr="00AA47C9" w:rsidRDefault="004771A8" w:rsidP="004771A8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b/>
          <w:bCs/>
          <w:sz w:val="20"/>
          <w:szCs w:val="20"/>
        </w:rPr>
        <w:t xml:space="preserve">Table 1: Qualitative Phytochemical Profile of Ethanolic Extract of </w:t>
      </w:r>
      <w:r w:rsidRPr="00AA47C9">
        <w:rPr>
          <w:rFonts w:ascii="Times New Roman" w:hAnsi="Times New Roman"/>
          <w:b/>
          <w:bCs/>
          <w:i/>
          <w:iCs/>
          <w:sz w:val="20"/>
          <w:szCs w:val="20"/>
        </w:rPr>
        <w:t>Cocos nucifera</w:t>
      </w:r>
      <w:r w:rsidRPr="00AA47C9">
        <w:rPr>
          <w:rFonts w:ascii="Times New Roman" w:hAnsi="Times New Roman"/>
          <w:b/>
          <w:bCs/>
          <w:sz w:val="20"/>
          <w:szCs w:val="20"/>
        </w:rPr>
        <w:t xml:space="preserve"> Husk</w:t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771A8" w:rsidRPr="00AA47C9" w14:paraId="3B968E90" w14:textId="77777777" w:rsidTr="00FF3263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4F36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Phytochemical Constituent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A91C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Inference</w:t>
            </w:r>
          </w:p>
        </w:tc>
      </w:tr>
      <w:tr w:rsidR="004771A8" w:rsidRPr="00AA47C9" w14:paraId="013E5825" w14:textId="77777777" w:rsidTr="00FF3263"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19E80C9F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Alkaloids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7638EF3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4771A8" w:rsidRPr="00AA47C9" w14:paraId="4766D8C8" w14:textId="77777777" w:rsidTr="00FF3263">
        <w:tc>
          <w:tcPr>
            <w:tcW w:w="4508" w:type="dxa"/>
            <w:vAlign w:val="center"/>
          </w:tcPr>
          <w:p w14:paraId="4FC82F6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Saponins</w:t>
            </w:r>
          </w:p>
        </w:tc>
        <w:tc>
          <w:tcPr>
            <w:tcW w:w="4508" w:type="dxa"/>
            <w:vAlign w:val="center"/>
          </w:tcPr>
          <w:p w14:paraId="4DD033F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+++</w:t>
            </w:r>
          </w:p>
        </w:tc>
      </w:tr>
      <w:tr w:rsidR="004771A8" w:rsidRPr="00AA47C9" w14:paraId="716F2CF1" w14:textId="77777777" w:rsidTr="00FF3263">
        <w:tc>
          <w:tcPr>
            <w:tcW w:w="4508" w:type="dxa"/>
            <w:vAlign w:val="center"/>
          </w:tcPr>
          <w:p w14:paraId="4F975E2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Tannins</w:t>
            </w:r>
          </w:p>
        </w:tc>
        <w:tc>
          <w:tcPr>
            <w:tcW w:w="4508" w:type="dxa"/>
            <w:vAlign w:val="center"/>
          </w:tcPr>
          <w:p w14:paraId="7D02D9E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++</w:t>
            </w:r>
          </w:p>
        </w:tc>
      </w:tr>
      <w:tr w:rsidR="004771A8" w:rsidRPr="00AA47C9" w14:paraId="0F64F3D5" w14:textId="77777777" w:rsidTr="00FF3263">
        <w:tc>
          <w:tcPr>
            <w:tcW w:w="4508" w:type="dxa"/>
            <w:vAlign w:val="center"/>
          </w:tcPr>
          <w:p w14:paraId="511BFD4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Flavonoids</w:t>
            </w:r>
          </w:p>
        </w:tc>
        <w:tc>
          <w:tcPr>
            <w:tcW w:w="4508" w:type="dxa"/>
            <w:vAlign w:val="center"/>
          </w:tcPr>
          <w:p w14:paraId="39D0840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++</w:t>
            </w:r>
          </w:p>
        </w:tc>
      </w:tr>
      <w:tr w:rsidR="004771A8" w:rsidRPr="00AA47C9" w14:paraId="284D0F9B" w14:textId="77777777" w:rsidTr="00FF3263">
        <w:tc>
          <w:tcPr>
            <w:tcW w:w="4508" w:type="dxa"/>
            <w:vAlign w:val="center"/>
          </w:tcPr>
          <w:p w14:paraId="2EEAE13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Terpenoids</w:t>
            </w:r>
          </w:p>
        </w:tc>
        <w:tc>
          <w:tcPr>
            <w:tcW w:w="4508" w:type="dxa"/>
            <w:vAlign w:val="center"/>
          </w:tcPr>
          <w:p w14:paraId="03CE9C4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+++</w:t>
            </w:r>
          </w:p>
        </w:tc>
      </w:tr>
      <w:tr w:rsidR="004771A8" w:rsidRPr="00AA47C9" w14:paraId="1AB5608E" w14:textId="77777777" w:rsidTr="00FF3263">
        <w:tc>
          <w:tcPr>
            <w:tcW w:w="4508" w:type="dxa"/>
            <w:vAlign w:val="center"/>
          </w:tcPr>
          <w:p w14:paraId="2F5C644F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Phenols</w:t>
            </w:r>
          </w:p>
        </w:tc>
        <w:tc>
          <w:tcPr>
            <w:tcW w:w="4508" w:type="dxa"/>
            <w:vAlign w:val="center"/>
          </w:tcPr>
          <w:p w14:paraId="0680EA9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++</w:t>
            </w:r>
          </w:p>
        </w:tc>
      </w:tr>
    </w:tbl>
    <w:p w14:paraId="3B45E10E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i/>
          <w:iCs/>
          <w:sz w:val="20"/>
          <w:szCs w:val="20"/>
        </w:rPr>
        <w:t>Keys: +++ = highly abundant; ++ = moderately present; + = present in trace amounts</w:t>
      </w:r>
    </w:p>
    <w:p w14:paraId="02D7BC24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b/>
          <w:bCs/>
          <w:sz w:val="20"/>
          <w:szCs w:val="20"/>
        </w:rPr>
        <w:t xml:space="preserve">Table 2: Quantitative Phytochemical Composition of Ethanolic Extract of </w:t>
      </w:r>
      <w:r w:rsidRPr="00AA47C9">
        <w:rPr>
          <w:rFonts w:ascii="Times New Roman" w:hAnsi="Times New Roman"/>
          <w:b/>
          <w:bCs/>
          <w:i/>
          <w:iCs/>
          <w:sz w:val="20"/>
          <w:szCs w:val="20"/>
        </w:rPr>
        <w:t>Cocos nucifera</w:t>
      </w:r>
      <w:r w:rsidRPr="00AA47C9">
        <w:rPr>
          <w:rFonts w:ascii="Times New Roman" w:hAnsi="Times New Roman"/>
          <w:b/>
          <w:bCs/>
          <w:sz w:val="20"/>
          <w:szCs w:val="20"/>
        </w:rPr>
        <w:t xml:space="preserve"> Husk</w:t>
      </w:r>
    </w:p>
    <w:tbl>
      <w:tblPr>
        <w:tblStyle w:val="TableGrid"/>
        <w:tblW w:w="76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76"/>
        <w:gridCol w:w="1417"/>
        <w:gridCol w:w="1701"/>
        <w:gridCol w:w="1418"/>
      </w:tblGrid>
      <w:tr w:rsidR="004771A8" w:rsidRPr="00AA47C9" w14:paraId="46AF4DD1" w14:textId="77777777" w:rsidTr="00FF3263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973B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Phytochemical Parameter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8132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2FB4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Replicate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EE3A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Replicate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F759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Mean ± SD</w:t>
            </w:r>
          </w:p>
        </w:tc>
      </w:tr>
      <w:tr w:rsidR="004771A8" w:rsidRPr="00AA47C9" w14:paraId="142128D3" w14:textId="77777777" w:rsidTr="00FF3263"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4E491FA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Saponins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650CDA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mg/g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4EEFE33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281.27330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F9AC5A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283.00700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F9CF9A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282.14 ± 1.23</w:t>
            </w:r>
          </w:p>
        </w:tc>
      </w:tr>
      <w:tr w:rsidR="004771A8" w:rsidRPr="00AA47C9" w14:paraId="28EE95D9" w14:textId="77777777" w:rsidTr="00FF3263">
        <w:tc>
          <w:tcPr>
            <w:tcW w:w="1838" w:type="dxa"/>
            <w:vAlign w:val="center"/>
          </w:tcPr>
          <w:p w14:paraId="5727D4E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Terpenoids</w:t>
            </w:r>
          </w:p>
        </w:tc>
        <w:tc>
          <w:tcPr>
            <w:tcW w:w="1276" w:type="dxa"/>
            <w:vAlign w:val="center"/>
          </w:tcPr>
          <w:p w14:paraId="2E1EBEB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mg/g</w:t>
            </w:r>
          </w:p>
        </w:tc>
        <w:tc>
          <w:tcPr>
            <w:tcW w:w="1417" w:type="dxa"/>
            <w:vAlign w:val="center"/>
          </w:tcPr>
          <w:p w14:paraId="6C87396F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26.88830</w:t>
            </w:r>
          </w:p>
        </w:tc>
        <w:tc>
          <w:tcPr>
            <w:tcW w:w="1701" w:type="dxa"/>
            <w:vAlign w:val="center"/>
          </w:tcPr>
          <w:p w14:paraId="1AB3580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27.09120</w:t>
            </w:r>
          </w:p>
        </w:tc>
        <w:tc>
          <w:tcPr>
            <w:tcW w:w="1418" w:type="dxa"/>
            <w:vAlign w:val="center"/>
          </w:tcPr>
          <w:p w14:paraId="6D45C6F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26.99 ± 0.14</w:t>
            </w:r>
          </w:p>
        </w:tc>
      </w:tr>
      <w:tr w:rsidR="004771A8" w:rsidRPr="00AA47C9" w14:paraId="2313E093" w14:textId="77777777" w:rsidTr="00FF3263">
        <w:tc>
          <w:tcPr>
            <w:tcW w:w="1838" w:type="dxa"/>
            <w:vAlign w:val="center"/>
          </w:tcPr>
          <w:p w14:paraId="63F76E9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Phenols</w:t>
            </w:r>
          </w:p>
        </w:tc>
        <w:tc>
          <w:tcPr>
            <w:tcW w:w="1276" w:type="dxa"/>
            <w:vAlign w:val="center"/>
          </w:tcPr>
          <w:p w14:paraId="265A58A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mg/g</w:t>
            </w:r>
          </w:p>
        </w:tc>
        <w:tc>
          <w:tcPr>
            <w:tcW w:w="1417" w:type="dxa"/>
            <w:vAlign w:val="center"/>
          </w:tcPr>
          <w:p w14:paraId="730777D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0.47524</w:t>
            </w:r>
          </w:p>
        </w:tc>
        <w:tc>
          <w:tcPr>
            <w:tcW w:w="1701" w:type="dxa"/>
            <w:vAlign w:val="center"/>
          </w:tcPr>
          <w:p w14:paraId="008DABB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0.48321</w:t>
            </w:r>
          </w:p>
        </w:tc>
        <w:tc>
          <w:tcPr>
            <w:tcW w:w="1418" w:type="dxa"/>
            <w:vAlign w:val="center"/>
          </w:tcPr>
          <w:p w14:paraId="5601EDF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0.48 ± 0.01</w:t>
            </w:r>
          </w:p>
        </w:tc>
      </w:tr>
      <w:tr w:rsidR="004771A8" w:rsidRPr="00AA47C9" w14:paraId="361FDB8F" w14:textId="77777777" w:rsidTr="00FF3263">
        <w:tc>
          <w:tcPr>
            <w:tcW w:w="1838" w:type="dxa"/>
            <w:vAlign w:val="center"/>
          </w:tcPr>
          <w:p w14:paraId="4C9B284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Flavonoids</w:t>
            </w:r>
          </w:p>
        </w:tc>
        <w:tc>
          <w:tcPr>
            <w:tcW w:w="1276" w:type="dxa"/>
            <w:vAlign w:val="center"/>
          </w:tcPr>
          <w:p w14:paraId="7765844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mg/g</w:t>
            </w:r>
          </w:p>
        </w:tc>
        <w:tc>
          <w:tcPr>
            <w:tcW w:w="1417" w:type="dxa"/>
            <w:vAlign w:val="center"/>
          </w:tcPr>
          <w:p w14:paraId="0C8FCEF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0.19228</w:t>
            </w:r>
          </w:p>
        </w:tc>
        <w:tc>
          <w:tcPr>
            <w:tcW w:w="1701" w:type="dxa"/>
            <w:vAlign w:val="center"/>
          </w:tcPr>
          <w:p w14:paraId="04039E4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0.19882</w:t>
            </w:r>
          </w:p>
        </w:tc>
        <w:tc>
          <w:tcPr>
            <w:tcW w:w="1418" w:type="dxa"/>
            <w:vAlign w:val="center"/>
          </w:tcPr>
          <w:p w14:paraId="19DC5E7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0.20 ± 0.00</w:t>
            </w:r>
          </w:p>
        </w:tc>
      </w:tr>
      <w:tr w:rsidR="004771A8" w:rsidRPr="00AA47C9" w14:paraId="1A27AEC2" w14:textId="77777777" w:rsidTr="00FF3263">
        <w:tc>
          <w:tcPr>
            <w:tcW w:w="1838" w:type="dxa"/>
            <w:vAlign w:val="center"/>
          </w:tcPr>
          <w:p w14:paraId="7F36D3D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Alkaloids</w:t>
            </w:r>
          </w:p>
        </w:tc>
        <w:tc>
          <w:tcPr>
            <w:tcW w:w="1276" w:type="dxa"/>
            <w:vAlign w:val="center"/>
          </w:tcPr>
          <w:p w14:paraId="756ABA1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  <w:vAlign w:val="center"/>
          </w:tcPr>
          <w:p w14:paraId="1A7231D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0.32000</w:t>
            </w:r>
          </w:p>
        </w:tc>
        <w:tc>
          <w:tcPr>
            <w:tcW w:w="1701" w:type="dxa"/>
            <w:vAlign w:val="center"/>
          </w:tcPr>
          <w:p w14:paraId="29EDE59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0.37000</w:t>
            </w:r>
          </w:p>
        </w:tc>
        <w:tc>
          <w:tcPr>
            <w:tcW w:w="1418" w:type="dxa"/>
            <w:vAlign w:val="center"/>
          </w:tcPr>
          <w:p w14:paraId="268D69F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0.35 ± 0.04</w:t>
            </w:r>
          </w:p>
        </w:tc>
      </w:tr>
      <w:tr w:rsidR="004771A8" w:rsidRPr="00AA47C9" w14:paraId="75241BB8" w14:textId="77777777" w:rsidTr="00FF3263">
        <w:tc>
          <w:tcPr>
            <w:tcW w:w="1838" w:type="dxa"/>
            <w:vAlign w:val="center"/>
          </w:tcPr>
          <w:p w14:paraId="7F68038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Tannins</w:t>
            </w:r>
          </w:p>
        </w:tc>
        <w:tc>
          <w:tcPr>
            <w:tcW w:w="1276" w:type="dxa"/>
            <w:vAlign w:val="center"/>
          </w:tcPr>
          <w:p w14:paraId="545BE44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mg/g</w:t>
            </w:r>
          </w:p>
        </w:tc>
        <w:tc>
          <w:tcPr>
            <w:tcW w:w="1417" w:type="dxa"/>
            <w:vAlign w:val="center"/>
          </w:tcPr>
          <w:p w14:paraId="64504A7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0.05235</w:t>
            </w:r>
          </w:p>
        </w:tc>
        <w:tc>
          <w:tcPr>
            <w:tcW w:w="1701" w:type="dxa"/>
            <w:vAlign w:val="center"/>
          </w:tcPr>
          <w:p w14:paraId="77464BB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0.07111</w:t>
            </w:r>
          </w:p>
        </w:tc>
        <w:tc>
          <w:tcPr>
            <w:tcW w:w="1418" w:type="dxa"/>
            <w:vAlign w:val="center"/>
          </w:tcPr>
          <w:p w14:paraId="5ED38F0F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0.06 ± 0.01</w:t>
            </w:r>
          </w:p>
        </w:tc>
      </w:tr>
    </w:tbl>
    <w:p w14:paraId="054869EB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i/>
          <w:iCs/>
          <w:sz w:val="20"/>
          <w:szCs w:val="20"/>
        </w:rPr>
        <w:t>Data expressed as Mean ± SD (n = 3 per group)</w:t>
      </w:r>
    </w:p>
    <w:p w14:paraId="46140A74" w14:textId="77777777" w:rsidR="004771A8" w:rsidRPr="00AA47C9" w:rsidRDefault="004771A8" w:rsidP="004771A8">
      <w:pPr>
        <w:spacing w:line="480" w:lineRule="auto"/>
        <w:rPr>
          <w:rFonts w:ascii="Times New Roman" w:hAnsi="Times New Roman"/>
          <w:i/>
          <w:iCs/>
          <w:sz w:val="20"/>
          <w:szCs w:val="20"/>
        </w:rPr>
      </w:pPr>
      <w:r w:rsidRPr="00AA47C9">
        <w:rPr>
          <w:rFonts w:ascii="Times New Roman" w:hAnsi="Times New Roman"/>
          <w:b/>
          <w:bCs/>
          <w:sz w:val="20"/>
          <w:szCs w:val="20"/>
        </w:rPr>
        <w:t>Table 3: Parasitemia by Treatment Group</w:t>
      </w:r>
    </w:p>
    <w:tbl>
      <w:tblPr>
        <w:tblStyle w:val="TableGrid"/>
        <w:tblW w:w="99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4"/>
        <w:gridCol w:w="1282"/>
        <w:gridCol w:w="1421"/>
        <w:gridCol w:w="1421"/>
        <w:gridCol w:w="1421"/>
        <w:gridCol w:w="1560"/>
        <w:gridCol w:w="1559"/>
      </w:tblGrid>
      <w:tr w:rsidR="004771A8" w:rsidRPr="00AA47C9" w14:paraId="5D5B1253" w14:textId="77777777" w:rsidTr="00FF3263"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1D2D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16B2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Treatment Group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7843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Mouse 1 (parasites/µL)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8FB4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Mouse 2 (parasites/µL)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D2BA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Mouse 3 (parasites/µL)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FD95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Mean ± SD (parasites/µL)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0CED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% Suppression</w:t>
            </w:r>
          </w:p>
        </w:tc>
      </w:tr>
      <w:tr w:rsidR="004771A8" w:rsidRPr="00AA47C9" w14:paraId="4F1AA202" w14:textId="77777777" w:rsidTr="00FF3263"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09DAD14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14:paraId="2A9C0D9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Normal control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3FC2A13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28B08843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176849C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6E3568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0.00 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7B167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771A8" w:rsidRPr="00AA47C9" w14:paraId="4ABC35D9" w14:textId="77777777" w:rsidTr="00FF3263">
        <w:tc>
          <w:tcPr>
            <w:tcW w:w="1254" w:type="dxa"/>
            <w:vAlign w:val="center"/>
          </w:tcPr>
          <w:p w14:paraId="4BC6167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82" w:type="dxa"/>
            <w:vAlign w:val="center"/>
          </w:tcPr>
          <w:p w14:paraId="0957E69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Negative control</w:t>
            </w:r>
          </w:p>
        </w:tc>
        <w:tc>
          <w:tcPr>
            <w:tcW w:w="1421" w:type="dxa"/>
            <w:vAlign w:val="center"/>
          </w:tcPr>
          <w:p w14:paraId="0C35D3C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3800.00</w:t>
            </w:r>
          </w:p>
        </w:tc>
        <w:tc>
          <w:tcPr>
            <w:tcW w:w="1421" w:type="dxa"/>
            <w:vAlign w:val="center"/>
          </w:tcPr>
          <w:p w14:paraId="080B01A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3342.00</w:t>
            </w:r>
          </w:p>
        </w:tc>
        <w:tc>
          <w:tcPr>
            <w:tcW w:w="1421" w:type="dxa"/>
            <w:vAlign w:val="center"/>
          </w:tcPr>
          <w:p w14:paraId="294AC3D3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3634.86</w:t>
            </w:r>
          </w:p>
        </w:tc>
        <w:tc>
          <w:tcPr>
            <w:tcW w:w="1560" w:type="dxa"/>
            <w:vAlign w:val="center"/>
          </w:tcPr>
          <w:p w14:paraId="344747E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3592.29 ± 231.95</w:t>
            </w:r>
          </w:p>
        </w:tc>
        <w:tc>
          <w:tcPr>
            <w:tcW w:w="1559" w:type="dxa"/>
            <w:vAlign w:val="center"/>
          </w:tcPr>
          <w:p w14:paraId="2D9F138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0.00%</w:t>
            </w:r>
          </w:p>
        </w:tc>
      </w:tr>
      <w:tr w:rsidR="004771A8" w:rsidRPr="00AA47C9" w14:paraId="4BEB21A3" w14:textId="77777777" w:rsidTr="00FF3263">
        <w:tc>
          <w:tcPr>
            <w:tcW w:w="1254" w:type="dxa"/>
            <w:vAlign w:val="center"/>
          </w:tcPr>
          <w:p w14:paraId="316A949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82" w:type="dxa"/>
            <w:vAlign w:val="center"/>
          </w:tcPr>
          <w:p w14:paraId="60D2EE4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Chloroquine (5 mg/kg)</w:t>
            </w:r>
          </w:p>
        </w:tc>
        <w:tc>
          <w:tcPr>
            <w:tcW w:w="1421" w:type="dxa"/>
            <w:vAlign w:val="center"/>
          </w:tcPr>
          <w:p w14:paraId="170CAF1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380.00</w:t>
            </w:r>
          </w:p>
        </w:tc>
        <w:tc>
          <w:tcPr>
            <w:tcW w:w="1421" w:type="dxa"/>
            <w:vAlign w:val="center"/>
          </w:tcPr>
          <w:p w14:paraId="5CA65BF3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334.00</w:t>
            </w:r>
          </w:p>
        </w:tc>
        <w:tc>
          <w:tcPr>
            <w:tcW w:w="1421" w:type="dxa"/>
            <w:vAlign w:val="center"/>
          </w:tcPr>
          <w:p w14:paraId="75225B8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1117.35</w:t>
            </w:r>
          </w:p>
        </w:tc>
        <w:tc>
          <w:tcPr>
            <w:tcW w:w="1560" w:type="dxa"/>
            <w:vAlign w:val="center"/>
          </w:tcPr>
          <w:p w14:paraId="421D691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349.72 ± 26.23</w:t>
            </w:r>
          </w:p>
        </w:tc>
        <w:tc>
          <w:tcPr>
            <w:tcW w:w="1559" w:type="dxa"/>
            <w:vAlign w:val="center"/>
          </w:tcPr>
          <w:p w14:paraId="7D55495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90.30%</w:t>
            </w:r>
          </w:p>
        </w:tc>
      </w:tr>
      <w:tr w:rsidR="004771A8" w:rsidRPr="00AA47C9" w14:paraId="120CB705" w14:textId="77777777" w:rsidTr="00FF3263">
        <w:tc>
          <w:tcPr>
            <w:tcW w:w="1254" w:type="dxa"/>
            <w:vAlign w:val="center"/>
          </w:tcPr>
          <w:p w14:paraId="1676497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lastRenderedPageBreak/>
              <w:t>D</w:t>
            </w:r>
          </w:p>
        </w:tc>
        <w:tc>
          <w:tcPr>
            <w:tcW w:w="1282" w:type="dxa"/>
            <w:vAlign w:val="center"/>
          </w:tcPr>
          <w:p w14:paraId="52EC957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ECHE (100 mg/kg)</w:t>
            </w:r>
          </w:p>
        </w:tc>
        <w:tc>
          <w:tcPr>
            <w:tcW w:w="1421" w:type="dxa"/>
            <w:vAlign w:val="center"/>
          </w:tcPr>
          <w:p w14:paraId="592E19F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804.68</w:t>
            </w:r>
          </w:p>
        </w:tc>
        <w:tc>
          <w:tcPr>
            <w:tcW w:w="1421" w:type="dxa"/>
            <w:vAlign w:val="center"/>
          </w:tcPr>
          <w:p w14:paraId="58A80E7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731.29</w:t>
            </w:r>
          </w:p>
        </w:tc>
        <w:tc>
          <w:tcPr>
            <w:tcW w:w="1421" w:type="dxa"/>
            <w:vAlign w:val="center"/>
          </w:tcPr>
          <w:p w14:paraId="424012B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767.98</w:t>
            </w:r>
          </w:p>
        </w:tc>
        <w:tc>
          <w:tcPr>
            <w:tcW w:w="1560" w:type="dxa"/>
            <w:vAlign w:val="center"/>
          </w:tcPr>
          <w:p w14:paraId="2F1A0F3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767.98 ± 36.70</w:t>
            </w:r>
          </w:p>
        </w:tc>
        <w:tc>
          <w:tcPr>
            <w:tcW w:w="1559" w:type="dxa"/>
            <w:vAlign w:val="center"/>
          </w:tcPr>
          <w:p w14:paraId="15C718B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78.40%</w:t>
            </w:r>
          </w:p>
        </w:tc>
      </w:tr>
    </w:tbl>
    <w:p w14:paraId="0CD602AD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i/>
          <w:iCs/>
          <w:sz w:val="20"/>
          <w:szCs w:val="20"/>
        </w:rPr>
        <w:t>Data expressed as Mean ± SD (n = 3 per group). ECHE: ethanolic Cocos nucifera husk extract.</w:t>
      </w:r>
    </w:p>
    <w:p w14:paraId="093161BF" w14:textId="77777777" w:rsidR="004771A8" w:rsidRPr="00AA47C9" w:rsidRDefault="004771A8" w:rsidP="004771A8">
      <w:pPr>
        <w:spacing w:line="480" w:lineRule="auto"/>
        <w:rPr>
          <w:rFonts w:ascii="Times New Roman" w:hAnsi="Times New Roman"/>
          <w:i/>
          <w:iCs/>
          <w:sz w:val="20"/>
          <w:szCs w:val="20"/>
        </w:rPr>
      </w:pPr>
      <w:r w:rsidRPr="00AA47C9">
        <w:rPr>
          <w:rFonts w:ascii="Times New Roman" w:hAnsi="Times New Roman"/>
          <w:b/>
          <w:bCs/>
          <w:sz w:val="20"/>
          <w:szCs w:val="20"/>
        </w:rPr>
        <w:t>Table 4: Effect of Chloroquine and ECHE on Hematological Parameters in Experimental Mice</w:t>
      </w:r>
    </w:p>
    <w:tbl>
      <w:tblPr>
        <w:tblStyle w:val="TableGrid"/>
        <w:tblW w:w="97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1418"/>
        <w:gridCol w:w="1559"/>
        <w:gridCol w:w="1276"/>
        <w:gridCol w:w="1417"/>
        <w:gridCol w:w="1276"/>
      </w:tblGrid>
      <w:tr w:rsidR="004771A8" w:rsidRPr="00AA47C9" w14:paraId="3A12789C" w14:textId="77777777" w:rsidTr="00FF3263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F870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BB23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Treatment Group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0DB4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Dose (mg/kg)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9BAF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WBC Count (×10³/µL)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7679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RBC Count (×10⁶/µL)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D99A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HGB Level (g/L)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C129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PCV (%)</w:t>
            </w:r>
          </w:p>
        </w:tc>
      </w:tr>
      <w:tr w:rsidR="004771A8" w:rsidRPr="00AA47C9" w14:paraId="7EDEFB7F" w14:textId="77777777" w:rsidTr="00FF3263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71A9CA4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9C18B7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Chloroquine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1110CC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62339D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7.50 ± 0.30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06F560F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5.82 ± 1.43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A454CA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17.53 ± 4.39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F9A55E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40.50 ± 0.50</w:t>
            </w:r>
          </w:p>
        </w:tc>
      </w:tr>
      <w:tr w:rsidR="004771A8" w:rsidRPr="00AA47C9" w14:paraId="5690577F" w14:textId="77777777" w:rsidTr="00FF3263">
        <w:tc>
          <w:tcPr>
            <w:tcW w:w="846" w:type="dxa"/>
            <w:vAlign w:val="center"/>
          </w:tcPr>
          <w:p w14:paraId="4B63434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14:paraId="3A17E1D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ECHE (Low Dose)</w:t>
            </w:r>
          </w:p>
        </w:tc>
        <w:tc>
          <w:tcPr>
            <w:tcW w:w="1418" w:type="dxa"/>
            <w:vAlign w:val="center"/>
          </w:tcPr>
          <w:p w14:paraId="4140BF8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vAlign w:val="center"/>
          </w:tcPr>
          <w:p w14:paraId="6C00EC5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6.50 ± 0.90</w:t>
            </w:r>
          </w:p>
        </w:tc>
        <w:tc>
          <w:tcPr>
            <w:tcW w:w="1276" w:type="dxa"/>
            <w:vAlign w:val="center"/>
          </w:tcPr>
          <w:p w14:paraId="7A76E1CC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9.02 ± 2.73</w:t>
            </w:r>
          </w:p>
        </w:tc>
        <w:tc>
          <w:tcPr>
            <w:tcW w:w="1417" w:type="dxa"/>
            <w:vAlign w:val="center"/>
          </w:tcPr>
          <w:p w14:paraId="3DC1516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16.95 ± 4.78</w:t>
            </w:r>
          </w:p>
        </w:tc>
        <w:tc>
          <w:tcPr>
            <w:tcW w:w="1276" w:type="dxa"/>
            <w:vAlign w:val="center"/>
          </w:tcPr>
          <w:p w14:paraId="3C5CFE3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38.50 ± 4.50</w:t>
            </w:r>
          </w:p>
        </w:tc>
      </w:tr>
    </w:tbl>
    <w:p w14:paraId="7A7977BA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i/>
          <w:iCs/>
          <w:sz w:val="20"/>
          <w:szCs w:val="20"/>
        </w:rPr>
        <w:t>Data expressed as Mean ± SD (n = 3 per group). ECHE: ethanolic Cocos nucifera husk extract.</w:t>
      </w:r>
    </w:p>
    <w:p w14:paraId="20F31D8C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b/>
          <w:bCs/>
          <w:sz w:val="20"/>
          <w:szCs w:val="20"/>
        </w:rPr>
        <w:t>Table 5: Effect of Chloroquine and ECHE on Differential Leukocyte Counts in Mice</w:t>
      </w:r>
    </w:p>
    <w:tbl>
      <w:tblPr>
        <w:tblStyle w:val="TableGrid"/>
        <w:tblW w:w="88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1216"/>
        <w:gridCol w:w="883"/>
        <w:gridCol w:w="1350"/>
        <w:gridCol w:w="1138"/>
        <w:gridCol w:w="1224"/>
        <w:gridCol w:w="1206"/>
        <w:gridCol w:w="1039"/>
      </w:tblGrid>
      <w:tr w:rsidR="004771A8" w:rsidRPr="00AA47C9" w14:paraId="64E4C7DA" w14:textId="77777777" w:rsidTr="00FF3263"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14AD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00E4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Treatment Group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108F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Dose (mg/kg)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1F51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Lymphocytes (%)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3B1B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Monocytes (%)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5B53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Neutrophils (%)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4C802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Eosinophils (%)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9B8D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Basophils (%)</w:t>
            </w:r>
          </w:p>
        </w:tc>
      </w:tr>
      <w:tr w:rsidR="004771A8" w:rsidRPr="00AA47C9" w14:paraId="0609D388" w14:textId="77777777" w:rsidTr="00FF3263"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7D3D56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14:paraId="54AFB1A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Chloroquine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733E511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8B8E26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39.00 ± 1.00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27D1579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2.00 ± 0.00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251AFA9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58.50 ± 1.50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170CB44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0.50 ± 0.50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14:paraId="5D6BA79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0.00 ± 0.00</w:t>
            </w:r>
          </w:p>
        </w:tc>
      </w:tr>
      <w:tr w:rsidR="004771A8" w:rsidRPr="00AA47C9" w14:paraId="0D0A7B8C" w14:textId="77777777" w:rsidTr="00FF3263">
        <w:tc>
          <w:tcPr>
            <w:tcW w:w="829" w:type="dxa"/>
            <w:vAlign w:val="center"/>
          </w:tcPr>
          <w:p w14:paraId="4204C34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16" w:type="dxa"/>
            <w:vAlign w:val="center"/>
          </w:tcPr>
          <w:p w14:paraId="4BC531F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ECHE (low dose)</w:t>
            </w:r>
          </w:p>
        </w:tc>
        <w:tc>
          <w:tcPr>
            <w:tcW w:w="883" w:type="dxa"/>
            <w:vAlign w:val="center"/>
          </w:tcPr>
          <w:p w14:paraId="671ADE7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50" w:type="dxa"/>
            <w:vAlign w:val="center"/>
          </w:tcPr>
          <w:p w14:paraId="0CD67B1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48.50 ± 2.50</w:t>
            </w:r>
          </w:p>
        </w:tc>
        <w:tc>
          <w:tcPr>
            <w:tcW w:w="1138" w:type="dxa"/>
            <w:vAlign w:val="center"/>
          </w:tcPr>
          <w:p w14:paraId="1B3CE9B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2.50 ± 0.50</w:t>
            </w:r>
          </w:p>
        </w:tc>
        <w:tc>
          <w:tcPr>
            <w:tcW w:w="1224" w:type="dxa"/>
            <w:vAlign w:val="center"/>
          </w:tcPr>
          <w:p w14:paraId="0ADFBCF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47.50 ± 3.50</w:t>
            </w:r>
          </w:p>
        </w:tc>
        <w:tc>
          <w:tcPr>
            <w:tcW w:w="1206" w:type="dxa"/>
            <w:vAlign w:val="center"/>
          </w:tcPr>
          <w:p w14:paraId="4461509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1.00 ± 0.00</w:t>
            </w:r>
          </w:p>
        </w:tc>
        <w:tc>
          <w:tcPr>
            <w:tcW w:w="1039" w:type="dxa"/>
            <w:vAlign w:val="center"/>
          </w:tcPr>
          <w:p w14:paraId="645E345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0.50 ± 0.71</w:t>
            </w:r>
          </w:p>
        </w:tc>
      </w:tr>
    </w:tbl>
    <w:p w14:paraId="66325517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i/>
          <w:iCs/>
          <w:sz w:val="20"/>
          <w:szCs w:val="20"/>
        </w:rPr>
        <w:t>Data expressed as Mean ± SD (n = 3 per group). ECHE: ethanolic Cocos nucifera husk extract.</w:t>
      </w:r>
    </w:p>
    <w:p w14:paraId="33F74C24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b/>
          <w:bCs/>
          <w:sz w:val="20"/>
          <w:szCs w:val="20"/>
        </w:rPr>
        <w:t>Table 6: Effect of Chloroquine and ECHE on Aspartate Aminotransferase (AST) in Mice</w:t>
      </w:r>
    </w:p>
    <w:tbl>
      <w:tblPr>
        <w:tblStyle w:val="TableGrid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417"/>
        <w:gridCol w:w="992"/>
        <w:gridCol w:w="1701"/>
        <w:gridCol w:w="2127"/>
        <w:gridCol w:w="1701"/>
      </w:tblGrid>
      <w:tr w:rsidR="004771A8" w:rsidRPr="00AA47C9" w14:paraId="177349C0" w14:textId="77777777" w:rsidTr="00FF3263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0D36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BC7F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Treatment Group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3915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Dose (mg/kg)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AC5E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Mean (U/L)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774A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Standard Deviation (SD)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311E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Mean ± SD</w:t>
            </w:r>
          </w:p>
        </w:tc>
      </w:tr>
      <w:tr w:rsidR="004771A8" w:rsidRPr="00AA47C9" w14:paraId="3A19B826" w14:textId="77777777" w:rsidTr="00FF3263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CE11B73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2E6D64F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Chloroquine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CB84BC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53FB1D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105.90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7954BF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7.70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58FD63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105.90 ± 7.70</w:t>
            </w:r>
          </w:p>
        </w:tc>
      </w:tr>
      <w:tr w:rsidR="004771A8" w:rsidRPr="00AA47C9" w14:paraId="05CB0816" w14:textId="77777777" w:rsidTr="00FF3263">
        <w:tc>
          <w:tcPr>
            <w:tcW w:w="988" w:type="dxa"/>
            <w:vAlign w:val="center"/>
          </w:tcPr>
          <w:p w14:paraId="07BA5E2D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17" w:type="dxa"/>
            <w:vAlign w:val="center"/>
          </w:tcPr>
          <w:p w14:paraId="13BBAC0F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ECHE (low dose)</w:t>
            </w:r>
          </w:p>
        </w:tc>
        <w:tc>
          <w:tcPr>
            <w:tcW w:w="992" w:type="dxa"/>
            <w:vAlign w:val="center"/>
          </w:tcPr>
          <w:p w14:paraId="21C4686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14:paraId="06E6370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220.10</w:t>
            </w:r>
          </w:p>
        </w:tc>
        <w:tc>
          <w:tcPr>
            <w:tcW w:w="2127" w:type="dxa"/>
            <w:vAlign w:val="center"/>
          </w:tcPr>
          <w:p w14:paraId="48D9A178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63.38</w:t>
            </w:r>
          </w:p>
        </w:tc>
        <w:tc>
          <w:tcPr>
            <w:tcW w:w="1701" w:type="dxa"/>
            <w:vAlign w:val="center"/>
          </w:tcPr>
          <w:p w14:paraId="60144C9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220.10 ± 63.38</w:t>
            </w:r>
          </w:p>
        </w:tc>
      </w:tr>
    </w:tbl>
    <w:p w14:paraId="5901F58E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i/>
          <w:iCs/>
          <w:sz w:val="20"/>
          <w:szCs w:val="20"/>
        </w:rPr>
        <w:t>Data expressed as Mean ± SD (n = 3 per group). ECHE: ethanolic Cocos nucifera husk extract.</w:t>
      </w:r>
    </w:p>
    <w:p w14:paraId="3B361FF4" w14:textId="77777777" w:rsidR="004771A8" w:rsidRPr="00AA47C9" w:rsidRDefault="004771A8" w:rsidP="004771A8">
      <w:pPr>
        <w:spacing w:line="480" w:lineRule="auto"/>
        <w:rPr>
          <w:rFonts w:ascii="Times New Roman" w:hAnsi="Times New Roman"/>
          <w:i/>
          <w:iCs/>
          <w:sz w:val="20"/>
          <w:szCs w:val="20"/>
        </w:rPr>
      </w:pPr>
      <w:r w:rsidRPr="00AA47C9">
        <w:rPr>
          <w:rFonts w:ascii="Times New Roman" w:hAnsi="Times New Roman"/>
          <w:b/>
          <w:bCs/>
          <w:sz w:val="20"/>
          <w:szCs w:val="20"/>
        </w:rPr>
        <w:t>Table 7: Effect of Chloroquine and ECHE on Alanine Aminotransferase (ALT) in Mice</w:t>
      </w:r>
    </w:p>
    <w:tbl>
      <w:tblPr>
        <w:tblStyle w:val="TableGrid"/>
        <w:tblW w:w="82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1217"/>
        <w:gridCol w:w="984"/>
        <w:gridCol w:w="1207"/>
        <w:gridCol w:w="1984"/>
        <w:gridCol w:w="1843"/>
      </w:tblGrid>
      <w:tr w:rsidR="004771A8" w:rsidRPr="00AA47C9" w14:paraId="687B58E2" w14:textId="77777777" w:rsidTr="00FF3263"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4A58A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F671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Treatment Group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1B909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Dose (mg/kg)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48183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Mean (U/L)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9400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Standard Deviation (SD)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92FCB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b/>
                <w:bCs/>
                <w:sz w:val="20"/>
                <w:szCs w:val="20"/>
              </w:rPr>
              <w:t>Mean ± SD</w:t>
            </w:r>
          </w:p>
        </w:tc>
      </w:tr>
      <w:tr w:rsidR="004771A8" w:rsidRPr="00AA47C9" w14:paraId="79A36F66" w14:textId="77777777" w:rsidTr="00FF3263"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5F0DC3A5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lastRenderedPageBreak/>
              <w:t>A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2E17803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Chloroquine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569E6757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15EF58A3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110.95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A282B80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20.95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2198F8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110.95 ± 20.95</w:t>
            </w:r>
          </w:p>
        </w:tc>
      </w:tr>
      <w:tr w:rsidR="004771A8" w:rsidRPr="00AA47C9" w14:paraId="309E3956" w14:textId="77777777" w:rsidTr="00FF3263">
        <w:tc>
          <w:tcPr>
            <w:tcW w:w="982" w:type="dxa"/>
            <w:vAlign w:val="center"/>
          </w:tcPr>
          <w:p w14:paraId="0DF5A1F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17" w:type="dxa"/>
            <w:vAlign w:val="center"/>
          </w:tcPr>
          <w:p w14:paraId="2352D7E6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ECHE (low dose)</w:t>
            </w:r>
          </w:p>
        </w:tc>
        <w:tc>
          <w:tcPr>
            <w:tcW w:w="984" w:type="dxa"/>
            <w:vAlign w:val="center"/>
          </w:tcPr>
          <w:p w14:paraId="3C31464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07" w:type="dxa"/>
            <w:vAlign w:val="center"/>
          </w:tcPr>
          <w:p w14:paraId="49611231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116.27</w:t>
            </w:r>
          </w:p>
        </w:tc>
        <w:tc>
          <w:tcPr>
            <w:tcW w:w="1984" w:type="dxa"/>
            <w:vAlign w:val="center"/>
          </w:tcPr>
          <w:p w14:paraId="2C03AED4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19.47</w:t>
            </w:r>
          </w:p>
        </w:tc>
        <w:tc>
          <w:tcPr>
            <w:tcW w:w="1843" w:type="dxa"/>
            <w:vAlign w:val="center"/>
          </w:tcPr>
          <w:p w14:paraId="2456CA5E" w14:textId="77777777" w:rsidR="004771A8" w:rsidRPr="00AA47C9" w:rsidRDefault="004771A8" w:rsidP="00FF326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A47C9">
              <w:rPr>
                <w:rFonts w:ascii="Times New Roman" w:hAnsi="Times New Roman"/>
                <w:sz w:val="20"/>
                <w:szCs w:val="20"/>
              </w:rPr>
              <w:t>116.27 ± 19.47</w:t>
            </w:r>
          </w:p>
        </w:tc>
      </w:tr>
    </w:tbl>
    <w:p w14:paraId="410A7321" w14:textId="77777777" w:rsidR="004771A8" w:rsidRPr="00AA47C9" w:rsidRDefault="004771A8" w:rsidP="004771A8">
      <w:pPr>
        <w:spacing w:line="480" w:lineRule="auto"/>
        <w:rPr>
          <w:rFonts w:ascii="Times New Roman" w:hAnsi="Times New Roman"/>
          <w:sz w:val="20"/>
          <w:szCs w:val="20"/>
        </w:rPr>
      </w:pPr>
      <w:r w:rsidRPr="00AA47C9">
        <w:rPr>
          <w:rFonts w:ascii="Times New Roman" w:hAnsi="Times New Roman"/>
          <w:i/>
          <w:iCs/>
          <w:sz w:val="20"/>
          <w:szCs w:val="20"/>
        </w:rPr>
        <w:t>Data expressed as Mean ± SD (n = 3 per group). ECHE: ethanolic Cocos nucifera husk extract.</w:t>
      </w:r>
    </w:p>
    <w:p w14:paraId="2AE43193" w14:textId="77777777" w:rsidR="00E023F9" w:rsidRDefault="00E023F9"/>
    <w:sectPr w:rsidR="00E023F9" w:rsidSect="004771A8">
      <w:pgSz w:w="11906" w:h="16838"/>
      <w:pgMar w:top="1440" w:right="1440" w:bottom="1440" w:left="1440" w:header="720" w:footer="720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A8"/>
    <w:rsid w:val="000C4033"/>
    <w:rsid w:val="00173ED8"/>
    <w:rsid w:val="002F50B1"/>
    <w:rsid w:val="004771A8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8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8B251"/>
  <w15:chartTrackingRefBased/>
  <w15:docId w15:val="{341F8A72-68F9-49B1-A9C6-6FF9898E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1A8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1A8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1A8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1A8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1A8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1A8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1A8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1A8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1A8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1A8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1A8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7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1A8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7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1A8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7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1A8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7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1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71A8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77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2026-08-05T06:28:00Z</dcterms:created>
  <dcterms:modified xsi:type="dcterms:W3CDTF">2026-08-05T06:28:00Z</dcterms:modified>
</cp:coreProperties>
</file>