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AFCA" w14:textId="77777777" w:rsidR="009C575D" w:rsidRPr="001120DC" w:rsidRDefault="009C575D" w:rsidP="001120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20DC">
        <w:rPr>
          <w:rFonts w:ascii="Arial" w:hAnsi="Arial" w:cs="Arial"/>
          <w:b/>
          <w:bCs/>
          <w:sz w:val="24"/>
          <w:szCs w:val="24"/>
        </w:rPr>
        <w:t>Supplementary Table S1. Web Based Data Sources Used in the Secondary Data Analysis</w:t>
      </w:r>
    </w:p>
    <w:tbl>
      <w:tblPr>
        <w:tblStyle w:val="TableGrid"/>
        <w:tblpPr w:leftFromText="180" w:rightFromText="180" w:horzAnchor="margin" w:tblpXSpec="center" w:tblpY="519"/>
        <w:tblW w:w="136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3422"/>
        <w:gridCol w:w="5224"/>
      </w:tblGrid>
      <w:tr w:rsidR="00472F05" w:rsidRPr="00843472" w14:paraId="06F8BDBB" w14:textId="77777777" w:rsidTr="00843472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76C16F" w14:textId="77777777" w:rsidR="00472F05" w:rsidRPr="00843472" w:rsidRDefault="00472F05" w:rsidP="00E203C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3472">
              <w:rPr>
                <w:rFonts w:ascii="Arial" w:hAnsi="Arial" w:cs="Arial"/>
                <w:b/>
                <w:bCs/>
                <w:sz w:val="18"/>
                <w:szCs w:val="18"/>
              </w:rPr>
              <w:t>Data source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E78C20" w14:textId="77777777" w:rsidR="00472F05" w:rsidRPr="00843472" w:rsidRDefault="00472F05" w:rsidP="00E203C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3472">
              <w:rPr>
                <w:rFonts w:ascii="Arial" w:hAnsi="Arial" w:cs="Arial"/>
                <w:b/>
                <w:bCs/>
                <w:sz w:val="18"/>
                <w:szCs w:val="18"/>
              </w:rPr>
              <w:t>Institution</w:t>
            </w:r>
          </w:p>
        </w:tc>
        <w:tc>
          <w:tcPr>
            <w:tcW w:w="34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F7886E" w14:textId="77777777" w:rsidR="00472F05" w:rsidRPr="00843472" w:rsidRDefault="00472F05" w:rsidP="00E203C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3472">
              <w:rPr>
                <w:rFonts w:ascii="Arial" w:hAnsi="Arial" w:cs="Arial"/>
                <w:b/>
                <w:bCs/>
                <w:sz w:val="18"/>
                <w:szCs w:val="18"/>
              </w:rPr>
              <w:t>Data used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1B8637" w14:textId="77777777" w:rsidR="00472F05" w:rsidRPr="00843472" w:rsidRDefault="00472F05" w:rsidP="00E203C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3472">
              <w:rPr>
                <w:rFonts w:ascii="Arial" w:hAnsi="Arial" w:cs="Arial"/>
                <w:b/>
                <w:bCs/>
                <w:sz w:val="18"/>
                <w:szCs w:val="18"/>
              </w:rPr>
              <w:t>Direct link</w:t>
            </w:r>
          </w:p>
        </w:tc>
      </w:tr>
      <w:tr w:rsidR="00472F05" w:rsidRPr="00843472" w14:paraId="2C31E939" w14:textId="77777777" w:rsidTr="00843472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F9368EE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World Development Indicators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2D3C91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World Bank</w:t>
            </w:r>
          </w:p>
        </w:tc>
        <w:tc>
          <w:tcPr>
            <w:tcW w:w="3422" w:type="dxa"/>
            <w:tcBorders>
              <w:top w:val="single" w:sz="4" w:space="0" w:color="auto"/>
            </w:tcBorders>
            <w:vAlign w:val="center"/>
          </w:tcPr>
          <w:p w14:paraId="537952CD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Socioeconomic and development indicators, including GNI per capita, rural population, unemployment and comparative development indicators</w:t>
            </w:r>
          </w:p>
        </w:tc>
        <w:tc>
          <w:tcPr>
            <w:tcW w:w="5224" w:type="dxa"/>
            <w:tcBorders>
              <w:top w:val="single" w:sz="4" w:space="0" w:color="auto"/>
            </w:tcBorders>
            <w:vAlign w:val="center"/>
          </w:tcPr>
          <w:p w14:paraId="3E891686" w14:textId="00B303DE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https://databank.worldbank.org/source/world-development-indicators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441EF6BA" w14:textId="77777777" w:rsidTr="00843472">
        <w:trPr>
          <w:jc w:val="center"/>
        </w:trPr>
        <w:tc>
          <w:tcPr>
            <w:tcW w:w="2552" w:type="dxa"/>
            <w:vAlign w:val="center"/>
          </w:tcPr>
          <w:p w14:paraId="11CD01AF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 xml:space="preserve">Human Development Data </w:t>
            </w:r>
            <w:proofErr w:type="spellStart"/>
            <w:r w:rsidRPr="00843472">
              <w:rPr>
                <w:rFonts w:ascii="Arial" w:hAnsi="Arial" w:cs="Arial"/>
                <w:sz w:val="18"/>
                <w:szCs w:val="18"/>
              </w:rPr>
              <w:t>Center</w:t>
            </w:r>
            <w:proofErr w:type="spellEnd"/>
            <w:r w:rsidRPr="00843472">
              <w:rPr>
                <w:rFonts w:ascii="Arial" w:hAnsi="Arial" w:cs="Arial"/>
                <w:sz w:val="18"/>
                <w:szCs w:val="18"/>
              </w:rPr>
              <w:t xml:space="preserve"> / Human Development Report</w:t>
            </w:r>
          </w:p>
        </w:tc>
        <w:tc>
          <w:tcPr>
            <w:tcW w:w="2410" w:type="dxa"/>
            <w:vAlign w:val="center"/>
          </w:tcPr>
          <w:p w14:paraId="00C63F1D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United Nations Development Programme (UNDP)</w:t>
            </w:r>
          </w:p>
        </w:tc>
        <w:tc>
          <w:tcPr>
            <w:tcW w:w="3422" w:type="dxa"/>
            <w:vAlign w:val="center"/>
          </w:tcPr>
          <w:p w14:paraId="506FF947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Human Development Index (HDI) and related human development indicators</w:t>
            </w:r>
          </w:p>
        </w:tc>
        <w:tc>
          <w:tcPr>
            <w:tcW w:w="5224" w:type="dxa"/>
            <w:vAlign w:val="center"/>
          </w:tcPr>
          <w:p w14:paraId="6F391230" w14:textId="10455533" w:rsidR="00D364F7" w:rsidRPr="00843472" w:rsidRDefault="00D364F7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Page 274-275</w:t>
            </w:r>
          </w:p>
          <w:p w14:paraId="071823B8" w14:textId="534795C8" w:rsidR="00472F05" w:rsidRPr="00843472" w:rsidRDefault="00D364F7">
            <w:pPr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https://hdr.undp.org/system/files/documents/global-report-document/hdr2025reporten.pdf</w:t>
              </w:r>
            </w:hyperlink>
            <w:r w:rsidR="00472F05"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2870A7F1" w14:textId="77777777" w:rsidTr="00843472">
        <w:trPr>
          <w:jc w:val="center"/>
        </w:trPr>
        <w:tc>
          <w:tcPr>
            <w:tcW w:w="2552" w:type="dxa"/>
            <w:vAlign w:val="center"/>
          </w:tcPr>
          <w:p w14:paraId="72EC0FD7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E-Government Knowledgebase and E-Government Survey 2024</w:t>
            </w:r>
          </w:p>
        </w:tc>
        <w:tc>
          <w:tcPr>
            <w:tcW w:w="2410" w:type="dxa"/>
            <w:vAlign w:val="center"/>
          </w:tcPr>
          <w:p w14:paraId="652895E0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United Nations Department of Economic and Social Affairs (UN DESA)</w:t>
            </w:r>
          </w:p>
        </w:tc>
        <w:tc>
          <w:tcPr>
            <w:tcW w:w="3422" w:type="dxa"/>
            <w:vAlign w:val="center"/>
          </w:tcPr>
          <w:p w14:paraId="610AAC6E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Digital government and E-Government Development Index (EGDI) indicators</w:t>
            </w:r>
          </w:p>
        </w:tc>
        <w:tc>
          <w:tcPr>
            <w:tcW w:w="5224" w:type="dxa"/>
            <w:vAlign w:val="center"/>
          </w:tcPr>
          <w:p w14:paraId="3AF01C0B" w14:textId="79E8FB03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https://pu</w:t>
              </w:r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b</w:t>
              </w:r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licadministration.un.org/egovkb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7868A81C" w14:textId="77777777" w:rsidTr="00843472">
        <w:trPr>
          <w:jc w:val="center"/>
        </w:trPr>
        <w:tc>
          <w:tcPr>
            <w:tcW w:w="2552" w:type="dxa"/>
            <w:vAlign w:val="center"/>
          </w:tcPr>
          <w:p w14:paraId="04E78925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Statistics Indonesia (BPS)</w:t>
            </w:r>
          </w:p>
        </w:tc>
        <w:tc>
          <w:tcPr>
            <w:tcW w:w="2410" w:type="dxa"/>
            <w:vAlign w:val="center"/>
          </w:tcPr>
          <w:p w14:paraId="4184F395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 xml:space="preserve">Badan Pusat </w:t>
            </w:r>
            <w:proofErr w:type="spellStart"/>
            <w:r w:rsidRPr="00843472">
              <w:rPr>
                <w:rFonts w:ascii="Arial" w:hAnsi="Arial" w:cs="Arial"/>
                <w:sz w:val="18"/>
                <w:szCs w:val="18"/>
              </w:rPr>
              <w:t>Statistik</w:t>
            </w:r>
            <w:proofErr w:type="spellEnd"/>
            <w:r w:rsidRPr="00843472">
              <w:rPr>
                <w:rFonts w:ascii="Arial" w:hAnsi="Arial" w:cs="Arial"/>
                <w:sz w:val="18"/>
                <w:szCs w:val="18"/>
              </w:rPr>
              <w:t xml:space="preserve"> (BPS), Indonesia</w:t>
            </w:r>
          </w:p>
        </w:tc>
        <w:tc>
          <w:tcPr>
            <w:tcW w:w="3422" w:type="dxa"/>
            <w:vAlign w:val="center"/>
          </w:tcPr>
          <w:p w14:paraId="24817C3D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Poverty, rural–urban poverty, demographic and socioeconomic indicators</w:t>
            </w:r>
          </w:p>
        </w:tc>
        <w:tc>
          <w:tcPr>
            <w:tcW w:w="5224" w:type="dxa"/>
            <w:vAlign w:val="center"/>
          </w:tcPr>
          <w:p w14:paraId="788A9AFC" w14:textId="59B01582" w:rsidR="00472F05" w:rsidRPr="00843472" w:rsidRDefault="00472F05" w:rsidP="00EC0429">
            <w:pPr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Persentase</w:t>
              </w:r>
              <w:proofErr w:type="spellEnd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Penduduk</w:t>
              </w:r>
              <w:proofErr w:type="spellEnd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Miskin (P0) </w:t>
              </w:r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Menurut</w:t>
              </w:r>
              <w:proofErr w:type="spellEnd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Provinsi</w:t>
              </w:r>
              <w:proofErr w:type="spellEnd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dan Daerah - Tabel </w:t>
              </w:r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Statistik</w:t>
              </w:r>
              <w:proofErr w:type="spellEnd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- Badan Pusat </w:t>
              </w:r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Statistik</w:t>
              </w:r>
              <w:proofErr w:type="spellEnd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Indonesia</w:t>
              </w:r>
            </w:hyperlink>
          </w:p>
        </w:tc>
      </w:tr>
      <w:tr w:rsidR="00472F05" w:rsidRPr="00843472" w14:paraId="3CBF4629" w14:textId="77777777" w:rsidTr="00843472">
        <w:trPr>
          <w:jc w:val="center"/>
        </w:trPr>
        <w:tc>
          <w:tcPr>
            <w:tcW w:w="2552" w:type="dxa"/>
            <w:vAlign w:val="center"/>
          </w:tcPr>
          <w:p w14:paraId="62063008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Cooperative Statistics / Ministry of Cooperatives</w:t>
            </w:r>
          </w:p>
        </w:tc>
        <w:tc>
          <w:tcPr>
            <w:tcW w:w="2410" w:type="dxa"/>
            <w:vAlign w:val="center"/>
          </w:tcPr>
          <w:p w14:paraId="226D9879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Ministry of Cooperatives of the Republic of Indonesia</w:t>
            </w:r>
          </w:p>
        </w:tc>
        <w:tc>
          <w:tcPr>
            <w:tcW w:w="3422" w:type="dxa"/>
            <w:vAlign w:val="center"/>
          </w:tcPr>
          <w:p w14:paraId="617F0D35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 xml:space="preserve">Active cooperatives, cooperative membership, assets, business volume, and </w:t>
            </w:r>
            <w:proofErr w:type="spellStart"/>
            <w:r w:rsidRPr="00843472">
              <w:rPr>
                <w:rFonts w:ascii="Arial" w:hAnsi="Arial" w:cs="Arial"/>
                <w:sz w:val="18"/>
                <w:szCs w:val="18"/>
              </w:rPr>
              <w:t>Kopdes</w:t>
            </w:r>
            <w:proofErr w:type="spellEnd"/>
            <w:r w:rsidRPr="00843472">
              <w:rPr>
                <w:rFonts w:ascii="Arial" w:hAnsi="Arial" w:cs="Arial"/>
                <w:sz w:val="18"/>
                <w:szCs w:val="18"/>
              </w:rPr>
              <w:t xml:space="preserve"> Merah Putih implementation indicators</w:t>
            </w:r>
          </w:p>
        </w:tc>
        <w:tc>
          <w:tcPr>
            <w:tcW w:w="5224" w:type="dxa"/>
            <w:vAlign w:val="center"/>
          </w:tcPr>
          <w:p w14:paraId="157ECE5B" w14:textId="5E454B5E" w:rsidR="00472F05" w:rsidRPr="00843472" w:rsidRDefault="007B3F3A">
            <w:pPr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Kementerian </w:t>
              </w:r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Koperasi</w:t>
              </w:r>
              <w:proofErr w:type="spellEnd"/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2B936673" w14:textId="77777777" w:rsidTr="00843472">
        <w:trPr>
          <w:jc w:val="center"/>
        </w:trPr>
        <w:tc>
          <w:tcPr>
            <w:tcW w:w="2552" w:type="dxa"/>
            <w:vAlign w:val="center"/>
          </w:tcPr>
          <w:p w14:paraId="10F36937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Statistics of the Cooperative Movement</w:t>
            </w:r>
          </w:p>
        </w:tc>
        <w:tc>
          <w:tcPr>
            <w:tcW w:w="2410" w:type="dxa"/>
            <w:vAlign w:val="center"/>
          </w:tcPr>
          <w:p w14:paraId="6518200C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Malaysia Co-operative Societies Commission (SKM)</w:t>
            </w:r>
          </w:p>
        </w:tc>
        <w:tc>
          <w:tcPr>
            <w:tcW w:w="3422" w:type="dxa"/>
            <w:vAlign w:val="center"/>
          </w:tcPr>
          <w:p w14:paraId="6992479F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Cooperative membership, institutions, regulatory and performance information</w:t>
            </w:r>
          </w:p>
        </w:tc>
        <w:tc>
          <w:tcPr>
            <w:tcW w:w="5224" w:type="dxa"/>
            <w:vAlign w:val="center"/>
          </w:tcPr>
          <w:p w14:paraId="45C82DD7" w14:textId="6EE40535" w:rsidR="00472F05" w:rsidRPr="00843472" w:rsidRDefault="007270BF">
            <w:pPr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KEMENTERIAN PEMBANGUNAN USAHAWAN DAN KOPERASI (KUSKOP)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42FA10C3" w14:textId="77777777" w:rsidTr="00843472">
        <w:trPr>
          <w:jc w:val="center"/>
        </w:trPr>
        <w:tc>
          <w:tcPr>
            <w:tcW w:w="2552" w:type="dxa"/>
            <w:vAlign w:val="center"/>
          </w:tcPr>
          <w:p w14:paraId="50CE1F58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Department of Statistics Malaysia (OpenDOSM)</w:t>
            </w:r>
          </w:p>
        </w:tc>
        <w:tc>
          <w:tcPr>
            <w:tcW w:w="2410" w:type="dxa"/>
            <w:vAlign w:val="center"/>
          </w:tcPr>
          <w:p w14:paraId="0E955D72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Department of Statistics Malaysia (DOSM)</w:t>
            </w:r>
          </w:p>
        </w:tc>
        <w:tc>
          <w:tcPr>
            <w:tcW w:w="3422" w:type="dxa"/>
            <w:vAlign w:val="center"/>
          </w:tcPr>
          <w:p w14:paraId="132E962A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Malaysian poverty, demographic, socioeconomic and labour-market indicators</w:t>
            </w:r>
          </w:p>
        </w:tc>
        <w:tc>
          <w:tcPr>
            <w:tcW w:w="5224" w:type="dxa"/>
            <w:vAlign w:val="center"/>
          </w:tcPr>
          <w:p w14:paraId="21E400A9" w14:textId="42CFC1B5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https://open.dosm.gov.my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1860F86A" w14:textId="77777777" w:rsidTr="00843472">
        <w:trPr>
          <w:jc w:val="center"/>
        </w:trPr>
        <w:tc>
          <w:tcPr>
            <w:tcW w:w="2552" w:type="dxa"/>
            <w:vAlign w:val="center"/>
          </w:tcPr>
          <w:p w14:paraId="0E61D99E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OECD Data Explorer</w:t>
            </w:r>
          </w:p>
        </w:tc>
        <w:tc>
          <w:tcPr>
            <w:tcW w:w="2410" w:type="dxa"/>
            <w:vAlign w:val="center"/>
          </w:tcPr>
          <w:p w14:paraId="5AE62E88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Organisation for Economic Co-operation and Development (OECD)</w:t>
            </w:r>
          </w:p>
        </w:tc>
        <w:tc>
          <w:tcPr>
            <w:tcW w:w="3422" w:type="dxa"/>
            <w:vAlign w:val="center"/>
          </w:tcPr>
          <w:p w14:paraId="4B93F0B8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Comparative socioeconomic, labour-market and governance indicators</w:t>
            </w:r>
          </w:p>
        </w:tc>
        <w:tc>
          <w:tcPr>
            <w:tcW w:w="5224" w:type="dxa"/>
            <w:vAlign w:val="center"/>
          </w:tcPr>
          <w:p w14:paraId="1B2C951B" w14:textId="0361AF8B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OECD Data Explorer • Labour Market Pro</w:t>
              </w:r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g</w:t>
              </w:r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rammes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221AA4C4" w14:textId="77777777" w:rsidTr="00843472">
        <w:trPr>
          <w:jc w:val="center"/>
        </w:trPr>
        <w:tc>
          <w:tcPr>
            <w:tcW w:w="2552" w:type="dxa"/>
            <w:vAlign w:val="center"/>
          </w:tcPr>
          <w:p w14:paraId="5B26B88C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OECD Digital Government Index</w:t>
            </w:r>
          </w:p>
        </w:tc>
        <w:tc>
          <w:tcPr>
            <w:tcW w:w="2410" w:type="dxa"/>
            <w:vAlign w:val="center"/>
          </w:tcPr>
          <w:p w14:paraId="7782BBFB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Organisation for Economic Co-operation and Development (OECD)</w:t>
            </w:r>
          </w:p>
        </w:tc>
        <w:tc>
          <w:tcPr>
            <w:tcW w:w="3422" w:type="dxa"/>
            <w:vAlign w:val="center"/>
          </w:tcPr>
          <w:p w14:paraId="6D728650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Digital-government maturity and digital governance indicators</w:t>
            </w:r>
          </w:p>
        </w:tc>
        <w:tc>
          <w:tcPr>
            <w:tcW w:w="5224" w:type="dxa"/>
            <w:vAlign w:val="center"/>
          </w:tcPr>
          <w:p w14:paraId="1F051C47" w14:textId="4A1B93B6" w:rsidR="00472F05" w:rsidRPr="00843472" w:rsidRDefault="009124EC">
            <w:pPr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The E-Leaders Handbook on the Governance of Digital Government (EN)</w:t>
              </w:r>
            </w:hyperlink>
          </w:p>
        </w:tc>
      </w:tr>
      <w:tr w:rsidR="00472F05" w:rsidRPr="00843472" w14:paraId="23266F07" w14:textId="77777777" w:rsidTr="00843472">
        <w:trPr>
          <w:jc w:val="center"/>
        </w:trPr>
        <w:tc>
          <w:tcPr>
            <w:tcW w:w="2552" w:type="dxa"/>
            <w:vAlign w:val="center"/>
          </w:tcPr>
          <w:p w14:paraId="732FA5ED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National Agricultural Cooperative Federation (NACF)</w:t>
            </w:r>
          </w:p>
        </w:tc>
        <w:tc>
          <w:tcPr>
            <w:tcW w:w="2410" w:type="dxa"/>
            <w:vAlign w:val="center"/>
          </w:tcPr>
          <w:p w14:paraId="05FD742E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National Agricultural Cooperative Federation, Republic of Korea</w:t>
            </w:r>
          </w:p>
        </w:tc>
        <w:tc>
          <w:tcPr>
            <w:tcW w:w="3422" w:type="dxa"/>
            <w:vAlign w:val="center"/>
          </w:tcPr>
          <w:p w14:paraId="675EBE95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Cooperative institutional structure, agricultural cooperative information, and digital governance-related information</w:t>
            </w:r>
          </w:p>
        </w:tc>
        <w:tc>
          <w:tcPr>
            <w:tcW w:w="5224" w:type="dxa"/>
            <w:vAlign w:val="center"/>
          </w:tcPr>
          <w:p w14:paraId="10C2FB11" w14:textId="43891460" w:rsidR="00472F05" w:rsidRPr="00843472" w:rsidRDefault="00EE7A16">
            <w:pPr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Annual Reports &gt; Annual Reports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4CA64753" w14:textId="77777777" w:rsidTr="00843472">
        <w:trPr>
          <w:jc w:val="center"/>
        </w:trPr>
        <w:tc>
          <w:tcPr>
            <w:tcW w:w="2552" w:type="dxa"/>
            <w:vAlign w:val="center"/>
          </w:tcPr>
          <w:p w14:paraId="147E2DB2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KOSIS (Korean Statistical Information Service)</w:t>
            </w:r>
          </w:p>
        </w:tc>
        <w:tc>
          <w:tcPr>
            <w:tcW w:w="2410" w:type="dxa"/>
            <w:vAlign w:val="center"/>
          </w:tcPr>
          <w:p w14:paraId="47ABCA73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Statistics Korea (KOSTAT), Republic of Korea</w:t>
            </w:r>
          </w:p>
        </w:tc>
        <w:tc>
          <w:tcPr>
            <w:tcW w:w="3422" w:type="dxa"/>
            <w:vAlign w:val="center"/>
          </w:tcPr>
          <w:p w14:paraId="24826DE1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Korean demographic, poverty/income, rural population and labour-market indicators</w:t>
            </w:r>
          </w:p>
        </w:tc>
        <w:tc>
          <w:tcPr>
            <w:tcW w:w="5224" w:type="dxa"/>
            <w:vAlign w:val="center"/>
          </w:tcPr>
          <w:p w14:paraId="27B45825" w14:textId="6D26E64F" w:rsidR="00472F05" w:rsidRPr="00843472" w:rsidRDefault="001A6108">
            <w:pPr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KOSIS </w:t>
              </w:r>
              <w:proofErr w:type="spellStart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KOr</w:t>
              </w:r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e</w:t>
              </w:r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a</w:t>
              </w:r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n</w:t>
              </w:r>
              <w:proofErr w:type="spellEnd"/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Statistical Information Service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2F05" w:rsidRPr="00843472" w14:paraId="4B84B705" w14:textId="77777777" w:rsidTr="00843472">
        <w:trPr>
          <w:jc w:val="center"/>
        </w:trPr>
        <w:tc>
          <w:tcPr>
            <w:tcW w:w="2552" w:type="dxa"/>
            <w:vAlign w:val="center"/>
          </w:tcPr>
          <w:p w14:paraId="220B2AB9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Digital Government / Government24</w:t>
            </w:r>
          </w:p>
        </w:tc>
        <w:tc>
          <w:tcPr>
            <w:tcW w:w="2410" w:type="dxa"/>
            <w:vAlign w:val="center"/>
          </w:tcPr>
          <w:p w14:paraId="2172C071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Government of the Republic of Korea</w:t>
            </w:r>
          </w:p>
        </w:tc>
        <w:tc>
          <w:tcPr>
            <w:tcW w:w="3422" w:type="dxa"/>
            <w:vAlign w:val="center"/>
          </w:tcPr>
          <w:p w14:paraId="4A4D8298" w14:textId="77777777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r w:rsidRPr="00843472">
              <w:rPr>
                <w:rFonts w:ascii="Arial" w:hAnsi="Arial" w:cs="Arial"/>
                <w:sz w:val="18"/>
                <w:szCs w:val="18"/>
              </w:rPr>
              <w:t>Official information on integrated digital-government services and digital governance infrastructure</w:t>
            </w:r>
          </w:p>
        </w:tc>
        <w:tc>
          <w:tcPr>
            <w:tcW w:w="5224" w:type="dxa"/>
            <w:vAlign w:val="center"/>
          </w:tcPr>
          <w:p w14:paraId="51C69D13" w14:textId="002086F0" w:rsidR="00472F05" w:rsidRPr="00843472" w:rsidRDefault="00472F05">
            <w:pPr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Pr="00843472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https://www.gov.kr</w:t>
              </w:r>
            </w:hyperlink>
            <w:r w:rsidRPr="008434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D6E21D8" w14:textId="77777777" w:rsidR="009C575D" w:rsidRPr="001120DC" w:rsidRDefault="009C575D">
      <w:pPr>
        <w:rPr>
          <w:rFonts w:ascii="Arial" w:hAnsi="Arial" w:cs="Arial"/>
          <w:sz w:val="24"/>
          <w:szCs w:val="24"/>
        </w:rPr>
      </w:pPr>
    </w:p>
    <w:sectPr w:rsidR="009C575D" w:rsidRPr="001120DC" w:rsidSect="009C57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253E6"/>
    <w:multiLevelType w:val="hybridMultilevel"/>
    <w:tmpl w:val="6ED2D0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90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71"/>
    <w:rsid w:val="0000667A"/>
    <w:rsid w:val="000564AE"/>
    <w:rsid w:val="000B1CD7"/>
    <w:rsid w:val="001120DC"/>
    <w:rsid w:val="00135922"/>
    <w:rsid w:val="001A6108"/>
    <w:rsid w:val="001C4C6D"/>
    <w:rsid w:val="001D24C2"/>
    <w:rsid w:val="001F2759"/>
    <w:rsid w:val="002B0D9F"/>
    <w:rsid w:val="00306F31"/>
    <w:rsid w:val="003406A5"/>
    <w:rsid w:val="00382D6C"/>
    <w:rsid w:val="003F0E71"/>
    <w:rsid w:val="004176D3"/>
    <w:rsid w:val="00472F05"/>
    <w:rsid w:val="004F45F7"/>
    <w:rsid w:val="00641346"/>
    <w:rsid w:val="00643139"/>
    <w:rsid w:val="00687208"/>
    <w:rsid w:val="006A5DAD"/>
    <w:rsid w:val="00713C2A"/>
    <w:rsid w:val="007270BF"/>
    <w:rsid w:val="007B011E"/>
    <w:rsid w:val="007B3F3A"/>
    <w:rsid w:val="007D286D"/>
    <w:rsid w:val="00837371"/>
    <w:rsid w:val="00843472"/>
    <w:rsid w:val="008B5786"/>
    <w:rsid w:val="0090228D"/>
    <w:rsid w:val="009124EC"/>
    <w:rsid w:val="009B0B2D"/>
    <w:rsid w:val="009C533C"/>
    <w:rsid w:val="009C575D"/>
    <w:rsid w:val="00A25297"/>
    <w:rsid w:val="00AA3194"/>
    <w:rsid w:val="00BA7BF3"/>
    <w:rsid w:val="00BB216F"/>
    <w:rsid w:val="00C03201"/>
    <w:rsid w:val="00C428A5"/>
    <w:rsid w:val="00D364F7"/>
    <w:rsid w:val="00D42E03"/>
    <w:rsid w:val="00DC5B98"/>
    <w:rsid w:val="00E203CA"/>
    <w:rsid w:val="00E667DE"/>
    <w:rsid w:val="00EC0429"/>
    <w:rsid w:val="00ED06A6"/>
    <w:rsid w:val="00EE7A16"/>
    <w:rsid w:val="00F23B4A"/>
    <w:rsid w:val="00FA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7413"/>
  <w15:chartTrackingRefBased/>
  <w15:docId w15:val="{D7C69773-8ABC-4D86-8832-596BA8CE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0564AE"/>
    <w:pPr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0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564AE"/>
    <w:pPr>
      <w:spacing w:before="120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kern w:val="0"/>
      <w:szCs w:val="27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64AE"/>
    <w:pPr>
      <w:keepNext/>
      <w:keepLines/>
      <w:spacing w:before="120" w:after="120" w:line="240" w:lineRule="auto"/>
      <w:jc w:val="both"/>
      <w:outlineLvl w:val="3"/>
    </w:pPr>
    <w:rPr>
      <w:rFonts w:ascii="Times New Roman" w:eastAsiaTheme="majorEastAsia" w:hAnsi="Times New Roman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564AE"/>
    <w:rPr>
      <w:rFonts w:ascii="Times New Roman" w:eastAsiaTheme="majorEastAsia" w:hAnsi="Times New Roman" w:cstheme="majorBidi"/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0564AE"/>
    <w:rPr>
      <w:rFonts w:ascii="Times New Roman" w:eastAsia="Times New Roman" w:hAnsi="Times New Roman" w:cs="Times New Roman"/>
      <w:b/>
      <w:bCs/>
      <w:kern w:val="0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564AE"/>
    <w:rPr>
      <w:rFonts w:ascii="Times New Roman" w:eastAsia="Times New Roman" w:hAnsi="Times New Roman" w:cs="Times New Roman"/>
      <w:b/>
      <w:bCs/>
      <w:kern w:val="0"/>
      <w:szCs w:val="27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F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E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F0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F0E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ps.go.id/id/statistics-table/2/MTkyIzI=/persentase-penduduk-miskin--maret-2026.html" TargetMode="External"/><Relationship Id="rId13" Type="http://schemas.openxmlformats.org/officeDocument/2006/relationships/hyperlink" Target="https://www.oecd.org/content/dam/oecd/en/publications/reports/2021/12/the-e-leaders-handbook-on-the-governance-of-digital-government_2523ea2c/ac7f2531-en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ublicadministration.un.org/egovkb" TargetMode="External"/><Relationship Id="rId12" Type="http://schemas.openxmlformats.org/officeDocument/2006/relationships/hyperlink" Target="https://data-explorer.oecd.org/vis?lc=en&amp;pg=0&amp;bp=true&amp;snb=13&amp;df%5bds%5d=dsDisseminateFinalDMZ&amp;df%5bid%5d=DSD_LMP%40DF_LMP&amp;df%5bag%5d=OECD.ELS.JAI&amp;df%5bvs%5d=1.0&amp;lo=5&amp;lom=LASTNPERIODS&amp;dq=AUS.EXP..PT_B1GQ&amp;to%5bTIME_PERIOD%5d=false&amp;tm=labour%20market%20programme&amp;vw=t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k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dr.undp.org/system/files/documents/global-report-document/hdr2025reporten.pdf" TargetMode="External"/><Relationship Id="rId11" Type="http://schemas.openxmlformats.org/officeDocument/2006/relationships/hyperlink" Target="https://open.dosm.gov.my" TargetMode="External"/><Relationship Id="rId5" Type="http://schemas.openxmlformats.org/officeDocument/2006/relationships/hyperlink" Target="https://databank.worldbank.org/source/world-development-indicators" TargetMode="External"/><Relationship Id="rId15" Type="http://schemas.openxmlformats.org/officeDocument/2006/relationships/hyperlink" Target="https://kosis.kr/eng/" TargetMode="External"/><Relationship Id="rId10" Type="http://schemas.openxmlformats.org/officeDocument/2006/relationships/hyperlink" Target="https://www.kuskop.gov.my/index.php?id=11&amp;page_id=22&amp;articleid=4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.go.id/" TargetMode="External"/><Relationship Id="rId14" Type="http://schemas.openxmlformats.org/officeDocument/2006/relationships/hyperlink" Target="https://www.nonghyup.com/eng/ir/annualReport.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Septiana Dwiputrianti</dc:creator>
  <cp:keywords/>
  <dc:description/>
  <cp:lastModifiedBy>Septiana Dwiputrianti</cp:lastModifiedBy>
  <cp:revision>23</cp:revision>
  <dcterms:created xsi:type="dcterms:W3CDTF">2026-08-13T07:15:00Z</dcterms:created>
  <dcterms:modified xsi:type="dcterms:W3CDTF">2026-08-13T08:26:00Z</dcterms:modified>
</cp:coreProperties>
</file>