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C7741" w14:textId="77777777" w:rsidR="005617DC" w:rsidRPr="00BD2603" w:rsidRDefault="005D4EEE">
      <w:pPr>
        <w:jc w:val="center"/>
        <w:rPr>
          <w:rFonts w:ascii="Times New Roman" w:hAnsi="Times New Roman" w:cs="Times New Roman"/>
          <w:b/>
          <w:bCs/>
          <w:sz w:val="44"/>
          <w:szCs w:val="44"/>
          <w:shd w:val="clear" w:color="auto" w:fill="FFFFFF"/>
        </w:rPr>
      </w:pPr>
      <w:bookmarkStart w:id="0" w:name="_Hlk165924972"/>
      <w:r w:rsidRPr="00BD2603">
        <w:rPr>
          <w:rFonts w:ascii="Times New Roman" w:hAnsi="Times New Roman" w:cs="Times New Roman"/>
          <w:b/>
          <w:bCs/>
          <w:sz w:val="44"/>
          <w:szCs w:val="44"/>
          <w:shd w:val="clear" w:color="auto" w:fill="FFFFFF"/>
        </w:rPr>
        <w:t>Supporting Information</w:t>
      </w:r>
    </w:p>
    <w:p w14:paraId="4C77BA7A" w14:textId="77777777" w:rsidR="005617DC" w:rsidRPr="00BD2603" w:rsidRDefault="005D4EEE">
      <w:pPr>
        <w:pStyle w:val="BATitle"/>
        <w:rPr>
          <w:sz w:val="28"/>
          <w:szCs w:val="28"/>
        </w:rPr>
      </w:pPr>
      <w:r w:rsidRPr="00BD2603">
        <w:rPr>
          <w:sz w:val="28"/>
          <w:szCs w:val="28"/>
        </w:rPr>
        <w:t>CRISPR/Cas12a-based simplified lateral flow assay for sensitive detection of OTA and AFB1</w:t>
      </w:r>
    </w:p>
    <w:bookmarkEnd w:id="0"/>
    <w:p w14:paraId="591BF861" w14:textId="77777777" w:rsidR="00AB264E" w:rsidRPr="00BD2603" w:rsidRDefault="00AB264E" w:rsidP="00AB264E">
      <w:pPr>
        <w:spacing w:line="480" w:lineRule="auto"/>
        <w:rPr>
          <w:rFonts w:ascii="Times New Roman" w:eastAsia="宋体" w:hAnsi="Times New Roman" w:cs="Times New Roman"/>
          <w:sz w:val="24"/>
          <w:szCs w:val="24"/>
        </w:rPr>
      </w:pPr>
      <w:r w:rsidRPr="00BD2603">
        <w:rPr>
          <w:rFonts w:ascii="Times New Roman" w:eastAsia="宋体" w:hAnsi="Times New Roman" w:cs="Times New Roman"/>
          <w:sz w:val="24"/>
          <w:szCs w:val="24"/>
        </w:rPr>
        <w:t xml:space="preserve">Wenjun </w:t>
      </w:r>
      <w:proofErr w:type="spellStart"/>
      <w:r w:rsidRPr="00BD2603">
        <w:rPr>
          <w:rFonts w:ascii="Times New Roman" w:eastAsia="宋体" w:hAnsi="Times New Roman" w:cs="Times New Roman"/>
          <w:sz w:val="24"/>
          <w:szCs w:val="24"/>
        </w:rPr>
        <w:t>Jiang</w:t>
      </w:r>
      <w:r w:rsidRPr="00BD2603">
        <w:rPr>
          <w:rFonts w:ascii="Times New Roman" w:eastAsia="宋体" w:hAnsi="Times New Roman" w:cs="Times New Roman"/>
          <w:sz w:val="24"/>
          <w:szCs w:val="24"/>
          <w:vertAlign w:val="superscript"/>
        </w:rPr>
        <w:t>a</w:t>
      </w:r>
      <w:proofErr w:type="spellEnd"/>
      <w:r w:rsidRPr="00BD2603">
        <w:rPr>
          <w:rFonts w:ascii="Times New Roman" w:eastAsia="宋体" w:hAnsi="Times New Roman" w:cs="Times New Roman"/>
          <w:sz w:val="24"/>
          <w:szCs w:val="24"/>
          <w:vertAlign w:val="superscript"/>
        </w:rPr>
        <w:t>#</w:t>
      </w:r>
      <w:r w:rsidRPr="00BD2603">
        <w:rPr>
          <w:rFonts w:ascii="Times New Roman" w:eastAsia="宋体" w:hAnsi="Times New Roman" w:cs="Times New Roman"/>
          <w:sz w:val="24"/>
          <w:szCs w:val="24"/>
        </w:rPr>
        <w:t xml:space="preserve">, </w:t>
      </w:r>
      <w:proofErr w:type="spellStart"/>
      <w:r w:rsidRPr="00BD2603">
        <w:rPr>
          <w:rFonts w:ascii="Times New Roman" w:eastAsia="宋体" w:hAnsi="Times New Roman" w:cs="Times New Roman"/>
          <w:sz w:val="24"/>
          <w:szCs w:val="24"/>
        </w:rPr>
        <w:t>Yidan</w:t>
      </w:r>
      <w:proofErr w:type="spellEnd"/>
      <w:r w:rsidRPr="00BD2603">
        <w:rPr>
          <w:rFonts w:ascii="Times New Roman" w:eastAsia="宋体" w:hAnsi="Times New Roman" w:cs="Times New Roman"/>
          <w:sz w:val="24"/>
          <w:szCs w:val="24"/>
        </w:rPr>
        <w:t xml:space="preserve"> </w:t>
      </w:r>
      <w:proofErr w:type="spellStart"/>
      <w:r w:rsidRPr="00BD2603">
        <w:rPr>
          <w:rFonts w:ascii="Times New Roman" w:eastAsia="宋体" w:hAnsi="Times New Roman" w:cs="Times New Roman"/>
          <w:sz w:val="24"/>
          <w:szCs w:val="24"/>
        </w:rPr>
        <w:t>Zhu</w:t>
      </w:r>
      <w:r w:rsidRPr="00BD2603">
        <w:rPr>
          <w:rFonts w:ascii="Times New Roman" w:eastAsia="宋体" w:hAnsi="Times New Roman" w:cs="Times New Roman"/>
          <w:sz w:val="24"/>
          <w:szCs w:val="24"/>
          <w:vertAlign w:val="superscript"/>
        </w:rPr>
        <w:t>a</w:t>
      </w:r>
      <w:proofErr w:type="spellEnd"/>
      <w:r w:rsidRPr="00BD2603">
        <w:rPr>
          <w:rFonts w:ascii="Times New Roman" w:eastAsia="宋体" w:hAnsi="Times New Roman" w:cs="Times New Roman"/>
          <w:sz w:val="24"/>
          <w:szCs w:val="24"/>
          <w:vertAlign w:val="superscript"/>
        </w:rPr>
        <w:t>#</w:t>
      </w:r>
      <w:r w:rsidRPr="00BD2603">
        <w:rPr>
          <w:rFonts w:ascii="Times New Roman" w:eastAsia="宋体" w:hAnsi="Times New Roman" w:cs="Times New Roman"/>
          <w:sz w:val="24"/>
          <w:szCs w:val="24"/>
        </w:rPr>
        <w:t xml:space="preserve">, </w:t>
      </w:r>
      <w:proofErr w:type="spellStart"/>
      <w:r w:rsidRPr="00BD2603">
        <w:rPr>
          <w:rFonts w:ascii="Times New Roman" w:eastAsia="宋体" w:hAnsi="Times New Roman" w:cs="Times New Roman"/>
          <w:sz w:val="24"/>
          <w:szCs w:val="24"/>
        </w:rPr>
        <w:t>Jingyi</w:t>
      </w:r>
      <w:proofErr w:type="spellEnd"/>
      <w:r w:rsidRPr="00BD2603">
        <w:rPr>
          <w:rFonts w:ascii="Times New Roman" w:eastAsia="宋体" w:hAnsi="Times New Roman" w:cs="Times New Roman"/>
          <w:sz w:val="24"/>
          <w:szCs w:val="24"/>
        </w:rPr>
        <w:t xml:space="preserve"> Kang</w:t>
      </w:r>
      <w:r w:rsidRPr="00BD2603">
        <w:rPr>
          <w:rFonts w:ascii="Times New Roman" w:eastAsia="宋体" w:hAnsi="Times New Roman" w:cs="Times New Roman"/>
          <w:sz w:val="24"/>
          <w:szCs w:val="24"/>
          <w:vertAlign w:val="superscript"/>
        </w:rPr>
        <w:t>a</w:t>
      </w:r>
      <w:r w:rsidRPr="00BD2603">
        <w:rPr>
          <w:rFonts w:ascii="Times New Roman" w:eastAsia="宋体" w:hAnsi="Times New Roman" w:cs="Times New Roman"/>
          <w:sz w:val="24"/>
          <w:szCs w:val="24"/>
        </w:rPr>
        <w:t xml:space="preserve">, </w:t>
      </w:r>
      <w:proofErr w:type="spellStart"/>
      <w:r w:rsidRPr="00BD2603">
        <w:rPr>
          <w:rFonts w:ascii="Times New Roman" w:eastAsia="宋体" w:hAnsi="Times New Roman" w:cs="Times New Roman"/>
          <w:sz w:val="24"/>
          <w:szCs w:val="24"/>
        </w:rPr>
        <w:t>Ziyi</w:t>
      </w:r>
      <w:proofErr w:type="spellEnd"/>
      <w:r w:rsidRPr="00BD2603">
        <w:rPr>
          <w:rFonts w:ascii="Times New Roman" w:eastAsia="宋体" w:hAnsi="Times New Roman" w:cs="Times New Roman"/>
          <w:sz w:val="24"/>
          <w:szCs w:val="24"/>
        </w:rPr>
        <w:t xml:space="preserve"> </w:t>
      </w:r>
      <w:proofErr w:type="spellStart"/>
      <w:r w:rsidRPr="00BD2603">
        <w:rPr>
          <w:rFonts w:ascii="Times New Roman" w:eastAsia="宋体" w:hAnsi="Times New Roman" w:cs="Times New Roman"/>
          <w:sz w:val="24"/>
          <w:szCs w:val="24"/>
        </w:rPr>
        <w:t>Zhu</w:t>
      </w:r>
      <w:r w:rsidRPr="00BD2603">
        <w:rPr>
          <w:rFonts w:ascii="Times New Roman" w:eastAsia="宋体" w:hAnsi="Times New Roman" w:cs="Times New Roman"/>
          <w:sz w:val="24"/>
          <w:szCs w:val="24"/>
          <w:vertAlign w:val="superscript"/>
        </w:rPr>
        <w:t>a</w:t>
      </w:r>
      <w:proofErr w:type="spellEnd"/>
      <w:r w:rsidRPr="00BD2603">
        <w:rPr>
          <w:rFonts w:ascii="Times New Roman" w:eastAsia="宋体" w:hAnsi="Times New Roman" w:cs="Times New Roman"/>
          <w:sz w:val="24"/>
          <w:szCs w:val="24"/>
        </w:rPr>
        <w:t xml:space="preserve">, </w:t>
      </w:r>
      <w:proofErr w:type="spellStart"/>
      <w:r w:rsidRPr="00BD2603">
        <w:rPr>
          <w:rFonts w:ascii="Times New Roman" w:eastAsia="宋体" w:hAnsi="Times New Roman" w:cs="Times New Roman"/>
          <w:sz w:val="24"/>
          <w:szCs w:val="24"/>
        </w:rPr>
        <w:t>Kun</w:t>
      </w:r>
      <w:proofErr w:type="spellEnd"/>
      <w:r w:rsidRPr="00BD2603">
        <w:rPr>
          <w:rFonts w:ascii="Times New Roman" w:eastAsia="宋体" w:hAnsi="Times New Roman" w:cs="Times New Roman"/>
          <w:sz w:val="24"/>
          <w:szCs w:val="24"/>
        </w:rPr>
        <w:t xml:space="preserve"> Qian</w:t>
      </w:r>
      <w:r w:rsidRPr="00BD2603">
        <w:rPr>
          <w:rFonts w:ascii="Times New Roman" w:eastAsia="宋体" w:hAnsi="Times New Roman" w:cs="Times New Roman"/>
          <w:sz w:val="24"/>
          <w:szCs w:val="24"/>
          <w:vertAlign w:val="superscript"/>
        </w:rPr>
        <w:t>a</w:t>
      </w:r>
      <w:r w:rsidRPr="00BD2603">
        <w:rPr>
          <w:rFonts w:ascii="Times New Roman" w:eastAsia="宋体" w:hAnsi="Times New Roman" w:cs="Times New Roman"/>
          <w:sz w:val="24"/>
          <w:szCs w:val="24"/>
        </w:rPr>
        <w:t>, Qian Xu</w:t>
      </w:r>
      <w:r w:rsidRPr="00BD2603">
        <w:rPr>
          <w:rFonts w:ascii="Times New Roman" w:eastAsia="宋体" w:hAnsi="Times New Roman" w:cs="Times New Roman"/>
          <w:sz w:val="24"/>
          <w:szCs w:val="24"/>
          <w:vertAlign w:val="superscript"/>
        </w:rPr>
        <w:t xml:space="preserve"> c</w:t>
      </w:r>
      <w:r w:rsidRPr="00BD2603">
        <w:rPr>
          <w:rFonts w:ascii="Times New Roman" w:eastAsia="宋体" w:hAnsi="Times New Roman" w:cs="Times New Roman" w:hint="eastAsia"/>
          <w:sz w:val="24"/>
          <w:szCs w:val="24"/>
          <w:vertAlign w:val="superscript"/>
        </w:rPr>
        <w:t>*</w:t>
      </w:r>
      <w:r w:rsidRPr="00BD2603">
        <w:rPr>
          <w:rFonts w:ascii="Times New Roman" w:eastAsia="宋体" w:hAnsi="Times New Roman" w:cs="Times New Roman"/>
          <w:sz w:val="24"/>
          <w:szCs w:val="24"/>
        </w:rPr>
        <w:t>, Qi Wang</w:t>
      </w:r>
      <w:r w:rsidRPr="00BD2603">
        <w:rPr>
          <w:rFonts w:ascii="Times New Roman" w:eastAsia="宋体" w:hAnsi="Times New Roman" w:cs="Times New Roman"/>
          <w:sz w:val="24"/>
          <w:szCs w:val="24"/>
          <w:vertAlign w:val="superscript"/>
        </w:rPr>
        <w:t>a</w:t>
      </w:r>
      <w:r w:rsidRPr="00BD2603">
        <w:rPr>
          <w:rFonts w:ascii="Times New Roman" w:eastAsia="宋体" w:hAnsi="Times New Roman" w:cs="Times New Roman"/>
          <w:sz w:val="24"/>
          <w:szCs w:val="24"/>
        </w:rPr>
        <w:t xml:space="preserve">, Yuling </w:t>
      </w:r>
      <w:proofErr w:type="spellStart"/>
      <w:proofErr w:type="gramStart"/>
      <w:r w:rsidRPr="00BD2603">
        <w:rPr>
          <w:rFonts w:ascii="Times New Roman" w:eastAsia="宋体" w:hAnsi="Times New Roman" w:cs="Times New Roman"/>
          <w:sz w:val="24"/>
          <w:szCs w:val="24"/>
        </w:rPr>
        <w:t>Qin</w:t>
      </w:r>
      <w:r w:rsidRPr="00BD2603">
        <w:rPr>
          <w:rFonts w:ascii="Times New Roman" w:eastAsia="宋体" w:hAnsi="Times New Roman" w:cs="Times New Roman"/>
          <w:sz w:val="24"/>
          <w:szCs w:val="24"/>
          <w:vertAlign w:val="superscript"/>
        </w:rPr>
        <w:t>a,b</w:t>
      </w:r>
      <w:proofErr w:type="spellEnd"/>
      <w:proofErr w:type="gramEnd"/>
      <w:r w:rsidRPr="00BD2603">
        <w:rPr>
          <w:rFonts w:ascii="Times New Roman" w:eastAsia="宋体" w:hAnsi="Times New Roman" w:cs="Times New Roman"/>
          <w:sz w:val="24"/>
          <w:szCs w:val="24"/>
        </w:rPr>
        <w:t xml:space="preserve">, Li </w:t>
      </w:r>
      <w:proofErr w:type="spellStart"/>
      <w:r w:rsidRPr="00BD2603">
        <w:rPr>
          <w:rFonts w:ascii="Times New Roman" w:eastAsia="宋体" w:hAnsi="Times New Roman" w:cs="Times New Roman"/>
          <w:sz w:val="24"/>
          <w:szCs w:val="24"/>
        </w:rPr>
        <w:t>Wu</w:t>
      </w:r>
      <w:bookmarkStart w:id="1" w:name="OLE_LINK1"/>
      <w:r w:rsidRPr="00BD2603">
        <w:rPr>
          <w:rFonts w:ascii="Times New Roman" w:eastAsia="宋体" w:hAnsi="Times New Roman" w:cs="Times New Roman"/>
          <w:sz w:val="24"/>
          <w:szCs w:val="24"/>
          <w:vertAlign w:val="superscript"/>
        </w:rPr>
        <w:t>a,b</w:t>
      </w:r>
      <w:bookmarkEnd w:id="1"/>
      <w:proofErr w:type="spellEnd"/>
      <w:r w:rsidRPr="00BD2603">
        <w:rPr>
          <w:rFonts w:ascii="Times New Roman" w:eastAsia="宋体" w:hAnsi="Times New Roman" w:cs="Times New Roman"/>
          <w:sz w:val="24"/>
          <w:szCs w:val="24"/>
        </w:rPr>
        <w:t xml:space="preserve"> and </w:t>
      </w:r>
      <w:proofErr w:type="spellStart"/>
      <w:r w:rsidRPr="00BD2603">
        <w:rPr>
          <w:rFonts w:ascii="Times New Roman" w:eastAsia="宋体" w:hAnsi="Times New Roman" w:cs="Times New Roman"/>
          <w:sz w:val="24"/>
          <w:szCs w:val="24"/>
        </w:rPr>
        <w:t>Haiwei</w:t>
      </w:r>
      <w:proofErr w:type="spellEnd"/>
      <w:r w:rsidRPr="00BD2603">
        <w:rPr>
          <w:rFonts w:ascii="Times New Roman" w:eastAsia="宋体" w:hAnsi="Times New Roman" w:cs="Times New Roman"/>
          <w:sz w:val="24"/>
          <w:szCs w:val="24"/>
        </w:rPr>
        <w:t xml:space="preserve"> </w:t>
      </w:r>
      <w:proofErr w:type="spellStart"/>
      <w:r w:rsidRPr="00BD2603">
        <w:rPr>
          <w:rFonts w:ascii="Times New Roman" w:eastAsia="宋体" w:hAnsi="Times New Roman" w:cs="Times New Roman"/>
          <w:sz w:val="24"/>
          <w:szCs w:val="24"/>
        </w:rPr>
        <w:t>Ji</w:t>
      </w:r>
      <w:r w:rsidRPr="00BD2603">
        <w:rPr>
          <w:rFonts w:ascii="Times New Roman" w:eastAsia="宋体" w:hAnsi="Times New Roman" w:cs="Times New Roman"/>
          <w:sz w:val="24"/>
          <w:szCs w:val="24"/>
          <w:vertAlign w:val="superscript"/>
        </w:rPr>
        <w:t>a,b</w:t>
      </w:r>
      <w:proofErr w:type="spellEnd"/>
      <w:r w:rsidRPr="00BD2603">
        <w:rPr>
          <w:rFonts w:ascii="Times New Roman" w:eastAsia="宋体" w:hAnsi="Times New Roman" w:cs="Times New Roman" w:hint="eastAsia"/>
          <w:sz w:val="24"/>
          <w:szCs w:val="24"/>
          <w:vertAlign w:val="superscript"/>
        </w:rPr>
        <w:t>*</w:t>
      </w:r>
    </w:p>
    <w:p w14:paraId="2F904A36" w14:textId="77777777" w:rsidR="0094164D" w:rsidRPr="00BD2603" w:rsidRDefault="0094164D" w:rsidP="0094164D">
      <w:pPr>
        <w:widowControl/>
        <w:spacing w:after="100" w:line="480" w:lineRule="auto"/>
        <w:rPr>
          <w:rFonts w:ascii="Times New Roman" w:eastAsia="宋体" w:hAnsi="Times New Roman" w:cs="Times New Roman"/>
          <w:i/>
          <w:iCs/>
          <w:kern w:val="0"/>
          <w:sz w:val="22"/>
          <w:lang w:val="en-GB" w:eastAsia="en-US"/>
          <w14:ligatures w14:val="none"/>
        </w:rPr>
      </w:pPr>
      <w:r w:rsidRPr="00BD2603">
        <w:rPr>
          <w:rFonts w:ascii="Times New Roman" w:eastAsia="宋体" w:hAnsi="Times New Roman" w:cs="Times New Roman"/>
          <w:i/>
          <w:iCs/>
          <w:kern w:val="0"/>
          <w:sz w:val="22"/>
          <w:vertAlign w:val="superscript"/>
          <w:lang w:val="en-GB" w:eastAsia="en-US"/>
          <w14:ligatures w14:val="none"/>
        </w:rPr>
        <w:t>a</w:t>
      </w:r>
      <w:r w:rsidRPr="00BD2603">
        <w:rPr>
          <w:rFonts w:ascii="Times New Roman" w:eastAsia="宋体" w:hAnsi="Times New Roman" w:cs="Times New Roman"/>
          <w:i/>
          <w:iCs/>
          <w:kern w:val="0"/>
          <w:sz w:val="22"/>
          <w:lang w:val="en-GB" w:eastAsia="en-US"/>
          <w14:ligatures w14:val="none"/>
        </w:rPr>
        <w:t xml:space="preserve"> Jiangsu Key Laboratory of Advanced Medical Analysis and Public Health, Nantong Key Laboratory of Public Health and Medical Analysis, School of Public Health, Nantong University, Nantong, Jiangsu 226019, P. R. China.</w:t>
      </w:r>
    </w:p>
    <w:p w14:paraId="4D7BB855" w14:textId="77777777" w:rsidR="0094164D" w:rsidRPr="00BD2603" w:rsidRDefault="0094164D" w:rsidP="0094164D">
      <w:pPr>
        <w:widowControl/>
        <w:spacing w:after="100" w:line="480" w:lineRule="auto"/>
        <w:rPr>
          <w:rFonts w:ascii="Times New Roman" w:eastAsia="宋体" w:hAnsi="Times New Roman" w:cs="Times New Roman"/>
          <w:i/>
          <w:iCs/>
          <w:kern w:val="0"/>
          <w:sz w:val="22"/>
          <w:lang w:val="en-GB" w:eastAsia="en-US"/>
          <w14:ligatures w14:val="none"/>
        </w:rPr>
      </w:pPr>
      <w:r w:rsidRPr="00BD2603">
        <w:rPr>
          <w:rFonts w:ascii="Times New Roman" w:eastAsia="宋体" w:hAnsi="Times New Roman" w:cs="Times New Roman"/>
          <w:i/>
          <w:iCs/>
          <w:kern w:val="0"/>
          <w:sz w:val="22"/>
          <w:vertAlign w:val="superscript"/>
          <w:lang w:val="en-GB"/>
          <w14:ligatures w14:val="none"/>
        </w:rPr>
        <w:t>b</w:t>
      </w:r>
      <w:r w:rsidRPr="00BD2603">
        <w:rPr>
          <w:rFonts w:ascii="Times New Roman" w:eastAsia="宋体" w:hAnsi="Times New Roman" w:cs="Times New Roman"/>
          <w:i/>
          <w:iCs/>
          <w:kern w:val="0"/>
          <w:sz w:val="22"/>
          <w:lang w:val="en-GB" w:eastAsia="en-US"/>
          <w14:ligatures w14:val="none"/>
        </w:rPr>
        <w:t xml:space="preserve"> The Jiangsu Province Boron Neutron Capture Therapy </w:t>
      </w:r>
      <w:proofErr w:type="spellStart"/>
      <w:r w:rsidRPr="00BD2603">
        <w:rPr>
          <w:rFonts w:ascii="Times New Roman" w:eastAsia="宋体" w:hAnsi="Times New Roman" w:cs="Times New Roman"/>
          <w:i/>
          <w:iCs/>
          <w:kern w:val="0"/>
          <w:sz w:val="22"/>
          <w:lang w:val="en-GB" w:eastAsia="en-US"/>
          <w14:ligatures w14:val="none"/>
        </w:rPr>
        <w:t>Center</w:t>
      </w:r>
      <w:proofErr w:type="spellEnd"/>
      <w:r w:rsidRPr="00BD2603">
        <w:rPr>
          <w:rFonts w:ascii="Times New Roman" w:eastAsia="宋体" w:hAnsi="Times New Roman" w:cs="Times New Roman"/>
          <w:i/>
          <w:iCs/>
          <w:kern w:val="0"/>
          <w:sz w:val="22"/>
          <w:lang w:val="en-GB" w:eastAsia="en-US"/>
          <w14:ligatures w14:val="none"/>
        </w:rPr>
        <w:t xml:space="preserve"> for Multi-Cancer Precision Targeted Treatment Technology and Engineering Research, Affiliated Hospital of Nantong University, No. 20 </w:t>
      </w:r>
      <w:proofErr w:type="spellStart"/>
      <w:r w:rsidRPr="00BD2603">
        <w:rPr>
          <w:rFonts w:ascii="Times New Roman" w:eastAsia="宋体" w:hAnsi="Times New Roman" w:cs="Times New Roman"/>
          <w:i/>
          <w:iCs/>
          <w:kern w:val="0"/>
          <w:sz w:val="22"/>
          <w:lang w:val="en-GB" w:eastAsia="en-US"/>
          <w14:ligatures w14:val="none"/>
        </w:rPr>
        <w:t>Xisi</w:t>
      </w:r>
      <w:proofErr w:type="spellEnd"/>
      <w:r w:rsidRPr="00BD2603">
        <w:rPr>
          <w:rFonts w:ascii="Times New Roman" w:eastAsia="宋体" w:hAnsi="Times New Roman" w:cs="Times New Roman"/>
          <w:i/>
          <w:iCs/>
          <w:kern w:val="0"/>
          <w:sz w:val="22"/>
          <w:lang w:val="en-GB" w:eastAsia="en-US"/>
          <w14:ligatures w14:val="none"/>
        </w:rPr>
        <w:t xml:space="preserve"> Road, Nantong 226019, P. R. China.</w:t>
      </w:r>
    </w:p>
    <w:p w14:paraId="1E5B6FFE" w14:textId="77777777" w:rsidR="0094164D" w:rsidRPr="00BD2603" w:rsidRDefault="0094164D" w:rsidP="0094164D">
      <w:pPr>
        <w:spacing w:line="480" w:lineRule="auto"/>
        <w:rPr>
          <w:rFonts w:ascii="Times New Roman" w:eastAsia="宋体" w:hAnsi="Times New Roman" w:cs="Times New Roman"/>
          <w:i/>
          <w:iCs/>
          <w:kern w:val="0"/>
          <w:sz w:val="22"/>
          <w:lang w:val="en-GB" w:eastAsia="en-US"/>
          <w14:ligatures w14:val="none"/>
        </w:rPr>
      </w:pPr>
      <w:r w:rsidRPr="00BD2603">
        <w:rPr>
          <w:rFonts w:ascii="Times New Roman" w:eastAsia="宋体" w:hAnsi="Times New Roman" w:cs="Times New Roman"/>
          <w:i/>
          <w:iCs/>
          <w:kern w:val="0"/>
          <w:sz w:val="22"/>
          <w:vertAlign w:val="superscript"/>
          <w:lang w:val="en-GB"/>
          <w14:ligatures w14:val="none"/>
        </w:rPr>
        <w:t>c</w:t>
      </w:r>
      <w:r w:rsidRPr="00BD2603">
        <w:rPr>
          <w:rFonts w:ascii="Times New Roman" w:eastAsia="宋体" w:hAnsi="Times New Roman" w:cs="Times New Roman"/>
          <w:i/>
          <w:iCs/>
          <w:kern w:val="0"/>
          <w:sz w:val="22"/>
          <w:lang w:val="en-GB" w:eastAsia="en-US"/>
          <w14:ligatures w14:val="none"/>
        </w:rPr>
        <w:t xml:space="preserve"> School of Artificial Intelligence and Computer Science, Nantong University, Nantong, Jiangsu 226019, P. </w:t>
      </w:r>
      <w:proofErr w:type="spellStart"/>
      <w:proofErr w:type="gramStart"/>
      <w:r w:rsidRPr="00BD2603">
        <w:rPr>
          <w:rFonts w:ascii="Times New Roman" w:eastAsia="宋体" w:hAnsi="Times New Roman" w:cs="Times New Roman"/>
          <w:i/>
          <w:iCs/>
          <w:kern w:val="0"/>
          <w:sz w:val="22"/>
          <w:lang w:val="en-GB" w:eastAsia="en-US"/>
          <w14:ligatures w14:val="none"/>
        </w:rPr>
        <w:t>R.China</w:t>
      </w:r>
      <w:proofErr w:type="spellEnd"/>
      <w:proofErr w:type="gramEnd"/>
    </w:p>
    <w:p w14:paraId="34E43851" w14:textId="77777777" w:rsidR="0094164D" w:rsidRPr="00BD2603" w:rsidRDefault="0094164D" w:rsidP="0094164D">
      <w:pPr>
        <w:widowControl/>
        <w:spacing w:after="100" w:line="480" w:lineRule="auto"/>
        <w:rPr>
          <w:rFonts w:ascii="Times New Roman" w:eastAsia="宋体" w:hAnsi="Times New Roman" w:cs="Times New Roman"/>
          <w:i/>
          <w:iCs/>
          <w:kern w:val="0"/>
          <w:sz w:val="22"/>
          <w:lang w:eastAsia="en-US"/>
          <w14:ligatures w14:val="none"/>
        </w:rPr>
      </w:pPr>
      <w:r w:rsidRPr="00BD2603">
        <w:rPr>
          <w:rFonts w:ascii="Times New Roman" w:eastAsia="宋体" w:hAnsi="Times New Roman" w:cs="Times New Roman"/>
          <w:i/>
          <w:iCs/>
          <w:kern w:val="0"/>
          <w:sz w:val="22"/>
          <w:lang w:eastAsia="en-US"/>
          <w14:ligatures w14:val="none"/>
        </w:rPr>
        <w:t xml:space="preserve">* Corresponding authors: Correspondence and requests for materials should be addressed to Qian Xu &amp; </w:t>
      </w:r>
      <w:proofErr w:type="spellStart"/>
      <w:r w:rsidRPr="00BD2603">
        <w:rPr>
          <w:rFonts w:ascii="Times New Roman" w:eastAsia="宋体" w:hAnsi="Times New Roman" w:cs="Times New Roman"/>
          <w:i/>
          <w:iCs/>
          <w:kern w:val="0"/>
          <w:sz w:val="22"/>
          <w14:ligatures w14:val="none"/>
        </w:rPr>
        <w:t>Haiwei</w:t>
      </w:r>
      <w:proofErr w:type="spellEnd"/>
      <w:r w:rsidRPr="00BD2603">
        <w:rPr>
          <w:rFonts w:ascii="Times New Roman" w:eastAsia="宋体" w:hAnsi="Times New Roman" w:cs="Times New Roman"/>
          <w:i/>
          <w:iCs/>
          <w:kern w:val="0"/>
          <w:sz w:val="22"/>
          <w14:ligatures w14:val="none"/>
        </w:rPr>
        <w:t xml:space="preserve"> Ji</w:t>
      </w:r>
      <w:r w:rsidRPr="00BD2603">
        <w:rPr>
          <w:rFonts w:ascii="Times New Roman" w:eastAsia="宋体" w:hAnsi="Times New Roman" w:cs="Times New Roman"/>
          <w:i/>
          <w:iCs/>
          <w:kern w:val="0"/>
          <w:sz w:val="22"/>
          <w:lang w:eastAsia="en-US"/>
          <w14:ligatures w14:val="none"/>
        </w:rPr>
        <w:t>. E-mail:</w:t>
      </w:r>
      <w:r w:rsidRPr="00BD2603">
        <w:rPr>
          <w:rFonts w:ascii="Times New Roman" w:eastAsia="宋体" w:hAnsi="Times New Roman" w:cs="Times New Roman"/>
          <w:i/>
          <w:iCs/>
          <w:kern w:val="0"/>
          <w:sz w:val="22"/>
          <w14:ligatures w14:val="none"/>
        </w:rPr>
        <w:t xml:space="preserve"> aicsxuqian@ntu.edu.cn </w:t>
      </w:r>
      <w:r w:rsidRPr="00BD2603">
        <w:rPr>
          <w:rFonts w:ascii="Times New Roman" w:eastAsia="宋体" w:hAnsi="Times New Roman" w:cs="Times New Roman"/>
          <w:i/>
          <w:iCs/>
          <w:kern w:val="0"/>
          <w:sz w:val="22"/>
          <w:lang w:eastAsia="en-US"/>
          <w14:ligatures w14:val="none"/>
        </w:rPr>
        <w:t>(Qian Xu);</w:t>
      </w:r>
      <w:r w:rsidRPr="00BD2603">
        <w:rPr>
          <w:rFonts w:ascii="Times New Roman" w:eastAsia="宋体" w:hAnsi="Times New Roman" w:cs="Times New Roman"/>
          <w:i/>
          <w:iCs/>
          <w:kern w:val="0"/>
          <w:sz w:val="22"/>
          <w14:ligatures w14:val="none"/>
        </w:rPr>
        <w:t xml:space="preserve"> jihaiwei64@ntu.edu.cn (ji </w:t>
      </w:r>
      <w:proofErr w:type="spellStart"/>
      <w:r w:rsidRPr="00BD2603">
        <w:rPr>
          <w:rFonts w:ascii="Times New Roman" w:eastAsia="宋体" w:hAnsi="Times New Roman" w:cs="Times New Roman"/>
          <w:i/>
          <w:iCs/>
          <w:kern w:val="0"/>
          <w:sz w:val="22"/>
          <w14:ligatures w14:val="none"/>
        </w:rPr>
        <w:t>haiwei</w:t>
      </w:r>
      <w:proofErr w:type="spellEnd"/>
      <w:r w:rsidRPr="00BD2603">
        <w:rPr>
          <w:rFonts w:ascii="Times New Roman" w:eastAsia="宋体" w:hAnsi="Times New Roman" w:cs="Times New Roman"/>
          <w:i/>
          <w:iCs/>
          <w:kern w:val="0"/>
          <w:sz w:val="22"/>
          <w14:ligatures w14:val="none"/>
        </w:rPr>
        <w:t>)</w:t>
      </w:r>
      <w:r w:rsidRPr="00BD2603">
        <w:rPr>
          <w:rFonts w:ascii="Times New Roman" w:eastAsia="宋体" w:hAnsi="Times New Roman" w:cs="Times New Roman"/>
          <w:i/>
          <w:iCs/>
          <w:kern w:val="0"/>
          <w:sz w:val="22"/>
          <w:lang w:eastAsia="en-US"/>
          <w14:ligatures w14:val="none"/>
        </w:rPr>
        <w:t>.</w:t>
      </w:r>
    </w:p>
    <w:p w14:paraId="25DB5856" w14:textId="77777777" w:rsidR="005617DC" w:rsidRPr="00BD2603" w:rsidRDefault="005D4EEE">
      <w:pPr>
        <w:pStyle w:val="BCAuthorAddress"/>
        <w:spacing w:line="480" w:lineRule="auto"/>
        <w:jc w:val="both"/>
        <w:rPr>
          <w:rFonts w:ascii="Times New Roman" w:hAnsi="Times New Roman"/>
          <w:sz w:val="22"/>
          <w:szCs w:val="22"/>
        </w:rPr>
      </w:pPr>
      <w:r w:rsidRPr="00BD2603">
        <w:rPr>
          <w:rFonts w:ascii="Times New Roman" w:hAnsi="Times New Roman" w:hint="eastAsia"/>
          <w:i/>
          <w:iCs/>
          <w:sz w:val="22"/>
          <w:szCs w:val="22"/>
          <w:vertAlign w:val="superscript"/>
          <w:lang w:val="en-GB"/>
        </w:rPr>
        <w:t>#</w:t>
      </w:r>
      <w:r w:rsidRPr="00BD2603">
        <w:rPr>
          <w:rFonts w:ascii="Times New Roman" w:hAnsi="Times New Roman" w:hint="eastAsia"/>
          <w:i/>
          <w:iCs/>
          <w:sz w:val="22"/>
          <w:szCs w:val="22"/>
          <w:lang w:val="en-GB"/>
        </w:rPr>
        <w:t xml:space="preserve"> These authors contributed equally to this work.</w:t>
      </w:r>
    </w:p>
    <w:p w14:paraId="6AD8A425" w14:textId="77777777" w:rsidR="005617DC" w:rsidRPr="00BD2603" w:rsidRDefault="005D4EEE">
      <w:pPr>
        <w:widowControl/>
        <w:spacing w:after="160" w:line="278" w:lineRule="auto"/>
        <w:jc w:val="left"/>
        <w:rPr>
          <w:rFonts w:ascii="Times New Roman" w:hAnsi="Times New Roman"/>
        </w:rPr>
      </w:pPr>
      <w:r w:rsidRPr="00BD2603">
        <w:rPr>
          <w:rFonts w:ascii="Times New Roman" w:hAnsi="Times New Roman"/>
        </w:rPr>
        <w:br w:type="page"/>
      </w:r>
    </w:p>
    <w:p w14:paraId="5F7FA3FE" w14:textId="22F25296" w:rsidR="005617DC" w:rsidRPr="00BD2603" w:rsidRDefault="005617DC">
      <w:pPr>
        <w:widowControl/>
        <w:jc w:val="left"/>
        <w:rPr>
          <w:rFonts w:ascii="Times New Roman" w:eastAsia="宋体" w:hAnsi="Times New Roman" w:cs="Times New Roman"/>
          <w:kern w:val="20"/>
          <w:sz w:val="22"/>
          <w14:ligatures w14:val="none"/>
        </w:rPr>
      </w:pPr>
    </w:p>
    <w:p w14:paraId="3EC31FD7" w14:textId="77777777" w:rsidR="005617DC" w:rsidRPr="00BD2603" w:rsidRDefault="005D4EEE">
      <w:pPr>
        <w:pStyle w:val="TESupportingInfoTitle"/>
        <w:spacing w:before="0" w:after="0" w:line="480" w:lineRule="auto"/>
        <w:rPr>
          <w:sz w:val="32"/>
          <w:szCs w:val="32"/>
        </w:rPr>
      </w:pPr>
      <w:r w:rsidRPr="00BD2603">
        <w:rPr>
          <w:sz w:val="32"/>
          <w:szCs w:val="32"/>
        </w:rPr>
        <w:t>Supplementary Figures</w:t>
      </w:r>
    </w:p>
    <w:p w14:paraId="5EA94967" w14:textId="77777777" w:rsidR="005617DC" w:rsidRPr="00BD2603" w:rsidRDefault="005D4EEE">
      <w:pPr>
        <w:pStyle w:val="TAMainText"/>
        <w:spacing w:after="0" w:line="480" w:lineRule="auto"/>
        <w:ind w:firstLineChars="0" w:firstLine="0"/>
        <w:rPr>
          <w:rFonts w:ascii="Times New Roman" w:hAnsi="Times New Roman"/>
          <w:b/>
          <w:color w:val="auto"/>
          <w:sz w:val="30"/>
          <w:szCs w:val="30"/>
        </w:rPr>
      </w:pPr>
      <w:r w:rsidRPr="00BD2603">
        <w:rPr>
          <w:rFonts w:ascii="Times New Roman" w:hAnsi="Times New Roman"/>
          <w:b/>
          <w:color w:val="auto"/>
          <w:sz w:val="30"/>
          <w:szCs w:val="30"/>
        </w:rPr>
        <w:t>Probe design</w:t>
      </w:r>
    </w:p>
    <w:p w14:paraId="1F71ED81" w14:textId="1FAF4E08" w:rsidR="005617DC" w:rsidRPr="00BD2603" w:rsidRDefault="005D4EEE">
      <w:pPr>
        <w:pStyle w:val="TAMainText"/>
        <w:spacing w:after="0" w:line="480" w:lineRule="auto"/>
        <w:ind w:firstLine="480"/>
        <w:rPr>
          <w:rFonts w:ascii="Times New Roman" w:hAnsi="Times New Roman"/>
          <w:b/>
          <w:color w:val="auto"/>
          <w:sz w:val="22"/>
          <w:szCs w:val="22"/>
        </w:rPr>
      </w:pPr>
      <w:r w:rsidRPr="00BD2603">
        <w:rPr>
          <w:rFonts w:ascii="Times New Roman" w:hAnsi="Times New Roman"/>
          <w:color w:val="auto"/>
          <w:sz w:val="24"/>
          <w:szCs w:val="24"/>
        </w:rPr>
        <w:t xml:space="preserve">As displayed in </w:t>
      </w:r>
      <w:r w:rsidRPr="00BD2603">
        <w:rPr>
          <w:rFonts w:ascii="Times New Roman" w:hAnsi="Times New Roman"/>
          <w:b/>
          <w:bCs/>
          <w:color w:val="auto"/>
          <w:sz w:val="24"/>
          <w:szCs w:val="24"/>
        </w:rPr>
        <w:t>Fig. S1</w:t>
      </w:r>
      <w:r w:rsidRPr="00BD2603">
        <w:rPr>
          <w:rFonts w:ascii="Times New Roman" w:hAnsi="Times New Roman"/>
          <w:color w:val="auto"/>
          <w:sz w:val="24"/>
          <w:szCs w:val="24"/>
        </w:rPr>
        <w:t>, we used the Oligo Analyzer software to simulate the structure and thermodynamic parameters of Probe 2, which conformed to the anticipated double-stranded structure. Chen et al. have demonstrated that, upon binding to its target, Cas12a cleaves single-stranded DNA (ssDNA) while leaving double-stranded DNA (dsDNA) intact</w:t>
      </w:r>
      <w:r w:rsidR="00111F4F" w:rsidRPr="00BD2603">
        <w:rPr>
          <w:rFonts w:ascii="Times New Roman" w:hAnsi="Times New Roman"/>
          <w:color w:val="auto"/>
          <w:sz w:val="24"/>
          <w:szCs w:val="24"/>
        </w:rPr>
        <w:t xml:space="preserve"> </w:t>
      </w:r>
      <w:r w:rsidR="00111F4F" w:rsidRPr="00BD2603">
        <w:rPr>
          <w:rFonts w:ascii="Times New Roman" w:hAnsi="Times New Roman" w:hint="eastAsia"/>
          <w:color w:val="auto"/>
          <w:sz w:val="24"/>
          <w:szCs w:val="24"/>
        </w:rPr>
        <w:t>[</w:t>
      </w:r>
      <w:r w:rsidR="00111F4F" w:rsidRPr="00BD2603">
        <w:rPr>
          <w:rFonts w:ascii="Times New Roman" w:hAnsi="Times New Roman"/>
          <w:color w:val="auto"/>
          <w:sz w:val="24"/>
          <w:szCs w:val="24"/>
        </w:rPr>
        <w:t>1</w:t>
      </w:r>
      <w:r w:rsidR="00111F4F" w:rsidRPr="00BD2603">
        <w:rPr>
          <w:rFonts w:ascii="Times New Roman" w:hAnsi="Times New Roman" w:hint="eastAsia"/>
          <w:color w:val="auto"/>
          <w:sz w:val="24"/>
          <w:szCs w:val="24"/>
        </w:rPr>
        <w:t>]</w:t>
      </w:r>
      <w:r w:rsidRPr="00BD2603">
        <w:rPr>
          <w:rFonts w:ascii="Times New Roman" w:hAnsi="Times New Roman"/>
          <w:color w:val="auto"/>
          <w:sz w:val="24"/>
          <w:szCs w:val="24"/>
        </w:rPr>
        <w:t>. This selectivity arises because activation of Cas12a triggers irreversible conformational changes, resulting in the formation of an open active center that is geometrically tailored for the flexible ssDNA. In contrast, the rigid double-helix structure of dsDNA is unable to access the active site due to steric hindrance. Cas12a exhibits indiscriminate cleavage of ssDNA, provided that the ssDNA has a minimum length of 4-10 nucleotides. The non-cleavage of dsDNA is absolute and structurally predetermined, remaining unaffected by the sequence length. Inspired by these findings, we designed a half-blocking reporter (HBR).</w:t>
      </w:r>
    </w:p>
    <w:p w14:paraId="70B135B8" w14:textId="77777777" w:rsidR="005617DC" w:rsidRPr="00BD2603" w:rsidRDefault="005D4EEE">
      <w:pPr>
        <w:pStyle w:val="TAMainText"/>
        <w:spacing w:after="0"/>
        <w:ind w:firstLineChars="0" w:firstLine="0"/>
        <w:rPr>
          <w:rFonts w:ascii="Times New Roman" w:hAnsi="Times New Roman"/>
          <w:color w:val="auto"/>
          <w:sz w:val="22"/>
          <w:szCs w:val="22"/>
        </w:rPr>
      </w:pPr>
      <w:r w:rsidRPr="00BD2603">
        <w:rPr>
          <w:rFonts w:ascii="Times New Roman" w:hAnsi="Times New Roman"/>
          <w:noProof/>
          <w:color w:val="auto"/>
        </w:rPr>
        <w:drawing>
          <wp:inline distT="0" distB="0" distL="114300" distR="114300" wp14:anchorId="6D1D7E88" wp14:editId="1F8C219E">
            <wp:extent cx="5270500" cy="1878330"/>
            <wp:effectExtent l="0" t="0" r="889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70500" cy="1878330"/>
                    </a:xfrm>
                    <a:prstGeom prst="rect">
                      <a:avLst/>
                    </a:prstGeom>
                    <a:noFill/>
                    <a:ln>
                      <a:noFill/>
                    </a:ln>
                  </pic:spPr>
                </pic:pic>
              </a:graphicData>
            </a:graphic>
          </wp:inline>
        </w:drawing>
      </w:r>
    </w:p>
    <w:p w14:paraId="5966B519" w14:textId="77777777" w:rsidR="005617DC" w:rsidRPr="00BD2603" w:rsidRDefault="005D4EEE">
      <w:pPr>
        <w:rPr>
          <w:rFonts w:ascii="Times New Roman" w:hAnsi="Times New Roman" w:cs="Times New Roman"/>
          <w:szCs w:val="21"/>
        </w:rPr>
      </w:pPr>
      <w:r w:rsidRPr="00BD2603">
        <w:rPr>
          <w:rFonts w:ascii="Times New Roman" w:hAnsi="Times New Roman" w:cs="Times New Roman"/>
          <w:b/>
          <w:bCs/>
          <w:szCs w:val="21"/>
        </w:rPr>
        <w:t xml:space="preserve">Fig. S1. </w:t>
      </w:r>
      <w:r w:rsidRPr="00BD2603">
        <w:rPr>
          <w:rFonts w:ascii="Times New Roman" w:hAnsi="Times New Roman" w:cs="Times New Roman"/>
          <w:szCs w:val="21"/>
        </w:rPr>
        <w:t>The double-loop stem structure and thermal kinetic parameters of Probe</w:t>
      </w:r>
      <w:r w:rsidRPr="00BD2603">
        <w:rPr>
          <w:rFonts w:ascii="Times New Roman" w:hAnsi="Times New Roman" w:cs="Times New Roman" w:hint="eastAsia"/>
          <w:szCs w:val="21"/>
        </w:rPr>
        <w:t xml:space="preserve"> 2 </w:t>
      </w:r>
      <w:r w:rsidRPr="00BD2603">
        <w:rPr>
          <w:rFonts w:ascii="Times New Roman" w:hAnsi="Times New Roman" w:cs="Times New Roman"/>
          <w:szCs w:val="21"/>
        </w:rPr>
        <w:t>for OTA and AFB1 were simulated using the Oligo Analyzer Software.</w:t>
      </w:r>
    </w:p>
    <w:p w14:paraId="543E7797" w14:textId="77777777" w:rsidR="005617DC" w:rsidRPr="00BD2603" w:rsidRDefault="005D4EEE">
      <w:pPr>
        <w:widowControl/>
        <w:jc w:val="left"/>
        <w:rPr>
          <w:rFonts w:ascii="Times New Roman" w:eastAsia="宋体" w:hAnsi="Times New Roman" w:cs="Times New Roman"/>
          <w:b/>
          <w:kern w:val="20"/>
          <w:sz w:val="22"/>
          <w14:ligatures w14:val="none"/>
        </w:rPr>
      </w:pPr>
      <w:r w:rsidRPr="00BD2603">
        <w:rPr>
          <w:rFonts w:ascii="Times New Roman" w:hAnsi="Times New Roman"/>
          <w:b/>
          <w:sz w:val="22"/>
        </w:rPr>
        <w:br w:type="page"/>
      </w:r>
    </w:p>
    <w:p w14:paraId="7B7ED131" w14:textId="77777777" w:rsidR="005617DC" w:rsidRPr="00BD2603" w:rsidRDefault="005D4EEE">
      <w:pPr>
        <w:pStyle w:val="TAMainText"/>
        <w:spacing w:after="0" w:line="480" w:lineRule="auto"/>
        <w:ind w:firstLineChars="0" w:firstLine="0"/>
        <w:rPr>
          <w:rFonts w:ascii="Times New Roman" w:hAnsi="Times New Roman"/>
          <w:b/>
          <w:color w:val="auto"/>
          <w:sz w:val="30"/>
          <w:szCs w:val="30"/>
        </w:rPr>
      </w:pPr>
      <w:r w:rsidRPr="00BD2603">
        <w:rPr>
          <w:rFonts w:ascii="Times New Roman" w:hAnsi="Times New Roman"/>
          <w:b/>
          <w:color w:val="auto"/>
          <w:sz w:val="30"/>
          <w:szCs w:val="30"/>
        </w:rPr>
        <w:t>Characterization of Anti-FAM-QDs</w:t>
      </w:r>
    </w:p>
    <w:p w14:paraId="4B2C2FDF" w14:textId="77777777" w:rsidR="005617DC" w:rsidRPr="00BD2603" w:rsidRDefault="005D4EEE">
      <w:pPr>
        <w:pStyle w:val="TAMainText"/>
        <w:spacing w:after="0" w:line="480" w:lineRule="auto"/>
        <w:ind w:firstLine="480"/>
        <w:rPr>
          <w:rFonts w:ascii="Times New Roman" w:hAnsi="Times New Roman"/>
          <w:color w:val="auto"/>
          <w:sz w:val="24"/>
          <w:szCs w:val="24"/>
        </w:rPr>
      </w:pPr>
      <w:r w:rsidRPr="00BD2603">
        <w:rPr>
          <w:rFonts w:ascii="Times New Roman" w:hAnsi="Times New Roman"/>
          <w:color w:val="auto"/>
          <w:sz w:val="24"/>
          <w:szCs w:val="24"/>
        </w:rPr>
        <w:t xml:space="preserve">The Anti-FAM-QDs were synthesized through a cross-linking reaction between the carboxyl groups of water-soluble quantum dots and the amino groups of Anti-FAM, as illustrated in </w:t>
      </w:r>
      <w:r w:rsidRPr="00BD2603">
        <w:rPr>
          <w:rFonts w:ascii="Times New Roman" w:hAnsi="Times New Roman"/>
          <w:b/>
          <w:bCs/>
          <w:color w:val="auto"/>
          <w:sz w:val="24"/>
          <w:szCs w:val="24"/>
        </w:rPr>
        <w:t>Fig. S2A</w:t>
      </w:r>
      <w:r w:rsidRPr="00BD2603">
        <w:rPr>
          <w:rFonts w:ascii="Times New Roman" w:hAnsi="Times New Roman"/>
          <w:color w:val="auto"/>
          <w:sz w:val="24"/>
          <w:szCs w:val="24"/>
        </w:rPr>
        <w:t>. The freshly prepared EDC solution was employed to activate the carboxyl groups functionalized on the surface of quantum dots (QDs). Agarose gel electrophoresis analysis (</w:t>
      </w:r>
      <w:r w:rsidRPr="00BD2603">
        <w:rPr>
          <w:rFonts w:ascii="Times New Roman" w:hAnsi="Times New Roman"/>
          <w:b/>
          <w:bCs/>
          <w:color w:val="auto"/>
          <w:sz w:val="24"/>
          <w:szCs w:val="24"/>
        </w:rPr>
        <w:t>Fig. S2B</w:t>
      </w:r>
      <w:r w:rsidRPr="00BD2603">
        <w:rPr>
          <w:rFonts w:ascii="Times New Roman" w:hAnsi="Times New Roman"/>
          <w:color w:val="auto"/>
          <w:sz w:val="24"/>
          <w:szCs w:val="24"/>
        </w:rPr>
        <w:t xml:space="preserve">) demonstrated a reduced migration rate of Anti-FAM-QDs relative to unmodified QDs, which is attributable to increased steric hindrance. Additionally, as illustrated in </w:t>
      </w:r>
      <w:r w:rsidRPr="00BD2603">
        <w:rPr>
          <w:rFonts w:ascii="Times New Roman" w:hAnsi="Times New Roman"/>
          <w:b/>
          <w:bCs/>
          <w:color w:val="auto"/>
          <w:sz w:val="24"/>
          <w:szCs w:val="24"/>
        </w:rPr>
        <w:t>Fig. S2C</w:t>
      </w:r>
      <w:r w:rsidRPr="00BD2603">
        <w:rPr>
          <w:rFonts w:ascii="Times New Roman" w:hAnsi="Times New Roman"/>
          <w:color w:val="auto"/>
          <w:sz w:val="24"/>
          <w:szCs w:val="24"/>
        </w:rPr>
        <w:t xml:space="preserve">, Anti-FAM-QDs exhibited a characteristic protein absorption peak at 275 nm, indicating successful conjugation. Furthermore, as shown in </w:t>
      </w:r>
      <w:r w:rsidRPr="00BD2603">
        <w:rPr>
          <w:rFonts w:ascii="Times New Roman" w:hAnsi="Times New Roman"/>
          <w:b/>
          <w:bCs/>
          <w:color w:val="auto"/>
          <w:sz w:val="24"/>
          <w:szCs w:val="24"/>
        </w:rPr>
        <w:t>Fig. S2D</w:t>
      </w:r>
      <w:r w:rsidRPr="00BD2603">
        <w:rPr>
          <w:rFonts w:ascii="Times New Roman" w:hAnsi="Times New Roman"/>
          <w:color w:val="auto"/>
          <w:sz w:val="24"/>
          <w:szCs w:val="24"/>
        </w:rPr>
        <w:t>, the maximum emission peak of the QDs was observed at 605 nm, while the decreased fluorescence intensity of Anti-FAM-QDs is primarily attributed to the quenching effects induced by Anti-FAM adsorption and encapsulation. These results confirm the successful synthesis of Anti-FAM-QDs, thereby supporting subsequent experimental investigations.</w:t>
      </w:r>
    </w:p>
    <w:p w14:paraId="79356D94" w14:textId="77777777" w:rsidR="005617DC" w:rsidRPr="00BD2603" w:rsidRDefault="005D4EEE">
      <w:pPr>
        <w:rPr>
          <w:rFonts w:ascii="Times New Roman" w:hAnsi="Times New Roman" w:cs="Times New Roman"/>
          <w:sz w:val="22"/>
        </w:rPr>
      </w:pPr>
      <w:r w:rsidRPr="00BD2603">
        <w:rPr>
          <w:rFonts w:ascii="Times New Roman" w:hAnsi="Times New Roman" w:cs="Times New Roman"/>
          <w:noProof/>
          <w:sz w:val="22"/>
        </w:rPr>
        <w:drawing>
          <wp:inline distT="0" distB="0" distL="0" distR="0" wp14:anchorId="5DF267C3" wp14:editId="37839AFA">
            <wp:extent cx="5274310" cy="3489325"/>
            <wp:effectExtent l="0" t="0" r="2540" b="0"/>
            <wp:docPr id="4620348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034841"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274310" cy="3489325"/>
                    </a:xfrm>
                    <a:prstGeom prst="rect">
                      <a:avLst/>
                    </a:prstGeom>
                    <a:noFill/>
                    <a:ln>
                      <a:noFill/>
                    </a:ln>
                  </pic:spPr>
                </pic:pic>
              </a:graphicData>
            </a:graphic>
          </wp:inline>
        </w:drawing>
      </w:r>
    </w:p>
    <w:p w14:paraId="11B9B25E" w14:textId="77777777" w:rsidR="005617DC" w:rsidRPr="00BD2603" w:rsidRDefault="005D4EEE">
      <w:pPr>
        <w:rPr>
          <w:rFonts w:ascii="Times New Roman" w:hAnsi="Times New Roman" w:cs="Times New Roman"/>
          <w:szCs w:val="21"/>
        </w:rPr>
      </w:pPr>
      <w:r w:rsidRPr="00BD2603">
        <w:rPr>
          <w:rFonts w:ascii="Times New Roman" w:hAnsi="Times New Roman" w:cs="Times New Roman"/>
          <w:b/>
          <w:bCs/>
          <w:szCs w:val="21"/>
        </w:rPr>
        <w:t xml:space="preserve">Fig. S2. </w:t>
      </w:r>
      <w:r w:rsidRPr="00BD2603">
        <w:rPr>
          <w:rFonts w:ascii="Times New Roman" w:hAnsi="Times New Roman" w:cs="Times New Roman"/>
          <w:szCs w:val="21"/>
        </w:rPr>
        <w:t>(A) Schematic diagram of Anti-FAM and QDs cross-linking reaction. (B) Agarose gel electrophoresis of QDs and Anti-FAM-QDs conjugates. The ultraviolet-visible (UV-vis) absorption (C) and the emission spectrum (D) of fluorescent QDs and Anti-FAM-QDs conjugate.</w:t>
      </w:r>
    </w:p>
    <w:p w14:paraId="1BFC6D55" w14:textId="77777777" w:rsidR="005617DC" w:rsidRPr="00BD2603" w:rsidRDefault="005D4EEE">
      <w:pPr>
        <w:widowControl/>
        <w:spacing w:after="160" w:line="278" w:lineRule="auto"/>
        <w:jc w:val="left"/>
        <w:rPr>
          <w:rFonts w:ascii="Times New Roman" w:hAnsi="Times New Roman" w:cs="Times New Roman"/>
          <w:sz w:val="22"/>
        </w:rPr>
      </w:pPr>
      <w:r w:rsidRPr="00BD2603">
        <w:rPr>
          <w:rFonts w:ascii="Times New Roman" w:hAnsi="Times New Roman" w:cs="Times New Roman"/>
          <w:sz w:val="22"/>
        </w:rPr>
        <w:br w:type="page"/>
      </w:r>
    </w:p>
    <w:p w14:paraId="3DFB1DA9" w14:textId="70F64336" w:rsidR="005617DC" w:rsidRPr="00BD2603" w:rsidRDefault="005D4EEE">
      <w:pPr>
        <w:spacing w:line="480" w:lineRule="auto"/>
        <w:ind w:firstLineChars="200" w:firstLine="480"/>
        <w:rPr>
          <w:rFonts w:ascii="Times New Roman" w:eastAsia="宋体" w:hAnsi="Times New Roman" w:cs="Times New Roman"/>
          <w:kern w:val="20"/>
          <w:sz w:val="24"/>
          <w:szCs w:val="24"/>
          <w14:ligatures w14:val="none"/>
        </w:rPr>
      </w:pPr>
      <w:r w:rsidRPr="00BD2603">
        <w:rPr>
          <w:rFonts w:ascii="Times New Roman" w:eastAsia="宋体" w:hAnsi="Times New Roman" w:cs="Times New Roman"/>
          <w:kern w:val="20"/>
          <w:sz w:val="24"/>
          <w:szCs w:val="24"/>
          <w14:ligatures w14:val="none"/>
        </w:rPr>
        <w:t>The affinity and specificity of OTA and AFB1 toward their respective aptamers have been well documented in previous studies</w:t>
      </w:r>
      <w:r w:rsidR="00111F4F" w:rsidRPr="00BD2603">
        <w:rPr>
          <w:rFonts w:ascii="Times New Roman" w:eastAsia="宋体" w:hAnsi="Times New Roman" w:cs="Times New Roman"/>
          <w:kern w:val="20"/>
          <w:sz w:val="24"/>
          <w:szCs w:val="24"/>
          <w14:ligatures w14:val="none"/>
        </w:rPr>
        <w:t xml:space="preserve"> </w:t>
      </w:r>
      <w:r w:rsidR="00111F4F" w:rsidRPr="00BD2603">
        <w:rPr>
          <w:rFonts w:ascii="Times New Roman" w:eastAsia="宋体" w:hAnsi="Times New Roman" w:cs="Times New Roman" w:hint="eastAsia"/>
          <w:kern w:val="20"/>
          <w:sz w:val="24"/>
          <w:szCs w:val="24"/>
          <w14:ligatures w14:val="none"/>
        </w:rPr>
        <w:t>[</w:t>
      </w:r>
      <w:r w:rsidR="00111F4F" w:rsidRPr="00BD2603">
        <w:rPr>
          <w:rFonts w:ascii="Times New Roman" w:eastAsia="宋体" w:hAnsi="Times New Roman" w:cs="Times New Roman"/>
          <w:kern w:val="20"/>
          <w:sz w:val="24"/>
          <w:szCs w:val="24"/>
          <w14:ligatures w14:val="none"/>
        </w:rPr>
        <w:t>2-5</w:t>
      </w:r>
      <w:r w:rsidR="00111F4F" w:rsidRPr="00BD2603">
        <w:rPr>
          <w:rFonts w:ascii="Times New Roman" w:eastAsia="宋体" w:hAnsi="Times New Roman" w:cs="Times New Roman" w:hint="eastAsia"/>
          <w:kern w:val="20"/>
          <w:sz w:val="24"/>
          <w:szCs w:val="24"/>
          <w14:ligatures w14:val="none"/>
        </w:rPr>
        <w:t>]</w:t>
      </w:r>
      <w:r w:rsidRPr="00BD2603">
        <w:rPr>
          <w:rFonts w:ascii="Times New Roman" w:eastAsia="宋体" w:hAnsi="Times New Roman" w:cs="Times New Roman"/>
          <w:kern w:val="20"/>
          <w:sz w:val="24"/>
          <w:szCs w:val="24"/>
          <w14:ligatures w14:val="none"/>
        </w:rPr>
        <w:t xml:space="preserve">. Upon incubation of OTA or AFB1 with their aptamers at </w:t>
      </w:r>
      <w:r w:rsidRPr="00BD2603">
        <w:rPr>
          <w:rFonts w:ascii="Times New Roman" w:hAnsi="Times New Roman"/>
          <w:sz w:val="24"/>
          <w:szCs w:val="24"/>
        </w:rPr>
        <w:t>37 °C</w:t>
      </w:r>
      <w:r w:rsidRPr="00BD2603">
        <w:rPr>
          <w:rFonts w:ascii="Times New Roman" w:eastAsia="宋体" w:hAnsi="Times New Roman" w:cs="Times New Roman"/>
          <w:kern w:val="20"/>
          <w:sz w:val="24"/>
          <w:szCs w:val="24"/>
          <w14:ligatures w14:val="none"/>
        </w:rPr>
        <w:t xml:space="preserve"> for 45 minutes, a reduction in the characteristic nucleic acid absorbance at 260 nm, which indicates effective complex formation between the targets and aptamers, resulting in the release of Probe 2.</w:t>
      </w:r>
    </w:p>
    <w:p w14:paraId="65ADB6AE" w14:textId="77777777" w:rsidR="005617DC" w:rsidRPr="00BD2603" w:rsidRDefault="005D4EEE">
      <w:pPr>
        <w:rPr>
          <w:rFonts w:ascii="Times New Roman" w:hAnsi="Times New Roman" w:cs="Times New Roman"/>
          <w:sz w:val="22"/>
        </w:rPr>
      </w:pPr>
      <w:r w:rsidRPr="00BD2603">
        <w:rPr>
          <w:rFonts w:ascii="Times New Roman" w:hAnsi="Times New Roman" w:cs="Times New Roman"/>
          <w:noProof/>
          <w:sz w:val="22"/>
        </w:rPr>
        <w:drawing>
          <wp:inline distT="0" distB="0" distL="0" distR="0" wp14:anchorId="4EDD3B51" wp14:editId="18396BBE">
            <wp:extent cx="5274310" cy="2169795"/>
            <wp:effectExtent l="0" t="0" r="0" b="1905"/>
            <wp:docPr id="14413197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319728"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74310" cy="2169795"/>
                    </a:xfrm>
                    <a:prstGeom prst="rect">
                      <a:avLst/>
                    </a:prstGeom>
                    <a:noFill/>
                    <a:ln>
                      <a:noFill/>
                    </a:ln>
                  </pic:spPr>
                </pic:pic>
              </a:graphicData>
            </a:graphic>
          </wp:inline>
        </w:drawing>
      </w:r>
    </w:p>
    <w:p w14:paraId="54462CB1" w14:textId="77777777" w:rsidR="005617DC" w:rsidRPr="00BD2603" w:rsidRDefault="005D4EEE">
      <w:pPr>
        <w:rPr>
          <w:rFonts w:ascii="Times New Roman" w:hAnsi="Times New Roman" w:cs="Times New Roman"/>
          <w:szCs w:val="21"/>
        </w:rPr>
      </w:pPr>
      <w:r w:rsidRPr="00BD2603">
        <w:rPr>
          <w:rFonts w:ascii="Times New Roman" w:hAnsi="Times New Roman" w:cs="Times New Roman"/>
          <w:b/>
          <w:bCs/>
          <w:szCs w:val="21"/>
        </w:rPr>
        <w:t>Fig. S3.</w:t>
      </w:r>
      <w:r w:rsidRPr="00BD2603">
        <w:rPr>
          <w:rFonts w:ascii="Times New Roman" w:hAnsi="Times New Roman" w:cs="Times New Roman"/>
          <w:szCs w:val="21"/>
        </w:rPr>
        <w:t xml:space="preserve"> </w:t>
      </w:r>
      <w:bookmarkStart w:id="2" w:name="_Hlk221440574"/>
      <w:r w:rsidRPr="00BD2603">
        <w:rPr>
          <w:rFonts w:ascii="Times New Roman" w:hAnsi="Times New Roman" w:cs="Times New Roman"/>
          <w:szCs w:val="21"/>
        </w:rPr>
        <w:t>UV-vis absorption of aptamer and its conjugates</w:t>
      </w:r>
      <w:bookmarkEnd w:id="2"/>
      <w:r w:rsidRPr="00BD2603">
        <w:rPr>
          <w:rFonts w:ascii="Times New Roman" w:hAnsi="Times New Roman" w:cs="Times New Roman"/>
          <w:szCs w:val="21"/>
        </w:rPr>
        <w:t xml:space="preserve"> (A, B).</w:t>
      </w:r>
    </w:p>
    <w:p w14:paraId="232D6954" w14:textId="77777777" w:rsidR="005617DC" w:rsidRPr="00BD2603" w:rsidRDefault="005D4EEE">
      <w:pPr>
        <w:widowControl/>
        <w:spacing w:after="160" w:line="278" w:lineRule="auto"/>
        <w:jc w:val="left"/>
        <w:rPr>
          <w:rFonts w:ascii="Times New Roman" w:hAnsi="Times New Roman" w:cs="Times New Roman"/>
          <w:sz w:val="22"/>
        </w:rPr>
      </w:pPr>
      <w:r w:rsidRPr="00BD2603">
        <w:rPr>
          <w:rFonts w:ascii="Times New Roman" w:hAnsi="Times New Roman" w:cs="Times New Roman"/>
          <w:sz w:val="22"/>
        </w:rPr>
        <w:br w:type="page"/>
      </w:r>
    </w:p>
    <w:p w14:paraId="202E8BFE" w14:textId="77777777" w:rsidR="005617DC" w:rsidRPr="00BD2603" w:rsidRDefault="005D4EEE">
      <w:pPr>
        <w:rPr>
          <w:rFonts w:ascii="Times New Roman" w:hAnsi="Times New Roman" w:cs="Times New Roman"/>
          <w:sz w:val="22"/>
        </w:rPr>
      </w:pPr>
      <w:r w:rsidRPr="00BD2603">
        <w:rPr>
          <w:rFonts w:ascii="Times New Roman" w:hAnsi="Times New Roman" w:cs="Times New Roman"/>
          <w:noProof/>
          <w:sz w:val="22"/>
        </w:rPr>
        <w:drawing>
          <wp:inline distT="0" distB="0" distL="0" distR="0" wp14:anchorId="6DE71F47" wp14:editId="56A7DD07">
            <wp:extent cx="5274310" cy="2491105"/>
            <wp:effectExtent l="0" t="0" r="0" b="4445"/>
            <wp:docPr id="95870805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708059" name="图片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74310" cy="2491105"/>
                    </a:xfrm>
                    <a:prstGeom prst="rect">
                      <a:avLst/>
                    </a:prstGeom>
                    <a:noFill/>
                    <a:ln>
                      <a:noFill/>
                    </a:ln>
                  </pic:spPr>
                </pic:pic>
              </a:graphicData>
            </a:graphic>
          </wp:inline>
        </w:drawing>
      </w:r>
    </w:p>
    <w:p w14:paraId="34BD45E6" w14:textId="77777777" w:rsidR="005617DC" w:rsidRPr="00BD2603" w:rsidRDefault="005D4EEE">
      <w:pPr>
        <w:rPr>
          <w:rFonts w:ascii="Times New Roman" w:hAnsi="Times New Roman" w:cs="Times New Roman"/>
          <w:szCs w:val="21"/>
        </w:rPr>
      </w:pPr>
      <w:r w:rsidRPr="00BD2603">
        <w:rPr>
          <w:rFonts w:ascii="Times New Roman" w:hAnsi="Times New Roman" w:cs="Times New Roman"/>
          <w:b/>
          <w:bCs/>
          <w:szCs w:val="21"/>
        </w:rPr>
        <w:t>Fig. S4.</w:t>
      </w:r>
      <w:r w:rsidRPr="00BD2603">
        <w:rPr>
          <w:rFonts w:ascii="Times New Roman" w:hAnsi="Times New Roman" w:cs="Times New Roman"/>
          <w:szCs w:val="21"/>
        </w:rPr>
        <w:t xml:space="preserve"> Illustration of the CRISPR-Cas12a-mediated </w:t>
      </w:r>
      <w:proofErr w:type="spellStart"/>
      <w:r w:rsidRPr="00BD2603">
        <w:rPr>
          <w:rFonts w:ascii="Times New Roman" w:hAnsi="Times New Roman" w:cs="Times New Roman"/>
          <w:szCs w:val="21"/>
        </w:rPr>
        <w:t>ssRNA</w:t>
      </w:r>
      <w:proofErr w:type="spellEnd"/>
      <w:r w:rsidRPr="00BD2603">
        <w:rPr>
          <w:rFonts w:ascii="Times New Roman" w:hAnsi="Times New Roman" w:cs="Times New Roman"/>
          <w:szCs w:val="21"/>
        </w:rPr>
        <w:t xml:space="preserve"> substrate cleavage.</w:t>
      </w:r>
    </w:p>
    <w:p w14:paraId="5C2F4BFD" w14:textId="77777777" w:rsidR="005617DC" w:rsidRPr="00BD2603" w:rsidRDefault="005D4EEE">
      <w:pPr>
        <w:widowControl/>
        <w:spacing w:line="480" w:lineRule="auto"/>
        <w:jc w:val="left"/>
        <w:rPr>
          <w:rFonts w:ascii="Times New Roman" w:hAnsi="Times New Roman" w:cs="Times New Roman"/>
          <w:sz w:val="24"/>
          <w:szCs w:val="24"/>
        </w:rPr>
      </w:pPr>
      <w:r w:rsidRPr="00BD2603">
        <w:rPr>
          <w:rFonts w:ascii="Times New Roman" w:hAnsi="Times New Roman" w:cs="Times New Roman"/>
          <w:sz w:val="24"/>
          <w:szCs w:val="24"/>
        </w:rPr>
        <w:br w:type="page"/>
      </w:r>
    </w:p>
    <w:p w14:paraId="1D831509" w14:textId="77777777" w:rsidR="005617DC" w:rsidRPr="00BD2603" w:rsidRDefault="005D4EEE">
      <w:pPr>
        <w:spacing w:line="480" w:lineRule="auto"/>
        <w:ind w:firstLineChars="200" w:firstLine="480"/>
        <w:rPr>
          <w:rFonts w:ascii="Times New Roman" w:hAnsi="Times New Roman" w:cs="Times New Roman"/>
          <w:sz w:val="24"/>
          <w:szCs w:val="24"/>
        </w:rPr>
      </w:pPr>
      <w:r w:rsidRPr="00BD2603">
        <w:rPr>
          <w:rFonts w:ascii="Times New Roman" w:hAnsi="Times New Roman" w:cs="Times New Roman"/>
          <w:sz w:val="24"/>
          <w:szCs w:val="24"/>
        </w:rPr>
        <w:t xml:space="preserve">As shown in </w:t>
      </w:r>
      <w:r w:rsidRPr="00BD2603">
        <w:rPr>
          <w:rFonts w:ascii="Times New Roman" w:hAnsi="Times New Roman" w:cs="Times New Roman"/>
          <w:b/>
          <w:bCs/>
          <w:sz w:val="24"/>
          <w:szCs w:val="24"/>
        </w:rPr>
        <w:t>Fig. S5A</w:t>
      </w:r>
      <w:r w:rsidRPr="00BD2603">
        <w:rPr>
          <w:rFonts w:ascii="Times New Roman" w:hAnsi="Times New Roman" w:cs="Times New Roman"/>
          <w:sz w:val="24"/>
          <w:szCs w:val="24"/>
        </w:rPr>
        <w:t>, a capture antibody concentration ratio of 10:1 (0.5 mg/mL: 0.05 mg/mL) at T1 and T2 effectively minimized cross-reactivity. At a 15:1 ratio, an inconsistent T2 signal intensity was observed, likely due to insufficient coating concentration and a non-uniform distribution of capture antibodies on the nitrocellulose membrane. Therefore, a 10:1 ratio was selected for subsequent experiments, and the feasibility of downstream detection was experimentally confirmed (</w:t>
      </w:r>
      <w:r w:rsidRPr="00BD2603">
        <w:rPr>
          <w:rFonts w:ascii="Times New Roman" w:hAnsi="Times New Roman" w:cs="Times New Roman"/>
          <w:b/>
          <w:bCs/>
          <w:sz w:val="24"/>
          <w:szCs w:val="24"/>
        </w:rPr>
        <w:t>Fig. S5B</w:t>
      </w:r>
      <w:r w:rsidRPr="00BD2603">
        <w:rPr>
          <w:rFonts w:ascii="Times New Roman" w:hAnsi="Times New Roman" w:cs="Times New Roman"/>
          <w:sz w:val="24"/>
          <w:szCs w:val="24"/>
        </w:rPr>
        <w:t>).</w:t>
      </w:r>
    </w:p>
    <w:p w14:paraId="48CAB1DE" w14:textId="77777777" w:rsidR="005617DC" w:rsidRPr="00BD2603" w:rsidRDefault="005D4EEE">
      <w:pPr>
        <w:rPr>
          <w:rFonts w:ascii="Times New Roman" w:hAnsi="Times New Roman" w:cs="Times New Roman"/>
          <w:sz w:val="22"/>
        </w:rPr>
      </w:pPr>
      <w:r w:rsidRPr="00BD2603">
        <w:rPr>
          <w:rFonts w:ascii="Times New Roman" w:hAnsi="Times New Roman" w:cs="Times New Roman"/>
          <w:noProof/>
          <w:sz w:val="22"/>
        </w:rPr>
        <w:drawing>
          <wp:inline distT="0" distB="0" distL="0" distR="0" wp14:anchorId="00D747AA" wp14:editId="5DE4EA5F">
            <wp:extent cx="5274310" cy="2011045"/>
            <wp:effectExtent l="0" t="0" r="2540" b="0"/>
            <wp:docPr id="660412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41240" name="图片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274310" cy="2011045"/>
                    </a:xfrm>
                    <a:prstGeom prst="rect">
                      <a:avLst/>
                    </a:prstGeom>
                    <a:noFill/>
                    <a:ln>
                      <a:noFill/>
                    </a:ln>
                  </pic:spPr>
                </pic:pic>
              </a:graphicData>
            </a:graphic>
          </wp:inline>
        </w:drawing>
      </w:r>
    </w:p>
    <w:p w14:paraId="231662F3" w14:textId="77777777" w:rsidR="005617DC" w:rsidRPr="00BD2603" w:rsidRDefault="005D4EEE">
      <w:pPr>
        <w:rPr>
          <w:rFonts w:ascii="Times New Roman" w:hAnsi="Times New Roman" w:cs="Times New Roman"/>
          <w:szCs w:val="21"/>
        </w:rPr>
      </w:pPr>
      <w:r w:rsidRPr="00BD2603">
        <w:rPr>
          <w:rFonts w:ascii="Times New Roman" w:hAnsi="Times New Roman" w:cs="Times New Roman"/>
          <w:b/>
          <w:bCs/>
          <w:szCs w:val="21"/>
        </w:rPr>
        <w:t>Fig. S5.</w:t>
      </w:r>
      <w:r w:rsidRPr="00BD2603">
        <w:rPr>
          <w:rFonts w:ascii="Times New Roman" w:hAnsi="Times New Roman" w:cs="Times New Roman"/>
          <w:szCs w:val="21"/>
        </w:rPr>
        <w:t xml:space="preserve"> (A) </w:t>
      </w:r>
      <w:bookmarkStart w:id="3" w:name="_Hlk221440969"/>
      <w:r w:rsidRPr="00BD2603">
        <w:rPr>
          <w:rFonts w:ascii="Times New Roman" w:hAnsi="Times New Roman" w:cs="Times New Roman"/>
          <w:szCs w:val="21"/>
        </w:rPr>
        <w:t>Optimization of the concentration</w:t>
      </w:r>
      <w:r w:rsidRPr="00BD2603">
        <w:rPr>
          <w:rFonts w:ascii="Times New Roman" w:hAnsi="Times New Roman" w:cs="Times New Roman" w:hint="eastAsia"/>
          <w:szCs w:val="21"/>
        </w:rPr>
        <w:t xml:space="preserve"> ratios</w:t>
      </w:r>
      <w:r w:rsidRPr="00BD2603">
        <w:rPr>
          <w:rFonts w:ascii="Times New Roman" w:hAnsi="Times New Roman" w:cs="Times New Roman"/>
          <w:szCs w:val="21"/>
        </w:rPr>
        <w:t xml:space="preserve"> of T1 and T2</w:t>
      </w:r>
      <w:bookmarkEnd w:id="3"/>
      <w:r w:rsidRPr="00BD2603">
        <w:rPr>
          <w:rFonts w:ascii="Times New Roman" w:hAnsi="Times New Roman" w:cs="Times New Roman"/>
          <w:szCs w:val="21"/>
        </w:rPr>
        <w:t xml:space="preserve"> in a multiplexed lateral flow assay. (B) Feasibility verification of downstream multiple detection.</w:t>
      </w:r>
    </w:p>
    <w:p w14:paraId="2CDEBAD4" w14:textId="77777777" w:rsidR="005617DC" w:rsidRPr="00BD2603" w:rsidRDefault="005D4EEE">
      <w:pPr>
        <w:widowControl/>
        <w:spacing w:after="160" w:line="278" w:lineRule="auto"/>
        <w:jc w:val="left"/>
        <w:rPr>
          <w:rFonts w:ascii="Times New Roman" w:hAnsi="Times New Roman" w:cs="Times New Roman"/>
          <w:sz w:val="22"/>
        </w:rPr>
      </w:pPr>
      <w:r w:rsidRPr="00BD2603">
        <w:rPr>
          <w:rFonts w:ascii="Times New Roman" w:hAnsi="Times New Roman" w:cs="Times New Roman"/>
          <w:sz w:val="22"/>
        </w:rPr>
        <w:br w:type="page"/>
      </w:r>
    </w:p>
    <w:p w14:paraId="77B2137B" w14:textId="77777777" w:rsidR="005617DC" w:rsidRPr="00BD2603" w:rsidRDefault="005D4EEE">
      <w:pPr>
        <w:pStyle w:val="TAMainText"/>
        <w:spacing w:after="0" w:line="480" w:lineRule="auto"/>
        <w:ind w:firstLineChars="0" w:firstLine="0"/>
        <w:rPr>
          <w:rFonts w:ascii="Times New Roman" w:hAnsi="Times New Roman"/>
          <w:b/>
          <w:color w:val="auto"/>
          <w:sz w:val="30"/>
          <w:szCs w:val="30"/>
        </w:rPr>
      </w:pPr>
      <w:r w:rsidRPr="00BD2603">
        <w:rPr>
          <w:rFonts w:ascii="Times New Roman" w:hAnsi="Times New Roman"/>
          <w:b/>
          <w:color w:val="auto"/>
          <w:sz w:val="30"/>
          <w:szCs w:val="30"/>
        </w:rPr>
        <w:t>Optimization of Experimental Conditions</w:t>
      </w:r>
      <w:bookmarkStart w:id="4" w:name="_Hlk214365453"/>
    </w:p>
    <w:p w14:paraId="05A245EE" w14:textId="1181A7B6" w:rsidR="005617DC" w:rsidRPr="00BD2603" w:rsidRDefault="005D4EEE">
      <w:pPr>
        <w:pStyle w:val="TAMainText"/>
        <w:spacing w:after="0" w:line="480" w:lineRule="auto"/>
        <w:ind w:firstLine="480"/>
        <w:rPr>
          <w:rFonts w:ascii="Times New Roman" w:hAnsi="Times New Roman"/>
          <w:color w:val="auto"/>
          <w:sz w:val="24"/>
          <w:szCs w:val="24"/>
        </w:rPr>
      </w:pPr>
      <w:r w:rsidRPr="00BD2603">
        <w:rPr>
          <w:rFonts w:ascii="Times New Roman" w:hAnsi="Times New Roman"/>
          <w:color w:val="auto"/>
          <w:sz w:val="24"/>
          <w:szCs w:val="24"/>
        </w:rPr>
        <w:t>To achieve optimal analytical performance of the proposed system for mycotoxin detection, a comprehensive evaluation of key experimental parameters was conducted.</w:t>
      </w:r>
      <w:bookmarkEnd w:id="4"/>
      <w:r w:rsidRPr="00BD2603">
        <w:rPr>
          <w:rFonts w:ascii="Times New Roman" w:hAnsi="Times New Roman"/>
          <w:color w:val="auto"/>
          <w:sz w:val="24"/>
          <w:szCs w:val="24"/>
        </w:rPr>
        <w:t xml:space="preserve"> The background signal was minimized at a Probe 1 to Probe 2 concentration ratio of 3:1 (</w:t>
      </w:r>
      <w:r w:rsidRPr="00BD2603">
        <w:rPr>
          <w:rFonts w:ascii="Times New Roman" w:hAnsi="Times New Roman"/>
          <w:b/>
          <w:bCs/>
          <w:color w:val="auto"/>
          <w:sz w:val="24"/>
          <w:szCs w:val="24"/>
        </w:rPr>
        <w:t>Fig. S6A</w:t>
      </w:r>
      <w:r w:rsidRPr="00BD2603">
        <w:rPr>
          <w:rFonts w:ascii="Times New Roman" w:hAnsi="Times New Roman"/>
          <w:color w:val="auto"/>
          <w:sz w:val="24"/>
          <w:szCs w:val="24"/>
        </w:rPr>
        <w:t xml:space="preserve"> and </w:t>
      </w:r>
      <w:r w:rsidRPr="00BD2603">
        <w:rPr>
          <w:rFonts w:ascii="Times New Roman" w:hAnsi="Times New Roman"/>
          <w:b/>
          <w:bCs/>
          <w:color w:val="auto"/>
          <w:sz w:val="24"/>
          <w:szCs w:val="24"/>
        </w:rPr>
        <w:t>S6B</w:t>
      </w:r>
      <w:r w:rsidRPr="00BD2603">
        <w:rPr>
          <w:rFonts w:ascii="Times New Roman" w:hAnsi="Times New Roman"/>
          <w:color w:val="auto"/>
          <w:sz w:val="24"/>
          <w:szCs w:val="24"/>
        </w:rPr>
        <w:t xml:space="preserve">). To maximize the trans-cleavage activity of Cas12a, the following conditions were determined to be optimal: 150 </w:t>
      </w:r>
      <w:proofErr w:type="spellStart"/>
      <w:r w:rsidRPr="00BD2603">
        <w:rPr>
          <w:rFonts w:ascii="Times New Roman" w:hAnsi="Times New Roman"/>
          <w:color w:val="auto"/>
          <w:sz w:val="24"/>
          <w:szCs w:val="24"/>
        </w:rPr>
        <w:t>nM</w:t>
      </w:r>
      <w:proofErr w:type="spellEnd"/>
      <w:r w:rsidRPr="00BD2603">
        <w:rPr>
          <w:rFonts w:ascii="Times New Roman" w:hAnsi="Times New Roman"/>
          <w:color w:val="auto"/>
          <w:sz w:val="24"/>
          <w:szCs w:val="24"/>
        </w:rPr>
        <w:t xml:space="preserve"> Cas12a, 150 </w:t>
      </w:r>
      <w:proofErr w:type="spellStart"/>
      <w:r w:rsidRPr="00BD2603">
        <w:rPr>
          <w:rFonts w:ascii="Times New Roman" w:hAnsi="Times New Roman"/>
          <w:color w:val="auto"/>
          <w:sz w:val="24"/>
          <w:szCs w:val="24"/>
        </w:rPr>
        <w:t>nM</w:t>
      </w:r>
      <w:proofErr w:type="spellEnd"/>
      <w:r w:rsidRPr="00BD2603">
        <w:rPr>
          <w:rFonts w:ascii="Times New Roman" w:hAnsi="Times New Roman"/>
          <w:color w:val="auto"/>
          <w:sz w:val="24"/>
          <w:szCs w:val="24"/>
        </w:rPr>
        <w:t xml:space="preserve"> crRNA, and 8 </w:t>
      </w:r>
      <w:proofErr w:type="spellStart"/>
      <w:r w:rsidRPr="00BD2603">
        <w:rPr>
          <w:rFonts w:ascii="Times New Roman" w:hAnsi="Times New Roman"/>
          <w:color w:val="auto"/>
          <w:sz w:val="24"/>
          <w:szCs w:val="24"/>
        </w:rPr>
        <w:t>μL</w:t>
      </w:r>
      <w:proofErr w:type="spellEnd"/>
      <w:r w:rsidRPr="00BD2603">
        <w:rPr>
          <w:rFonts w:ascii="Times New Roman" w:hAnsi="Times New Roman"/>
          <w:color w:val="auto"/>
          <w:sz w:val="24"/>
          <w:szCs w:val="24"/>
        </w:rPr>
        <w:t xml:space="preserve"> HBR (</w:t>
      </w:r>
      <w:r w:rsidRPr="00BD2603">
        <w:rPr>
          <w:rFonts w:ascii="Times New Roman" w:hAnsi="Times New Roman"/>
          <w:b/>
          <w:bCs/>
          <w:color w:val="auto"/>
          <w:sz w:val="24"/>
          <w:szCs w:val="24"/>
        </w:rPr>
        <w:t>Fig. S7A-C</w:t>
      </w:r>
      <w:r w:rsidRPr="00BD2603">
        <w:rPr>
          <w:rFonts w:ascii="Times New Roman" w:hAnsi="Times New Roman"/>
          <w:color w:val="auto"/>
          <w:sz w:val="24"/>
          <w:szCs w:val="24"/>
        </w:rPr>
        <w:t>). Further optimization indicated that a cleavage time of 15 min and a reaction temperature of 37 °C yielded the highest efficiency (</w:t>
      </w:r>
      <w:r w:rsidRPr="00BD2603">
        <w:rPr>
          <w:rFonts w:ascii="Times New Roman" w:hAnsi="Times New Roman"/>
          <w:b/>
          <w:bCs/>
          <w:color w:val="auto"/>
          <w:sz w:val="24"/>
          <w:szCs w:val="24"/>
        </w:rPr>
        <w:t>Fig. S7D</w:t>
      </w:r>
      <w:r w:rsidRPr="00BD2603">
        <w:rPr>
          <w:rFonts w:ascii="Times New Roman" w:hAnsi="Times New Roman"/>
          <w:color w:val="auto"/>
          <w:sz w:val="24"/>
          <w:szCs w:val="24"/>
        </w:rPr>
        <w:t xml:space="preserve"> and </w:t>
      </w:r>
      <w:r w:rsidRPr="00BD2603">
        <w:rPr>
          <w:rFonts w:ascii="Times New Roman" w:hAnsi="Times New Roman"/>
          <w:b/>
          <w:bCs/>
          <w:color w:val="auto"/>
          <w:sz w:val="24"/>
          <w:szCs w:val="24"/>
        </w:rPr>
        <w:t>7E</w:t>
      </w:r>
      <w:r w:rsidRPr="00BD2603">
        <w:rPr>
          <w:rFonts w:ascii="Times New Roman" w:hAnsi="Times New Roman"/>
          <w:color w:val="auto"/>
          <w:sz w:val="24"/>
          <w:szCs w:val="24"/>
        </w:rPr>
        <w:t xml:space="preserve">). As shown in </w:t>
      </w:r>
      <w:r w:rsidRPr="00BD2603">
        <w:rPr>
          <w:rFonts w:ascii="Times New Roman" w:hAnsi="Times New Roman"/>
          <w:b/>
          <w:bCs/>
          <w:color w:val="auto"/>
          <w:sz w:val="24"/>
          <w:szCs w:val="24"/>
        </w:rPr>
        <w:t>Fig. S7F</w:t>
      </w:r>
      <w:r w:rsidRPr="00BD2603">
        <w:rPr>
          <w:rFonts w:ascii="Times New Roman" w:hAnsi="Times New Roman"/>
          <w:color w:val="auto"/>
          <w:sz w:val="24"/>
          <w:szCs w:val="24"/>
        </w:rPr>
        <w:t xml:space="preserve">, a volume of 6 </w:t>
      </w:r>
      <w:proofErr w:type="spellStart"/>
      <w:r w:rsidRPr="00BD2603">
        <w:rPr>
          <w:rFonts w:ascii="Times New Roman" w:hAnsi="Times New Roman"/>
          <w:color w:val="auto"/>
          <w:sz w:val="24"/>
          <w:szCs w:val="24"/>
        </w:rPr>
        <w:t>μL</w:t>
      </w:r>
      <w:proofErr w:type="spellEnd"/>
      <w:r w:rsidRPr="00BD2603">
        <w:rPr>
          <w:rFonts w:ascii="Times New Roman" w:hAnsi="Times New Roman"/>
          <w:color w:val="auto"/>
          <w:sz w:val="24"/>
          <w:szCs w:val="24"/>
        </w:rPr>
        <w:t xml:space="preserve"> of Anti-FAM-QDs produced the strongest fluorescence signal and the highest signal-to-noise ratio (S/N), which was selected as the optimal condition. As shown in </w:t>
      </w:r>
      <w:r w:rsidRPr="00BD2603">
        <w:rPr>
          <w:rFonts w:ascii="Times New Roman" w:hAnsi="Times New Roman"/>
          <w:b/>
          <w:bCs/>
          <w:color w:val="auto"/>
          <w:sz w:val="24"/>
          <w:szCs w:val="24"/>
        </w:rPr>
        <w:t>Fig. S7G</w:t>
      </w:r>
      <w:r w:rsidRPr="00BD2603">
        <w:rPr>
          <w:rFonts w:ascii="Times New Roman" w:hAnsi="Times New Roman"/>
          <w:color w:val="auto"/>
          <w:sz w:val="24"/>
          <w:szCs w:val="24"/>
        </w:rPr>
        <w:t xml:space="preserve">, intact HBR signals were detectable even in the absence of the target when the SA concentration was 1 mg/mL, thereby confirming the suitability of this SA concentration for subsequent experiments. It is essential to note that insufficient SA concentration may result in excessive forward flow of HBR, potentially leading to false-positive results. Furthermore, as indicated in </w:t>
      </w:r>
      <w:r w:rsidRPr="00BD2603">
        <w:rPr>
          <w:rFonts w:ascii="Times New Roman" w:hAnsi="Times New Roman"/>
          <w:b/>
          <w:bCs/>
          <w:color w:val="auto"/>
          <w:sz w:val="24"/>
          <w:szCs w:val="24"/>
        </w:rPr>
        <w:t>Fig. S7H</w:t>
      </w:r>
      <w:r w:rsidRPr="00BD2603">
        <w:rPr>
          <w:rFonts w:ascii="Times New Roman" w:hAnsi="Times New Roman"/>
          <w:color w:val="auto"/>
          <w:sz w:val="24"/>
          <w:szCs w:val="24"/>
        </w:rPr>
        <w:t>, a signal reading time of 5 minutes was selected to effectively minimize background signal amplification and reduce the likelihood of false positives. Notably, prolonged reading times may induce a countercurrent chromatographic flow from the absorbent pad toward the nitrocellulose membrane. This reverse flow can trigger continuous release of Anti-FAM-QDs, which negatively affects both detection sensitivity and reaction kinetics</w:t>
      </w:r>
      <w:r w:rsidR="00111F4F" w:rsidRPr="00BD2603">
        <w:rPr>
          <w:rFonts w:ascii="Times New Roman" w:hAnsi="Times New Roman"/>
          <w:color w:val="auto"/>
          <w:sz w:val="24"/>
          <w:szCs w:val="24"/>
        </w:rPr>
        <w:t xml:space="preserve"> </w:t>
      </w:r>
      <w:r w:rsidR="00111F4F" w:rsidRPr="00BD2603">
        <w:rPr>
          <w:rFonts w:ascii="Times New Roman" w:hAnsi="Times New Roman" w:hint="eastAsia"/>
          <w:color w:val="auto"/>
          <w:sz w:val="24"/>
          <w:szCs w:val="24"/>
        </w:rPr>
        <w:t>[</w:t>
      </w:r>
      <w:r w:rsidR="00111F4F" w:rsidRPr="00BD2603">
        <w:rPr>
          <w:rFonts w:ascii="Times New Roman" w:hAnsi="Times New Roman"/>
          <w:color w:val="auto"/>
          <w:sz w:val="24"/>
          <w:szCs w:val="24"/>
        </w:rPr>
        <w:t>6</w:t>
      </w:r>
      <w:r w:rsidR="00111F4F" w:rsidRPr="00BD2603">
        <w:rPr>
          <w:rFonts w:ascii="Times New Roman" w:hAnsi="Times New Roman" w:hint="eastAsia"/>
          <w:color w:val="auto"/>
          <w:sz w:val="24"/>
          <w:szCs w:val="24"/>
        </w:rPr>
        <w:t>]</w:t>
      </w:r>
      <w:r w:rsidRPr="00BD2603">
        <w:rPr>
          <w:rFonts w:ascii="Times New Roman" w:hAnsi="Times New Roman"/>
          <w:color w:val="auto"/>
          <w:sz w:val="24"/>
          <w:szCs w:val="24"/>
        </w:rPr>
        <w:t>.</w:t>
      </w:r>
    </w:p>
    <w:p w14:paraId="3D6172D5" w14:textId="77777777" w:rsidR="005617DC" w:rsidRPr="00BD2603" w:rsidRDefault="005D4EEE">
      <w:pPr>
        <w:rPr>
          <w:rFonts w:ascii="Times New Roman" w:hAnsi="Times New Roman" w:cs="Times New Roman"/>
          <w:szCs w:val="21"/>
        </w:rPr>
      </w:pPr>
      <w:r w:rsidRPr="00BD2603">
        <w:rPr>
          <w:rFonts w:ascii="Times New Roman" w:hAnsi="Times New Roman" w:cs="Times New Roman"/>
          <w:noProof/>
          <w:sz w:val="22"/>
        </w:rPr>
        <w:drawing>
          <wp:inline distT="0" distB="0" distL="0" distR="0" wp14:anchorId="32001F65" wp14:editId="49C145AD">
            <wp:extent cx="5274310" cy="2292985"/>
            <wp:effectExtent l="0" t="0" r="0" b="0"/>
            <wp:docPr id="190277537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775372" name="图片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274310" cy="2292985"/>
                    </a:xfrm>
                    <a:prstGeom prst="rect">
                      <a:avLst/>
                    </a:prstGeom>
                    <a:noFill/>
                    <a:ln>
                      <a:noFill/>
                    </a:ln>
                  </pic:spPr>
                </pic:pic>
              </a:graphicData>
            </a:graphic>
          </wp:inline>
        </w:drawing>
      </w:r>
      <w:r w:rsidRPr="00BD2603">
        <w:rPr>
          <w:rFonts w:ascii="Times New Roman" w:hAnsi="Times New Roman" w:cs="Times New Roman"/>
          <w:b/>
          <w:bCs/>
          <w:szCs w:val="21"/>
        </w:rPr>
        <w:t xml:space="preserve">Fig. S6. </w:t>
      </w:r>
      <w:r w:rsidRPr="00BD2603">
        <w:rPr>
          <w:rFonts w:ascii="Times New Roman" w:hAnsi="Times New Roman" w:cs="Times New Roman"/>
          <w:szCs w:val="21"/>
        </w:rPr>
        <w:t>Different ratios of probe 1 to probe 2 for OTA (A) and AFB1 (B) analysis.</w:t>
      </w:r>
    </w:p>
    <w:p w14:paraId="5E7F3822" w14:textId="77777777" w:rsidR="005617DC" w:rsidRPr="00BD2603" w:rsidRDefault="005D4EEE">
      <w:pPr>
        <w:widowControl/>
        <w:spacing w:after="160" w:line="278" w:lineRule="auto"/>
        <w:jc w:val="left"/>
        <w:rPr>
          <w:rFonts w:ascii="Times New Roman" w:hAnsi="Times New Roman" w:cs="Times New Roman"/>
          <w:sz w:val="22"/>
        </w:rPr>
      </w:pPr>
      <w:r w:rsidRPr="00BD2603">
        <w:rPr>
          <w:rFonts w:ascii="Times New Roman" w:hAnsi="Times New Roman" w:cs="Times New Roman"/>
          <w:sz w:val="22"/>
        </w:rPr>
        <w:br w:type="page"/>
      </w:r>
    </w:p>
    <w:p w14:paraId="519959A0" w14:textId="77777777" w:rsidR="005617DC" w:rsidRPr="00BD2603" w:rsidRDefault="005D4EEE">
      <w:pPr>
        <w:pStyle w:val="TAMainText"/>
        <w:ind w:firstLineChars="0" w:firstLine="0"/>
        <w:jc w:val="center"/>
        <w:rPr>
          <w:rFonts w:ascii="Times New Roman" w:hAnsi="Times New Roman"/>
          <w:color w:val="auto"/>
        </w:rPr>
      </w:pPr>
      <w:r w:rsidRPr="00BD2603">
        <w:rPr>
          <w:rFonts w:ascii="Times New Roman" w:hAnsi="Times New Roman" w:hint="eastAsia"/>
          <w:noProof/>
          <w:color w:val="auto"/>
        </w:rPr>
        <w:drawing>
          <wp:inline distT="0" distB="0" distL="0" distR="0" wp14:anchorId="169ACB7A" wp14:editId="4B7CC1B0">
            <wp:extent cx="5169535" cy="3942080"/>
            <wp:effectExtent l="0" t="0" r="0" b="0"/>
            <wp:docPr id="47515869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158693" name="图片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190276" cy="3957680"/>
                    </a:xfrm>
                    <a:prstGeom prst="rect">
                      <a:avLst/>
                    </a:prstGeom>
                    <a:noFill/>
                    <a:ln>
                      <a:noFill/>
                    </a:ln>
                  </pic:spPr>
                </pic:pic>
              </a:graphicData>
            </a:graphic>
          </wp:inline>
        </w:drawing>
      </w:r>
    </w:p>
    <w:p w14:paraId="031030D6" w14:textId="77777777" w:rsidR="005617DC" w:rsidRPr="00BD2603" w:rsidRDefault="005D4EEE">
      <w:pPr>
        <w:widowControl/>
        <w:rPr>
          <w:rFonts w:ascii="Times New Roman" w:hAnsi="Times New Roman" w:cs="Times New Roman"/>
          <w:szCs w:val="21"/>
        </w:rPr>
      </w:pPr>
      <w:r w:rsidRPr="00BD2603">
        <w:rPr>
          <w:rFonts w:ascii="Times New Roman" w:hAnsi="Times New Roman" w:cs="Times New Roman"/>
          <w:b/>
          <w:szCs w:val="21"/>
        </w:rPr>
        <w:t>Fig. S7.</w:t>
      </w:r>
      <w:r w:rsidRPr="00BD2603">
        <w:rPr>
          <w:rFonts w:ascii="Times New Roman" w:hAnsi="Times New Roman" w:cs="Times New Roman"/>
          <w:szCs w:val="21"/>
        </w:rPr>
        <w:t xml:space="preserve"> Optimization results of </w:t>
      </w:r>
      <w:r w:rsidRPr="00BD2603">
        <w:rPr>
          <w:rFonts w:ascii="Times New Roman" w:hAnsi="Times New Roman" w:cs="Times New Roman" w:hint="eastAsia"/>
          <w:szCs w:val="21"/>
        </w:rPr>
        <w:t>MC-LFA</w:t>
      </w:r>
      <w:r w:rsidRPr="00BD2603">
        <w:rPr>
          <w:rFonts w:ascii="Times New Roman" w:hAnsi="Times New Roman" w:cs="Times New Roman"/>
          <w:szCs w:val="21"/>
        </w:rPr>
        <w:t>. Concentration of Cas12a (A) and crRNA (B), volume of HBR (C), cleavage time (D)</w:t>
      </w:r>
      <w:r w:rsidRPr="00BD2603">
        <w:rPr>
          <w:rFonts w:ascii="Times New Roman" w:hAnsi="Times New Roman" w:cs="Times New Roman" w:hint="eastAsia"/>
          <w:szCs w:val="21"/>
        </w:rPr>
        <w:t>,</w:t>
      </w:r>
      <w:r w:rsidRPr="00BD2603">
        <w:rPr>
          <w:rFonts w:ascii="Times New Roman" w:hAnsi="Times New Roman" w:cs="Times New Roman"/>
          <w:szCs w:val="21"/>
        </w:rPr>
        <w:t xml:space="preserve"> reaction temperature (E), signal label (F), concentration of SA (G),</w:t>
      </w:r>
      <w:r w:rsidRPr="00BD2603">
        <w:rPr>
          <w:rFonts w:ascii="Times New Roman" w:hAnsi="Times New Roman" w:cs="Times New Roman" w:hint="eastAsia"/>
          <w:szCs w:val="21"/>
        </w:rPr>
        <w:t xml:space="preserve"> and </w:t>
      </w:r>
      <w:r w:rsidRPr="00BD2603">
        <w:rPr>
          <w:rFonts w:ascii="Times New Roman" w:hAnsi="Times New Roman" w:cs="Times New Roman"/>
          <w:szCs w:val="21"/>
        </w:rPr>
        <w:t>signal reading time (H). Error bars indicate the standard deviation from three measurements.</w:t>
      </w:r>
    </w:p>
    <w:p w14:paraId="1F2E2FD3" w14:textId="77777777" w:rsidR="005617DC" w:rsidRPr="00BD2603" w:rsidRDefault="005D4EEE">
      <w:pPr>
        <w:widowControl/>
        <w:spacing w:after="160" w:line="278" w:lineRule="auto"/>
        <w:jc w:val="left"/>
        <w:rPr>
          <w:rFonts w:ascii="Times New Roman" w:hAnsi="Times New Roman"/>
        </w:rPr>
      </w:pPr>
      <w:r w:rsidRPr="00BD2603">
        <w:rPr>
          <w:rFonts w:ascii="Times New Roman" w:hAnsi="Times New Roman"/>
        </w:rPr>
        <w:br w:type="page"/>
      </w:r>
    </w:p>
    <w:p w14:paraId="49ED8054" w14:textId="77777777" w:rsidR="005617DC" w:rsidRPr="00BD2603" w:rsidRDefault="005D4EEE">
      <w:pPr>
        <w:widowControl/>
        <w:spacing w:line="480" w:lineRule="auto"/>
        <w:ind w:firstLineChars="200" w:firstLine="480"/>
        <w:rPr>
          <w:rFonts w:ascii="Times New Roman" w:hAnsi="Times New Roman"/>
          <w:sz w:val="24"/>
          <w:szCs w:val="24"/>
        </w:rPr>
      </w:pPr>
      <w:r w:rsidRPr="00BD2603">
        <w:rPr>
          <w:rFonts w:ascii="Times New Roman" w:hAnsi="Times New Roman"/>
          <w:sz w:val="24"/>
          <w:szCs w:val="24"/>
        </w:rPr>
        <w:t xml:space="preserve">The test strips were used to detect artificially simulated negative and positive samples for the assessment of batch-to-batch variability. Precision was evaluated by calculating intra- and inter-assay coefficients of variation (CV). Each batch was tested in parallel five times, and the CV values were calculated using the established formula: CV (%) = SD/Mean × 100%. “SD” denotes the standard deviation, while “Mean” refers to the arithmetic average. The CV calculated within and between batches reflects intra- and inter-batch variability, respectively. Positive control samples for OTA (0.5 ng/mL, 0.05 </w:t>
      </w:r>
      <w:proofErr w:type="spellStart"/>
      <w:r w:rsidRPr="00BD2603">
        <w:rPr>
          <w:rFonts w:ascii="Times New Roman" w:hAnsi="Times New Roman"/>
          <w:sz w:val="24"/>
          <w:szCs w:val="24"/>
        </w:rPr>
        <w:t>μg</w:t>
      </w:r>
      <w:proofErr w:type="spellEnd"/>
      <w:r w:rsidRPr="00BD2603">
        <w:rPr>
          <w:rFonts w:ascii="Times New Roman" w:hAnsi="Times New Roman"/>
          <w:sz w:val="24"/>
          <w:szCs w:val="24"/>
        </w:rPr>
        <w:t xml:space="preserve">/mL, and 2 </w:t>
      </w:r>
      <w:proofErr w:type="spellStart"/>
      <w:r w:rsidRPr="00BD2603">
        <w:rPr>
          <w:rFonts w:ascii="Times New Roman" w:hAnsi="Times New Roman"/>
          <w:sz w:val="24"/>
          <w:szCs w:val="24"/>
        </w:rPr>
        <w:t>μg</w:t>
      </w:r>
      <w:proofErr w:type="spellEnd"/>
      <w:r w:rsidRPr="00BD2603">
        <w:rPr>
          <w:rFonts w:ascii="Times New Roman" w:hAnsi="Times New Roman"/>
          <w:sz w:val="24"/>
          <w:szCs w:val="24"/>
        </w:rPr>
        <w:t xml:space="preserve">/mL) and AFB1 (5 ng/mL, 0.05 </w:t>
      </w:r>
      <w:proofErr w:type="spellStart"/>
      <w:r w:rsidRPr="00BD2603">
        <w:rPr>
          <w:rFonts w:ascii="Times New Roman" w:hAnsi="Times New Roman"/>
          <w:sz w:val="24"/>
          <w:szCs w:val="24"/>
        </w:rPr>
        <w:t>μg</w:t>
      </w:r>
      <w:proofErr w:type="spellEnd"/>
      <w:r w:rsidRPr="00BD2603">
        <w:rPr>
          <w:rFonts w:ascii="Times New Roman" w:hAnsi="Times New Roman"/>
          <w:sz w:val="24"/>
          <w:szCs w:val="24"/>
        </w:rPr>
        <w:t xml:space="preserve">/mL, and 2 </w:t>
      </w:r>
      <w:proofErr w:type="spellStart"/>
      <w:r w:rsidRPr="00BD2603">
        <w:rPr>
          <w:rFonts w:ascii="Times New Roman" w:hAnsi="Times New Roman"/>
          <w:sz w:val="24"/>
          <w:szCs w:val="24"/>
        </w:rPr>
        <w:t>μg</w:t>
      </w:r>
      <w:proofErr w:type="spellEnd"/>
      <w:r w:rsidRPr="00BD2603">
        <w:rPr>
          <w:rFonts w:ascii="Times New Roman" w:hAnsi="Times New Roman"/>
          <w:sz w:val="24"/>
          <w:szCs w:val="24"/>
        </w:rPr>
        <w:t xml:space="preserve">/mL) were selected at three distinct target concentration levels, as illustrated in </w:t>
      </w:r>
      <w:r w:rsidRPr="00BD2603">
        <w:rPr>
          <w:rFonts w:ascii="Times New Roman" w:hAnsi="Times New Roman"/>
          <w:b/>
          <w:bCs/>
          <w:sz w:val="24"/>
          <w:szCs w:val="24"/>
        </w:rPr>
        <w:t>Fig. S8A-B</w:t>
      </w:r>
      <w:r w:rsidRPr="00BD2603">
        <w:rPr>
          <w:rFonts w:ascii="Times New Roman" w:hAnsi="Times New Roman"/>
          <w:sz w:val="24"/>
          <w:szCs w:val="24"/>
        </w:rPr>
        <w:t xml:space="preserve"> and </w:t>
      </w:r>
      <w:r w:rsidRPr="00BD2603">
        <w:rPr>
          <w:rFonts w:ascii="Times New Roman" w:hAnsi="Times New Roman"/>
          <w:b/>
          <w:bCs/>
          <w:sz w:val="24"/>
          <w:szCs w:val="24"/>
        </w:rPr>
        <w:t>Table S3</w:t>
      </w:r>
      <w:r w:rsidRPr="00BD2603">
        <w:rPr>
          <w:rFonts w:ascii="Times New Roman" w:hAnsi="Times New Roman"/>
          <w:sz w:val="24"/>
          <w:szCs w:val="24"/>
        </w:rPr>
        <w:t xml:space="preserve">. The observed within- and between-batch CVs were consistently below 10%, indicating low analytical variability and demonstrating that batch-to-batch differences have a negligible impact on assay performance. Furthermore, six additional mycotoxins—namely, aflatoxin B2 (AFB2), </w:t>
      </w:r>
      <w:proofErr w:type="spellStart"/>
      <w:r w:rsidRPr="00BD2603">
        <w:rPr>
          <w:rFonts w:ascii="Times New Roman" w:hAnsi="Times New Roman"/>
          <w:sz w:val="24"/>
          <w:szCs w:val="24"/>
        </w:rPr>
        <w:t>sterigmatocystin</w:t>
      </w:r>
      <w:proofErr w:type="spellEnd"/>
      <w:r w:rsidRPr="00BD2603">
        <w:rPr>
          <w:rFonts w:ascii="Times New Roman" w:hAnsi="Times New Roman"/>
          <w:sz w:val="24"/>
          <w:szCs w:val="24"/>
        </w:rPr>
        <w:t xml:space="preserve"> (STC), citrinin (CIT), zearalenone (ZEN), </w:t>
      </w:r>
      <w:proofErr w:type="spellStart"/>
      <w:r w:rsidRPr="00BD2603">
        <w:rPr>
          <w:rFonts w:ascii="Times New Roman" w:hAnsi="Times New Roman"/>
          <w:sz w:val="24"/>
          <w:szCs w:val="24"/>
        </w:rPr>
        <w:t>fumonisin</w:t>
      </w:r>
      <w:proofErr w:type="spellEnd"/>
      <w:r w:rsidRPr="00BD2603">
        <w:rPr>
          <w:rFonts w:ascii="Times New Roman" w:hAnsi="Times New Roman"/>
          <w:sz w:val="24"/>
          <w:szCs w:val="24"/>
        </w:rPr>
        <w:t xml:space="preserve"> B1 (FB1), and deoxynivalenol (DON)—were used as interfering substances to evaluate the selectivity and interference resistance of the test strips in the MC-LFA assay. The results showed minimal signals from these interferents (</w:t>
      </w:r>
      <w:r w:rsidRPr="00BD2603">
        <w:rPr>
          <w:rFonts w:ascii="Times New Roman" w:hAnsi="Times New Roman"/>
          <w:b/>
          <w:bCs/>
          <w:sz w:val="24"/>
          <w:szCs w:val="24"/>
        </w:rPr>
        <w:t>Fig. S8C, Fig. S9</w:t>
      </w:r>
      <w:r w:rsidRPr="00BD2603">
        <w:rPr>
          <w:rFonts w:ascii="Times New Roman" w:hAnsi="Times New Roman"/>
          <w:sz w:val="24"/>
          <w:szCs w:val="24"/>
        </w:rPr>
        <w:t>), thereby demonstrating the high selectivity of MC-LFA based on specific aptamer-target interactions. Moreover, the fluorescence signal intensity produced by the mycotoxin mixture was comparable to that generated by individual target mycotoxins alone, further underscoring the assay's excellent anti-interference capability. The storage temperature of the test strips represents a critical parameter that substantially affects their performance and applicability. To evaluate stability, the test strips were stored at 4°C and at ambient temperature for 21 days. As shown in</w:t>
      </w:r>
      <w:r w:rsidRPr="00BD2603">
        <w:rPr>
          <w:rFonts w:ascii="Times New Roman" w:hAnsi="Times New Roman"/>
          <w:b/>
          <w:bCs/>
          <w:sz w:val="24"/>
          <w:szCs w:val="24"/>
        </w:rPr>
        <w:t xml:space="preserve"> Fig. S8D-E</w:t>
      </w:r>
      <w:r w:rsidRPr="00BD2603">
        <w:rPr>
          <w:rFonts w:ascii="Times New Roman" w:hAnsi="Times New Roman"/>
          <w:sz w:val="24"/>
          <w:szCs w:val="24"/>
        </w:rPr>
        <w:t>, OTA and AFB1 fluorescence intensity presented no significant variation on days 1, 7, 14, and 21</w:t>
      </w:r>
      <w:r w:rsidRPr="00BD2603">
        <w:rPr>
          <w:rFonts w:ascii="Times New Roman" w:hAnsi="Times New Roman" w:hint="eastAsia"/>
          <w:sz w:val="24"/>
          <w:szCs w:val="24"/>
        </w:rPr>
        <w:t>.</w:t>
      </w:r>
      <w:r w:rsidRPr="00BD2603">
        <w:rPr>
          <w:rFonts w:ascii="Times New Roman" w:hAnsi="Times New Roman"/>
          <w:sz w:val="24"/>
          <w:szCs w:val="24"/>
        </w:rPr>
        <w:t xml:space="preserve"> According to </w:t>
      </w:r>
      <w:r w:rsidRPr="00BD2603">
        <w:rPr>
          <w:rFonts w:ascii="Times New Roman" w:hAnsi="Times New Roman"/>
          <w:b/>
          <w:bCs/>
          <w:sz w:val="24"/>
          <w:szCs w:val="24"/>
        </w:rPr>
        <w:t>Table S4</w:t>
      </w:r>
      <w:r w:rsidRPr="00BD2603">
        <w:rPr>
          <w:rFonts w:ascii="Times New Roman" w:hAnsi="Times New Roman"/>
          <w:sz w:val="24"/>
          <w:szCs w:val="24"/>
        </w:rPr>
        <w:t>, the CV values for OTA were 3.71% at ambient temperature and 3.17% at 4 °C, while those for AFB1 were 5.66% at ambient temperature and 4.43% at 4 °C. These findings indicate that the developed MC-LFA sensor platform exhibits excellent stability and reproducibility during short-term storage across varying temperature conditions.</w:t>
      </w:r>
    </w:p>
    <w:p w14:paraId="3760FCB8" w14:textId="77777777" w:rsidR="005617DC" w:rsidRPr="00BD2603" w:rsidRDefault="005D4EEE">
      <w:pPr>
        <w:widowControl/>
        <w:jc w:val="center"/>
        <w:rPr>
          <w:rFonts w:ascii="Times New Roman" w:hAnsi="Times New Roman"/>
          <w:szCs w:val="21"/>
        </w:rPr>
      </w:pPr>
      <w:r w:rsidRPr="00BD2603">
        <w:rPr>
          <w:noProof/>
        </w:rPr>
        <w:drawing>
          <wp:inline distT="0" distB="0" distL="0" distR="0" wp14:anchorId="0C1F69E3" wp14:editId="2C2DE0FD">
            <wp:extent cx="5273675" cy="2971165"/>
            <wp:effectExtent l="0" t="0" r="0" b="635"/>
            <wp:docPr id="7523298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329804" name="图片 1"/>
                    <pic:cNvPicPr>
                      <a:picLocks noChangeAspect="1"/>
                    </pic:cNvPicPr>
                  </pic:nvPicPr>
                  <pic:blipFill>
                    <a:blip r:embed="rId15"/>
                    <a:stretch>
                      <a:fillRect/>
                    </a:stretch>
                  </pic:blipFill>
                  <pic:spPr>
                    <a:xfrm>
                      <a:off x="0" y="0"/>
                      <a:ext cx="5274000" cy="2971580"/>
                    </a:xfrm>
                    <a:prstGeom prst="rect">
                      <a:avLst/>
                    </a:prstGeom>
                  </pic:spPr>
                </pic:pic>
              </a:graphicData>
            </a:graphic>
          </wp:inline>
        </w:drawing>
      </w:r>
    </w:p>
    <w:p w14:paraId="1ECBEF65" w14:textId="77777777" w:rsidR="005617DC" w:rsidRPr="00BD2603" w:rsidRDefault="005D4EEE">
      <w:pPr>
        <w:widowControl/>
        <w:rPr>
          <w:rFonts w:ascii="Times New Roman" w:hAnsi="Times New Roman"/>
          <w:szCs w:val="21"/>
        </w:rPr>
      </w:pPr>
      <w:r w:rsidRPr="00BD2603">
        <w:rPr>
          <w:rFonts w:ascii="Times New Roman" w:hAnsi="Times New Roman"/>
          <w:b/>
          <w:szCs w:val="21"/>
        </w:rPr>
        <w:t xml:space="preserve">Fig. </w:t>
      </w:r>
      <w:r w:rsidRPr="00BD2603">
        <w:rPr>
          <w:rFonts w:ascii="Times New Roman" w:hAnsi="Times New Roman" w:hint="eastAsia"/>
          <w:b/>
          <w:szCs w:val="21"/>
        </w:rPr>
        <w:t>S</w:t>
      </w:r>
      <w:r w:rsidRPr="00BD2603">
        <w:rPr>
          <w:rFonts w:ascii="Times New Roman" w:hAnsi="Times New Roman"/>
          <w:b/>
          <w:szCs w:val="21"/>
        </w:rPr>
        <w:t>8.</w:t>
      </w:r>
      <w:r w:rsidRPr="00BD2603">
        <w:rPr>
          <w:rFonts w:ascii="Times New Roman" w:hAnsi="Times New Roman"/>
          <w:szCs w:val="21"/>
        </w:rPr>
        <w:t xml:space="preserve"> Precision analysis of OTA (A) and AFB1 (B), error bars indicate the standard deviation from five measurements. (C) Specificity analysis of MC-LFA (The concentration of the mycotoxins was 2 </w:t>
      </w:r>
      <w:proofErr w:type="spellStart"/>
      <w:r w:rsidRPr="00BD2603">
        <w:rPr>
          <w:rFonts w:ascii="Times New Roman" w:hAnsi="Times New Roman"/>
          <w:szCs w:val="21"/>
        </w:rPr>
        <w:t>μg</w:t>
      </w:r>
      <w:proofErr w:type="spellEnd"/>
      <w:r w:rsidRPr="00BD2603">
        <w:rPr>
          <w:rFonts w:ascii="Times New Roman" w:hAnsi="Times New Roman"/>
          <w:szCs w:val="21"/>
        </w:rPr>
        <w:t xml:space="preserve">/mL). Stability analysis of OTA (D) and AFB1 (E) at different storage temperatures. (The concentration of the OTA and AFB1 was 2 </w:t>
      </w:r>
      <w:proofErr w:type="spellStart"/>
      <w:r w:rsidRPr="00BD2603">
        <w:rPr>
          <w:rFonts w:ascii="Times New Roman" w:hAnsi="Times New Roman"/>
          <w:szCs w:val="21"/>
        </w:rPr>
        <w:t>μg</w:t>
      </w:r>
      <w:proofErr w:type="spellEnd"/>
      <w:r w:rsidRPr="00BD2603">
        <w:rPr>
          <w:rFonts w:ascii="Times New Roman" w:hAnsi="Times New Roman"/>
          <w:szCs w:val="21"/>
        </w:rPr>
        <w:t xml:space="preserve">/mL and 4 </w:t>
      </w:r>
      <w:proofErr w:type="spellStart"/>
      <w:r w:rsidRPr="00BD2603">
        <w:rPr>
          <w:rFonts w:ascii="Times New Roman" w:hAnsi="Times New Roman"/>
          <w:szCs w:val="21"/>
        </w:rPr>
        <w:t>μg</w:t>
      </w:r>
      <w:proofErr w:type="spellEnd"/>
      <w:r w:rsidRPr="00BD2603">
        <w:rPr>
          <w:rFonts w:ascii="Times New Roman" w:hAnsi="Times New Roman"/>
          <w:szCs w:val="21"/>
        </w:rPr>
        <w:t>/mL, respectively). Error bars indicate the standard deviation from three measurements.</w:t>
      </w:r>
    </w:p>
    <w:p w14:paraId="10ABB349" w14:textId="77777777" w:rsidR="005617DC" w:rsidRPr="00BD2603" w:rsidRDefault="005D4EEE">
      <w:pPr>
        <w:widowControl/>
        <w:jc w:val="left"/>
        <w:rPr>
          <w:rFonts w:ascii="Times New Roman" w:hAnsi="Times New Roman"/>
        </w:rPr>
      </w:pPr>
      <w:r w:rsidRPr="00BD2603">
        <w:rPr>
          <w:rFonts w:ascii="Times New Roman" w:hAnsi="Times New Roman"/>
        </w:rPr>
        <w:br w:type="page"/>
      </w:r>
    </w:p>
    <w:p w14:paraId="2609B6D6" w14:textId="77777777" w:rsidR="005617DC" w:rsidRPr="00BD2603" w:rsidRDefault="005D4EEE">
      <w:pPr>
        <w:jc w:val="center"/>
        <w:rPr>
          <w:rFonts w:ascii="Times New Roman" w:hAnsi="Times New Roman" w:cs="Times New Roman"/>
          <w:sz w:val="22"/>
        </w:rPr>
      </w:pPr>
      <w:r w:rsidRPr="00BD2603">
        <w:rPr>
          <w:rFonts w:ascii="Times New Roman" w:hAnsi="Times New Roman" w:cs="Times New Roman"/>
          <w:noProof/>
          <w:sz w:val="22"/>
        </w:rPr>
        <w:drawing>
          <wp:inline distT="0" distB="0" distL="0" distR="0" wp14:anchorId="771D143C" wp14:editId="319E4932">
            <wp:extent cx="5274310" cy="2847975"/>
            <wp:effectExtent l="0" t="0" r="0" b="0"/>
            <wp:docPr id="25006000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060005" name="图片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274310" cy="2847975"/>
                    </a:xfrm>
                    <a:prstGeom prst="rect">
                      <a:avLst/>
                    </a:prstGeom>
                    <a:noFill/>
                    <a:ln>
                      <a:noFill/>
                    </a:ln>
                  </pic:spPr>
                </pic:pic>
              </a:graphicData>
            </a:graphic>
          </wp:inline>
        </w:drawing>
      </w:r>
    </w:p>
    <w:p w14:paraId="5DB7F5E0" w14:textId="77777777" w:rsidR="005617DC" w:rsidRPr="00BD2603" w:rsidRDefault="005D4EEE">
      <w:pPr>
        <w:widowControl/>
        <w:rPr>
          <w:rFonts w:ascii="Times New Roman" w:hAnsi="Times New Roman" w:cs="Times New Roman"/>
          <w:sz w:val="22"/>
        </w:rPr>
      </w:pPr>
      <w:r w:rsidRPr="00BD2603">
        <w:rPr>
          <w:rFonts w:ascii="Times New Roman" w:hAnsi="Times New Roman" w:cs="Times New Roman"/>
          <w:b/>
          <w:bCs/>
          <w:szCs w:val="21"/>
        </w:rPr>
        <w:t>Fig. S9.</w:t>
      </w:r>
      <w:r w:rsidRPr="00BD2603">
        <w:rPr>
          <w:rFonts w:ascii="Times New Roman" w:hAnsi="Times New Roman" w:cs="Times New Roman"/>
          <w:szCs w:val="21"/>
        </w:rPr>
        <w:t xml:space="preserve"> Fluorescence photographs of test strips for AFB1 and OTA detection in specific analysis.</w:t>
      </w:r>
      <w:r w:rsidRPr="00BD2603">
        <w:rPr>
          <w:rFonts w:ascii="Times New Roman" w:hAnsi="Times New Roman" w:cs="Segoe UI"/>
          <w:szCs w:val="21"/>
          <w:shd w:val="clear" w:color="auto" w:fill="FFFFFF"/>
        </w:rPr>
        <w:t xml:space="preserve"> </w:t>
      </w:r>
      <w:r w:rsidRPr="00BD2603">
        <w:rPr>
          <w:rFonts w:ascii="Times New Roman" w:hAnsi="Times New Roman" w:cs="Times New Roman"/>
          <w:szCs w:val="21"/>
        </w:rPr>
        <w:t xml:space="preserve">The above-mentioned mixture </w:t>
      </w:r>
      <w:r w:rsidRPr="00BD2603">
        <w:rPr>
          <w:rFonts w:ascii="Times New Roman" w:hAnsi="Times New Roman" w:cs="Times New Roman" w:hint="eastAsia"/>
          <w:szCs w:val="21"/>
        </w:rPr>
        <w:t>lacks</w:t>
      </w:r>
      <w:r w:rsidRPr="00BD2603">
        <w:rPr>
          <w:rFonts w:ascii="Times New Roman" w:hAnsi="Times New Roman" w:cs="Times New Roman"/>
          <w:szCs w:val="21"/>
        </w:rPr>
        <w:t xml:space="preserve"> AFB1, whereas the below-mentioned mixture lacks OTA.</w:t>
      </w:r>
      <w:r w:rsidRPr="00BD2603">
        <w:rPr>
          <w:rFonts w:ascii="Times New Roman" w:hAnsi="Times New Roman" w:cs="Times New Roman"/>
          <w:sz w:val="22"/>
        </w:rPr>
        <w:br w:type="page"/>
      </w:r>
    </w:p>
    <w:bookmarkStart w:id="5" w:name="OLE_LINK2"/>
    <w:p w14:paraId="75606CCF" w14:textId="77777777" w:rsidR="005617DC" w:rsidRPr="00BD2603" w:rsidRDefault="005D4EEE">
      <w:pPr>
        <w:jc w:val="left"/>
        <w:rPr>
          <w:rFonts w:ascii="Times New Roman" w:hAnsi="Times New Roman" w:cs="Times New Roman"/>
          <w:b/>
          <w:bCs/>
          <w:spacing w:val="15"/>
          <w:szCs w:val="21"/>
        </w:rPr>
      </w:pPr>
      <w:r w:rsidRPr="00BD2603">
        <w:rPr>
          <w:rFonts w:ascii="Times New Roman" w:hAnsi="Times New Roman" w:cs="Times New Roman"/>
          <w:b/>
          <w:bCs/>
          <w:noProof/>
          <w:spacing w:val="15"/>
          <w:szCs w:val="21"/>
        </w:rPr>
        <mc:AlternateContent>
          <mc:Choice Requires="wps">
            <w:drawing>
              <wp:anchor distT="0" distB="0" distL="114300" distR="114300" simplePos="0" relativeHeight="251660288" behindDoc="0" locked="0" layoutInCell="1" allowOverlap="1" wp14:anchorId="206ABF55" wp14:editId="3A3AF440">
                <wp:simplePos x="0" y="0"/>
                <wp:positionH relativeFrom="column">
                  <wp:posOffset>4426585</wp:posOffset>
                </wp:positionH>
                <wp:positionV relativeFrom="paragraph">
                  <wp:posOffset>2303145</wp:posOffset>
                </wp:positionV>
                <wp:extent cx="689610" cy="625475"/>
                <wp:effectExtent l="0" t="0" r="15875" b="22225"/>
                <wp:wrapNone/>
                <wp:docPr id="1543115" name="矩形 3"/>
                <wp:cNvGraphicFramePr/>
                <a:graphic xmlns:a="http://schemas.openxmlformats.org/drawingml/2006/main">
                  <a:graphicData uri="http://schemas.microsoft.com/office/word/2010/wordprocessingShape">
                    <wps:wsp>
                      <wps:cNvSpPr/>
                      <wps:spPr>
                        <a:xfrm>
                          <a:off x="0" y="0"/>
                          <a:ext cx="689359" cy="62573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9E0AE7A" id="矩形 3" o:spid="_x0000_s1026" style="position:absolute;left:0;text-align:left;margin-left:348.55pt;margin-top:181.35pt;width:54.3pt;height:49.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" filled="f" strokecolor="red" strokeweight="1pt"/>
            </w:pict>
          </mc:Fallback>
        </mc:AlternateContent>
      </w:r>
      <w:r w:rsidRPr="00BD2603">
        <w:rPr>
          <w:rFonts w:ascii="Times New Roman" w:hAnsi="Times New Roman" w:cs="Times New Roman"/>
          <w:b/>
          <w:bCs/>
          <w:noProof/>
          <w:spacing w:val="15"/>
          <w:szCs w:val="21"/>
        </w:rPr>
        <mc:AlternateContent>
          <mc:Choice Requires="wps">
            <w:drawing>
              <wp:anchor distT="0" distB="0" distL="114300" distR="114300" simplePos="0" relativeHeight="251659264" behindDoc="0" locked="0" layoutInCell="1" allowOverlap="1" wp14:anchorId="02B902F6" wp14:editId="0EB34454">
                <wp:simplePos x="0" y="0"/>
                <wp:positionH relativeFrom="column">
                  <wp:posOffset>1658620</wp:posOffset>
                </wp:positionH>
                <wp:positionV relativeFrom="paragraph">
                  <wp:posOffset>2312670</wp:posOffset>
                </wp:positionV>
                <wp:extent cx="689610" cy="625475"/>
                <wp:effectExtent l="0" t="0" r="15875" b="22225"/>
                <wp:wrapNone/>
                <wp:docPr id="348836039" name="矩形 3"/>
                <wp:cNvGraphicFramePr/>
                <a:graphic xmlns:a="http://schemas.openxmlformats.org/drawingml/2006/main">
                  <a:graphicData uri="http://schemas.microsoft.com/office/word/2010/wordprocessingShape">
                    <wps:wsp>
                      <wps:cNvSpPr/>
                      <wps:spPr>
                        <a:xfrm>
                          <a:off x="0" y="0"/>
                          <a:ext cx="689359" cy="62573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6F36891" id="矩形 3" o:spid="_x0000_s1026" style="position:absolute;left:0;text-align:left;margin-left:130.6pt;margin-top:182.1pt;width:54.3pt;height:49.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" filled="f" strokecolor="red" strokeweight="1pt"/>
            </w:pict>
          </mc:Fallback>
        </mc:AlternateContent>
      </w:r>
      <w:r w:rsidRPr="00BD2603">
        <w:rPr>
          <w:rFonts w:ascii="Times New Roman" w:hAnsi="Times New Roman" w:cs="Times New Roman"/>
          <w:b/>
          <w:bCs/>
          <w:noProof/>
          <w:spacing w:val="15"/>
          <w:szCs w:val="21"/>
        </w:rPr>
        <w:drawing>
          <wp:inline distT="0" distB="0" distL="0" distR="0" wp14:anchorId="0E50FD66" wp14:editId="5415E2FB">
            <wp:extent cx="5274310" cy="2884805"/>
            <wp:effectExtent l="0" t="0" r="0" b="0"/>
            <wp:docPr id="166363367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633670" name="图片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274310" cy="2884805"/>
                    </a:xfrm>
                    <a:prstGeom prst="rect">
                      <a:avLst/>
                    </a:prstGeom>
                    <a:noFill/>
                    <a:ln>
                      <a:noFill/>
                    </a:ln>
                  </pic:spPr>
                </pic:pic>
              </a:graphicData>
            </a:graphic>
          </wp:inline>
        </w:drawing>
      </w:r>
    </w:p>
    <w:p w14:paraId="0F3B4A9F" w14:textId="77777777" w:rsidR="005617DC" w:rsidRPr="00BD2603" w:rsidRDefault="005D4EEE">
      <w:pPr>
        <w:rPr>
          <w:rFonts w:ascii="Times New Roman" w:hAnsi="Times New Roman"/>
          <w:szCs w:val="21"/>
        </w:rPr>
      </w:pPr>
      <w:r w:rsidRPr="00BD2603">
        <w:rPr>
          <w:rFonts w:ascii="Times New Roman" w:hAnsi="Times New Roman" w:cs="Times New Roman"/>
          <w:b/>
          <w:bCs/>
          <w:szCs w:val="21"/>
        </w:rPr>
        <w:t>Fig. S10.</w:t>
      </w:r>
      <w:r w:rsidRPr="00BD2603">
        <w:rPr>
          <w:rFonts w:ascii="Times New Roman" w:hAnsi="Times New Roman" w:cs="Times New Roman"/>
          <w:szCs w:val="21"/>
        </w:rPr>
        <w:t xml:space="preserve"> Detection of </w:t>
      </w:r>
      <w:r w:rsidRPr="00BD2603">
        <w:rPr>
          <w:rFonts w:ascii="Times New Roman" w:hAnsi="Times New Roman" w:cs="Times New Roman" w:hint="eastAsia"/>
          <w:szCs w:val="21"/>
        </w:rPr>
        <w:t>AFB1</w:t>
      </w:r>
      <w:r w:rsidRPr="00BD2603">
        <w:rPr>
          <w:rFonts w:ascii="Times New Roman" w:hAnsi="Times New Roman" w:cs="Times New Roman"/>
          <w:szCs w:val="21"/>
        </w:rPr>
        <w:t xml:space="preserve"> and OTA with MC-LFA and commercial test strips in naturally moldy maize flour (</w:t>
      </w:r>
      <w:r w:rsidRPr="00BD2603">
        <w:rPr>
          <w:rFonts w:ascii="Times New Roman" w:hAnsi="Times New Roman" w:cs="Times New Roman" w:hint="eastAsia"/>
          <w:szCs w:val="21"/>
        </w:rPr>
        <w:t>A</w:t>
      </w:r>
      <w:r w:rsidRPr="00BD2603">
        <w:rPr>
          <w:rFonts w:ascii="Times New Roman" w:hAnsi="Times New Roman" w:cs="Times New Roman"/>
          <w:szCs w:val="21"/>
        </w:rPr>
        <w:t>)</w:t>
      </w:r>
      <w:r w:rsidRPr="00BD2603">
        <w:rPr>
          <w:rFonts w:ascii="Times New Roman" w:hAnsi="Times New Roman" w:cs="Times New Roman" w:hint="eastAsia"/>
          <w:szCs w:val="21"/>
        </w:rPr>
        <w:t xml:space="preserve"> and</w:t>
      </w:r>
      <w:r w:rsidRPr="00BD2603">
        <w:rPr>
          <w:rFonts w:ascii="Times New Roman" w:hAnsi="Times New Roman" w:cs="Times New Roman"/>
          <w:szCs w:val="21"/>
        </w:rPr>
        <w:t xml:space="preserve"> wheat flour (</w:t>
      </w:r>
      <w:r w:rsidRPr="00BD2603">
        <w:rPr>
          <w:rFonts w:ascii="Times New Roman" w:hAnsi="Times New Roman" w:cs="Times New Roman" w:hint="eastAsia"/>
          <w:szCs w:val="21"/>
        </w:rPr>
        <w:t>B</w:t>
      </w:r>
      <w:r w:rsidRPr="00BD2603">
        <w:rPr>
          <w:rFonts w:ascii="Times New Roman" w:hAnsi="Times New Roman" w:cs="Times New Roman"/>
          <w:szCs w:val="21"/>
        </w:rPr>
        <w:t>).</w:t>
      </w:r>
    </w:p>
    <w:p w14:paraId="70AA6E54" w14:textId="77777777" w:rsidR="005617DC" w:rsidRPr="00BD2603" w:rsidRDefault="005D4EEE">
      <w:pPr>
        <w:widowControl/>
        <w:spacing w:after="160" w:line="278" w:lineRule="auto"/>
        <w:jc w:val="left"/>
        <w:rPr>
          <w:rFonts w:ascii="Times New Roman" w:hAnsi="Times New Roman" w:cs="Times New Roman"/>
          <w:b/>
          <w:bCs/>
          <w:spacing w:val="15"/>
          <w:szCs w:val="21"/>
        </w:rPr>
      </w:pPr>
      <w:r w:rsidRPr="00BD2603">
        <w:rPr>
          <w:rFonts w:ascii="Times New Roman" w:hAnsi="Times New Roman" w:cs="Times New Roman"/>
          <w:b/>
          <w:bCs/>
          <w:spacing w:val="15"/>
          <w:szCs w:val="21"/>
        </w:rPr>
        <w:br w:type="page"/>
      </w:r>
    </w:p>
    <w:p w14:paraId="55579209" w14:textId="77777777" w:rsidR="005617DC" w:rsidRPr="00BD2603" w:rsidRDefault="005D4EEE">
      <w:pPr>
        <w:pStyle w:val="TESupportingInfoTitle"/>
        <w:spacing w:before="0" w:after="0" w:line="480" w:lineRule="auto"/>
        <w:rPr>
          <w:b w:val="0"/>
          <w:bCs/>
          <w:spacing w:val="15"/>
          <w:szCs w:val="24"/>
        </w:rPr>
      </w:pPr>
      <w:r w:rsidRPr="00BD2603">
        <w:rPr>
          <w:sz w:val="32"/>
          <w:szCs w:val="32"/>
        </w:rPr>
        <w:t>Supplementary Tables</w:t>
      </w:r>
    </w:p>
    <w:p w14:paraId="1B8A577C" w14:textId="77777777" w:rsidR="005617DC" w:rsidRPr="00BD2603" w:rsidRDefault="005D4EEE">
      <w:pPr>
        <w:rPr>
          <w:rFonts w:ascii="Times New Roman" w:hAnsi="Times New Roman"/>
        </w:rPr>
      </w:pPr>
      <w:r w:rsidRPr="00BD2603">
        <w:rPr>
          <w:rFonts w:ascii="Times New Roman" w:hAnsi="Times New Roman" w:cs="Times New Roman"/>
          <w:b/>
          <w:bCs/>
          <w:spacing w:val="15"/>
          <w:sz w:val="24"/>
          <w:szCs w:val="24"/>
        </w:rPr>
        <w:t xml:space="preserve">Table S1. </w:t>
      </w:r>
      <w:r w:rsidRPr="00BD2603">
        <w:rPr>
          <w:rFonts w:ascii="Times New Roman" w:hAnsi="Times New Roman" w:cs="Times New Roman"/>
          <w:spacing w:val="15"/>
          <w:sz w:val="24"/>
          <w:szCs w:val="24"/>
        </w:rPr>
        <w:t xml:space="preserve">The </w:t>
      </w:r>
      <w:r w:rsidRPr="00BD2603">
        <w:rPr>
          <w:rFonts w:ascii="Times New Roman" w:hAnsi="Times New Roman" w:cs="Times New Roman"/>
          <w:sz w:val="24"/>
          <w:szCs w:val="24"/>
        </w:rPr>
        <w:t>oligonucleotide sequences utilized in this work.</w:t>
      </w:r>
      <w:bookmarkEnd w:id="5"/>
    </w:p>
    <w:tbl>
      <w:tblPr>
        <w:tblStyle w:val="af2"/>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801"/>
      </w:tblGrid>
      <w:tr w:rsidR="00BD2603" w:rsidRPr="00BD2603" w14:paraId="16A09486" w14:textId="77777777">
        <w:trPr>
          <w:jc w:val="center"/>
        </w:trPr>
        <w:tc>
          <w:tcPr>
            <w:tcW w:w="1701" w:type="dxa"/>
            <w:tcBorders>
              <w:top w:val="single" w:sz="12" w:space="0" w:color="auto"/>
              <w:bottom w:val="single" w:sz="8" w:space="0" w:color="auto"/>
            </w:tcBorders>
          </w:tcPr>
          <w:p w14:paraId="254AFF53" w14:textId="77777777" w:rsidR="005617DC" w:rsidRPr="00BD2603" w:rsidRDefault="005D4EEE">
            <w:pPr>
              <w:rPr>
                <w:rFonts w:ascii="Times New Roman" w:hAnsi="Times New Roman" w:cs="Times New Roman"/>
                <w:b/>
                <w:bCs/>
                <w:szCs w:val="21"/>
              </w:rPr>
            </w:pPr>
            <w:r w:rsidRPr="00BD2603">
              <w:rPr>
                <w:rFonts w:ascii="Times New Roman" w:hAnsi="Times New Roman" w:cs="Times New Roman"/>
                <w:b/>
                <w:bCs/>
                <w:szCs w:val="21"/>
              </w:rPr>
              <w:t>Name</w:t>
            </w:r>
          </w:p>
        </w:tc>
        <w:tc>
          <w:tcPr>
            <w:tcW w:w="5801" w:type="dxa"/>
            <w:tcBorders>
              <w:top w:val="single" w:sz="12" w:space="0" w:color="auto"/>
              <w:bottom w:val="single" w:sz="8" w:space="0" w:color="auto"/>
            </w:tcBorders>
          </w:tcPr>
          <w:p w14:paraId="4931CD5F" w14:textId="77777777" w:rsidR="005617DC" w:rsidRPr="00BD2603" w:rsidRDefault="005D4EEE">
            <w:pPr>
              <w:rPr>
                <w:rFonts w:ascii="Times New Roman" w:hAnsi="Times New Roman" w:cs="Times New Roman"/>
                <w:b/>
                <w:bCs/>
                <w:szCs w:val="21"/>
              </w:rPr>
            </w:pPr>
            <w:r w:rsidRPr="00BD2603">
              <w:rPr>
                <w:rFonts w:ascii="Times New Roman" w:hAnsi="Times New Roman" w:cs="Times New Roman"/>
                <w:b/>
                <w:bCs/>
                <w:szCs w:val="21"/>
              </w:rPr>
              <w:t>Sequence (5’→3’)</w:t>
            </w:r>
          </w:p>
        </w:tc>
      </w:tr>
      <w:tr w:rsidR="00BD2603" w:rsidRPr="00BD2603" w14:paraId="7A0DF658" w14:textId="77777777">
        <w:trPr>
          <w:jc w:val="center"/>
        </w:trPr>
        <w:tc>
          <w:tcPr>
            <w:tcW w:w="1701" w:type="dxa"/>
            <w:tcBorders>
              <w:top w:val="single" w:sz="8" w:space="0" w:color="auto"/>
            </w:tcBorders>
          </w:tcPr>
          <w:p w14:paraId="296E9872" w14:textId="77777777" w:rsidR="005617DC" w:rsidRPr="00BD2603" w:rsidRDefault="005D4EEE">
            <w:pPr>
              <w:rPr>
                <w:rFonts w:ascii="Times New Roman" w:hAnsi="Times New Roman" w:cs="Times New Roman"/>
                <w:szCs w:val="21"/>
              </w:rPr>
            </w:pPr>
            <w:r w:rsidRPr="00BD2603">
              <w:rPr>
                <w:rFonts w:ascii="Times New Roman" w:hAnsi="Times New Roman" w:cs="Times New Roman" w:hint="eastAsia"/>
                <w:szCs w:val="21"/>
              </w:rPr>
              <w:t>Probe</w:t>
            </w:r>
            <w:r w:rsidRPr="00BD2603">
              <w:rPr>
                <w:rFonts w:ascii="Times New Roman" w:hAnsi="Times New Roman" w:cs="Times New Roman"/>
                <w:szCs w:val="21"/>
              </w:rPr>
              <w:t xml:space="preserve"> </w:t>
            </w:r>
            <w:r w:rsidRPr="00BD2603">
              <w:rPr>
                <w:rFonts w:ascii="Times New Roman" w:hAnsi="Times New Roman" w:cs="Times New Roman" w:hint="eastAsia"/>
                <w:szCs w:val="21"/>
              </w:rPr>
              <w:t>1 (OTA)</w:t>
            </w:r>
          </w:p>
        </w:tc>
        <w:tc>
          <w:tcPr>
            <w:tcW w:w="5801" w:type="dxa"/>
            <w:tcBorders>
              <w:top w:val="single" w:sz="8" w:space="0" w:color="auto"/>
            </w:tcBorders>
          </w:tcPr>
          <w:p w14:paraId="12DB16FF" w14:textId="77777777" w:rsidR="005617DC" w:rsidRPr="00BD2603" w:rsidRDefault="005D4EEE">
            <w:pPr>
              <w:rPr>
                <w:rFonts w:ascii="Times New Roman" w:hAnsi="Times New Roman" w:cs="Times New Roman"/>
                <w:szCs w:val="21"/>
              </w:rPr>
            </w:pPr>
            <w:r w:rsidRPr="00BD2603">
              <w:rPr>
                <w:rFonts w:ascii="Times New Roman" w:eastAsia="黑体" w:hAnsi="Times New Roman" w:cs="Times New Roman"/>
                <w:szCs w:val="21"/>
              </w:rPr>
              <w:t>GAT CGG GTG TGG GTG GCG TAA AGG GAG CAT CGG ACA CAA GGT TT</w:t>
            </w:r>
          </w:p>
        </w:tc>
      </w:tr>
      <w:tr w:rsidR="00BD2603" w:rsidRPr="00BD2603" w14:paraId="3453F2B1" w14:textId="77777777">
        <w:trPr>
          <w:jc w:val="center"/>
        </w:trPr>
        <w:tc>
          <w:tcPr>
            <w:tcW w:w="1701" w:type="dxa"/>
          </w:tcPr>
          <w:p w14:paraId="04B099A4" w14:textId="77777777" w:rsidR="005617DC" w:rsidRPr="00BD2603" w:rsidRDefault="005D4EEE">
            <w:pPr>
              <w:rPr>
                <w:rFonts w:ascii="Times New Roman" w:hAnsi="Times New Roman" w:cs="Times New Roman"/>
                <w:szCs w:val="21"/>
              </w:rPr>
            </w:pPr>
            <w:r w:rsidRPr="00BD2603">
              <w:rPr>
                <w:rFonts w:ascii="Times New Roman" w:hAnsi="Times New Roman" w:cs="Times New Roman" w:hint="eastAsia"/>
                <w:szCs w:val="21"/>
              </w:rPr>
              <w:t>Aptamer (OTA)</w:t>
            </w:r>
          </w:p>
        </w:tc>
        <w:tc>
          <w:tcPr>
            <w:tcW w:w="5801" w:type="dxa"/>
          </w:tcPr>
          <w:p w14:paraId="0602CBE0" w14:textId="77777777" w:rsidR="005617DC" w:rsidRPr="00BD2603" w:rsidRDefault="005D4EEE">
            <w:pPr>
              <w:rPr>
                <w:rFonts w:ascii="Times New Roman" w:eastAsia="黑体" w:hAnsi="Times New Roman" w:cs="Times New Roman"/>
                <w:szCs w:val="21"/>
              </w:rPr>
            </w:pPr>
            <w:r w:rsidRPr="00BD2603">
              <w:rPr>
                <w:rFonts w:ascii="Times New Roman" w:eastAsia="黑体" w:hAnsi="Times New Roman" w:cs="Times New Roman"/>
                <w:szCs w:val="21"/>
              </w:rPr>
              <w:t>GAT CGG GTG TGG GTG GCG TAA AGG GAG CAT</w:t>
            </w:r>
          </w:p>
        </w:tc>
      </w:tr>
      <w:tr w:rsidR="00BD2603" w:rsidRPr="00BD2603" w14:paraId="703DE06C" w14:textId="77777777">
        <w:trPr>
          <w:jc w:val="center"/>
        </w:trPr>
        <w:tc>
          <w:tcPr>
            <w:tcW w:w="1701" w:type="dxa"/>
          </w:tcPr>
          <w:p w14:paraId="1392517C" w14:textId="77777777" w:rsidR="005617DC" w:rsidRPr="00BD2603" w:rsidRDefault="005D4EEE">
            <w:pPr>
              <w:rPr>
                <w:rFonts w:ascii="Times New Roman" w:hAnsi="Times New Roman" w:cs="Times New Roman"/>
                <w:szCs w:val="21"/>
              </w:rPr>
            </w:pPr>
            <w:r w:rsidRPr="00BD2603">
              <w:rPr>
                <w:rFonts w:ascii="Times New Roman" w:hAnsi="Times New Roman" w:cs="Times New Roman" w:hint="eastAsia"/>
                <w:szCs w:val="21"/>
              </w:rPr>
              <w:t>Probe 2 (OTA)</w:t>
            </w:r>
          </w:p>
        </w:tc>
        <w:tc>
          <w:tcPr>
            <w:tcW w:w="5801" w:type="dxa"/>
          </w:tcPr>
          <w:p w14:paraId="6F4CCC13" w14:textId="77777777" w:rsidR="005617DC" w:rsidRPr="00BD2603" w:rsidRDefault="005D4EEE">
            <w:pPr>
              <w:rPr>
                <w:rFonts w:ascii="Times New Roman" w:hAnsi="Times New Roman" w:cs="Times New Roman"/>
                <w:szCs w:val="21"/>
              </w:rPr>
            </w:pPr>
            <w:r w:rsidRPr="00BD2603">
              <w:rPr>
                <w:rFonts w:ascii="Times New Roman" w:eastAsia="黑体" w:hAnsi="Times New Roman" w:cs="Times New Roman"/>
                <w:szCs w:val="21"/>
              </w:rPr>
              <w:t>GTG TGT TTA CCT GGG TAT TCC CAG GTA AAC ACA CAA ACC TTG T</w:t>
            </w:r>
            <w:r w:rsidRPr="00BD2603">
              <w:rPr>
                <w:rFonts w:ascii="Times New Roman" w:eastAsia="黑体" w:hAnsi="Times New Roman" w:cs="Times New Roman" w:hint="eastAsia"/>
                <w:szCs w:val="21"/>
              </w:rPr>
              <w:t>GT CCG</w:t>
            </w:r>
          </w:p>
        </w:tc>
      </w:tr>
      <w:tr w:rsidR="00BD2603" w:rsidRPr="00BD2603" w14:paraId="1823EEEE" w14:textId="77777777">
        <w:trPr>
          <w:jc w:val="center"/>
        </w:trPr>
        <w:tc>
          <w:tcPr>
            <w:tcW w:w="1701" w:type="dxa"/>
          </w:tcPr>
          <w:p w14:paraId="10D78241" w14:textId="77777777" w:rsidR="005617DC" w:rsidRPr="00BD2603" w:rsidRDefault="005D4EEE">
            <w:pPr>
              <w:rPr>
                <w:rFonts w:ascii="Times New Roman" w:hAnsi="Times New Roman" w:cs="Times New Roman"/>
                <w:szCs w:val="21"/>
              </w:rPr>
            </w:pPr>
            <w:r w:rsidRPr="00BD2603">
              <w:rPr>
                <w:rFonts w:ascii="Times New Roman" w:hAnsi="Times New Roman" w:cs="Times New Roman" w:hint="eastAsia"/>
                <w:szCs w:val="21"/>
              </w:rPr>
              <w:t>Probe</w:t>
            </w:r>
            <w:r w:rsidRPr="00BD2603">
              <w:rPr>
                <w:rFonts w:ascii="Times New Roman" w:hAnsi="Times New Roman" w:cs="Times New Roman"/>
                <w:szCs w:val="21"/>
              </w:rPr>
              <w:t xml:space="preserve"> </w:t>
            </w:r>
            <w:r w:rsidRPr="00BD2603">
              <w:rPr>
                <w:rFonts w:ascii="Times New Roman" w:hAnsi="Times New Roman" w:cs="Times New Roman" w:hint="eastAsia"/>
                <w:szCs w:val="21"/>
              </w:rPr>
              <w:t>1 (AFB1)</w:t>
            </w:r>
          </w:p>
        </w:tc>
        <w:tc>
          <w:tcPr>
            <w:tcW w:w="5801" w:type="dxa"/>
          </w:tcPr>
          <w:p w14:paraId="36ACA432" w14:textId="77777777" w:rsidR="005617DC" w:rsidRPr="00BD2603" w:rsidRDefault="005D4EEE">
            <w:pPr>
              <w:rPr>
                <w:rFonts w:ascii="Times New Roman" w:hAnsi="Times New Roman" w:cs="Times New Roman"/>
                <w:szCs w:val="21"/>
              </w:rPr>
            </w:pPr>
            <w:r w:rsidRPr="00BD2603">
              <w:rPr>
                <w:rFonts w:ascii="Times New Roman" w:eastAsia="黑体" w:hAnsi="Times New Roman" w:cs="Times New Roman"/>
                <w:szCs w:val="21"/>
              </w:rPr>
              <w:t>GTT GGG CAC GTG TTG TCT CTC TGT GTC TCG TGC CCT TCG CTA GGC CCA CA CAA GGT TT</w:t>
            </w:r>
          </w:p>
        </w:tc>
      </w:tr>
      <w:tr w:rsidR="00BD2603" w:rsidRPr="00BD2603" w14:paraId="70B4D786" w14:textId="77777777">
        <w:trPr>
          <w:jc w:val="center"/>
        </w:trPr>
        <w:tc>
          <w:tcPr>
            <w:tcW w:w="1701" w:type="dxa"/>
          </w:tcPr>
          <w:p w14:paraId="3591CEFE" w14:textId="77777777" w:rsidR="005617DC" w:rsidRPr="00BD2603" w:rsidRDefault="005D4EEE">
            <w:pPr>
              <w:rPr>
                <w:rFonts w:ascii="Times New Roman" w:hAnsi="Times New Roman" w:cs="Times New Roman"/>
                <w:szCs w:val="21"/>
              </w:rPr>
            </w:pPr>
            <w:r w:rsidRPr="00BD2603">
              <w:rPr>
                <w:rFonts w:ascii="Times New Roman" w:hAnsi="Times New Roman" w:cs="Times New Roman" w:hint="eastAsia"/>
                <w:szCs w:val="21"/>
              </w:rPr>
              <w:t>Aptamer (AFB1)</w:t>
            </w:r>
          </w:p>
        </w:tc>
        <w:tc>
          <w:tcPr>
            <w:tcW w:w="5801" w:type="dxa"/>
          </w:tcPr>
          <w:p w14:paraId="35BEB865" w14:textId="77777777" w:rsidR="005617DC" w:rsidRPr="00BD2603" w:rsidRDefault="005D4EEE">
            <w:pPr>
              <w:rPr>
                <w:rFonts w:ascii="Times New Roman" w:eastAsia="黑体" w:hAnsi="Times New Roman" w:cs="Times New Roman"/>
                <w:szCs w:val="21"/>
              </w:rPr>
            </w:pPr>
            <w:r w:rsidRPr="00BD2603">
              <w:rPr>
                <w:rFonts w:ascii="Times New Roman" w:eastAsia="黑体" w:hAnsi="Times New Roman" w:cs="Times New Roman"/>
                <w:szCs w:val="21"/>
              </w:rPr>
              <w:t>GTT GGG CAC GTG TTG TCT CTC TGT GTC TCG TGC CCT TCG CTA GG</w:t>
            </w:r>
          </w:p>
        </w:tc>
      </w:tr>
      <w:tr w:rsidR="00BD2603" w:rsidRPr="00BD2603" w14:paraId="5FC9EA1B" w14:textId="77777777">
        <w:trPr>
          <w:jc w:val="center"/>
        </w:trPr>
        <w:tc>
          <w:tcPr>
            <w:tcW w:w="1701" w:type="dxa"/>
          </w:tcPr>
          <w:p w14:paraId="64BD31E7" w14:textId="77777777" w:rsidR="005617DC" w:rsidRPr="00BD2603" w:rsidRDefault="005D4EEE">
            <w:pPr>
              <w:rPr>
                <w:rFonts w:ascii="Times New Roman" w:hAnsi="Times New Roman" w:cs="Times New Roman"/>
                <w:szCs w:val="21"/>
              </w:rPr>
            </w:pPr>
            <w:r w:rsidRPr="00BD2603">
              <w:rPr>
                <w:rFonts w:ascii="Times New Roman" w:hAnsi="Times New Roman" w:cs="Times New Roman" w:hint="eastAsia"/>
                <w:szCs w:val="21"/>
              </w:rPr>
              <w:t>Probe 2 (AFB1)</w:t>
            </w:r>
          </w:p>
        </w:tc>
        <w:tc>
          <w:tcPr>
            <w:tcW w:w="5801" w:type="dxa"/>
          </w:tcPr>
          <w:p w14:paraId="49305F6E" w14:textId="77777777" w:rsidR="005617DC" w:rsidRPr="00BD2603" w:rsidRDefault="005D4EEE">
            <w:pPr>
              <w:rPr>
                <w:rFonts w:ascii="Times New Roman" w:hAnsi="Times New Roman" w:cs="Times New Roman"/>
                <w:szCs w:val="21"/>
              </w:rPr>
            </w:pPr>
            <w:r w:rsidRPr="00BD2603">
              <w:rPr>
                <w:rFonts w:ascii="Times New Roman" w:eastAsia="黑体" w:hAnsi="Times New Roman" w:cs="Times New Roman"/>
                <w:szCs w:val="21"/>
              </w:rPr>
              <w:t xml:space="preserve">GTG TGT TTA CCT GGG TAT TCC CAG GTA AAC ACA CAA ACC TTG </w:t>
            </w:r>
            <w:r w:rsidRPr="00BD2603">
              <w:rPr>
                <w:rFonts w:ascii="Times New Roman" w:eastAsia="黑体" w:hAnsi="Times New Roman" w:cs="Times New Roman" w:hint="eastAsia"/>
                <w:szCs w:val="21"/>
              </w:rPr>
              <w:t>TGT GGG</w:t>
            </w:r>
          </w:p>
        </w:tc>
      </w:tr>
      <w:tr w:rsidR="00BD2603" w:rsidRPr="00BD2603" w14:paraId="2D51FE72" w14:textId="77777777">
        <w:trPr>
          <w:jc w:val="center"/>
        </w:trPr>
        <w:tc>
          <w:tcPr>
            <w:tcW w:w="1701" w:type="dxa"/>
          </w:tcPr>
          <w:p w14:paraId="60270445" w14:textId="77777777" w:rsidR="005617DC" w:rsidRPr="00BD2603" w:rsidRDefault="005D4EEE">
            <w:pPr>
              <w:rPr>
                <w:rFonts w:ascii="Times New Roman" w:hAnsi="Times New Roman" w:cs="Times New Roman"/>
                <w:szCs w:val="21"/>
              </w:rPr>
            </w:pPr>
            <w:r w:rsidRPr="00BD2603">
              <w:rPr>
                <w:rFonts w:ascii="Times New Roman" w:hAnsi="Times New Roman" w:cs="Times New Roman" w:hint="eastAsia"/>
                <w:szCs w:val="21"/>
              </w:rPr>
              <w:t>HBR1 (F, B)</w:t>
            </w:r>
          </w:p>
        </w:tc>
        <w:tc>
          <w:tcPr>
            <w:tcW w:w="5801" w:type="dxa"/>
          </w:tcPr>
          <w:p w14:paraId="53DBAB93" w14:textId="77777777" w:rsidR="005617DC" w:rsidRPr="00BD2603" w:rsidRDefault="005D4EEE">
            <w:pPr>
              <w:rPr>
                <w:rFonts w:ascii="Times New Roman" w:hAnsi="Times New Roman" w:cs="Times New Roman"/>
                <w:szCs w:val="21"/>
              </w:rPr>
            </w:pPr>
            <w:r w:rsidRPr="00BD2603">
              <w:rPr>
                <w:rFonts w:ascii="Times New Roman" w:eastAsia="黑体" w:hAnsi="Times New Roman" w:cs="Times New Roman" w:hint="eastAsia"/>
                <w:szCs w:val="21"/>
              </w:rPr>
              <w:t>6-FAM</w:t>
            </w:r>
            <w:r w:rsidRPr="00BD2603">
              <w:rPr>
                <w:rFonts w:ascii="Times New Roman" w:eastAsia="黑体" w:hAnsi="Times New Roman" w:cs="Times New Roman"/>
                <w:szCs w:val="21"/>
              </w:rPr>
              <w:t xml:space="preserve">-TTA TCT TAA AGC GCT TAA ATT TAC CAG CCT TTA </w:t>
            </w:r>
            <w:proofErr w:type="spellStart"/>
            <w:r w:rsidRPr="00BD2603">
              <w:rPr>
                <w:rFonts w:ascii="Times New Roman" w:eastAsia="黑体" w:hAnsi="Times New Roman" w:cs="Times New Roman"/>
                <w:szCs w:val="21"/>
              </w:rPr>
              <w:t>TTA</w:t>
            </w:r>
            <w:proofErr w:type="spellEnd"/>
            <w:r w:rsidRPr="00BD2603">
              <w:rPr>
                <w:rFonts w:ascii="Times New Roman" w:eastAsia="黑体" w:hAnsi="Times New Roman" w:cs="Times New Roman"/>
                <w:szCs w:val="21"/>
              </w:rPr>
              <w:t xml:space="preserve"> AT-</w:t>
            </w:r>
            <w:r w:rsidRPr="00BD2603">
              <w:rPr>
                <w:rFonts w:ascii="Times New Roman" w:eastAsia="黑体" w:hAnsi="Times New Roman" w:cs="Times New Roman" w:hint="eastAsia"/>
                <w:szCs w:val="21"/>
              </w:rPr>
              <w:t>BHQ1</w:t>
            </w:r>
          </w:p>
        </w:tc>
      </w:tr>
      <w:tr w:rsidR="00BD2603" w:rsidRPr="00BD2603" w14:paraId="14EA27F3" w14:textId="77777777">
        <w:trPr>
          <w:jc w:val="center"/>
        </w:trPr>
        <w:tc>
          <w:tcPr>
            <w:tcW w:w="1701" w:type="dxa"/>
          </w:tcPr>
          <w:p w14:paraId="3D9B1F4D" w14:textId="77777777" w:rsidR="005617DC" w:rsidRPr="00BD2603" w:rsidRDefault="005D4EEE">
            <w:pPr>
              <w:rPr>
                <w:rFonts w:ascii="Times New Roman" w:hAnsi="Times New Roman" w:cs="Times New Roman"/>
                <w:szCs w:val="21"/>
              </w:rPr>
            </w:pPr>
            <w:r w:rsidRPr="00BD2603">
              <w:rPr>
                <w:rFonts w:ascii="Times New Roman" w:hAnsi="Times New Roman" w:cs="Times New Roman" w:hint="eastAsia"/>
                <w:szCs w:val="21"/>
              </w:rPr>
              <w:t>HBR2 (H)</w:t>
            </w:r>
          </w:p>
        </w:tc>
        <w:tc>
          <w:tcPr>
            <w:tcW w:w="5801" w:type="dxa"/>
          </w:tcPr>
          <w:p w14:paraId="030C962F" w14:textId="77777777" w:rsidR="005617DC" w:rsidRPr="00BD2603" w:rsidRDefault="005D4EEE">
            <w:pPr>
              <w:rPr>
                <w:rFonts w:ascii="Times New Roman" w:hAnsi="Times New Roman" w:cs="Times New Roman"/>
                <w:szCs w:val="21"/>
              </w:rPr>
            </w:pPr>
            <w:r w:rsidRPr="00BD2603">
              <w:rPr>
                <w:rFonts w:ascii="Times New Roman" w:eastAsia="黑体" w:hAnsi="Times New Roman" w:cs="Times New Roman"/>
                <w:szCs w:val="21"/>
              </w:rPr>
              <w:t>ATT AAT AAA GGC TGG TAA AT-</w:t>
            </w:r>
            <w:r w:rsidRPr="00BD2603">
              <w:rPr>
                <w:rFonts w:ascii="Times New Roman" w:eastAsia="黑体" w:hAnsi="Times New Roman" w:cs="Times New Roman" w:hint="eastAsia"/>
                <w:szCs w:val="21"/>
              </w:rPr>
              <w:t>HEX</w:t>
            </w:r>
          </w:p>
        </w:tc>
      </w:tr>
      <w:tr w:rsidR="00BD2603" w:rsidRPr="00BD2603" w14:paraId="3ABDE2F7" w14:textId="77777777">
        <w:trPr>
          <w:jc w:val="center"/>
        </w:trPr>
        <w:tc>
          <w:tcPr>
            <w:tcW w:w="1701" w:type="dxa"/>
          </w:tcPr>
          <w:p w14:paraId="760B4275" w14:textId="77777777" w:rsidR="005617DC" w:rsidRPr="00BD2603" w:rsidRDefault="005D4EEE">
            <w:pPr>
              <w:rPr>
                <w:rFonts w:ascii="Times New Roman" w:hAnsi="Times New Roman" w:cs="Times New Roman"/>
                <w:szCs w:val="21"/>
              </w:rPr>
            </w:pPr>
            <w:r w:rsidRPr="00BD2603">
              <w:rPr>
                <w:rFonts w:ascii="Times New Roman" w:hAnsi="Times New Roman" w:cs="Times New Roman" w:hint="eastAsia"/>
                <w:szCs w:val="21"/>
              </w:rPr>
              <w:t>HBR1 (B, F)</w:t>
            </w:r>
          </w:p>
        </w:tc>
        <w:tc>
          <w:tcPr>
            <w:tcW w:w="5801" w:type="dxa"/>
          </w:tcPr>
          <w:p w14:paraId="290187A7" w14:textId="77777777" w:rsidR="005617DC" w:rsidRPr="00BD2603" w:rsidRDefault="005D4EEE">
            <w:pPr>
              <w:rPr>
                <w:rFonts w:ascii="Times New Roman" w:hAnsi="Times New Roman" w:cs="Times New Roman"/>
                <w:szCs w:val="21"/>
              </w:rPr>
            </w:pPr>
            <w:r w:rsidRPr="00BD2603">
              <w:rPr>
                <w:rFonts w:ascii="Times New Roman" w:eastAsia="黑体" w:hAnsi="Times New Roman" w:cs="Times New Roman"/>
                <w:szCs w:val="21"/>
              </w:rPr>
              <w:t xml:space="preserve">Biotin-TTA TCT TAA AGC GCT TAA ATT TAC CAG CCT TTA </w:t>
            </w:r>
            <w:proofErr w:type="spellStart"/>
            <w:r w:rsidRPr="00BD2603">
              <w:rPr>
                <w:rFonts w:ascii="Times New Roman" w:eastAsia="黑体" w:hAnsi="Times New Roman" w:cs="Times New Roman"/>
                <w:szCs w:val="21"/>
              </w:rPr>
              <w:t>TTA</w:t>
            </w:r>
            <w:proofErr w:type="spellEnd"/>
            <w:r w:rsidRPr="00BD2603">
              <w:rPr>
                <w:rFonts w:ascii="Times New Roman" w:eastAsia="黑体" w:hAnsi="Times New Roman" w:cs="Times New Roman"/>
                <w:szCs w:val="21"/>
              </w:rPr>
              <w:t xml:space="preserve"> AT-6-FAM</w:t>
            </w:r>
          </w:p>
        </w:tc>
      </w:tr>
      <w:tr w:rsidR="00BD2603" w:rsidRPr="00BD2603" w14:paraId="180AAE07" w14:textId="77777777">
        <w:trPr>
          <w:jc w:val="center"/>
        </w:trPr>
        <w:tc>
          <w:tcPr>
            <w:tcW w:w="1701" w:type="dxa"/>
          </w:tcPr>
          <w:p w14:paraId="21B8FAA5" w14:textId="77777777" w:rsidR="005617DC" w:rsidRPr="00BD2603" w:rsidRDefault="005D4EEE">
            <w:pPr>
              <w:rPr>
                <w:rFonts w:ascii="Times New Roman" w:hAnsi="Times New Roman" w:cs="Times New Roman"/>
                <w:szCs w:val="21"/>
              </w:rPr>
            </w:pPr>
            <w:r w:rsidRPr="00BD2603">
              <w:rPr>
                <w:rFonts w:ascii="Times New Roman" w:hAnsi="Times New Roman" w:cs="Times New Roman" w:hint="eastAsia"/>
                <w:szCs w:val="21"/>
              </w:rPr>
              <w:t>HBR2 (Dig)</w:t>
            </w:r>
          </w:p>
        </w:tc>
        <w:tc>
          <w:tcPr>
            <w:tcW w:w="5801" w:type="dxa"/>
          </w:tcPr>
          <w:p w14:paraId="50744868" w14:textId="77777777" w:rsidR="005617DC" w:rsidRPr="00BD2603" w:rsidRDefault="005D4EEE">
            <w:pPr>
              <w:rPr>
                <w:rFonts w:ascii="Times New Roman" w:hAnsi="Times New Roman" w:cs="Times New Roman"/>
                <w:szCs w:val="21"/>
              </w:rPr>
            </w:pPr>
            <w:r w:rsidRPr="00BD2603">
              <w:rPr>
                <w:rFonts w:ascii="Times New Roman" w:eastAsia="黑体" w:hAnsi="Times New Roman" w:cs="Times New Roman"/>
                <w:szCs w:val="21"/>
              </w:rPr>
              <w:t>ATT AAT AAA GGC TGG TAA AT-Dig</w:t>
            </w:r>
          </w:p>
        </w:tc>
      </w:tr>
      <w:tr w:rsidR="00BD2603" w:rsidRPr="00BD2603" w14:paraId="5B051655" w14:textId="77777777">
        <w:trPr>
          <w:jc w:val="center"/>
        </w:trPr>
        <w:tc>
          <w:tcPr>
            <w:tcW w:w="1701" w:type="dxa"/>
          </w:tcPr>
          <w:p w14:paraId="6CC2F9C3" w14:textId="77777777" w:rsidR="005617DC" w:rsidRPr="00BD2603" w:rsidRDefault="005D4EEE">
            <w:pPr>
              <w:rPr>
                <w:rFonts w:ascii="Times New Roman" w:hAnsi="Times New Roman" w:cs="Times New Roman"/>
                <w:szCs w:val="21"/>
              </w:rPr>
            </w:pPr>
            <w:r w:rsidRPr="00BD2603">
              <w:rPr>
                <w:rFonts w:ascii="Times New Roman" w:hAnsi="Times New Roman" w:cs="Times New Roman" w:hint="eastAsia"/>
                <w:szCs w:val="21"/>
              </w:rPr>
              <w:t>HBR2 (TAMRA)</w:t>
            </w:r>
          </w:p>
        </w:tc>
        <w:tc>
          <w:tcPr>
            <w:tcW w:w="5801" w:type="dxa"/>
          </w:tcPr>
          <w:p w14:paraId="0EF4A906" w14:textId="77777777" w:rsidR="005617DC" w:rsidRPr="00BD2603" w:rsidRDefault="005D4EEE">
            <w:pPr>
              <w:rPr>
                <w:rFonts w:ascii="Times New Roman" w:hAnsi="Times New Roman" w:cs="Times New Roman"/>
                <w:szCs w:val="21"/>
              </w:rPr>
            </w:pPr>
            <w:r w:rsidRPr="00BD2603">
              <w:rPr>
                <w:rFonts w:ascii="Times New Roman" w:eastAsia="黑体" w:hAnsi="Times New Roman" w:cs="Times New Roman"/>
                <w:szCs w:val="21"/>
              </w:rPr>
              <w:t>ATT AAT AAA GGC TGG TAA AT-</w:t>
            </w:r>
            <w:r w:rsidRPr="00BD2603">
              <w:rPr>
                <w:rFonts w:ascii="Times New Roman" w:eastAsia="黑体" w:hAnsi="Times New Roman" w:cs="Times New Roman" w:hint="eastAsia"/>
                <w:szCs w:val="21"/>
              </w:rPr>
              <w:t>TAMRA</w:t>
            </w:r>
          </w:p>
        </w:tc>
      </w:tr>
      <w:tr w:rsidR="00BD2603" w:rsidRPr="00BD2603" w14:paraId="5AE47507" w14:textId="77777777">
        <w:trPr>
          <w:jc w:val="center"/>
        </w:trPr>
        <w:tc>
          <w:tcPr>
            <w:tcW w:w="1701" w:type="dxa"/>
          </w:tcPr>
          <w:p w14:paraId="6D369BD5" w14:textId="77777777" w:rsidR="005617DC" w:rsidRPr="00BD2603" w:rsidRDefault="005D4EEE">
            <w:pPr>
              <w:rPr>
                <w:rFonts w:ascii="Times New Roman" w:hAnsi="Times New Roman" w:cs="Times New Roman"/>
                <w:szCs w:val="21"/>
              </w:rPr>
            </w:pPr>
            <w:r w:rsidRPr="00BD2603">
              <w:rPr>
                <w:rFonts w:ascii="Times New Roman" w:hAnsi="Times New Roman" w:cs="Times New Roman" w:hint="eastAsia"/>
                <w:szCs w:val="21"/>
              </w:rPr>
              <w:t>crRNA</w:t>
            </w:r>
          </w:p>
        </w:tc>
        <w:tc>
          <w:tcPr>
            <w:tcW w:w="5801" w:type="dxa"/>
          </w:tcPr>
          <w:p w14:paraId="63053C3A" w14:textId="77777777" w:rsidR="005617DC" w:rsidRPr="00BD2603" w:rsidRDefault="005D4EEE">
            <w:pPr>
              <w:rPr>
                <w:rFonts w:ascii="Times New Roman" w:hAnsi="Times New Roman" w:cs="Times New Roman"/>
                <w:szCs w:val="21"/>
              </w:rPr>
            </w:pPr>
            <w:r w:rsidRPr="00BD2603">
              <w:rPr>
                <w:rFonts w:ascii="Times New Roman" w:eastAsia="黑体" w:hAnsi="Times New Roman" w:cs="Times New Roman"/>
                <w:szCs w:val="21"/>
              </w:rPr>
              <w:t xml:space="preserve">UAA UUU CUA </w:t>
            </w:r>
            <w:proofErr w:type="spellStart"/>
            <w:r w:rsidRPr="00BD2603">
              <w:rPr>
                <w:rFonts w:ascii="Times New Roman" w:eastAsia="黑体" w:hAnsi="Times New Roman" w:cs="Times New Roman"/>
                <w:szCs w:val="21"/>
              </w:rPr>
              <w:t>CUA</w:t>
            </w:r>
            <w:proofErr w:type="spellEnd"/>
            <w:r w:rsidRPr="00BD2603">
              <w:rPr>
                <w:rFonts w:ascii="Times New Roman" w:eastAsia="黑体" w:hAnsi="Times New Roman" w:cs="Times New Roman"/>
                <w:szCs w:val="21"/>
              </w:rPr>
              <w:t xml:space="preserve"> AGU GUA GAU AAG GUU UGU GUG UUU ACC UG</w:t>
            </w:r>
          </w:p>
        </w:tc>
      </w:tr>
      <w:tr w:rsidR="00BD2603" w:rsidRPr="00BD2603" w14:paraId="3C69E7AA" w14:textId="77777777">
        <w:trPr>
          <w:jc w:val="center"/>
        </w:trPr>
        <w:tc>
          <w:tcPr>
            <w:tcW w:w="1701" w:type="dxa"/>
          </w:tcPr>
          <w:p w14:paraId="096A8655" w14:textId="77777777" w:rsidR="005617DC" w:rsidRPr="00BD2603" w:rsidRDefault="005D4EEE">
            <w:pPr>
              <w:rPr>
                <w:rFonts w:ascii="Times New Roman" w:hAnsi="Times New Roman" w:cs="Times New Roman"/>
                <w:szCs w:val="21"/>
              </w:rPr>
            </w:pPr>
            <w:r w:rsidRPr="00BD2603">
              <w:rPr>
                <w:rFonts w:ascii="Times New Roman" w:hAnsi="Times New Roman" w:cs="Times New Roman" w:hint="eastAsia"/>
                <w:szCs w:val="21"/>
              </w:rPr>
              <w:t>ssDNA (F, B)</w:t>
            </w:r>
          </w:p>
        </w:tc>
        <w:tc>
          <w:tcPr>
            <w:tcW w:w="5801" w:type="dxa"/>
          </w:tcPr>
          <w:p w14:paraId="56B016DC" w14:textId="77777777" w:rsidR="005617DC" w:rsidRPr="00BD2603" w:rsidRDefault="005D4EEE">
            <w:pPr>
              <w:rPr>
                <w:rFonts w:ascii="Times New Roman" w:hAnsi="Times New Roman" w:cs="Times New Roman"/>
                <w:szCs w:val="21"/>
              </w:rPr>
            </w:pPr>
            <w:r w:rsidRPr="00BD2603">
              <w:rPr>
                <w:rFonts w:ascii="Times New Roman" w:eastAsia="黑体" w:hAnsi="Times New Roman" w:cs="Times New Roman" w:hint="eastAsia"/>
                <w:szCs w:val="21"/>
              </w:rPr>
              <w:t>6-FAM</w:t>
            </w:r>
            <w:r w:rsidRPr="00BD2603">
              <w:rPr>
                <w:rFonts w:ascii="Times New Roman" w:eastAsia="黑体" w:hAnsi="Times New Roman" w:cs="Times New Roman"/>
                <w:szCs w:val="21"/>
              </w:rPr>
              <w:t xml:space="preserve">-TTA TCT TAA AGC GCT TAA ATT TAC CAG CCT TTA </w:t>
            </w:r>
            <w:proofErr w:type="spellStart"/>
            <w:r w:rsidRPr="00BD2603">
              <w:rPr>
                <w:rFonts w:ascii="Times New Roman" w:eastAsia="黑体" w:hAnsi="Times New Roman" w:cs="Times New Roman"/>
                <w:szCs w:val="21"/>
              </w:rPr>
              <w:t>TTA</w:t>
            </w:r>
            <w:proofErr w:type="spellEnd"/>
            <w:r w:rsidRPr="00BD2603">
              <w:rPr>
                <w:rFonts w:ascii="Times New Roman" w:eastAsia="黑体" w:hAnsi="Times New Roman" w:cs="Times New Roman"/>
                <w:szCs w:val="21"/>
              </w:rPr>
              <w:t xml:space="preserve"> AT-</w:t>
            </w:r>
            <w:r w:rsidRPr="00BD2603">
              <w:rPr>
                <w:rFonts w:ascii="Times New Roman" w:eastAsia="黑体" w:hAnsi="Times New Roman" w:cs="Times New Roman" w:hint="eastAsia"/>
                <w:szCs w:val="21"/>
              </w:rPr>
              <w:t>BHQ1</w:t>
            </w:r>
          </w:p>
        </w:tc>
      </w:tr>
      <w:tr w:rsidR="00BD2603" w:rsidRPr="00BD2603" w14:paraId="2C5F9318" w14:textId="77777777">
        <w:trPr>
          <w:jc w:val="center"/>
        </w:trPr>
        <w:tc>
          <w:tcPr>
            <w:tcW w:w="1701" w:type="dxa"/>
          </w:tcPr>
          <w:p w14:paraId="45E93442" w14:textId="77777777" w:rsidR="005617DC" w:rsidRPr="00BD2603" w:rsidRDefault="005D4EEE">
            <w:pPr>
              <w:rPr>
                <w:rFonts w:ascii="Times New Roman" w:hAnsi="Times New Roman" w:cs="Times New Roman"/>
                <w:szCs w:val="21"/>
              </w:rPr>
            </w:pPr>
            <w:proofErr w:type="spellStart"/>
            <w:r w:rsidRPr="00BD2603">
              <w:rPr>
                <w:rFonts w:ascii="Times New Roman" w:hAnsi="Times New Roman" w:cs="Times New Roman" w:hint="eastAsia"/>
                <w:szCs w:val="21"/>
              </w:rPr>
              <w:t>ssRNA</w:t>
            </w:r>
            <w:proofErr w:type="spellEnd"/>
            <w:r w:rsidRPr="00BD2603">
              <w:rPr>
                <w:rFonts w:ascii="Times New Roman" w:hAnsi="Times New Roman" w:cs="Times New Roman" w:hint="eastAsia"/>
                <w:szCs w:val="21"/>
              </w:rPr>
              <w:t xml:space="preserve"> (F, B)</w:t>
            </w:r>
          </w:p>
        </w:tc>
        <w:tc>
          <w:tcPr>
            <w:tcW w:w="5801" w:type="dxa"/>
          </w:tcPr>
          <w:p w14:paraId="1E86971A" w14:textId="77777777" w:rsidR="005617DC" w:rsidRPr="00BD2603" w:rsidRDefault="005D4EEE">
            <w:pPr>
              <w:rPr>
                <w:rFonts w:ascii="Times New Roman" w:eastAsia="黑体" w:hAnsi="Times New Roman" w:cs="Times New Roman"/>
                <w:szCs w:val="21"/>
              </w:rPr>
            </w:pPr>
            <w:r w:rsidRPr="00BD2603">
              <w:rPr>
                <w:rFonts w:ascii="Times New Roman" w:eastAsia="黑体" w:hAnsi="Times New Roman" w:cs="Times New Roman" w:hint="eastAsia"/>
                <w:szCs w:val="21"/>
              </w:rPr>
              <w:t>6-FAM-UUUUUU-BHQ1</w:t>
            </w:r>
          </w:p>
        </w:tc>
      </w:tr>
    </w:tbl>
    <w:p w14:paraId="699AC09B" w14:textId="77777777" w:rsidR="005617DC" w:rsidRPr="00BD2603" w:rsidRDefault="005D4EEE">
      <w:pPr>
        <w:widowControl/>
        <w:spacing w:after="160" w:line="278" w:lineRule="auto"/>
        <w:jc w:val="left"/>
        <w:rPr>
          <w:rFonts w:ascii="Times New Roman" w:hAnsi="Times New Roman"/>
        </w:rPr>
      </w:pPr>
      <w:r w:rsidRPr="00BD2603">
        <w:rPr>
          <w:rFonts w:ascii="Times New Roman" w:hAnsi="Times New Roman" w:hint="eastAsia"/>
        </w:rPr>
        <w:br w:type="page"/>
      </w:r>
    </w:p>
    <w:p w14:paraId="70DBDFAF" w14:textId="77777777" w:rsidR="005617DC" w:rsidRPr="00BD2603" w:rsidRDefault="005D4EEE">
      <w:pPr>
        <w:rPr>
          <w:rFonts w:ascii="Times New Roman" w:hAnsi="Times New Roman" w:cs="Times New Roman"/>
          <w:b/>
          <w:bCs/>
          <w:sz w:val="24"/>
          <w:szCs w:val="24"/>
          <w:shd w:val="clear" w:color="auto" w:fill="FFFFFF"/>
        </w:rPr>
      </w:pPr>
      <w:r w:rsidRPr="00BD2603">
        <w:rPr>
          <w:rFonts w:ascii="Times New Roman" w:hAnsi="Times New Roman" w:cs="Times New Roman"/>
          <w:b/>
          <w:bCs/>
          <w:sz w:val="24"/>
          <w:szCs w:val="24"/>
          <w:shd w:val="clear" w:color="auto" w:fill="FFFFFF"/>
        </w:rPr>
        <w:t>T</w:t>
      </w:r>
      <w:r w:rsidRPr="00BD2603">
        <w:rPr>
          <w:rFonts w:ascii="Times New Roman" w:hAnsi="Times New Roman" w:cs="Times New Roman" w:hint="eastAsia"/>
          <w:b/>
          <w:bCs/>
          <w:sz w:val="24"/>
          <w:szCs w:val="24"/>
          <w:shd w:val="clear" w:color="auto" w:fill="FFFFFF"/>
        </w:rPr>
        <w:t>able</w:t>
      </w:r>
      <w:r w:rsidRPr="00BD2603">
        <w:rPr>
          <w:rFonts w:ascii="Times New Roman" w:hAnsi="Times New Roman" w:cs="Times New Roman"/>
          <w:b/>
          <w:bCs/>
          <w:sz w:val="24"/>
          <w:szCs w:val="24"/>
          <w:shd w:val="clear" w:color="auto" w:fill="FFFFFF"/>
        </w:rPr>
        <w:t xml:space="preserve"> S2. </w:t>
      </w:r>
      <w:r w:rsidRPr="00BD2603">
        <w:rPr>
          <w:rFonts w:ascii="Times New Roman" w:hAnsi="Times New Roman" w:cs="Times New Roman"/>
          <w:sz w:val="24"/>
          <w:szCs w:val="24"/>
          <w:shd w:val="clear" w:color="auto" w:fill="FFFFFF"/>
        </w:rPr>
        <w:t xml:space="preserve">The </w:t>
      </w:r>
      <w:r w:rsidRPr="00BD2603">
        <w:rPr>
          <w:rFonts w:ascii="Times New Roman" w:hAnsi="Times New Roman" w:cs="Times New Roman" w:hint="eastAsia"/>
          <w:sz w:val="24"/>
          <w:szCs w:val="24"/>
          <w:shd w:val="clear" w:color="auto" w:fill="FFFFFF"/>
        </w:rPr>
        <w:t>MC-LFA</w:t>
      </w:r>
      <w:r w:rsidRPr="00BD2603">
        <w:rPr>
          <w:rFonts w:ascii="Times New Roman" w:hAnsi="Times New Roman" w:cs="Times New Roman"/>
          <w:sz w:val="24"/>
          <w:szCs w:val="24"/>
          <w:shd w:val="clear" w:color="auto" w:fill="FFFFFF"/>
        </w:rPr>
        <w:t xml:space="preserve"> is compared with previous methods for OTA </w:t>
      </w:r>
      <w:r w:rsidRPr="00BD2603">
        <w:rPr>
          <w:rFonts w:ascii="Times New Roman" w:hAnsi="Times New Roman" w:cs="Times New Roman" w:hint="eastAsia"/>
          <w:sz w:val="24"/>
          <w:szCs w:val="24"/>
          <w:shd w:val="clear" w:color="auto" w:fill="FFFFFF"/>
        </w:rPr>
        <w:t xml:space="preserve">and </w:t>
      </w:r>
      <w:r w:rsidRPr="00BD2603">
        <w:rPr>
          <w:rFonts w:ascii="Times New Roman" w:hAnsi="Times New Roman" w:cs="Times New Roman"/>
          <w:sz w:val="24"/>
          <w:szCs w:val="24"/>
          <w:shd w:val="clear" w:color="auto" w:fill="FFFFFF"/>
        </w:rPr>
        <w:t>AFB1</w:t>
      </w:r>
      <w:r w:rsidRPr="00BD2603">
        <w:rPr>
          <w:rFonts w:ascii="Times New Roman" w:hAnsi="Times New Roman" w:cs="Times New Roman" w:hint="eastAsia"/>
          <w:sz w:val="24"/>
          <w:szCs w:val="24"/>
          <w:shd w:val="clear" w:color="auto" w:fill="FFFFFF"/>
        </w:rPr>
        <w:t xml:space="preserve"> </w:t>
      </w:r>
      <w:r w:rsidRPr="00BD2603">
        <w:rPr>
          <w:rFonts w:ascii="Times New Roman" w:hAnsi="Times New Roman" w:cs="Times New Roman"/>
          <w:sz w:val="24"/>
          <w:szCs w:val="24"/>
          <w:shd w:val="clear" w:color="auto" w:fill="FFFFFF"/>
        </w:rPr>
        <w:t>detection.</w:t>
      </w:r>
    </w:p>
    <w:tbl>
      <w:tblPr>
        <w:tblStyle w:val="21"/>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878"/>
        <w:gridCol w:w="2162"/>
        <w:gridCol w:w="1607"/>
        <w:gridCol w:w="1503"/>
        <w:gridCol w:w="1121"/>
        <w:gridCol w:w="1041"/>
      </w:tblGrid>
      <w:tr w:rsidR="00BD2603" w:rsidRPr="00BD2603" w14:paraId="42DE54AE" w14:textId="77777777">
        <w:trPr>
          <w:jc w:val="center"/>
        </w:trPr>
        <w:tc>
          <w:tcPr>
            <w:tcW w:w="884" w:type="dxa"/>
            <w:tcBorders>
              <w:top w:val="single" w:sz="12" w:space="0" w:color="auto"/>
              <w:bottom w:val="single" w:sz="8" w:space="0" w:color="auto"/>
            </w:tcBorders>
          </w:tcPr>
          <w:p w14:paraId="3E213390" w14:textId="77777777" w:rsidR="005617DC" w:rsidRPr="00BD2603" w:rsidRDefault="005D4EEE">
            <w:pPr>
              <w:jc w:val="left"/>
              <w:rPr>
                <w:b/>
                <w:bCs/>
                <w:kern w:val="0"/>
                <w:sz w:val="18"/>
                <w:szCs w:val="18"/>
                <w14:ligatures w14:val="none"/>
              </w:rPr>
            </w:pPr>
            <w:r w:rsidRPr="00BD2603">
              <w:rPr>
                <w:b/>
                <w:bCs/>
                <w:kern w:val="0"/>
                <w:sz w:val="18"/>
                <w:szCs w:val="18"/>
                <w14:ligatures w14:val="none"/>
              </w:rPr>
              <w:t>Target</w:t>
            </w:r>
          </w:p>
        </w:tc>
        <w:tc>
          <w:tcPr>
            <w:tcW w:w="2194" w:type="dxa"/>
            <w:tcBorders>
              <w:top w:val="single" w:sz="12" w:space="0" w:color="auto"/>
              <w:bottom w:val="single" w:sz="8" w:space="0" w:color="auto"/>
            </w:tcBorders>
          </w:tcPr>
          <w:p w14:paraId="1AC3DFE0" w14:textId="77777777" w:rsidR="005617DC" w:rsidRPr="00BD2603" w:rsidRDefault="005D4EEE">
            <w:pPr>
              <w:jc w:val="left"/>
              <w:rPr>
                <w:b/>
                <w:bCs/>
                <w:kern w:val="0"/>
                <w:sz w:val="18"/>
                <w:szCs w:val="18"/>
                <w14:ligatures w14:val="none"/>
              </w:rPr>
            </w:pPr>
            <w:r w:rsidRPr="00BD2603">
              <w:rPr>
                <w:b/>
                <w:bCs/>
                <w:kern w:val="0"/>
                <w:sz w:val="18"/>
                <w:szCs w:val="18"/>
                <w14:ligatures w14:val="none"/>
              </w:rPr>
              <w:t>Detection method</w:t>
            </w:r>
          </w:p>
        </w:tc>
        <w:tc>
          <w:tcPr>
            <w:tcW w:w="1619" w:type="dxa"/>
            <w:tcBorders>
              <w:top w:val="single" w:sz="12" w:space="0" w:color="auto"/>
              <w:bottom w:val="single" w:sz="8" w:space="0" w:color="auto"/>
            </w:tcBorders>
          </w:tcPr>
          <w:p w14:paraId="67704F91" w14:textId="77777777" w:rsidR="005617DC" w:rsidRPr="00BD2603" w:rsidRDefault="005D4EEE">
            <w:pPr>
              <w:jc w:val="left"/>
              <w:rPr>
                <w:b/>
                <w:bCs/>
                <w:kern w:val="0"/>
                <w:sz w:val="18"/>
                <w:szCs w:val="18"/>
                <w14:ligatures w14:val="none"/>
              </w:rPr>
            </w:pPr>
            <w:r w:rsidRPr="00BD2603">
              <w:rPr>
                <w:b/>
                <w:bCs/>
                <w:kern w:val="0"/>
                <w:sz w:val="18"/>
                <w:szCs w:val="18"/>
                <w14:ligatures w14:val="none"/>
              </w:rPr>
              <w:t>Signal amplification</w:t>
            </w:r>
          </w:p>
        </w:tc>
        <w:tc>
          <w:tcPr>
            <w:tcW w:w="1527" w:type="dxa"/>
            <w:tcBorders>
              <w:top w:val="single" w:sz="12" w:space="0" w:color="auto"/>
              <w:bottom w:val="single" w:sz="8" w:space="0" w:color="auto"/>
            </w:tcBorders>
          </w:tcPr>
          <w:p w14:paraId="5AA95A8C" w14:textId="77777777" w:rsidR="005617DC" w:rsidRPr="00BD2603" w:rsidRDefault="005D4EEE">
            <w:pPr>
              <w:jc w:val="left"/>
              <w:rPr>
                <w:b/>
                <w:bCs/>
                <w:kern w:val="0"/>
                <w:sz w:val="18"/>
                <w:szCs w:val="18"/>
                <w14:ligatures w14:val="none"/>
              </w:rPr>
            </w:pPr>
            <w:r w:rsidRPr="00BD2603">
              <w:rPr>
                <w:b/>
                <w:bCs/>
                <w:kern w:val="0"/>
                <w:sz w:val="18"/>
                <w:szCs w:val="18"/>
                <w14:ligatures w14:val="none"/>
              </w:rPr>
              <w:t>Linear range</w:t>
            </w:r>
          </w:p>
        </w:tc>
        <w:tc>
          <w:tcPr>
            <w:tcW w:w="1135" w:type="dxa"/>
            <w:tcBorders>
              <w:top w:val="single" w:sz="12" w:space="0" w:color="auto"/>
              <w:bottom w:val="single" w:sz="8" w:space="0" w:color="auto"/>
            </w:tcBorders>
          </w:tcPr>
          <w:p w14:paraId="2E0383C7" w14:textId="77777777" w:rsidR="005617DC" w:rsidRPr="00BD2603" w:rsidRDefault="005D4EEE">
            <w:pPr>
              <w:jc w:val="left"/>
              <w:rPr>
                <w:b/>
                <w:bCs/>
                <w:kern w:val="0"/>
                <w:sz w:val="18"/>
                <w:szCs w:val="18"/>
                <w14:ligatures w14:val="none"/>
              </w:rPr>
            </w:pPr>
            <w:r w:rsidRPr="00BD2603">
              <w:rPr>
                <w:b/>
                <w:bCs/>
                <w:kern w:val="0"/>
                <w:sz w:val="18"/>
                <w:szCs w:val="18"/>
                <w14:ligatures w14:val="none"/>
              </w:rPr>
              <w:t>LOD</w:t>
            </w:r>
          </w:p>
        </w:tc>
        <w:tc>
          <w:tcPr>
            <w:tcW w:w="1055" w:type="dxa"/>
            <w:tcBorders>
              <w:top w:val="single" w:sz="12" w:space="0" w:color="auto"/>
              <w:bottom w:val="single" w:sz="8" w:space="0" w:color="auto"/>
            </w:tcBorders>
          </w:tcPr>
          <w:p w14:paraId="57E337BE" w14:textId="77777777" w:rsidR="005617DC" w:rsidRPr="00BD2603" w:rsidRDefault="005D4EEE">
            <w:pPr>
              <w:jc w:val="left"/>
              <w:rPr>
                <w:b/>
                <w:bCs/>
                <w:kern w:val="0"/>
                <w:sz w:val="18"/>
                <w:szCs w:val="18"/>
                <w14:ligatures w14:val="none"/>
              </w:rPr>
            </w:pPr>
            <w:r w:rsidRPr="00BD2603">
              <w:rPr>
                <w:b/>
                <w:bCs/>
                <w:kern w:val="0"/>
                <w:sz w:val="18"/>
                <w:szCs w:val="18"/>
                <w14:ligatures w14:val="none"/>
              </w:rPr>
              <w:t>Ref.</w:t>
            </w:r>
          </w:p>
        </w:tc>
      </w:tr>
      <w:tr w:rsidR="00BD2603" w:rsidRPr="00BD2603" w14:paraId="72463B89" w14:textId="77777777">
        <w:trPr>
          <w:jc w:val="center"/>
        </w:trPr>
        <w:tc>
          <w:tcPr>
            <w:tcW w:w="884" w:type="dxa"/>
            <w:vMerge w:val="restart"/>
            <w:tcBorders>
              <w:top w:val="single" w:sz="8" w:space="0" w:color="auto"/>
            </w:tcBorders>
          </w:tcPr>
          <w:p w14:paraId="66637D30" w14:textId="77777777" w:rsidR="005617DC" w:rsidRPr="00BD2603" w:rsidRDefault="005D4EEE">
            <w:pPr>
              <w:jc w:val="left"/>
              <w:rPr>
                <w:kern w:val="0"/>
                <w:sz w:val="18"/>
                <w:szCs w:val="18"/>
                <w14:ligatures w14:val="none"/>
              </w:rPr>
            </w:pPr>
            <w:r w:rsidRPr="00BD2603">
              <w:rPr>
                <w:kern w:val="0"/>
                <w:sz w:val="18"/>
                <w:szCs w:val="18"/>
                <w14:ligatures w14:val="none"/>
              </w:rPr>
              <w:t>OTA</w:t>
            </w:r>
          </w:p>
        </w:tc>
        <w:tc>
          <w:tcPr>
            <w:tcW w:w="2194" w:type="dxa"/>
            <w:tcBorders>
              <w:top w:val="single" w:sz="8" w:space="0" w:color="auto"/>
            </w:tcBorders>
          </w:tcPr>
          <w:p w14:paraId="11C67C72" w14:textId="77777777" w:rsidR="005617DC" w:rsidRPr="00BD2603" w:rsidRDefault="005D4EEE">
            <w:pPr>
              <w:jc w:val="left"/>
              <w:rPr>
                <w:kern w:val="0"/>
                <w:sz w:val="18"/>
                <w:szCs w:val="18"/>
                <w14:ligatures w14:val="none"/>
              </w:rPr>
            </w:pPr>
            <w:r w:rsidRPr="00BD2603">
              <w:rPr>
                <w:kern w:val="36"/>
                <w:sz w:val="18"/>
                <w:szCs w:val="18"/>
                <w14:ligatures w14:val="none"/>
              </w:rPr>
              <w:t>Lateral flow immunoassay</w:t>
            </w:r>
          </w:p>
        </w:tc>
        <w:tc>
          <w:tcPr>
            <w:tcW w:w="1619" w:type="dxa"/>
            <w:tcBorders>
              <w:top w:val="single" w:sz="8" w:space="0" w:color="auto"/>
            </w:tcBorders>
          </w:tcPr>
          <w:p w14:paraId="06A0EB5F" w14:textId="77777777" w:rsidR="005617DC" w:rsidRPr="00BD2603" w:rsidRDefault="005D4EEE">
            <w:pPr>
              <w:jc w:val="left"/>
              <w:rPr>
                <w:kern w:val="0"/>
                <w:sz w:val="18"/>
                <w:szCs w:val="18"/>
                <w14:ligatures w14:val="none"/>
              </w:rPr>
            </w:pPr>
            <w:r w:rsidRPr="00BD2603">
              <w:rPr>
                <w:kern w:val="0"/>
                <w:sz w:val="18"/>
                <w:szCs w:val="18"/>
                <w14:ligatures w14:val="none"/>
              </w:rPr>
              <w:t>Bifunctional magneto-gold nanohybrid</w:t>
            </w:r>
          </w:p>
        </w:tc>
        <w:tc>
          <w:tcPr>
            <w:tcW w:w="1527" w:type="dxa"/>
            <w:tcBorders>
              <w:top w:val="single" w:sz="8" w:space="0" w:color="auto"/>
            </w:tcBorders>
          </w:tcPr>
          <w:p w14:paraId="667259B3" w14:textId="77777777" w:rsidR="005617DC" w:rsidRPr="00BD2603" w:rsidRDefault="005D4EEE">
            <w:pPr>
              <w:jc w:val="left"/>
              <w:rPr>
                <w:kern w:val="0"/>
                <w:sz w:val="18"/>
                <w:szCs w:val="18"/>
                <w14:ligatures w14:val="none"/>
              </w:rPr>
            </w:pPr>
            <w:r w:rsidRPr="00BD2603">
              <w:rPr>
                <w:kern w:val="0"/>
                <w:sz w:val="18"/>
                <w:szCs w:val="18"/>
                <w14:ligatures w14:val="none"/>
              </w:rPr>
              <w:t>0.098-12.5 ng/mL</w:t>
            </w:r>
          </w:p>
        </w:tc>
        <w:tc>
          <w:tcPr>
            <w:tcW w:w="1135" w:type="dxa"/>
            <w:tcBorders>
              <w:top w:val="single" w:sz="8" w:space="0" w:color="auto"/>
            </w:tcBorders>
          </w:tcPr>
          <w:p w14:paraId="4BE81F17" w14:textId="77777777" w:rsidR="005617DC" w:rsidRPr="00BD2603" w:rsidRDefault="005D4EEE">
            <w:pPr>
              <w:jc w:val="left"/>
              <w:rPr>
                <w:kern w:val="0"/>
                <w:sz w:val="18"/>
                <w:szCs w:val="18"/>
                <w14:ligatures w14:val="none"/>
              </w:rPr>
            </w:pPr>
            <w:r w:rsidRPr="00BD2603">
              <w:rPr>
                <w:kern w:val="0"/>
                <w:sz w:val="18"/>
                <w:szCs w:val="18"/>
                <w14:ligatures w14:val="none"/>
              </w:rPr>
              <w:t>0.094 ng/mL</w:t>
            </w:r>
          </w:p>
        </w:tc>
        <w:tc>
          <w:tcPr>
            <w:tcW w:w="1055" w:type="dxa"/>
            <w:tcBorders>
              <w:top w:val="single" w:sz="8" w:space="0" w:color="auto"/>
            </w:tcBorders>
          </w:tcPr>
          <w:p w14:paraId="22FD80E3" w14:textId="53873452" w:rsidR="005617DC" w:rsidRPr="00BD2603" w:rsidRDefault="005D4EEE">
            <w:pPr>
              <w:jc w:val="left"/>
              <w:rPr>
                <w:kern w:val="0"/>
                <w:sz w:val="18"/>
                <w:szCs w:val="18"/>
                <w14:ligatures w14:val="none"/>
              </w:rPr>
            </w:pPr>
            <w:r w:rsidRPr="00BD2603">
              <w:rPr>
                <w:rFonts w:hint="eastAsia"/>
                <w:kern w:val="0"/>
                <w:sz w:val="18"/>
                <w:szCs w:val="18"/>
                <w14:ligatures w14:val="none"/>
              </w:rPr>
              <w:t>[</w:t>
            </w:r>
            <w:r w:rsidR="00573BBC" w:rsidRPr="00BD2603">
              <w:rPr>
                <w:kern w:val="0"/>
                <w:sz w:val="18"/>
                <w:szCs w:val="18"/>
                <w14:ligatures w14:val="none"/>
              </w:rPr>
              <w:t>7</w:t>
            </w:r>
            <w:r w:rsidRPr="00BD2603">
              <w:rPr>
                <w:rFonts w:hint="eastAsia"/>
                <w:kern w:val="0"/>
                <w:sz w:val="18"/>
                <w:szCs w:val="18"/>
                <w14:ligatures w14:val="none"/>
              </w:rPr>
              <w:t>]</w:t>
            </w:r>
          </w:p>
        </w:tc>
      </w:tr>
      <w:tr w:rsidR="00BD2603" w:rsidRPr="00BD2603" w14:paraId="08797F31" w14:textId="77777777">
        <w:trPr>
          <w:jc w:val="center"/>
        </w:trPr>
        <w:tc>
          <w:tcPr>
            <w:tcW w:w="884" w:type="dxa"/>
            <w:vMerge/>
          </w:tcPr>
          <w:p w14:paraId="0B66E405" w14:textId="77777777" w:rsidR="005617DC" w:rsidRPr="00BD2603" w:rsidRDefault="005617DC">
            <w:pPr>
              <w:jc w:val="left"/>
              <w:rPr>
                <w:kern w:val="0"/>
                <w:sz w:val="18"/>
                <w:szCs w:val="18"/>
                <w14:ligatures w14:val="none"/>
              </w:rPr>
            </w:pPr>
          </w:p>
        </w:tc>
        <w:tc>
          <w:tcPr>
            <w:tcW w:w="2194" w:type="dxa"/>
          </w:tcPr>
          <w:p w14:paraId="05464101" w14:textId="77777777" w:rsidR="005617DC" w:rsidRPr="00BD2603" w:rsidRDefault="005D4EEE">
            <w:pPr>
              <w:jc w:val="left"/>
              <w:rPr>
                <w:kern w:val="0"/>
                <w:sz w:val="18"/>
                <w:szCs w:val="18"/>
                <w14:ligatures w14:val="none"/>
              </w:rPr>
            </w:pPr>
            <w:r w:rsidRPr="00BD2603">
              <w:rPr>
                <w:kern w:val="36"/>
                <w:sz w:val="18"/>
                <w:szCs w:val="18"/>
                <w14:ligatures w14:val="none"/>
              </w:rPr>
              <w:t>Lateral flow immunoassay</w:t>
            </w:r>
          </w:p>
        </w:tc>
        <w:tc>
          <w:tcPr>
            <w:tcW w:w="1619" w:type="dxa"/>
          </w:tcPr>
          <w:p w14:paraId="733864C7" w14:textId="77777777" w:rsidR="005617DC" w:rsidRPr="00BD2603" w:rsidRDefault="005D4EEE">
            <w:pPr>
              <w:jc w:val="left"/>
              <w:rPr>
                <w:kern w:val="0"/>
                <w:sz w:val="18"/>
                <w:szCs w:val="18"/>
                <w14:ligatures w14:val="none"/>
              </w:rPr>
            </w:pPr>
            <w:r w:rsidRPr="00BD2603">
              <w:rPr>
                <w:kern w:val="0"/>
                <w:sz w:val="18"/>
                <w:szCs w:val="18"/>
                <w14:ligatures w14:val="none"/>
              </w:rPr>
              <w:t>Quantum dots</w:t>
            </w:r>
          </w:p>
        </w:tc>
        <w:tc>
          <w:tcPr>
            <w:tcW w:w="1527" w:type="dxa"/>
          </w:tcPr>
          <w:p w14:paraId="557F26F2" w14:textId="77777777" w:rsidR="005617DC" w:rsidRPr="00BD2603" w:rsidRDefault="005D4EEE">
            <w:pPr>
              <w:jc w:val="left"/>
              <w:rPr>
                <w:kern w:val="0"/>
                <w:sz w:val="18"/>
                <w:szCs w:val="18"/>
                <w14:ligatures w14:val="none"/>
              </w:rPr>
            </w:pPr>
            <w:r w:rsidRPr="00BD2603">
              <w:rPr>
                <w:kern w:val="0"/>
                <w:sz w:val="18"/>
                <w:szCs w:val="18"/>
                <w14:ligatures w14:val="none"/>
              </w:rPr>
              <w:t xml:space="preserve">0.08-2.5 </w:t>
            </w:r>
            <w:proofErr w:type="spellStart"/>
            <w:r w:rsidRPr="00BD2603">
              <w:rPr>
                <w:kern w:val="0"/>
                <w:sz w:val="18"/>
                <w:szCs w:val="18"/>
                <w14:ligatures w14:val="none"/>
              </w:rPr>
              <w:t>μg</w:t>
            </w:r>
            <w:proofErr w:type="spellEnd"/>
            <w:r w:rsidRPr="00BD2603">
              <w:rPr>
                <w:kern w:val="0"/>
                <w:sz w:val="18"/>
                <w:szCs w:val="18"/>
                <w14:ligatures w14:val="none"/>
              </w:rPr>
              <w:t>/L</w:t>
            </w:r>
          </w:p>
        </w:tc>
        <w:tc>
          <w:tcPr>
            <w:tcW w:w="1135" w:type="dxa"/>
          </w:tcPr>
          <w:p w14:paraId="0A05E71C" w14:textId="77777777" w:rsidR="005617DC" w:rsidRPr="00BD2603" w:rsidRDefault="005D4EEE">
            <w:pPr>
              <w:jc w:val="left"/>
              <w:rPr>
                <w:kern w:val="0"/>
                <w:sz w:val="18"/>
                <w:szCs w:val="18"/>
                <w14:ligatures w14:val="none"/>
              </w:rPr>
            </w:pPr>
            <w:r w:rsidRPr="00BD2603">
              <w:rPr>
                <w:kern w:val="0"/>
                <w:sz w:val="18"/>
                <w:szCs w:val="18"/>
                <w14:ligatures w14:val="none"/>
              </w:rPr>
              <w:t xml:space="preserve">0.04 </w:t>
            </w:r>
            <w:proofErr w:type="spellStart"/>
            <w:r w:rsidRPr="00BD2603">
              <w:rPr>
                <w:kern w:val="0"/>
                <w:sz w:val="18"/>
                <w:szCs w:val="18"/>
                <w14:ligatures w14:val="none"/>
              </w:rPr>
              <w:t>μg</w:t>
            </w:r>
            <w:proofErr w:type="spellEnd"/>
            <w:r w:rsidRPr="00BD2603">
              <w:rPr>
                <w:kern w:val="0"/>
                <w:sz w:val="18"/>
                <w:szCs w:val="18"/>
                <w14:ligatures w14:val="none"/>
              </w:rPr>
              <w:t>/L</w:t>
            </w:r>
          </w:p>
        </w:tc>
        <w:tc>
          <w:tcPr>
            <w:tcW w:w="1055" w:type="dxa"/>
          </w:tcPr>
          <w:p w14:paraId="1F7FE4CE" w14:textId="7824C164" w:rsidR="005617DC" w:rsidRPr="00BD2603" w:rsidRDefault="005D4EEE">
            <w:pPr>
              <w:jc w:val="left"/>
              <w:rPr>
                <w:kern w:val="0"/>
                <w:sz w:val="18"/>
                <w:szCs w:val="18"/>
                <w14:ligatures w14:val="none"/>
              </w:rPr>
            </w:pPr>
            <w:r w:rsidRPr="00BD2603">
              <w:rPr>
                <w:rFonts w:hint="eastAsia"/>
                <w:kern w:val="0"/>
                <w:sz w:val="18"/>
                <w:szCs w:val="18"/>
                <w14:ligatures w14:val="none"/>
              </w:rPr>
              <w:t>[</w:t>
            </w:r>
            <w:r w:rsidR="00573BBC" w:rsidRPr="00BD2603">
              <w:rPr>
                <w:kern w:val="0"/>
                <w:sz w:val="18"/>
                <w:szCs w:val="18"/>
                <w14:ligatures w14:val="none"/>
              </w:rPr>
              <w:t>8</w:t>
            </w:r>
            <w:r w:rsidRPr="00BD2603">
              <w:rPr>
                <w:rFonts w:hint="eastAsia"/>
                <w:kern w:val="0"/>
                <w:sz w:val="18"/>
                <w:szCs w:val="18"/>
                <w14:ligatures w14:val="none"/>
              </w:rPr>
              <w:t>]</w:t>
            </w:r>
          </w:p>
        </w:tc>
      </w:tr>
      <w:tr w:rsidR="00BD2603" w:rsidRPr="00BD2603" w14:paraId="52D2442E" w14:textId="77777777">
        <w:trPr>
          <w:jc w:val="center"/>
        </w:trPr>
        <w:tc>
          <w:tcPr>
            <w:tcW w:w="884" w:type="dxa"/>
            <w:vMerge/>
          </w:tcPr>
          <w:p w14:paraId="381131CD" w14:textId="77777777" w:rsidR="005617DC" w:rsidRPr="00BD2603" w:rsidRDefault="005617DC">
            <w:pPr>
              <w:jc w:val="left"/>
              <w:rPr>
                <w:kern w:val="0"/>
                <w:sz w:val="18"/>
                <w:szCs w:val="18"/>
                <w14:ligatures w14:val="none"/>
              </w:rPr>
            </w:pPr>
          </w:p>
        </w:tc>
        <w:tc>
          <w:tcPr>
            <w:tcW w:w="2194" w:type="dxa"/>
          </w:tcPr>
          <w:p w14:paraId="06B04564" w14:textId="77777777" w:rsidR="005617DC" w:rsidRPr="00BD2603" w:rsidRDefault="005D4EEE">
            <w:pPr>
              <w:jc w:val="left"/>
              <w:rPr>
                <w:kern w:val="0"/>
                <w:sz w:val="18"/>
                <w:szCs w:val="18"/>
                <w14:ligatures w14:val="none"/>
              </w:rPr>
            </w:pPr>
            <w:r w:rsidRPr="00BD2603">
              <w:rPr>
                <w:kern w:val="0"/>
                <w:sz w:val="18"/>
                <w:szCs w:val="18"/>
                <w14:ligatures w14:val="none"/>
              </w:rPr>
              <w:t>CHA</w:t>
            </w:r>
            <w:r w:rsidRPr="00BD2603">
              <w:rPr>
                <w:rFonts w:hint="eastAsia"/>
                <w:kern w:val="0"/>
                <w:sz w:val="18"/>
                <w:szCs w:val="18"/>
                <w14:ligatures w14:val="none"/>
              </w:rPr>
              <w:t>-PTS</w:t>
            </w:r>
          </w:p>
        </w:tc>
        <w:tc>
          <w:tcPr>
            <w:tcW w:w="1619" w:type="dxa"/>
          </w:tcPr>
          <w:p w14:paraId="3362BE7B" w14:textId="77777777" w:rsidR="005617DC" w:rsidRPr="00BD2603" w:rsidRDefault="005D4EEE">
            <w:pPr>
              <w:jc w:val="left"/>
              <w:rPr>
                <w:kern w:val="0"/>
                <w:sz w:val="18"/>
                <w:szCs w:val="18"/>
                <w14:ligatures w14:val="none"/>
              </w:rPr>
            </w:pPr>
            <w:r w:rsidRPr="00BD2603">
              <w:rPr>
                <w:kern w:val="0"/>
                <w:sz w:val="18"/>
                <w:szCs w:val="18"/>
                <w14:ligatures w14:val="none"/>
              </w:rPr>
              <w:t>Gold nanoparticles</w:t>
            </w:r>
          </w:p>
        </w:tc>
        <w:tc>
          <w:tcPr>
            <w:tcW w:w="1527" w:type="dxa"/>
          </w:tcPr>
          <w:p w14:paraId="6E325484" w14:textId="77777777" w:rsidR="005617DC" w:rsidRPr="00BD2603" w:rsidRDefault="005D4EEE">
            <w:pPr>
              <w:jc w:val="left"/>
              <w:rPr>
                <w:kern w:val="0"/>
                <w:sz w:val="18"/>
                <w:szCs w:val="18"/>
                <w14:ligatures w14:val="none"/>
              </w:rPr>
            </w:pPr>
            <w:r w:rsidRPr="00BD2603">
              <w:rPr>
                <w:kern w:val="0"/>
                <w:sz w:val="18"/>
                <w:szCs w:val="18"/>
                <w14:ligatures w14:val="none"/>
              </w:rPr>
              <w:t xml:space="preserve">100 </w:t>
            </w:r>
            <w:proofErr w:type="spellStart"/>
            <w:r w:rsidRPr="00BD2603">
              <w:rPr>
                <w:kern w:val="0"/>
                <w:sz w:val="18"/>
                <w:szCs w:val="18"/>
                <w14:ligatures w14:val="none"/>
              </w:rPr>
              <w:t>pg</w:t>
            </w:r>
            <w:proofErr w:type="spellEnd"/>
            <w:r w:rsidRPr="00BD2603">
              <w:rPr>
                <w:kern w:val="0"/>
                <w:sz w:val="18"/>
                <w:szCs w:val="18"/>
                <w14:ligatures w14:val="none"/>
              </w:rPr>
              <w:t xml:space="preserve">/mL-10 </w:t>
            </w:r>
            <w:proofErr w:type="spellStart"/>
            <w:r w:rsidRPr="00BD2603">
              <w:rPr>
                <w:kern w:val="0"/>
                <w:sz w:val="18"/>
                <w:szCs w:val="18"/>
                <w14:ligatures w14:val="none"/>
              </w:rPr>
              <w:t>μg</w:t>
            </w:r>
            <w:proofErr w:type="spellEnd"/>
            <w:r w:rsidRPr="00BD2603">
              <w:rPr>
                <w:kern w:val="0"/>
                <w:sz w:val="18"/>
                <w:szCs w:val="18"/>
                <w14:ligatures w14:val="none"/>
              </w:rPr>
              <w:t>/mL</w:t>
            </w:r>
          </w:p>
        </w:tc>
        <w:tc>
          <w:tcPr>
            <w:tcW w:w="1135" w:type="dxa"/>
          </w:tcPr>
          <w:p w14:paraId="1BE13202" w14:textId="77777777" w:rsidR="005617DC" w:rsidRPr="00BD2603" w:rsidRDefault="005D4EEE">
            <w:pPr>
              <w:jc w:val="left"/>
              <w:rPr>
                <w:kern w:val="0"/>
                <w:sz w:val="18"/>
                <w:szCs w:val="18"/>
                <w14:ligatures w14:val="none"/>
              </w:rPr>
            </w:pPr>
            <w:r w:rsidRPr="00BD2603">
              <w:rPr>
                <w:kern w:val="0"/>
                <w:sz w:val="18"/>
                <w:szCs w:val="18"/>
                <w14:ligatures w14:val="none"/>
              </w:rPr>
              <w:t xml:space="preserve">100 </w:t>
            </w:r>
            <w:proofErr w:type="spellStart"/>
            <w:r w:rsidRPr="00BD2603">
              <w:rPr>
                <w:kern w:val="0"/>
                <w:sz w:val="18"/>
                <w:szCs w:val="18"/>
                <w14:ligatures w14:val="none"/>
              </w:rPr>
              <w:t>pg</w:t>
            </w:r>
            <w:proofErr w:type="spellEnd"/>
            <w:r w:rsidRPr="00BD2603">
              <w:rPr>
                <w:kern w:val="0"/>
                <w:sz w:val="18"/>
                <w:szCs w:val="18"/>
                <w14:ligatures w14:val="none"/>
              </w:rPr>
              <w:t>/mL</w:t>
            </w:r>
          </w:p>
        </w:tc>
        <w:tc>
          <w:tcPr>
            <w:tcW w:w="1055" w:type="dxa"/>
          </w:tcPr>
          <w:p w14:paraId="2948397D" w14:textId="0FCA823A" w:rsidR="005617DC" w:rsidRPr="00BD2603" w:rsidRDefault="005D4EEE">
            <w:pPr>
              <w:jc w:val="left"/>
              <w:rPr>
                <w:kern w:val="0"/>
                <w:sz w:val="18"/>
                <w:szCs w:val="18"/>
                <w14:ligatures w14:val="none"/>
              </w:rPr>
            </w:pPr>
            <w:r w:rsidRPr="00BD2603">
              <w:rPr>
                <w:rFonts w:hint="eastAsia"/>
                <w:kern w:val="0"/>
                <w:sz w:val="18"/>
                <w:szCs w:val="18"/>
                <w14:ligatures w14:val="none"/>
              </w:rPr>
              <w:t>[</w:t>
            </w:r>
            <w:r w:rsidR="00573BBC" w:rsidRPr="00BD2603">
              <w:rPr>
                <w:kern w:val="0"/>
                <w:sz w:val="18"/>
                <w:szCs w:val="18"/>
                <w14:ligatures w14:val="none"/>
              </w:rPr>
              <w:t>9</w:t>
            </w:r>
            <w:r w:rsidRPr="00BD2603">
              <w:rPr>
                <w:rFonts w:hint="eastAsia"/>
                <w:kern w:val="0"/>
                <w:sz w:val="18"/>
                <w:szCs w:val="18"/>
                <w14:ligatures w14:val="none"/>
              </w:rPr>
              <w:t>]</w:t>
            </w:r>
          </w:p>
        </w:tc>
      </w:tr>
      <w:tr w:rsidR="00BD2603" w:rsidRPr="00BD2603" w14:paraId="2A244DE3" w14:textId="77777777">
        <w:trPr>
          <w:jc w:val="center"/>
        </w:trPr>
        <w:tc>
          <w:tcPr>
            <w:tcW w:w="884" w:type="dxa"/>
            <w:vMerge/>
          </w:tcPr>
          <w:p w14:paraId="678E7565" w14:textId="77777777" w:rsidR="005617DC" w:rsidRPr="00BD2603" w:rsidRDefault="005617DC">
            <w:pPr>
              <w:jc w:val="left"/>
              <w:rPr>
                <w:kern w:val="0"/>
                <w:sz w:val="18"/>
                <w:szCs w:val="18"/>
                <w14:ligatures w14:val="none"/>
              </w:rPr>
            </w:pPr>
          </w:p>
        </w:tc>
        <w:tc>
          <w:tcPr>
            <w:tcW w:w="2194" w:type="dxa"/>
          </w:tcPr>
          <w:p w14:paraId="5F3A97FB" w14:textId="77777777" w:rsidR="005617DC" w:rsidRPr="00BD2603" w:rsidRDefault="005D4EEE">
            <w:pPr>
              <w:jc w:val="left"/>
              <w:rPr>
                <w:kern w:val="0"/>
                <w:sz w:val="18"/>
                <w:szCs w:val="18"/>
                <w:shd w:val="clear" w:color="auto" w:fill="FFFFFF"/>
                <w14:ligatures w14:val="none"/>
              </w:rPr>
            </w:pPr>
            <w:r w:rsidRPr="00BD2603">
              <w:rPr>
                <w:rFonts w:hint="eastAsia"/>
                <w:bCs/>
                <w:kern w:val="0"/>
                <w:sz w:val="18"/>
                <w:szCs w:val="18"/>
                <w14:ligatures w14:val="none"/>
              </w:rPr>
              <w:t>D</w:t>
            </w:r>
            <w:r w:rsidRPr="00BD2603">
              <w:rPr>
                <w:bCs/>
                <w:kern w:val="0"/>
                <w:sz w:val="18"/>
                <w:szCs w:val="18"/>
                <w14:ligatures w14:val="none"/>
              </w:rPr>
              <w:t xml:space="preserve">ual-color FRET </w:t>
            </w:r>
            <w:proofErr w:type="spellStart"/>
            <w:r w:rsidRPr="00BD2603">
              <w:rPr>
                <w:bCs/>
                <w:kern w:val="0"/>
                <w:sz w:val="18"/>
                <w:szCs w:val="18"/>
                <w14:ligatures w14:val="none"/>
              </w:rPr>
              <w:t>aptasensor</w:t>
            </w:r>
            <w:proofErr w:type="spellEnd"/>
          </w:p>
        </w:tc>
        <w:tc>
          <w:tcPr>
            <w:tcW w:w="1619" w:type="dxa"/>
          </w:tcPr>
          <w:p w14:paraId="65E54E6D" w14:textId="77777777" w:rsidR="005617DC" w:rsidRPr="00BD2603" w:rsidRDefault="005D4EEE">
            <w:pPr>
              <w:jc w:val="left"/>
              <w:rPr>
                <w:kern w:val="0"/>
                <w:sz w:val="18"/>
                <w:szCs w:val="18"/>
                <w14:ligatures w14:val="none"/>
              </w:rPr>
            </w:pPr>
            <w:r w:rsidRPr="00BD2603">
              <w:rPr>
                <w:kern w:val="0"/>
                <w:sz w:val="18"/>
                <w:szCs w:val="18"/>
                <w14:ligatures w14:val="none"/>
              </w:rPr>
              <w:t>Carbon dots</w:t>
            </w:r>
            <w:r w:rsidRPr="00BD2603">
              <w:rPr>
                <w:rFonts w:hint="eastAsia"/>
                <w:kern w:val="0"/>
                <w:sz w:val="18"/>
                <w:szCs w:val="18"/>
                <w14:ligatures w14:val="none"/>
              </w:rPr>
              <w:t>, MoS</w:t>
            </w:r>
            <w:r w:rsidRPr="00BD2603">
              <w:rPr>
                <w:rFonts w:hint="eastAsia"/>
                <w:kern w:val="0"/>
                <w:sz w:val="18"/>
                <w:szCs w:val="18"/>
                <w:vertAlign w:val="subscript"/>
                <w14:ligatures w14:val="none"/>
              </w:rPr>
              <w:t>2</w:t>
            </w:r>
          </w:p>
        </w:tc>
        <w:tc>
          <w:tcPr>
            <w:tcW w:w="1527" w:type="dxa"/>
          </w:tcPr>
          <w:p w14:paraId="28FE8810" w14:textId="77777777" w:rsidR="005617DC" w:rsidRPr="00BD2603" w:rsidRDefault="005D4EEE">
            <w:pPr>
              <w:jc w:val="left"/>
              <w:rPr>
                <w:rFonts w:eastAsia="微软雅黑"/>
                <w:spacing w:val="15"/>
                <w:kern w:val="0"/>
                <w:sz w:val="18"/>
                <w:szCs w:val="18"/>
                <w14:ligatures w14:val="none"/>
              </w:rPr>
            </w:pPr>
            <w:r w:rsidRPr="00BD2603">
              <w:rPr>
                <w:rFonts w:eastAsia="微软雅黑"/>
                <w:spacing w:val="15"/>
                <w:kern w:val="0"/>
                <w:sz w:val="18"/>
                <w:szCs w:val="18"/>
                <w14:ligatures w14:val="none"/>
              </w:rPr>
              <w:t>0.05</w:t>
            </w:r>
            <w:r w:rsidRPr="00BD2603">
              <w:rPr>
                <w:rFonts w:eastAsia="微软雅黑" w:hint="eastAsia"/>
                <w:spacing w:val="15"/>
                <w:kern w:val="0"/>
                <w:sz w:val="18"/>
                <w:szCs w:val="18"/>
                <w14:ligatures w14:val="none"/>
              </w:rPr>
              <w:t>-</w:t>
            </w:r>
            <w:r w:rsidRPr="00BD2603">
              <w:rPr>
                <w:rFonts w:eastAsia="微软雅黑"/>
                <w:spacing w:val="15"/>
                <w:kern w:val="0"/>
                <w:sz w:val="18"/>
                <w:szCs w:val="18"/>
                <w14:ligatures w14:val="none"/>
              </w:rPr>
              <w:t>50</w:t>
            </w:r>
            <w:r w:rsidRPr="00BD2603">
              <w:rPr>
                <w:rFonts w:eastAsia="微软雅黑" w:hint="eastAsia"/>
                <w:spacing w:val="15"/>
                <w:kern w:val="0"/>
                <w:sz w:val="18"/>
                <w:szCs w:val="18"/>
                <w14:ligatures w14:val="none"/>
              </w:rPr>
              <w:t xml:space="preserve"> </w:t>
            </w:r>
            <w:r w:rsidRPr="00BD2603">
              <w:rPr>
                <w:rFonts w:eastAsia="微软雅黑"/>
                <w:spacing w:val="15"/>
                <w:kern w:val="0"/>
                <w:sz w:val="18"/>
                <w:szCs w:val="18"/>
                <w14:ligatures w14:val="none"/>
              </w:rPr>
              <w:t>ng</w:t>
            </w:r>
            <w:r w:rsidRPr="00BD2603">
              <w:rPr>
                <w:rFonts w:eastAsia="微软雅黑" w:hint="eastAsia"/>
                <w:spacing w:val="15"/>
                <w:kern w:val="0"/>
                <w:sz w:val="18"/>
                <w:szCs w:val="18"/>
                <w14:ligatures w14:val="none"/>
              </w:rPr>
              <w:t>/</w:t>
            </w:r>
            <w:r w:rsidRPr="00BD2603">
              <w:rPr>
                <w:rFonts w:eastAsia="微软雅黑"/>
                <w:spacing w:val="15"/>
                <w:kern w:val="0"/>
                <w:sz w:val="18"/>
                <w:szCs w:val="18"/>
                <w14:ligatures w14:val="none"/>
              </w:rPr>
              <w:t>mL</w:t>
            </w:r>
          </w:p>
        </w:tc>
        <w:tc>
          <w:tcPr>
            <w:tcW w:w="1135" w:type="dxa"/>
          </w:tcPr>
          <w:p w14:paraId="47B686D5" w14:textId="77777777" w:rsidR="005617DC" w:rsidRPr="00BD2603" w:rsidRDefault="005D4EEE">
            <w:pPr>
              <w:jc w:val="left"/>
              <w:rPr>
                <w:kern w:val="0"/>
                <w:sz w:val="18"/>
                <w:szCs w:val="18"/>
                <w14:ligatures w14:val="none"/>
              </w:rPr>
            </w:pPr>
            <w:r w:rsidRPr="00BD2603">
              <w:rPr>
                <w:kern w:val="0"/>
                <w:sz w:val="18"/>
                <w:szCs w:val="18"/>
                <w14:ligatures w14:val="none"/>
              </w:rPr>
              <w:t>0.038</w:t>
            </w:r>
            <w:r w:rsidRPr="00BD2603">
              <w:rPr>
                <w:rFonts w:hint="eastAsia"/>
                <w:kern w:val="0"/>
                <w:sz w:val="18"/>
                <w:szCs w:val="18"/>
                <w14:ligatures w14:val="none"/>
              </w:rPr>
              <w:t xml:space="preserve"> </w:t>
            </w:r>
            <w:r w:rsidRPr="00BD2603">
              <w:rPr>
                <w:kern w:val="0"/>
                <w:sz w:val="18"/>
                <w:szCs w:val="18"/>
                <w14:ligatures w14:val="none"/>
              </w:rPr>
              <w:t>ng</w:t>
            </w:r>
            <w:r w:rsidRPr="00BD2603">
              <w:rPr>
                <w:rFonts w:hint="eastAsia"/>
                <w:kern w:val="0"/>
                <w:sz w:val="18"/>
                <w:szCs w:val="18"/>
                <w14:ligatures w14:val="none"/>
              </w:rPr>
              <w:t>/</w:t>
            </w:r>
            <w:r w:rsidRPr="00BD2603">
              <w:rPr>
                <w:kern w:val="0"/>
                <w:sz w:val="18"/>
                <w:szCs w:val="18"/>
                <w14:ligatures w14:val="none"/>
              </w:rPr>
              <w:t>mL</w:t>
            </w:r>
          </w:p>
        </w:tc>
        <w:tc>
          <w:tcPr>
            <w:tcW w:w="1055" w:type="dxa"/>
          </w:tcPr>
          <w:p w14:paraId="405F7BFC" w14:textId="0465D649" w:rsidR="005617DC" w:rsidRPr="00BD2603" w:rsidRDefault="005D4EEE">
            <w:pPr>
              <w:jc w:val="left"/>
              <w:rPr>
                <w:kern w:val="0"/>
                <w:sz w:val="18"/>
                <w:szCs w:val="18"/>
                <w14:ligatures w14:val="none"/>
              </w:rPr>
            </w:pPr>
            <w:r w:rsidRPr="00BD2603">
              <w:rPr>
                <w:rFonts w:hint="eastAsia"/>
                <w:kern w:val="0"/>
                <w:sz w:val="18"/>
                <w:szCs w:val="18"/>
                <w14:ligatures w14:val="none"/>
              </w:rPr>
              <w:t>[</w:t>
            </w:r>
            <w:r w:rsidRPr="00BD2603">
              <w:rPr>
                <w:kern w:val="0"/>
                <w:sz w:val="18"/>
                <w:szCs w:val="18"/>
                <w14:ligatures w14:val="none"/>
              </w:rPr>
              <w:t>1</w:t>
            </w:r>
            <w:r w:rsidR="00573BBC" w:rsidRPr="00BD2603">
              <w:rPr>
                <w:kern w:val="0"/>
                <w:sz w:val="18"/>
                <w:szCs w:val="18"/>
                <w14:ligatures w14:val="none"/>
              </w:rPr>
              <w:t>0</w:t>
            </w:r>
            <w:r w:rsidRPr="00BD2603">
              <w:rPr>
                <w:rFonts w:hint="eastAsia"/>
                <w:kern w:val="0"/>
                <w:sz w:val="18"/>
                <w:szCs w:val="18"/>
                <w14:ligatures w14:val="none"/>
              </w:rPr>
              <w:t>]</w:t>
            </w:r>
          </w:p>
        </w:tc>
      </w:tr>
      <w:tr w:rsidR="00BD2603" w:rsidRPr="00BD2603" w14:paraId="6C3680FD" w14:textId="77777777">
        <w:trPr>
          <w:jc w:val="center"/>
        </w:trPr>
        <w:tc>
          <w:tcPr>
            <w:tcW w:w="884" w:type="dxa"/>
            <w:vMerge/>
          </w:tcPr>
          <w:p w14:paraId="4DCCC10D" w14:textId="77777777" w:rsidR="005617DC" w:rsidRPr="00BD2603" w:rsidRDefault="005617DC">
            <w:pPr>
              <w:jc w:val="left"/>
              <w:rPr>
                <w:kern w:val="0"/>
                <w:sz w:val="18"/>
                <w:szCs w:val="18"/>
                <w14:ligatures w14:val="none"/>
              </w:rPr>
            </w:pPr>
          </w:p>
        </w:tc>
        <w:tc>
          <w:tcPr>
            <w:tcW w:w="2194" w:type="dxa"/>
          </w:tcPr>
          <w:p w14:paraId="4316E36B" w14:textId="77777777" w:rsidR="005617DC" w:rsidRPr="00BD2603" w:rsidRDefault="005D4EEE">
            <w:pPr>
              <w:jc w:val="left"/>
              <w:rPr>
                <w:kern w:val="0"/>
                <w:sz w:val="18"/>
                <w:szCs w:val="18"/>
                <w14:ligatures w14:val="none"/>
              </w:rPr>
            </w:pPr>
            <w:r w:rsidRPr="00BD2603">
              <w:rPr>
                <w:rFonts w:hint="eastAsia"/>
                <w:kern w:val="36"/>
                <w:sz w:val="18"/>
                <w:szCs w:val="18"/>
                <w14:ligatures w14:val="none"/>
              </w:rPr>
              <w:t>MC</w:t>
            </w:r>
            <w:r w:rsidRPr="00BD2603">
              <w:rPr>
                <w:kern w:val="36"/>
                <w:sz w:val="18"/>
                <w:szCs w:val="18"/>
                <w14:ligatures w14:val="none"/>
              </w:rPr>
              <w:t>-LFA</w:t>
            </w:r>
          </w:p>
        </w:tc>
        <w:tc>
          <w:tcPr>
            <w:tcW w:w="1619" w:type="dxa"/>
          </w:tcPr>
          <w:p w14:paraId="601F5596" w14:textId="77777777" w:rsidR="005617DC" w:rsidRPr="00BD2603" w:rsidRDefault="005D4EEE">
            <w:pPr>
              <w:jc w:val="left"/>
              <w:rPr>
                <w:kern w:val="0"/>
                <w:sz w:val="18"/>
                <w:szCs w:val="18"/>
                <w14:ligatures w14:val="none"/>
              </w:rPr>
            </w:pPr>
            <w:r w:rsidRPr="00BD2603">
              <w:rPr>
                <w:kern w:val="0"/>
                <w:sz w:val="18"/>
                <w:szCs w:val="18"/>
                <w14:ligatures w14:val="none"/>
              </w:rPr>
              <w:t>Quantum dots</w:t>
            </w:r>
          </w:p>
        </w:tc>
        <w:tc>
          <w:tcPr>
            <w:tcW w:w="1527" w:type="dxa"/>
          </w:tcPr>
          <w:p w14:paraId="2D2353E7" w14:textId="77777777" w:rsidR="005617DC" w:rsidRPr="00BD2603" w:rsidRDefault="005D4EEE">
            <w:pPr>
              <w:jc w:val="left"/>
              <w:rPr>
                <w:kern w:val="0"/>
                <w:sz w:val="18"/>
                <w:szCs w:val="18"/>
                <w14:ligatures w14:val="none"/>
              </w:rPr>
            </w:pPr>
            <w:r w:rsidRPr="00BD2603">
              <w:rPr>
                <w:kern w:val="0"/>
                <w:sz w:val="18"/>
                <w:szCs w:val="18"/>
                <w14:ligatures w14:val="none"/>
              </w:rPr>
              <w:t xml:space="preserve">50 </w:t>
            </w:r>
            <w:proofErr w:type="spellStart"/>
            <w:r w:rsidRPr="00BD2603">
              <w:rPr>
                <w:kern w:val="0"/>
                <w:sz w:val="18"/>
                <w:szCs w:val="18"/>
                <w14:ligatures w14:val="none"/>
              </w:rPr>
              <w:t>pg</w:t>
            </w:r>
            <w:proofErr w:type="spellEnd"/>
            <w:r w:rsidRPr="00BD2603">
              <w:rPr>
                <w:kern w:val="0"/>
                <w:sz w:val="18"/>
                <w:szCs w:val="18"/>
                <w14:ligatures w14:val="none"/>
              </w:rPr>
              <w:t>/mL-</w:t>
            </w:r>
            <w:r w:rsidRPr="00BD2603">
              <w:rPr>
                <w:rFonts w:hint="eastAsia"/>
                <w:kern w:val="0"/>
                <w:sz w:val="18"/>
                <w:szCs w:val="18"/>
                <w14:ligatures w14:val="none"/>
              </w:rPr>
              <w:t>2.5</w:t>
            </w:r>
            <w:r w:rsidRPr="00BD2603">
              <w:rPr>
                <w:kern w:val="0"/>
                <w:sz w:val="18"/>
                <w:szCs w:val="18"/>
                <w14:ligatures w14:val="none"/>
              </w:rPr>
              <w:t xml:space="preserve"> </w:t>
            </w:r>
            <w:proofErr w:type="spellStart"/>
            <w:r w:rsidRPr="00BD2603">
              <w:rPr>
                <w:kern w:val="0"/>
                <w:sz w:val="18"/>
                <w:szCs w:val="18"/>
                <w14:ligatures w14:val="none"/>
              </w:rPr>
              <w:t>μg</w:t>
            </w:r>
            <w:proofErr w:type="spellEnd"/>
            <w:r w:rsidRPr="00BD2603">
              <w:rPr>
                <w:kern w:val="0"/>
                <w:sz w:val="18"/>
                <w:szCs w:val="18"/>
                <w14:ligatures w14:val="none"/>
              </w:rPr>
              <w:t>/mL</w:t>
            </w:r>
          </w:p>
        </w:tc>
        <w:tc>
          <w:tcPr>
            <w:tcW w:w="1135" w:type="dxa"/>
          </w:tcPr>
          <w:p w14:paraId="3F569AC9" w14:textId="77777777" w:rsidR="005617DC" w:rsidRPr="00BD2603" w:rsidRDefault="005D4EEE">
            <w:pPr>
              <w:jc w:val="left"/>
              <w:rPr>
                <w:kern w:val="0"/>
                <w:sz w:val="18"/>
                <w:szCs w:val="18"/>
                <w14:ligatures w14:val="none"/>
              </w:rPr>
            </w:pPr>
            <w:r w:rsidRPr="00BD2603">
              <w:rPr>
                <w:rFonts w:hint="eastAsia"/>
                <w:kern w:val="0"/>
                <w:sz w:val="18"/>
                <w:szCs w:val="18"/>
                <w14:ligatures w14:val="none"/>
              </w:rPr>
              <w:t>50</w:t>
            </w:r>
            <w:r w:rsidRPr="00BD2603">
              <w:rPr>
                <w:kern w:val="0"/>
                <w:sz w:val="18"/>
                <w:szCs w:val="18"/>
                <w14:ligatures w14:val="none"/>
              </w:rPr>
              <w:t xml:space="preserve"> </w:t>
            </w:r>
            <w:proofErr w:type="spellStart"/>
            <w:r w:rsidRPr="00BD2603">
              <w:rPr>
                <w:kern w:val="0"/>
                <w:sz w:val="18"/>
                <w:szCs w:val="18"/>
                <w14:ligatures w14:val="none"/>
              </w:rPr>
              <w:t>pg</w:t>
            </w:r>
            <w:proofErr w:type="spellEnd"/>
            <w:r w:rsidRPr="00BD2603">
              <w:rPr>
                <w:kern w:val="0"/>
                <w:sz w:val="18"/>
                <w:szCs w:val="18"/>
                <w14:ligatures w14:val="none"/>
              </w:rPr>
              <w:t>/mL</w:t>
            </w:r>
          </w:p>
        </w:tc>
        <w:tc>
          <w:tcPr>
            <w:tcW w:w="1055" w:type="dxa"/>
          </w:tcPr>
          <w:p w14:paraId="787CF100" w14:textId="77777777" w:rsidR="005617DC" w:rsidRPr="00BD2603" w:rsidRDefault="005D4EEE">
            <w:pPr>
              <w:jc w:val="left"/>
              <w:rPr>
                <w:b/>
                <w:bCs/>
                <w:kern w:val="0"/>
                <w:sz w:val="18"/>
                <w:szCs w:val="18"/>
                <w14:ligatures w14:val="none"/>
              </w:rPr>
            </w:pPr>
            <w:r w:rsidRPr="00BD2603">
              <w:rPr>
                <w:b/>
                <w:bCs/>
                <w:kern w:val="0"/>
                <w:sz w:val="18"/>
                <w:szCs w:val="18"/>
                <w14:ligatures w14:val="none"/>
              </w:rPr>
              <w:t>This work</w:t>
            </w:r>
          </w:p>
        </w:tc>
      </w:tr>
      <w:tr w:rsidR="00BD2603" w:rsidRPr="00BD2603" w14:paraId="6FEC255C" w14:textId="77777777">
        <w:trPr>
          <w:jc w:val="center"/>
        </w:trPr>
        <w:tc>
          <w:tcPr>
            <w:tcW w:w="884" w:type="dxa"/>
            <w:vMerge w:val="restart"/>
          </w:tcPr>
          <w:p w14:paraId="01FF4AA6" w14:textId="77777777" w:rsidR="005617DC" w:rsidRPr="00BD2603" w:rsidRDefault="005D4EEE">
            <w:pPr>
              <w:jc w:val="left"/>
              <w:rPr>
                <w:kern w:val="0"/>
                <w:sz w:val="18"/>
                <w:szCs w:val="18"/>
                <w14:ligatures w14:val="none"/>
              </w:rPr>
            </w:pPr>
            <w:r w:rsidRPr="00BD2603">
              <w:rPr>
                <w:kern w:val="0"/>
                <w:sz w:val="18"/>
                <w:szCs w:val="18"/>
                <w14:ligatures w14:val="none"/>
              </w:rPr>
              <w:t>AFB1</w:t>
            </w:r>
          </w:p>
        </w:tc>
        <w:tc>
          <w:tcPr>
            <w:tcW w:w="2194" w:type="dxa"/>
          </w:tcPr>
          <w:p w14:paraId="39DF6299" w14:textId="77777777" w:rsidR="005617DC" w:rsidRPr="00BD2603" w:rsidRDefault="005D4EEE">
            <w:pPr>
              <w:jc w:val="left"/>
              <w:rPr>
                <w:kern w:val="36"/>
                <w:sz w:val="18"/>
                <w:szCs w:val="18"/>
                <w14:ligatures w14:val="none"/>
              </w:rPr>
            </w:pPr>
            <w:r w:rsidRPr="00BD2603">
              <w:rPr>
                <w:kern w:val="36"/>
                <w:sz w:val="18"/>
                <w:szCs w:val="18"/>
                <w14:ligatures w14:val="none"/>
              </w:rPr>
              <w:t xml:space="preserve">SERS </w:t>
            </w:r>
            <w:proofErr w:type="spellStart"/>
            <w:r w:rsidRPr="00BD2603">
              <w:rPr>
                <w:kern w:val="36"/>
                <w:sz w:val="18"/>
                <w:szCs w:val="18"/>
                <w14:ligatures w14:val="none"/>
              </w:rPr>
              <w:t>aptasensor</w:t>
            </w:r>
            <w:proofErr w:type="spellEnd"/>
          </w:p>
        </w:tc>
        <w:tc>
          <w:tcPr>
            <w:tcW w:w="1619" w:type="dxa"/>
          </w:tcPr>
          <w:p w14:paraId="49D66C70" w14:textId="77777777" w:rsidR="005617DC" w:rsidRPr="00BD2603" w:rsidRDefault="005D4EEE">
            <w:pPr>
              <w:jc w:val="left"/>
              <w:rPr>
                <w:kern w:val="0"/>
                <w:sz w:val="18"/>
                <w:szCs w:val="18"/>
                <w14:ligatures w14:val="none"/>
              </w:rPr>
            </w:pPr>
            <w:r w:rsidRPr="00BD2603">
              <w:rPr>
                <w:kern w:val="0"/>
                <w:sz w:val="18"/>
                <w:szCs w:val="18"/>
                <w14:ligatures w14:val="none"/>
              </w:rPr>
              <w:t>Ag @ Au core-shell NPs</w:t>
            </w:r>
          </w:p>
        </w:tc>
        <w:tc>
          <w:tcPr>
            <w:tcW w:w="1527" w:type="dxa"/>
          </w:tcPr>
          <w:p w14:paraId="420AE1E6" w14:textId="77777777" w:rsidR="005617DC" w:rsidRPr="00BD2603" w:rsidRDefault="005D4EEE">
            <w:pPr>
              <w:jc w:val="left"/>
              <w:rPr>
                <w:kern w:val="0"/>
                <w:sz w:val="18"/>
                <w:szCs w:val="18"/>
                <w14:ligatures w14:val="none"/>
              </w:rPr>
            </w:pPr>
            <w:r w:rsidRPr="00BD2603">
              <w:rPr>
                <w:kern w:val="0"/>
                <w:sz w:val="18"/>
                <w:szCs w:val="18"/>
                <w14:ligatures w14:val="none"/>
              </w:rPr>
              <w:t xml:space="preserve">50-100000 </w:t>
            </w:r>
            <w:proofErr w:type="spellStart"/>
            <w:r w:rsidRPr="00BD2603">
              <w:rPr>
                <w:kern w:val="0"/>
                <w:sz w:val="18"/>
                <w:szCs w:val="18"/>
                <w14:ligatures w14:val="none"/>
              </w:rPr>
              <w:t>pg</w:t>
            </w:r>
            <w:proofErr w:type="spellEnd"/>
            <w:r w:rsidRPr="00BD2603">
              <w:rPr>
                <w:kern w:val="0"/>
                <w:sz w:val="18"/>
                <w:szCs w:val="18"/>
                <w14:ligatures w14:val="none"/>
              </w:rPr>
              <w:t>/mL</w:t>
            </w:r>
          </w:p>
        </w:tc>
        <w:tc>
          <w:tcPr>
            <w:tcW w:w="1135" w:type="dxa"/>
          </w:tcPr>
          <w:p w14:paraId="36890CE5" w14:textId="77777777" w:rsidR="005617DC" w:rsidRPr="00BD2603" w:rsidRDefault="005D4EEE">
            <w:pPr>
              <w:jc w:val="left"/>
              <w:rPr>
                <w:kern w:val="0"/>
                <w:sz w:val="18"/>
                <w:szCs w:val="18"/>
                <w14:ligatures w14:val="none"/>
              </w:rPr>
            </w:pPr>
            <w:r w:rsidRPr="00BD2603">
              <w:rPr>
                <w:kern w:val="0"/>
                <w:sz w:val="18"/>
                <w:szCs w:val="18"/>
                <w14:ligatures w14:val="none"/>
              </w:rPr>
              <w:t xml:space="preserve">30 </w:t>
            </w:r>
            <w:proofErr w:type="spellStart"/>
            <w:r w:rsidRPr="00BD2603">
              <w:rPr>
                <w:kern w:val="0"/>
                <w:sz w:val="18"/>
                <w:szCs w:val="18"/>
                <w14:ligatures w14:val="none"/>
              </w:rPr>
              <w:t>pg</w:t>
            </w:r>
            <w:proofErr w:type="spellEnd"/>
            <w:r w:rsidRPr="00BD2603">
              <w:rPr>
                <w:kern w:val="0"/>
                <w:sz w:val="18"/>
                <w:szCs w:val="18"/>
                <w14:ligatures w14:val="none"/>
              </w:rPr>
              <w:t>/mL</w:t>
            </w:r>
          </w:p>
        </w:tc>
        <w:tc>
          <w:tcPr>
            <w:tcW w:w="1055" w:type="dxa"/>
          </w:tcPr>
          <w:p w14:paraId="42C08CF3" w14:textId="42869E74" w:rsidR="005617DC" w:rsidRPr="00BD2603" w:rsidRDefault="005D4EEE">
            <w:pPr>
              <w:jc w:val="left"/>
              <w:rPr>
                <w:kern w:val="0"/>
                <w:sz w:val="18"/>
                <w:szCs w:val="18"/>
                <w14:ligatures w14:val="none"/>
              </w:rPr>
            </w:pPr>
            <w:r w:rsidRPr="00BD2603">
              <w:rPr>
                <w:rFonts w:hint="eastAsia"/>
                <w:kern w:val="0"/>
                <w:sz w:val="18"/>
                <w:szCs w:val="18"/>
                <w14:ligatures w14:val="none"/>
              </w:rPr>
              <w:t>[1</w:t>
            </w:r>
            <w:r w:rsidR="00573BBC" w:rsidRPr="00BD2603">
              <w:rPr>
                <w:kern w:val="0"/>
                <w:sz w:val="18"/>
                <w:szCs w:val="18"/>
                <w14:ligatures w14:val="none"/>
              </w:rPr>
              <w:t>1</w:t>
            </w:r>
            <w:r w:rsidRPr="00BD2603">
              <w:rPr>
                <w:rFonts w:hint="eastAsia"/>
                <w:kern w:val="0"/>
                <w:sz w:val="18"/>
                <w:szCs w:val="18"/>
                <w14:ligatures w14:val="none"/>
              </w:rPr>
              <w:t>]</w:t>
            </w:r>
          </w:p>
        </w:tc>
      </w:tr>
      <w:tr w:rsidR="00BD2603" w:rsidRPr="00BD2603" w14:paraId="02791D25" w14:textId="77777777">
        <w:trPr>
          <w:jc w:val="center"/>
        </w:trPr>
        <w:tc>
          <w:tcPr>
            <w:tcW w:w="884" w:type="dxa"/>
            <w:vMerge/>
          </w:tcPr>
          <w:p w14:paraId="51622784" w14:textId="77777777" w:rsidR="005617DC" w:rsidRPr="00BD2603" w:rsidRDefault="005617DC">
            <w:pPr>
              <w:jc w:val="left"/>
              <w:rPr>
                <w:kern w:val="0"/>
                <w:sz w:val="18"/>
                <w:szCs w:val="18"/>
                <w14:ligatures w14:val="none"/>
              </w:rPr>
            </w:pPr>
          </w:p>
        </w:tc>
        <w:tc>
          <w:tcPr>
            <w:tcW w:w="2194" w:type="dxa"/>
          </w:tcPr>
          <w:p w14:paraId="3D92DEC7" w14:textId="77777777" w:rsidR="005617DC" w:rsidRPr="00BD2603" w:rsidRDefault="005D4EEE">
            <w:pPr>
              <w:jc w:val="left"/>
              <w:rPr>
                <w:kern w:val="36"/>
                <w:sz w:val="18"/>
                <w:szCs w:val="18"/>
                <w:lang w:val="en"/>
                <w14:ligatures w14:val="none"/>
              </w:rPr>
            </w:pPr>
            <w:r w:rsidRPr="00BD2603">
              <w:rPr>
                <w:rFonts w:hint="eastAsia"/>
                <w:kern w:val="36"/>
                <w:sz w:val="18"/>
                <w:szCs w:val="18"/>
                <w:lang w:val="en"/>
                <w14:ligatures w14:val="none"/>
              </w:rPr>
              <w:t>M</w:t>
            </w:r>
            <w:r w:rsidRPr="00BD2603">
              <w:rPr>
                <w:kern w:val="36"/>
                <w:sz w:val="18"/>
                <w:szCs w:val="18"/>
                <w:lang w:val="en"/>
                <w14:ligatures w14:val="none"/>
              </w:rPr>
              <w:t>ultimode biosensor</w:t>
            </w:r>
          </w:p>
          <w:p w14:paraId="46793A61" w14:textId="77777777" w:rsidR="005617DC" w:rsidRPr="00BD2603" w:rsidRDefault="005617DC">
            <w:pPr>
              <w:jc w:val="left"/>
              <w:rPr>
                <w:kern w:val="36"/>
                <w:sz w:val="18"/>
                <w:szCs w:val="18"/>
                <w14:ligatures w14:val="none"/>
              </w:rPr>
            </w:pPr>
          </w:p>
        </w:tc>
        <w:tc>
          <w:tcPr>
            <w:tcW w:w="1619" w:type="dxa"/>
          </w:tcPr>
          <w:p w14:paraId="33C17D05" w14:textId="77777777" w:rsidR="005617DC" w:rsidRPr="00BD2603" w:rsidRDefault="005D4EEE">
            <w:pPr>
              <w:jc w:val="left"/>
              <w:rPr>
                <w:kern w:val="0"/>
                <w:sz w:val="18"/>
                <w:szCs w:val="18"/>
                <w14:ligatures w14:val="none"/>
              </w:rPr>
            </w:pPr>
            <w:proofErr w:type="spellStart"/>
            <w:r w:rsidRPr="00BD2603">
              <w:rPr>
                <w:kern w:val="0"/>
                <w:sz w:val="18"/>
                <w:szCs w:val="18"/>
                <w14:ligatures w14:val="none"/>
              </w:rPr>
              <w:t>Mxenes</w:t>
            </w:r>
            <w:proofErr w:type="spellEnd"/>
            <w:r w:rsidRPr="00BD2603">
              <w:rPr>
                <w:kern w:val="0"/>
                <w:sz w:val="18"/>
                <w:szCs w:val="18"/>
                <w14:ligatures w14:val="none"/>
              </w:rPr>
              <w:t xml:space="preserve"> nano enzymes</w:t>
            </w:r>
          </w:p>
        </w:tc>
        <w:tc>
          <w:tcPr>
            <w:tcW w:w="1527" w:type="dxa"/>
          </w:tcPr>
          <w:p w14:paraId="20E6043B" w14:textId="77777777" w:rsidR="005617DC" w:rsidRPr="00BD2603" w:rsidRDefault="005D4EEE">
            <w:pPr>
              <w:jc w:val="left"/>
              <w:rPr>
                <w:kern w:val="0"/>
                <w:sz w:val="18"/>
                <w:szCs w:val="18"/>
                <w14:ligatures w14:val="none"/>
              </w:rPr>
            </w:pPr>
            <w:r w:rsidRPr="00BD2603">
              <w:rPr>
                <w:kern w:val="0"/>
                <w:sz w:val="18"/>
                <w:szCs w:val="18"/>
                <w14:ligatures w14:val="none"/>
              </w:rPr>
              <w:t>1.00</w:t>
            </w:r>
            <w:r w:rsidRPr="00BD2603">
              <w:rPr>
                <w:rFonts w:hint="eastAsia"/>
                <w:kern w:val="0"/>
                <w:sz w:val="18"/>
                <w:szCs w:val="18"/>
                <w14:ligatures w14:val="none"/>
              </w:rPr>
              <w:t>-</w:t>
            </w:r>
            <w:r w:rsidRPr="00BD2603">
              <w:rPr>
                <w:kern w:val="0"/>
                <w:sz w:val="18"/>
                <w:szCs w:val="18"/>
                <w14:ligatures w14:val="none"/>
              </w:rPr>
              <w:t>800.00 ng</w:t>
            </w:r>
            <w:r w:rsidRPr="00BD2603">
              <w:rPr>
                <w:rFonts w:hint="eastAsia"/>
                <w:kern w:val="0"/>
                <w:sz w:val="18"/>
                <w:szCs w:val="18"/>
                <w14:ligatures w14:val="none"/>
              </w:rPr>
              <w:t>/</w:t>
            </w:r>
            <w:r w:rsidRPr="00BD2603">
              <w:rPr>
                <w:kern w:val="0"/>
                <w:sz w:val="18"/>
                <w:szCs w:val="18"/>
                <w14:ligatures w14:val="none"/>
              </w:rPr>
              <w:t>mL</w:t>
            </w:r>
          </w:p>
        </w:tc>
        <w:tc>
          <w:tcPr>
            <w:tcW w:w="1135" w:type="dxa"/>
          </w:tcPr>
          <w:p w14:paraId="333D15FD" w14:textId="77777777" w:rsidR="005617DC" w:rsidRPr="00BD2603" w:rsidRDefault="005D4EEE">
            <w:pPr>
              <w:jc w:val="left"/>
              <w:rPr>
                <w:kern w:val="0"/>
                <w:sz w:val="18"/>
                <w:szCs w:val="18"/>
                <w14:ligatures w14:val="none"/>
              </w:rPr>
            </w:pPr>
            <w:r w:rsidRPr="00BD2603">
              <w:rPr>
                <w:kern w:val="0"/>
                <w:sz w:val="18"/>
                <w:szCs w:val="18"/>
                <w14:ligatures w14:val="none"/>
              </w:rPr>
              <w:t>0.61 ng</w:t>
            </w:r>
            <w:r w:rsidRPr="00BD2603">
              <w:rPr>
                <w:rFonts w:hint="eastAsia"/>
                <w:kern w:val="0"/>
                <w:sz w:val="18"/>
                <w:szCs w:val="18"/>
                <w14:ligatures w14:val="none"/>
              </w:rPr>
              <w:t>/</w:t>
            </w:r>
            <w:r w:rsidRPr="00BD2603">
              <w:rPr>
                <w:kern w:val="0"/>
                <w:sz w:val="18"/>
                <w:szCs w:val="18"/>
                <w14:ligatures w14:val="none"/>
              </w:rPr>
              <w:t>mL</w:t>
            </w:r>
          </w:p>
        </w:tc>
        <w:tc>
          <w:tcPr>
            <w:tcW w:w="1055" w:type="dxa"/>
          </w:tcPr>
          <w:p w14:paraId="49815A7C" w14:textId="73F9F853" w:rsidR="005617DC" w:rsidRPr="00BD2603" w:rsidRDefault="005D4EEE">
            <w:pPr>
              <w:jc w:val="left"/>
              <w:rPr>
                <w:kern w:val="0"/>
                <w:sz w:val="18"/>
                <w:szCs w:val="18"/>
                <w14:ligatures w14:val="none"/>
              </w:rPr>
            </w:pPr>
            <w:r w:rsidRPr="00BD2603">
              <w:rPr>
                <w:rFonts w:hint="eastAsia"/>
                <w:kern w:val="0"/>
                <w:sz w:val="18"/>
                <w:szCs w:val="18"/>
                <w14:ligatures w14:val="none"/>
              </w:rPr>
              <w:t>[1</w:t>
            </w:r>
            <w:r w:rsidR="00573BBC" w:rsidRPr="00BD2603">
              <w:rPr>
                <w:kern w:val="0"/>
                <w:sz w:val="18"/>
                <w:szCs w:val="18"/>
                <w14:ligatures w14:val="none"/>
              </w:rPr>
              <w:t>2</w:t>
            </w:r>
            <w:r w:rsidRPr="00BD2603">
              <w:rPr>
                <w:rFonts w:hint="eastAsia"/>
                <w:kern w:val="0"/>
                <w:sz w:val="18"/>
                <w:szCs w:val="18"/>
                <w14:ligatures w14:val="none"/>
              </w:rPr>
              <w:t>]</w:t>
            </w:r>
          </w:p>
        </w:tc>
      </w:tr>
      <w:tr w:rsidR="00BD2603" w:rsidRPr="00BD2603" w14:paraId="055B4D07" w14:textId="77777777">
        <w:trPr>
          <w:jc w:val="center"/>
        </w:trPr>
        <w:tc>
          <w:tcPr>
            <w:tcW w:w="884" w:type="dxa"/>
            <w:vMerge/>
          </w:tcPr>
          <w:p w14:paraId="7B5FBC9A" w14:textId="77777777" w:rsidR="005617DC" w:rsidRPr="00BD2603" w:rsidRDefault="005617DC">
            <w:pPr>
              <w:jc w:val="left"/>
              <w:rPr>
                <w:kern w:val="0"/>
                <w:sz w:val="18"/>
                <w:szCs w:val="18"/>
                <w14:ligatures w14:val="none"/>
              </w:rPr>
            </w:pPr>
          </w:p>
        </w:tc>
        <w:tc>
          <w:tcPr>
            <w:tcW w:w="2194" w:type="dxa"/>
          </w:tcPr>
          <w:p w14:paraId="22D34793" w14:textId="77777777" w:rsidR="005617DC" w:rsidRPr="00BD2603" w:rsidRDefault="005D4EEE">
            <w:pPr>
              <w:jc w:val="left"/>
              <w:rPr>
                <w:kern w:val="0"/>
                <w:sz w:val="18"/>
                <w:szCs w:val="18"/>
                <w14:ligatures w14:val="none"/>
              </w:rPr>
            </w:pPr>
            <w:r w:rsidRPr="00BD2603">
              <w:rPr>
                <w:rFonts w:hint="eastAsia"/>
                <w:kern w:val="0"/>
                <w:sz w:val="18"/>
                <w:szCs w:val="18"/>
                <w14:ligatures w14:val="none"/>
              </w:rPr>
              <w:t>F</w:t>
            </w:r>
            <w:r w:rsidRPr="00BD2603">
              <w:rPr>
                <w:kern w:val="0"/>
                <w:sz w:val="18"/>
                <w:szCs w:val="18"/>
                <w14:ligatures w14:val="none"/>
              </w:rPr>
              <w:t xml:space="preserve">luorescent </w:t>
            </w:r>
            <w:proofErr w:type="spellStart"/>
            <w:r w:rsidRPr="00BD2603">
              <w:rPr>
                <w:kern w:val="0"/>
                <w:sz w:val="18"/>
                <w:szCs w:val="18"/>
                <w14:ligatures w14:val="none"/>
              </w:rPr>
              <w:t>aptasensor</w:t>
            </w:r>
            <w:proofErr w:type="spellEnd"/>
          </w:p>
        </w:tc>
        <w:tc>
          <w:tcPr>
            <w:tcW w:w="1619" w:type="dxa"/>
          </w:tcPr>
          <w:p w14:paraId="1E6DA4E7" w14:textId="77777777" w:rsidR="005617DC" w:rsidRPr="00BD2603" w:rsidRDefault="005D4EEE">
            <w:pPr>
              <w:jc w:val="left"/>
              <w:rPr>
                <w:kern w:val="0"/>
                <w:sz w:val="18"/>
                <w:szCs w:val="18"/>
                <w14:ligatures w14:val="none"/>
              </w:rPr>
            </w:pPr>
            <w:proofErr w:type="spellStart"/>
            <w:r w:rsidRPr="00BD2603">
              <w:rPr>
                <w:kern w:val="0"/>
                <w:sz w:val="18"/>
                <w:szCs w:val="18"/>
                <w14:ligatures w14:val="none"/>
              </w:rPr>
              <w:t>AIEgens</w:t>
            </w:r>
            <w:proofErr w:type="spellEnd"/>
            <w:r w:rsidRPr="00BD2603">
              <w:rPr>
                <w:kern w:val="0"/>
                <w:sz w:val="18"/>
                <w:szCs w:val="18"/>
                <w14:ligatures w14:val="none"/>
              </w:rPr>
              <w:t xml:space="preserve"> and graphene oxide</w:t>
            </w:r>
          </w:p>
        </w:tc>
        <w:tc>
          <w:tcPr>
            <w:tcW w:w="1527" w:type="dxa"/>
          </w:tcPr>
          <w:p w14:paraId="6F5BE4DE" w14:textId="77777777" w:rsidR="005617DC" w:rsidRPr="00BD2603" w:rsidRDefault="005D4EEE">
            <w:pPr>
              <w:jc w:val="left"/>
              <w:rPr>
                <w:kern w:val="0"/>
                <w:sz w:val="18"/>
                <w:szCs w:val="18"/>
                <w14:ligatures w14:val="none"/>
              </w:rPr>
            </w:pPr>
            <w:r w:rsidRPr="00BD2603">
              <w:rPr>
                <w:kern w:val="0"/>
                <w:sz w:val="18"/>
                <w:szCs w:val="18"/>
                <w14:ligatures w14:val="none"/>
              </w:rPr>
              <w:t>0</w:t>
            </w:r>
            <w:r w:rsidRPr="00BD2603">
              <w:rPr>
                <w:rFonts w:hint="eastAsia"/>
                <w:kern w:val="0"/>
                <w:sz w:val="18"/>
                <w:szCs w:val="18"/>
                <w14:ligatures w14:val="none"/>
              </w:rPr>
              <w:t>-</w:t>
            </w:r>
            <w:r w:rsidRPr="00BD2603">
              <w:rPr>
                <w:kern w:val="0"/>
                <w:sz w:val="18"/>
                <w:szCs w:val="18"/>
                <w14:ligatures w14:val="none"/>
              </w:rPr>
              <w:t>3 ng/mL</w:t>
            </w:r>
          </w:p>
        </w:tc>
        <w:tc>
          <w:tcPr>
            <w:tcW w:w="1135" w:type="dxa"/>
          </w:tcPr>
          <w:p w14:paraId="33680645" w14:textId="77777777" w:rsidR="005617DC" w:rsidRPr="00BD2603" w:rsidRDefault="005D4EEE">
            <w:pPr>
              <w:jc w:val="left"/>
              <w:rPr>
                <w:kern w:val="0"/>
                <w:sz w:val="18"/>
                <w:szCs w:val="18"/>
                <w14:ligatures w14:val="none"/>
              </w:rPr>
            </w:pPr>
            <w:r w:rsidRPr="00BD2603">
              <w:rPr>
                <w:kern w:val="0"/>
                <w:sz w:val="18"/>
                <w:szCs w:val="18"/>
                <w14:ligatures w14:val="none"/>
              </w:rPr>
              <w:t>25.3 ng/mL</w:t>
            </w:r>
          </w:p>
        </w:tc>
        <w:tc>
          <w:tcPr>
            <w:tcW w:w="1055" w:type="dxa"/>
          </w:tcPr>
          <w:p w14:paraId="38C55504" w14:textId="5BFDCC1E" w:rsidR="005617DC" w:rsidRPr="00BD2603" w:rsidRDefault="005D4EEE">
            <w:pPr>
              <w:jc w:val="left"/>
              <w:rPr>
                <w:kern w:val="0"/>
                <w:sz w:val="18"/>
                <w:szCs w:val="18"/>
                <w:highlight w:val="yellow"/>
                <w14:ligatures w14:val="none"/>
              </w:rPr>
            </w:pPr>
            <w:r w:rsidRPr="00BD2603">
              <w:rPr>
                <w:rFonts w:hint="eastAsia"/>
                <w:kern w:val="0"/>
                <w:sz w:val="18"/>
                <w:szCs w:val="18"/>
                <w14:ligatures w14:val="none"/>
              </w:rPr>
              <w:t>[1</w:t>
            </w:r>
            <w:r w:rsidR="00573BBC" w:rsidRPr="00BD2603">
              <w:rPr>
                <w:kern w:val="0"/>
                <w:sz w:val="18"/>
                <w:szCs w:val="18"/>
                <w14:ligatures w14:val="none"/>
              </w:rPr>
              <w:t>3</w:t>
            </w:r>
            <w:r w:rsidRPr="00BD2603">
              <w:rPr>
                <w:rFonts w:hint="eastAsia"/>
                <w:kern w:val="0"/>
                <w:sz w:val="18"/>
                <w:szCs w:val="18"/>
                <w14:ligatures w14:val="none"/>
              </w:rPr>
              <w:t>]</w:t>
            </w:r>
          </w:p>
        </w:tc>
      </w:tr>
      <w:tr w:rsidR="00BD2603" w:rsidRPr="00BD2603" w14:paraId="71C06717" w14:textId="77777777">
        <w:trPr>
          <w:jc w:val="center"/>
        </w:trPr>
        <w:tc>
          <w:tcPr>
            <w:tcW w:w="884" w:type="dxa"/>
            <w:vMerge/>
          </w:tcPr>
          <w:p w14:paraId="1AA6BF77" w14:textId="77777777" w:rsidR="005617DC" w:rsidRPr="00BD2603" w:rsidRDefault="005617DC">
            <w:pPr>
              <w:jc w:val="left"/>
              <w:rPr>
                <w:kern w:val="0"/>
                <w:sz w:val="18"/>
                <w:szCs w:val="18"/>
                <w14:ligatures w14:val="none"/>
              </w:rPr>
            </w:pPr>
          </w:p>
        </w:tc>
        <w:tc>
          <w:tcPr>
            <w:tcW w:w="2194" w:type="dxa"/>
          </w:tcPr>
          <w:p w14:paraId="0A0BFB5F" w14:textId="77777777" w:rsidR="005617DC" w:rsidRPr="00BD2603" w:rsidRDefault="005D4EEE">
            <w:pPr>
              <w:jc w:val="left"/>
              <w:rPr>
                <w:kern w:val="0"/>
                <w:sz w:val="18"/>
                <w:szCs w:val="18"/>
                <w14:ligatures w14:val="none"/>
              </w:rPr>
            </w:pPr>
            <w:r w:rsidRPr="00BD2603">
              <w:rPr>
                <w:rFonts w:hint="eastAsia"/>
                <w:kern w:val="0"/>
                <w:sz w:val="18"/>
                <w:szCs w:val="18"/>
                <w14:ligatures w14:val="none"/>
              </w:rPr>
              <w:t>L</w:t>
            </w:r>
            <w:r w:rsidRPr="00BD2603">
              <w:rPr>
                <w:kern w:val="0"/>
                <w:sz w:val="18"/>
                <w:szCs w:val="18"/>
                <w14:ligatures w14:val="none"/>
              </w:rPr>
              <w:t xml:space="preserve">ateral flow </w:t>
            </w:r>
            <w:proofErr w:type="spellStart"/>
            <w:r w:rsidRPr="00BD2603">
              <w:rPr>
                <w:kern w:val="0"/>
                <w:sz w:val="18"/>
                <w:szCs w:val="18"/>
                <w14:ligatures w14:val="none"/>
              </w:rPr>
              <w:t>aptasensor</w:t>
            </w:r>
            <w:proofErr w:type="spellEnd"/>
          </w:p>
          <w:p w14:paraId="08B71566" w14:textId="77777777" w:rsidR="005617DC" w:rsidRPr="00BD2603" w:rsidRDefault="005617DC">
            <w:pPr>
              <w:jc w:val="left"/>
              <w:rPr>
                <w:kern w:val="0"/>
                <w:sz w:val="18"/>
                <w:szCs w:val="18"/>
                <w14:ligatures w14:val="none"/>
              </w:rPr>
            </w:pPr>
          </w:p>
        </w:tc>
        <w:tc>
          <w:tcPr>
            <w:tcW w:w="1619" w:type="dxa"/>
          </w:tcPr>
          <w:p w14:paraId="72BCB222" w14:textId="77777777" w:rsidR="005617DC" w:rsidRPr="00BD2603" w:rsidRDefault="005D4EEE">
            <w:pPr>
              <w:jc w:val="left"/>
              <w:rPr>
                <w:kern w:val="0"/>
                <w:sz w:val="18"/>
                <w:szCs w:val="18"/>
                <w14:ligatures w14:val="none"/>
              </w:rPr>
            </w:pPr>
            <w:r w:rsidRPr="00BD2603">
              <w:rPr>
                <w:rFonts w:hint="eastAsia"/>
                <w:bCs/>
                <w:kern w:val="0"/>
                <w:sz w:val="18"/>
                <w:szCs w:val="18"/>
                <w14:ligatures w14:val="none"/>
              </w:rPr>
              <w:t>P</w:t>
            </w:r>
            <w:r w:rsidRPr="00BD2603">
              <w:rPr>
                <w:bCs/>
                <w:kern w:val="0"/>
                <w:sz w:val="18"/>
                <w:szCs w:val="18"/>
                <w14:ligatures w14:val="none"/>
              </w:rPr>
              <w:t>olystyrene dyed particles</w:t>
            </w:r>
          </w:p>
        </w:tc>
        <w:tc>
          <w:tcPr>
            <w:tcW w:w="1527" w:type="dxa"/>
          </w:tcPr>
          <w:p w14:paraId="4C0AB883" w14:textId="77777777" w:rsidR="005617DC" w:rsidRPr="00BD2603" w:rsidRDefault="005D4EEE">
            <w:pPr>
              <w:jc w:val="left"/>
              <w:rPr>
                <w:kern w:val="0"/>
                <w:sz w:val="18"/>
                <w:szCs w:val="18"/>
                <w14:ligatures w14:val="none"/>
              </w:rPr>
            </w:pPr>
            <w:r w:rsidRPr="00BD2603">
              <w:rPr>
                <w:kern w:val="0"/>
                <w:sz w:val="18"/>
                <w:szCs w:val="18"/>
                <w14:ligatures w14:val="none"/>
              </w:rPr>
              <w:t>0</w:t>
            </w:r>
            <w:r w:rsidRPr="00BD2603">
              <w:rPr>
                <w:rFonts w:hint="eastAsia"/>
                <w:kern w:val="0"/>
                <w:sz w:val="18"/>
                <w:szCs w:val="18"/>
                <w14:ligatures w14:val="none"/>
              </w:rPr>
              <w:t>-</w:t>
            </w:r>
            <w:r w:rsidRPr="00BD2603">
              <w:rPr>
                <w:kern w:val="0"/>
                <w:sz w:val="18"/>
                <w:szCs w:val="18"/>
                <w14:ligatures w14:val="none"/>
              </w:rPr>
              <w:t>0.05</w:t>
            </w:r>
            <w:r w:rsidRPr="00BD2603">
              <w:rPr>
                <w:rFonts w:hint="eastAsia"/>
                <w:kern w:val="0"/>
                <w:sz w:val="18"/>
                <w:szCs w:val="18"/>
                <w14:ligatures w14:val="none"/>
              </w:rPr>
              <w:t xml:space="preserve"> </w:t>
            </w:r>
            <w:proofErr w:type="spellStart"/>
            <w:r w:rsidRPr="00BD2603">
              <w:rPr>
                <w:kern w:val="0"/>
                <w:sz w:val="18"/>
                <w:szCs w:val="18"/>
                <w14:ligatures w14:val="none"/>
              </w:rPr>
              <w:t>μg</w:t>
            </w:r>
            <w:proofErr w:type="spellEnd"/>
            <w:r w:rsidRPr="00BD2603">
              <w:rPr>
                <w:rFonts w:hint="eastAsia"/>
                <w:kern w:val="0"/>
                <w:sz w:val="18"/>
                <w:szCs w:val="18"/>
                <w14:ligatures w14:val="none"/>
              </w:rPr>
              <w:t>/</w:t>
            </w:r>
            <w:r w:rsidRPr="00BD2603">
              <w:rPr>
                <w:kern w:val="0"/>
                <w:sz w:val="18"/>
                <w:szCs w:val="18"/>
                <w14:ligatures w14:val="none"/>
              </w:rPr>
              <w:t>mL</w:t>
            </w:r>
          </w:p>
        </w:tc>
        <w:tc>
          <w:tcPr>
            <w:tcW w:w="1135" w:type="dxa"/>
          </w:tcPr>
          <w:p w14:paraId="525564A9" w14:textId="77777777" w:rsidR="005617DC" w:rsidRPr="00BD2603" w:rsidRDefault="005D4EEE">
            <w:pPr>
              <w:jc w:val="left"/>
              <w:rPr>
                <w:kern w:val="0"/>
                <w:sz w:val="18"/>
                <w:szCs w:val="18"/>
                <w14:ligatures w14:val="none"/>
              </w:rPr>
            </w:pPr>
            <w:r w:rsidRPr="00BD2603">
              <w:rPr>
                <w:kern w:val="0"/>
                <w:sz w:val="18"/>
                <w:szCs w:val="18"/>
                <w14:ligatures w14:val="none"/>
              </w:rPr>
              <w:t>4.56 ng</w:t>
            </w:r>
            <w:r w:rsidRPr="00BD2603">
              <w:rPr>
                <w:rFonts w:hint="eastAsia"/>
                <w:kern w:val="0"/>
                <w:sz w:val="18"/>
                <w:szCs w:val="18"/>
                <w14:ligatures w14:val="none"/>
              </w:rPr>
              <w:t>/</w:t>
            </w:r>
            <w:r w:rsidRPr="00BD2603">
              <w:rPr>
                <w:kern w:val="0"/>
                <w:sz w:val="18"/>
                <w:szCs w:val="18"/>
                <w14:ligatures w14:val="none"/>
              </w:rPr>
              <w:t>mL</w:t>
            </w:r>
          </w:p>
        </w:tc>
        <w:tc>
          <w:tcPr>
            <w:tcW w:w="1055" w:type="dxa"/>
          </w:tcPr>
          <w:p w14:paraId="310396E4" w14:textId="55D6B53F" w:rsidR="005617DC" w:rsidRPr="00BD2603" w:rsidRDefault="005D4EEE">
            <w:pPr>
              <w:jc w:val="left"/>
              <w:rPr>
                <w:kern w:val="0"/>
                <w:sz w:val="18"/>
                <w:szCs w:val="18"/>
                <w:highlight w:val="yellow"/>
                <w14:ligatures w14:val="none"/>
              </w:rPr>
            </w:pPr>
            <w:r w:rsidRPr="00BD2603">
              <w:rPr>
                <w:rFonts w:hint="eastAsia"/>
                <w:kern w:val="0"/>
                <w:sz w:val="18"/>
                <w:szCs w:val="18"/>
                <w14:ligatures w14:val="none"/>
              </w:rPr>
              <w:t>[</w:t>
            </w:r>
            <w:r w:rsidRPr="00BD2603">
              <w:rPr>
                <w:kern w:val="0"/>
                <w:sz w:val="18"/>
                <w:szCs w:val="18"/>
                <w14:ligatures w14:val="none"/>
              </w:rPr>
              <w:t>1</w:t>
            </w:r>
            <w:r w:rsidR="00573BBC" w:rsidRPr="00BD2603">
              <w:rPr>
                <w:kern w:val="0"/>
                <w:sz w:val="18"/>
                <w:szCs w:val="18"/>
                <w14:ligatures w14:val="none"/>
              </w:rPr>
              <w:t>4</w:t>
            </w:r>
            <w:r w:rsidRPr="00BD2603">
              <w:rPr>
                <w:rFonts w:hint="eastAsia"/>
                <w:kern w:val="0"/>
                <w:sz w:val="18"/>
                <w:szCs w:val="18"/>
                <w14:ligatures w14:val="none"/>
              </w:rPr>
              <w:t>]</w:t>
            </w:r>
          </w:p>
        </w:tc>
      </w:tr>
      <w:tr w:rsidR="00BD2603" w:rsidRPr="00BD2603" w14:paraId="5D022790" w14:textId="77777777">
        <w:trPr>
          <w:jc w:val="center"/>
        </w:trPr>
        <w:tc>
          <w:tcPr>
            <w:tcW w:w="884" w:type="dxa"/>
            <w:vMerge/>
          </w:tcPr>
          <w:p w14:paraId="7D3FDB62" w14:textId="77777777" w:rsidR="005617DC" w:rsidRPr="00BD2603" w:rsidRDefault="005617DC">
            <w:pPr>
              <w:jc w:val="left"/>
              <w:rPr>
                <w:kern w:val="0"/>
                <w:sz w:val="18"/>
                <w:szCs w:val="18"/>
                <w14:ligatures w14:val="none"/>
              </w:rPr>
            </w:pPr>
          </w:p>
        </w:tc>
        <w:tc>
          <w:tcPr>
            <w:tcW w:w="2194" w:type="dxa"/>
          </w:tcPr>
          <w:p w14:paraId="15D02C86" w14:textId="77777777" w:rsidR="005617DC" w:rsidRPr="00BD2603" w:rsidRDefault="005D4EEE">
            <w:pPr>
              <w:jc w:val="left"/>
              <w:rPr>
                <w:kern w:val="0"/>
                <w:sz w:val="18"/>
                <w:szCs w:val="18"/>
                <w14:ligatures w14:val="none"/>
              </w:rPr>
            </w:pPr>
            <w:r w:rsidRPr="00BD2603">
              <w:rPr>
                <w:rFonts w:hint="eastAsia"/>
                <w:kern w:val="36"/>
                <w:sz w:val="18"/>
                <w:szCs w:val="18"/>
                <w14:ligatures w14:val="none"/>
              </w:rPr>
              <w:t>MC</w:t>
            </w:r>
            <w:r w:rsidRPr="00BD2603">
              <w:rPr>
                <w:kern w:val="36"/>
                <w:sz w:val="18"/>
                <w:szCs w:val="18"/>
                <w14:ligatures w14:val="none"/>
              </w:rPr>
              <w:t>-LFA</w:t>
            </w:r>
          </w:p>
        </w:tc>
        <w:tc>
          <w:tcPr>
            <w:tcW w:w="1619" w:type="dxa"/>
          </w:tcPr>
          <w:p w14:paraId="6E48D623" w14:textId="77777777" w:rsidR="005617DC" w:rsidRPr="00BD2603" w:rsidRDefault="005D4EEE">
            <w:pPr>
              <w:jc w:val="left"/>
              <w:rPr>
                <w:kern w:val="0"/>
                <w:sz w:val="18"/>
                <w:szCs w:val="18"/>
                <w14:ligatures w14:val="none"/>
              </w:rPr>
            </w:pPr>
            <w:r w:rsidRPr="00BD2603">
              <w:rPr>
                <w:kern w:val="0"/>
                <w:sz w:val="18"/>
                <w:szCs w:val="18"/>
                <w14:ligatures w14:val="none"/>
              </w:rPr>
              <w:t>Quantum dots</w:t>
            </w:r>
          </w:p>
        </w:tc>
        <w:tc>
          <w:tcPr>
            <w:tcW w:w="1527" w:type="dxa"/>
          </w:tcPr>
          <w:p w14:paraId="7B4BE529" w14:textId="77777777" w:rsidR="005617DC" w:rsidRPr="00BD2603" w:rsidRDefault="005D4EEE">
            <w:pPr>
              <w:jc w:val="left"/>
              <w:rPr>
                <w:kern w:val="0"/>
                <w:sz w:val="18"/>
                <w:szCs w:val="18"/>
                <w14:ligatures w14:val="none"/>
              </w:rPr>
            </w:pPr>
            <w:r w:rsidRPr="00BD2603">
              <w:rPr>
                <w:rFonts w:hint="eastAsia"/>
                <w:kern w:val="0"/>
                <w:sz w:val="18"/>
                <w:szCs w:val="18"/>
                <w14:ligatures w14:val="none"/>
              </w:rPr>
              <w:t>0.5</w:t>
            </w:r>
            <w:r w:rsidRPr="00BD2603">
              <w:rPr>
                <w:kern w:val="0"/>
                <w:sz w:val="18"/>
                <w:szCs w:val="18"/>
                <w14:ligatures w14:val="none"/>
              </w:rPr>
              <w:t xml:space="preserve"> </w:t>
            </w:r>
            <w:r w:rsidRPr="00BD2603">
              <w:rPr>
                <w:rFonts w:hint="eastAsia"/>
                <w:kern w:val="0"/>
                <w:sz w:val="18"/>
                <w:szCs w:val="18"/>
                <w14:ligatures w14:val="none"/>
              </w:rPr>
              <w:t>n</w:t>
            </w:r>
            <w:r w:rsidRPr="00BD2603">
              <w:rPr>
                <w:kern w:val="0"/>
                <w:sz w:val="18"/>
                <w:szCs w:val="18"/>
                <w14:ligatures w14:val="none"/>
              </w:rPr>
              <w:t>g/mL-</w:t>
            </w:r>
            <w:r w:rsidRPr="00BD2603">
              <w:rPr>
                <w:rFonts w:hint="eastAsia"/>
                <w:kern w:val="0"/>
                <w:sz w:val="18"/>
                <w:szCs w:val="18"/>
                <w14:ligatures w14:val="none"/>
              </w:rPr>
              <w:t>5</w:t>
            </w:r>
            <w:r w:rsidRPr="00BD2603">
              <w:rPr>
                <w:kern w:val="0"/>
                <w:sz w:val="18"/>
                <w:szCs w:val="18"/>
                <w14:ligatures w14:val="none"/>
              </w:rPr>
              <w:t xml:space="preserve"> </w:t>
            </w:r>
            <w:proofErr w:type="spellStart"/>
            <w:r w:rsidRPr="00BD2603">
              <w:rPr>
                <w:kern w:val="0"/>
                <w:sz w:val="18"/>
                <w:szCs w:val="18"/>
                <w14:ligatures w14:val="none"/>
              </w:rPr>
              <w:t>μg</w:t>
            </w:r>
            <w:proofErr w:type="spellEnd"/>
            <w:r w:rsidRPr="00BD2603">
              <w:rPr>
                <w:kern w:val="0"/>
                <w:sz w:val="18"/>
                <w:szCs w:val="18"/>
                <w14:ligatures w14:val="none"/>
              </w:rPr>
              <w:t>/mL</w:t>
            </w:r>
          </w:p>
        </w:tc>
        <w:tc>
          <w:tcPr>
            <w:tcW w:w="1135" w:type="dxa"/>
          </w:tcPr>
          <w:p w14:paraId="29A35E31" w14:textId="77777777" w:rsidR="005617DC" w:rsidRPr="00BD2603" w:rsidRDefault="005D4EEE">
            <w:pPr>
              <w:jc w:val="left"/>
              <w:rPr>
                <w:kern w:val="0"/>
                <w:sz w:val="18"/>
                <w:szCs w:val="18"/>
                <w14:ligatures w14:val="none"/>
              </w:rPr>
            </w:pPr>
            <w:r w:rsidRPr="00BD2603">
              <w:rPr>
                <w:rFonts w:hint="eastAsia"/>
                <w:kern w:val="0"/>
                <w:sz w:val="18"/>
                <w:szCs w:val="18"/>
                <w14:ligatures w14:val="none"/>
              </w:rPr>
              <w:t>250</w:t>
            </w:r>
            <w:r w:rsidRPr="00BD2603">
              <w:rPr>
                <w:kern w:val="0"/>
                <w:sz w:val="18"/>
                <w:szCs w:val="18"/>
                <w14:ligatures w14:val="none"/>
              </w:rPr>
              <w:t xml:space="preserve"> </w:t>
            </w:r>
            <w:proofErr w:type="spellStart"/>
            <w:r w:rsidRPr="00BD2603">
              <w:rPr>
                <w:kern w:val="0"/>
                <w:sz w:val="18"/>
                <w:szCs w:val="18"/>
                <w14:ligatures w14:val="none"/>
              </w:rPr>
              <w:t>pg</w:t>
            </w:r>
            <w:proofErr w:type="spellEnd"/>
            <w:r w:rsidRPr="00BD2603">
              <w:rPr>
                <w:kern w:val="0"/>
                <w:sz w:val="18"/>
                <w:szCs w:val="18"/>
                <w14:ligatures w14:val="none"/>
              </w:rPr>
              <w:t>/mL</w:t>
            </w:r>
          </w:p>
        </w:tc>
        <w:tc>
          <w:tcPr>
            <w:tcW w:w="1055" w:type="dxa"/>
          </w:tcPr>
          <w:p w14:paraId="7B6140DC" w14:textId="77777777" w:rsidR="005617DC" w:rsidRPr="00BD2603" w:rsidRDefault="005D4EEE">
            <w:pPr>
              <w:jc w:val="left"/>
              <w:rPr>
                <w:b/>
                <w:bCs/>
                <w:kern w:val="0"/>
                <w:sz w:val="18"/>
                <w:szCs w:val="18"/>
                <w14:ligatures w14:val="none"/>
              </w:rPr>
            </w:pPr>
            <w:r w:rsidRPr="00BD2603">
              <w:rPr>
                <w:b/>
                <w:bCs/>
                <w:kern w:val="0"/>
                <w:sz w:val="18"/>
                <w:szCs w:val="18"/>
                <w14:ligatures w14:val="none"/>
              </w:rPr>
              <w:t>This work</w:t>
            </w:r>
          </w:p>
        </w:tc>
      </w:tr>
    </w:tbl>
    <w:p w14:paraId="36B4B207" w14:textId="77777777" w:rsidR="005617DC" w:rsidRPr="00BD2603" w:rsidRDefault="005D4EEE">
      <w:pPr>
        <w:widowControl/>
        <w:spacing w:after="160" w:line="278" w:lineRule="auto"/>
        <w:jc w:val="left"/>
        <w:rPr>
          <w:rFonts w:ascii="Times New Roman" w:hAnsi="Times New Roman"/>
        </w:rPr>
      </w:pPr>
      <w:r w:rsidRPr="00BD2603">
        <w:rPr>
          <w:rFonts w:ascii="Times New Roman" w:hAnsi="Times New Roman" w:hint="eastAsia"/>
        </w:rPr>
        <w:br w:type="page"/>
      </w:r>
    </w:p>
    <w:p w14:paraId="4D1E93E7" w14:textId="77777777" w:rsidR="005617DC" w:rsidRPr="00BD2603" w:rsidRDefault="005D4EEE">
      <w:pPr>
        <w:rPr>
          <w:rFonts w:ascii="Times New Roman" w:hAnsi="Times New Roman" w:cs="Times New Roman"/>
          <w:b/>
          <w:bCs/>
          <w:sz w:val="24"/>
          <w:szCs w:val="24"/>
        </w:rPr>
      </w:pPr>
      <w:r w:rsidRPr="00BD2603">
        <w:rPr>
          <w:rFonts w:ascii="Times New Roman" w:hAnsi="Times New Roman" w:cs="Times New Roman"/>
          <w:b/>
          <w:bCs/>
          <w:sz w:val="24"/>
          <w:szCs w:val="24"/>
        </w:rPr>
        <w:t xml:space="preserve">Table </w:t>
      </w:r>
      <w:r w:rsidRPr="00BD2603">
        <w:rPr>
          <w:rFonts w:ascii="Times New Roman" w:hAnsi="Times New Roman" w:cs="Times New Roman" w:hint="eastAsia"/>
          <w:b/>
          <w:bCs/>
          <w:sz w:val="24"/>
          <w:szCs w:val="24"/>
        </w:rPr>
        <w:t>S3</w:t>
      </w:r>
      <w:r w:rsidRPr="00BD2603">
        <w:rPr>
          <w:rFonts w:ascii="Times New Roman" w:hAnsi="Times New Roman" w:cs="Times New Roman"/>
          <w:b/>
          <w:bCs/>
          <w:sz w:val="24"/>
          <w:szCs w:val="24"/>
        </w:rPr>
        <w:t xml:space="preserve">. </w:t>
      </w:r>
      <w:bookmarkStart w:id="6" w:name="OLE_LINK3"/>
      <w:r w:rsidRPr="00BD2603">
        <w:rPr>
          <w:rFonts w:ascii="Times New Roman" w:hAnsi="Times New Roman" w:cs="Times New Roman"/>
          <w:sz w:val="24"/>
          <w:szCs w:val="24"/>
        </w:rPr>
        <w:t>Precision</w:t>
      </w:r>
      <w:bookmarkEnd w:id="6"/>
      <w:r w:rsidRPr="00BD2603">
        <w:rPr>
          <w:rFonts w:ascii="Times New Roman" w:hAnsi="Times New Roman" w:cs="Times New Roman"/>
          <w:sz w:val="24"/>
          <w:szCs w:val="24"/>
        </w:rPr>
        <w:t xml:space="preserve"> analysis of </w:t>
      </w:r>
      <w:r w:rsidRPr="00BD2603">
        <w:rPr>
          <w:rFonts w:ascii="Times New Roman" w:hAnsi="Times New Roman" w:cs="Times New Roman" w:hint="eastAsia"/>
          <w:sz w:val="24"/>
          <w:szCs w:val="24"/>
        </w:rPr>
        <w:t>MC-LFA</w:t>
      </w:r>
      <w:r w:rsidRPr="00BD2603">
        <w:rPr>
          <w:rFonts w:ascii="Times New Roman" w:hAnsi="Times New Roman" w:cs="Times New Roman"/>
          <w:sz w:val="24"/>
          <w:szCs w:val="24"/>
        </w:rPr>
        <w:t>.</w:t>
      </w:r>
    </w:p>
    <w:tbl>
      <w:tblPr>
        <w:tblStyle w:val="af2"/>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067"/>
        <w:gridCol w:w="1472"/>
        <w:gridCol w:w="1643"/>
        <w:gridCol w:w="1031"/>
        <w:gridCol w:w="1031"/>
        <w:gridCol w:w="1031"/>
        <w:gridCol w:w="1031"/>
      </w:tblGrid>
      <w:tr w:rsidR="00BD2603" w:rsidRPr="00BD2603" w14:paraId="236DD69D" w14:textId="77777777">
        <w:trPr>
          <w:trHeight w:val="470"/>
        </w:trPr>
        <w:tc>
          <w:tcPr>
            <w:tcW w:w="1067" w:type="dxa"/>
            <w:vMerge w:val="restart"/>
            <w:tcBorders>
              <w:top w:val="single" w:sz="12" w:space="0" w:color="auto"/>
              <w:bottom w:val="single" w:sz="8" w:space="0" w:color="auto"/>
            </w:tcBorders>
            <w:vAlign w:val="center"/>
          </w:tcPr>
          <w:p w14:paraId="291CEB32" w14:textId="77777777" w:rsidR="005617DC" w:rsidRPr="00BD2603" w:rsidRDefault="005D4EEE">
            <w:pPr>
              <w:jc w:val="center"/>
              <w:rPr>
                <w:rFonts w:ascii="Times New Roman" w:hAnsi="Times New Roman" w:cs="Times New Roman"/>
                <w:b/>
                <w:bCs/>
                <w:szCs w:val="21"/>
              </w:rPr>
            </w:pPr>
            <w:r w:rsidRPr="00BD2603">
              <w:rPr>
                <w:rFonts w:ascii="Times New Roman" w:hAnsi="Times New Roman" w:cs="Times New Roman"/>
                <w:b/>
                <w:bCs/>
                <w:szCs w:val="21"/>
              </w:rPr>
              <w:t>Target</w:t>
            </w:r>
          </w:p>
        </w:tc>
        <w:tc>
          <w:tcPr>
            <w:tcW w:w="1472" w:type="dxa"/>
            <w:vMerge w:val="restart"/>
            <w:tcBorders>
              <w:top w:val="single" w:sz="12" w:space="0" w:color="auto"/>
              <w:bottom w:val="single" w:sz="8" w:space="0" w:color="auto"/>
            </w:tcBorders>
            <w:vAlign w:val="center"/>
          </w:tcPr>
          <w:p w14:paraId="5577B4AE" w14:textId="77777777" w:rsidR="005617DC" w:rsidRPr="00BD2603" w:rsidRDefault="005D4EEE">
            <w:pPr>
              <w:jc w:val="center"/>
              <w:rPr>
                <w:rFonts w:ascii="Times New Roman" w:hAnsi="Times New Roman" w:cs="Times New Roman"/>
                <w:b/>
                <w:bCs/>
                <w:szCs w:val="21"/>
              </w:rPr>
            </w:pPr>
            <w:r w:rsidRPr="00BD2603">
              <w:rPr>
                <w:rFonts w:ascii="Times New Roman" w:hAnsi="Times New Roman" w:cs="Times New Roman"/>
                <w:b/>
                <w:bCs/>
                <w:szCs w:val="21"/>
              </w:rPr>
              <w:t>Spiked concentration (ng/mL)</w:t>
            </w:r>
          </w:p>
        </w:tc>
        <w:tc>
          <w:tcPr>
            <w:tcW w:w="1643" w:type="dxa"/>
            <w:vMerge w:val="restart"/>
            <w:tcBorders>
              <w:top w:val="single" w:sz="12" w:space="0" w:color="auto"/>
              <w:bottom w:val="single" w:sz="8" w:space="0" w:color="auto"/>
            </w:tcBorders>
            <w:vAlign w:val="center"/>
          </w:tcPr>
          <w:p w14:paraId="6C5B570B" w14:textId="77777777" w:rsidR="005617DC" w:rsidRPr="00BD2603" w:rsidRDefault="005D4EEE">
            <w:pPr>
              <w:jc w:val="center"/>
              <w:rPr>
                <w:rFonts w:ascii="Times New Roman" w:hAnsi="Times New Roman" w:cs="Times New Roman"/>
                <w:b/>
                <w:bCs/>
                <w:szCs w:val="21"/>
              </w:rPr>
            </w:pPr>
            <w:r w:rsidRPr="00BD2603">
              <w:rPr>
                <w:rFonts w:ascii="Times New Roman" w:hAnsi="Times New Roman" w:cs="Times New Roman"/>
                <w:b/>
                <w:bCs/>
                <w:szCs w:val="21"/>
              </w:rPr>
              <w:t>Mean</w:t>
            </w:r>
          </w:p>
          <w:p w14:paraId="0727270D" w14:textId="77777777" w:rsidR="005617DC" w:rsidRPr="00BD2603" w:rsidRDefault="005D4EEE">
            <w:pPr>
              <w:jc w:val="center"/>
              <w:rPr>
                <w:rFonts w:ascii="Times New Roman" w:hAnsi="Times New Roman" w:cs="Times New Roman"/>
                <w:b/>
                <w:bCs/>
                <w:szCs w:val="21"/>
              </w:rPr>
            </w:pPr>
            <w:r w:rsidRPr="00BD2603">
              <w:rPr>
                <w:rFonts w:ascii="Times New Roman" w:hAnsi="Times New Roman" w:cs="Times New Roman" w:hint="eastAsia"/>
                <w:b/>
                <w:bCs/>
                <w:szCs w:val="21"/>
              </w:rPr>
              <w:t>(FI</w:t>
            </w:r>
            <w:r w:rsidRPr="00BD2603">
              <w:rPr>
                <w:rFonts w:ascii="Times New Roman" w:hAnsi="Times New Roman" w:cs="Times New Roman" w:hint="eastAsia"/>
                <w:b/>
                <w:bCs/>
                <w:szCs w:val="21"/>
                <w:vertAlign w:val="subscript"/>
              </w:rPr>
              <w:t>T</w:t>
            </w:r>
            <w:r w:rsidRPr="00BD2603">
              <w:rPr>
                <w:rFonts w:ascii="Times New Roman" w:hAnsi="Times New Roman" w:cs="Times New Roman" w:hint="eastAsia"/>
                <w:b/>
                <w:bCs/>
                <w:szCs w:val="21"/>
              </w:rPr>
              <w:t>/FI</w:t>
            </w:r>
            <w:r w:rsidRPr="00BD2603">
              <w:rPr>
                <w:rFonts w:ascii="Times New Roman" w:hAnsi="Times New Roman" w:cs="Times New Roman" w:hint="eastAsia"/>
                <w:b/>
                <w:bCs/>
                <w:szCs w:val="21"/>
                <w:vertAlign w:val="subscript"/>
              </w:rPr>
              <w:t>C</w:t>
            </w:r>
            <w:r w:rsidRPr="00BD2603">
              <w:rPr>
                <w:rFonts w:ascii="Times New Roman" w:hAnsi="Times New Roman" w:cs="Times New Roman" w:hint="eastAsia"/>
                <w:b/>
                <w:bCs/>
                <w:szCs w:val="21"/>
              </w:rPr>
              <w:t>)</w:t>
            </w:r>
          </w:p>
        </w:tc>
        <w:tc>
          <w:tcPr>
            <w:tcW w:w="2062" w:type="dxa"/>
            <w:gridSpan w:val="2"/>
            <w:tcBorders>
              <w:top w:val="single" w:sz="12" w:space="0" w:color="auto"/>
              <w:bottom w:val="single" w:sz="8" w:space="0" w:color="auto"/>
            </w:tcBorders>
            <w:vAlign w:val="center"/>
          </w:tcPr>
          <w:p w14:paraId="0411E07D" w14:textId="77777777" w:rsidR="005617DC" w:rsidRPr="00BD2603" w:rsidRDefault="005D4EEE">
            <w:pPr>
              <w:jc w:val="center"/>
              <w:rPr>
                <w:rFonts w:ascii="Times New Roman" w:hAnsi="Times New Roman" w:cs="Times New Roman"/>
                <w:b/>
                <w:bCs/>
                <w:szCs w:val="21"/>
              </w:rPr>
            </w:pPr>
            <w:r w:rsidRPr="00BD2603">
              <w:rPr>
                <w:rFonts w:ascii="Times New Roman" w:hAnsi="Times New Roman" w:cs="Times New Roman"/>
                <w:b/>
                <w:bCs/>
                <w:szCs w:val="21"/>
              </w:rPr>
              <w:t>Intra-assay</w:t>
            </w:r>
          </w:p>
        </w:tc>
        <w:tc>
          <w:tcPr>
            <w:tcW w:w="2062" w:type="dxa"/>
            <w:gridSpan w:val="2"/>
            <w:tcBorders>
              <w:top w:val="single" w:sz="12" w:space="0" w:color="auto"/>
              <w:bottom w:val="single" w:sz="8" w:space="0" w:color="auto"/>
            </w:tcBorders>
            <w:vAlign w:val="center"/>
          </w:tcPr>
          <w:p w14:paraId="3CDDC8D1" w14:textId="77777777" w:rsidR="005617DC" w:rsidRPr="00BD2603" w:rsidRDefault="005D4EEE">
            <w:pPr>
              <w:jc w:val="center"/>
              <w:rPr>
                <w:rFonts w:ascii="Times New Roman" w:hAnsi="Times New Roman" w:cs="Times New Roman"/>
                <w:b/>
                <w:bCs/>
                <w:szCs w:val="21"/>
              </w:rPr>
            </w:pPr>
            <w:r w:rsidRPr="00BD2603">
              <w:rPr>
                <w:rFonts w:ascii="Times New Roman" w:hAnsi="Times New Roman" w:cs="Times New Roman"/>
                <w:b/>
                <w:bCs/>
                <w:szCs w:val="21"/>
              </w:rPr>
              <w:t>Inter-assay</w:t>
            </w:r>
          </w:p>
        </w:tc>
      </w:tr>
      <w:tr w:rsidR="00BD2603" w:rsidRPr="00BD2603" w14:paraId="4386F187" w14:textId="77777777">
        <w:trPr>
          <w:trHeight w:val="470"/>
        </w:trPr>
        <w:tc>
          <w:tcPr>
            <w:tcW w:w="1067" w:type="dxa"/>
            <w:vMerge/>
            <w:tcBorders>
              <w:top w:val="nil"/>
              <w:bottom w:val="single" w:sz="8" w:space="0" w:color="auto"/>
            </w:tcBorders>
          </w:tcPr>
          <w:p w14:paraId="47CF12F6" w14:textId="77777777" w:rsidR="005617DC" w:rsidRPr="00BD2603" w:rsidRDefault="005617DC">
            <w:pPr>
              <w:jc w:val="center"/>
              <w:rPr>
                <w:rFonts w:ascii="Times New Roman" w:hAnsi="Times New Roman" w:cs="Times New Roman"/>
                <w:b/>
                <w:bCs/>
                <w:szCs w:val="21"/>
              </w:rPr>
            </w:pPr>
          </w:p>
        </w:tc>
        <w:tc>
          <w:tcPr>
            <w:tcW w:w="1472" w:type="dxa"/>
            <w:vMerge/>
            <w:tcBorders>
              <w:top w:val="nil"/>
              <w:bottom w:val="single" w:sz="8" w:space="0" w:color="auto"/>
            </w:tcBorders>
          </w:tcPr>
          <w:p w14:paraId="6E173D9B" w14:textId="77777777" w:rsidR="005617DC" w:rsidRPr="00BD2603" w:rsidRDefault="005617DC">
            <w:pPr>
              <w:jc w:val="center"/>
              <w:rPr>
                <w:rFonts w:ascii="Times New Roman" w:hAnsi="Times New Roman" w:cs="Times New Roman"/>
                <w:b/>
                <w:bCs/>
                <w:szCs w:val="21"/>
              </w:rPr>
            </w:pPr>
          </w:p>
        </w:tc>
        <w:tc>
          <w:tcPr>
            <w:tcW w:w="1643" w:type="dxa"/>
            <w:vMerge/>
            <w:tcBorders>
              <w:top w:val="nil"/>
              <w:bottom w:val="single" w:sz="8" w:space="0" w:color="auto"/>
            </w:tcBorders>
          </w:tcPr>
          <w:p w14:paraId="0CA36623" w14:textId="77777777" w:rsidR="005617DC" w:rsidRPr="00BD2603" w:rsidRDefault="005617DC">
            <w:pPr>
              <w:jc w:val="center"/>
              <w:rPr>
                <w:rFonts w:ascii="Times New Roman" w:hAnsi="Times New Roman" w:cs="Times New Roman"/>
                <w:b/>
                <w:bCs/>
                <w:szCs w:val="21"/>
              </w:rPr>
            </w:pPr>
          </w:p>
        </w:tc>
        <w:tc>
          <w:tcPr>
            <w:tcW w:w="1031" w:type="dxa"/>
            <w:tcBorders>
              <w:top w:val="single" w:sz="8" w:space="0" w:color="auto"/>
              <w:bottom w:val="single" w:sz="8" w:space="0" w:color="auto"/>
            </w:tcBorders>
            <w:vAlign w:val="center"/>
          </w:tcPr>
          <w:p w14:paraId="739205E2" w14:textId="77777777" w:rsidR="005617DC" w:rsidRPr="00BD2603" w:rsidRDefault="005D4EEE">
            <w:pPr>
              <w:jc w:val="center"/>
              <w:rPr>
                <w:rFonts w:ascii="Times New Roman" w:hAnsi="Times New Roman" w:cs="Times New Roman"/>
                <w:b/>
                <w:bCs/>
                <w:szCs w:val="21"/>
              </w:rPr>
            </w:pPr>
            <w:r w:rsidRPr="00BD2603">
              <w:rPr>
                <w:rFonts w:ascii="Times New Roman" w:hAnsi="Times New Roman" w:cs="Times New Roman"/>
                <w:b/>
                <w:bCs/>
                <w:szCs w:val="21"/>
              </w:rPr>
              <w:t>SD (%)</w:t>
            </w:r>
          </w:p>
        </w:tc>
        <w:tc>
          <w:tcPr>
            <w:tcW w:w="1031" w:type="dxa"/>
            <w:tcBorders>
              <w:top w:val="single" w:sz="8" w:space="0" w:color="auto"/>
              <w:bottom w:val="single" w:sz="8" w:space="0" w:color="auto"/>
            </w:tcBorders>
            <w:vAlign w:val="center"/>
          </w:tcPr>
          <w:p w14:paraId="43F89FA5" w14:textId="77777777" w:rsidR="005617DC" w:rsidRPr="00BD2603" w:rsidRDefault="005D4EEE">
            <w:pPr>
              <w:jc w:val="center"/>
              <w:rPr>
                <w:rFonts w:ascii="Times New Roman" w:hAnsi="Times New Roman" w:cs="Times New Roman"/>
                <w:b/>
                <w:bCs/>
                <w:szCs w:val="21"/>
              </w:rPr>
            </w:pPr>
            <w:r w:rsidRPr="00BD2603">
              <w:rPr>
                <w:rFonts w:ascii="Times New Roman" w:hAnsi="Times New Roman" w:cs="Times New Roman"/>
                <w:b/>
                <w:bCs/>
                <w:szCs w:val="21"/>
              </w:rPr>
              <w:t>CV (%)</w:t>
            </w:r>
          </w:p>
        </w:tc>
        <w:tc>
          <w:tcPr>
            <w:tcW w:w="1031" w:type="dxa"/>
            <w:tcBorders>
              <w:top w:val="single" w:sz="8" w:space="0" w:color="auto"/>
              <w:bottom w:val="single" w:sz="8" w:space="0" w:color="auto"/>
            </w:tcBorders>
            <w:vAlign w:val="center"/>
          </w:tcPr>
          <w:p w14:paraId="34115030" w14:textId="77777777" w:rsidR="005617DC" w:rsidRPr="00BD2603" w:rsidRDefault="005D4EEE">
            <w:pPr>
              <w:jc w:val="center"/>
              <w:rPr>
                <w:rFonts w:ascii="Times New Roman" w:hAnsi="Times New Roman" w:cs="Times New Roman"/>
                <w:b/>
                <w:bCs/>
                <w:szCs w:val="21"/>
              </w:rPr>
            </w:pPr>
            <w:r w:rsidRPr="00BD2603">
              <w:rPr>
                <w:rFonts w:ascii="Times New Roman" w:hAnsi="Times New Roman" w:cs="Times New Roman"/>
                <w:b/>
                <w:bCs/>
                <w:szCs w:val="21"/>
              </w:rPr>
              <w:t>SD (%)</w:t>
            </w:r>
          </w:p>
        </w:tc>
        <w:tc>
          <w:tcPr>
            <w:tcW w:w="1031" w:type="dxa"/>
            <w:tcBorders>
              <w:top w:val="single" w:sz="8" w:space="0" w:color="auto"/>
              <w:bottom w:val="single" w:sz="8" w:space="0" w:color="auto"/>
            </w:tcBorders>
            <w:vAlign w:val="center"/>
          </w:tcPr>
          <w:p w14:paraId="173E13B6" w14:textId="77777777" w:rsidR="005617DC" w:rsidRPr="00BD2603" w:rsidRDefault="005D4EEE">
            <w:pPr>
              <w:jc w:val="center"/>
              <w:rPr>
                <w:rFonts w:ascii="Times New Roman" w:hAnsi="Times New Roman" w:cs="Times New Roman"/>
                <w:b/>
                <w:bCs/>
                <w:szCs w:val="21"/>
              </w:rPr>
            </w:pPr>
            <w:r w:rsidRPr="00BD2603">
              <w:rPr>
                <w:rFonts w:ascii="Times New Roman" w:hAnsi="Times New Roman" w:cs="Times New Roman"/>
                <w:b/>
                <w:bCs/>
                <w:szCs w:val="21"/>
              </w:rPr>
              <w:t>CV (%)</w:t>
            </w:r>
          </w:p>
        </w:tc>
      </w:tr>
      <w:tr w:rsidR="00BD2603" w:rsidRPr="00BD2603" w14:paraId="32392254" w14:textId="77777777">
        <w:tc>
          <w:tcPr>
            <w:tcW w:w="1067" w:type="dxa"/>
            <w:tcBorders>
              <w:top w:val="single" w:sz="8" w:space="0" w:color="auto"/>
            </w:tcBorders>
            <w:vAlign w:val="center"/>
          </w:tcPr>
          <w:p w14:paraId="2AEC9BAA" w14:textId="77777777" w:rsidR="005617DC" w:rsidRPr="00BD2603" w:rsidRDefault="005D4EEE">
            <w:pPr>
              <w:jc w:val="center"/>
              <w:rPr>
                <w:rFonts w:ascii="Times New Roman" w:hAnsi="Times New Roman" w:cs="Times New Roman"/>
                <w:szCs w:val="21"/>
              </w:rPr>
            </w:pPr>
            <w:r w:rsidRPr="00BD2603">
              <w:rPr>
                <w:rFonts w:ascii="Times New Roman" w:eastAsia="等线" w:hAnsi="Times New Roman" w:cs="Times New Roman"/>
                <w:szCs w:val="21"/>
              </w:rPr>
              <w:t>OTA</w:t>
            </w:r>
          </w:p>
        </w:tc>
        <w:tc>
          <w:tcPr>
            <w:tcW w:w="1472" w:type="dxa"/>
            <w:tcBorders>
              <w:top w:val="single" w:sz="8" w:space="0" w:color="auto"/>
            </w:tcBorders>
            <w:vAlign w:val="center"/>
          </w:tcPr>
          <w:p w14:paraId="521C9782" w14:textId="77777777" w:rsidR="005617DC" w:rsidRPr="00BD2603" w:rsidRDefault="005D4EEE">
            <w:pPr>
              <w:jc w:val="center"/>
              <w:rPr>
                <w:rFonts w:ascii="Times New Roman" w:hAnsi="Times New Roman" w:cs="Times New Roman"/>
                <w:szCs w:val="21"/>
              </w:rPr>
            </w:pPr>
            <w:r w:rsidRPr="00BD2603">
              <w:rPr>
                <w:rFonts w:ascii="Times New Roman" w:eastAsia="等线" w:hAnsi="Times New Roman" w:cs="Times New Roman"/>
                <w:szCs w:val="21"/>
              </w:rPr>
              <w:t>0.50</w:t>
            </w:r>
          </w:p>
        </w:tc>
        <w:tc>
          <w:tcPr>
            <w:tcW w:w="1643" w:type="dxa"/>
            <w:tcBorders>
              <w:top w:val="single" w:sz="8" w:space="0" w:color="auto"/>
            </w:tcBorders>
            <w:vAlign w:val="center"/>
          </w:tcPr>
          <w:p w14:paraId="2DED2C65"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0.41</w:t>
            </w:r>
          </w:p>
        </w:tc>
        <w:tc>
          <w:tcPr>
            <w:tcW w:w="1031" w:type="dxa"/>
            <w:tcBorders>
              <w:top w:val="single" w:sz="8" w:space="0" w:color="auto"/>
            </w:tcBorders>
            <w:vAlign w:val="center"/>
          </w:tcPr>
          <w:p w14:paraId="7ECCF42E"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1.14</w:t>
            </w:r>
          </w:p>
        </w:tc>
        <w:tc>
          <w:tcPr>
            <w:tcW w:w="1031" w:type="dxa"/>
            <w:tcBorders>
              <w:top w:val="single" w:sz="8" w:space="0" w:color="auto"/>
            </w:tcBorders>
            <w:vAlign w:val="center"/>
          </w:tcPr>
          <w:p w14:paraId="17C09295"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2.78</w:t>
            </w:r>
          </w:p>
        </w:tc>
        <w:tc>
          <w:tcPr>
            <w:tcW w:w="1031" w:type="dxa"/>
            <w:tcBorders>
              <w:top w:val="single" w:sz="8" w:space="0" w:color="auto"/>
            </w:tcBorders>
            <w:vAlign w:val="center"/>
          </w:tcPr>
          <w:p w14:paraId="51C419FF"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1.03</w:t>
            </w:r>
          </w:p>
        </w:tc>
        <w:tc>
          <w:tcPr>
            <w:tcW w:w="1031" w:type="dxa"/>
            <w:tcBorders>
              <w:top w:val="single" w:sz="8" w:space="0" w:color="auto"/>
            </w:tcBorders>
            <w:vAlign w:val="center"/>
          </w:tcPr>
          <w:p w14:paraId="6B262A7E"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2.51</w:t>
            </w:r>
          </w:p>
        </w:tc>
      </w:tr>
      <w:tr w:rsidR="00BD2603" w:rsidRPr="00BD2603" w14:paraId="2A324C52" w14:textId="77777777">
        <w:tc>
          <w:tcPr>
            <w:tcW w:w="1067" w:type="dxa"/>
            <w:vAlign w:val="center"/>
          </w:tcPr>
          <w:p w14:paraId="54E6C269" w14:textId="77777777" w:rsidR="005617DC" w:rsidRPr="00BD2603" w:rsidRDefault="005617DC">
            <w:pPr>
              <w:jc w:val="center"/>
              <w:rPr>
                <w:rFonts w:ascii="Times New Roman" w:hAnsi="Times New Roman" w:cs="Times New Roman"/>
                <w:szCs w:val="21"/>
              </w:rPr>
            </w:pPr>
          </w:p>
        </w:tc>
        <w:tc>
          <w:tcPr>
            <w:tcW w:w="1472" w:type="dxa"/>
            <w:vAlign w:val="center"/>
          </w:tcPr>
          <w:p w14:paraId="33BD2471"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szCs w:val="21"/>
              </w:rPr>
              <w:t>50</w:t>
            </w:r>
          </w:p>
        </w:tc>
        <w:tc>
          <w:tcPr>
            <w:tcW w:w="1643" w:type="dxa"/>
            <w:vAlign w:val="center"/>
          </w:tcPr>
          <w:p w14:paraId="7A2BC4E9"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0.65</w:t>
            </w:r>
          </w:p>
        </w:tc>
        <w:tc>
          <w:tcPr>
            <w:tcW w:w="1031" w:type="dxa"/>
            <w:vAlign w:val="center"/>
          </w:tcPr>
          <w:p w14:paraId="7C2E11E2"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0.26</w:t>
            </w:r>
          </w:p>
        </w:tc>
        <w:tc>
          <w:tcPr>
            <w:tcW w:w="1031" w:type="dxa"/>
            <w:vAlign w:val="center"/>
          </w:tcPr>
          <w:p w14:paraId="0E70F308"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0.40</w:t>
            </w:r>
          </w:p>
        </w:tc>
        <w:tc>
          <w:tcPr>
            <w:tcW w:w="1031" w:type="dxa"/>
            <w:vAlign w:val="center"/>
          </w:tcPr>
          <w:p w14:paraId="1E282AFD"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0.78</w:t>
            </w:r>
          </w:p>
        </w:tc>
        <w:tc>
          <w:tcPr>
            <w:tcW w:w="1031" w:type="dxa"/>
            <w:vAlign w:val="center"/>
          </w:tcPr>
          <w:p w14:paraId="0605DE6A"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1.20</w:t>
            </w:r>
          </w:p>
        </w:tc>
      </w:tr>
      <w:tr w:rsidR="00BD2603" w:rsidRPr="00BD2603" w14:paraId="7B431E09" w14:textId="77777777">
        <w:tc>
          <w:tcPr>
            <w:tcW w:w="1067" w:type="dxa"/>
            <w:vAlign w:val="center"/>
          </w:tcPr>
          <w:p w14:paraId="66A6A806" w14:textId="77777777" w:rsidR="005617DC" w:rsidRPr="00BD2603" w:rsidRDefault="005617DC">
            <w:pPr>
              <w:jc w:val="center"/>
              <w:rPr>
                <w:rFonts w:ascii="Times New Roman" w:hAnsi="Times New Roman" w:cs="Times New Roman"/>
                <w:szCs w:val="21"/>
              </w:rPr>
            </w:pPr>
          </w:p>
        </w:tc>
        <w:tc>
          <w:tcPr>
            <w:tcW w:w="1472" w:type="dxa"/>
            <w:vAlign w:val="center"/>
          </w:tcPr>
          <w:p w14:paraId="2288DDE6"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2</w:t>
            </w:r>
            <w:r w:rsidRPr="00BD2603">
              <w:rPr>
                <w:rFonts w:ascii="Times New Roman" w:hAnsi="Times New Roman" w:cs="Times New Roman"/>
                <w:szCs w:val="21"/>
              </w:rPr>
              <w:t>000</w:t>
            </w:r>
          </w:p>
        </w:tc>
        <w:tc>
          <w:tcPr>
            <w:tcW w:w="1643" w:type="dxa"/>
            <w:vAlign w:val="center"/>
          </w:tcPr>
          <w:p w14:paraId="77B593B9"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0.87</w:t>
            </w:r>
          </w:p>
        </w:tc>
        <w:tc>
          <w:tcPr>
            <w:tcW w:w="1031" w:type="dxa"/>
            <w:vAlign w:val="center"/>
          </w:tcPr>
          <w:p w14:paraId="0BF111E0"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1.03</w:t>
            </w:r>
          </w:p>
        </w:tc>
        <w:tc>
          <w:tcPr>
            <w:tcW w:w="1031" w:type="dxa"/>
            <w:vAlign w:val="center"/>
          </w:tcPr>
          <w:p w14:paraId="3A4786FB"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1.18</w:t>
            </w:r>
          </w:p>
        </w:tc>
        <w:tc>
          <w:tcPr>
            <w:tcW w:w="1031" w:type="dxa"/>
            <w:vAlign w:val="center"/>
          </w:tcPr>
          <w:p w14:paraId="65122565"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0.90</w:t>
            </w:r>
          </w:p>
        </w:tc>
        <w:tc>
          <w:tcPr>
            <w:tcW w:w="1031" w:type="dxa"/>
            <w:vAlign w:val="center"/>
          </w:tcPr>
          <w:p w14:paraId="04318835"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1.03</w:t>
            </w:r>
          </w:p>
        </w:tc>
      </w:tr>
      <w:tr w:rsidR="00BD2603" w:rsidRPr="00BD2603" w14:paraId="0EDEA97C" w14:textId="77777777">
        <w:tc>
          <w:tcPr>
            <w:tcW w:w="1067" w:type="dxa"/>
            <w:vAlign w:val="center"/>
          </w:tcPr>
          <w:p w14:paraId="58E435BB"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szCs w:val="21"/>
              </w:rPr>
              <w:t>AFB1</w:t>
            </w:r>
          </w:p>
        </w:tc>
        <w:tc>
          <w:tcPr>
            <w:tcW w:w="1472" w:type="dxa"/>
            <w:vAlign w:val="center"/>
          </w:tcPr>
          <w:p w14:paraId="45EE2784"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5</w:t>
            </w:r>
          </w:p>
        </w:tc>
        <w:tc>
          <w:tcPr>
            <w:tcW w:w="1643" w:type="dxa"/>
            <w:vAlign w:val="center"/>
          </w:tcPr>
          <w:p w14:paraId="5C6ED1F6"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0.56</w:t>
            </w:r>
          </w:p>
        </w:tc>
        <w:tc>
          <w:tcPr>
            <w:tcW w:w="1031" w:type="dxa"/>
            <w:vAlign w:val="center"/>
          </w:tcPr>
          <w:p w14:paraId="2279B07F"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1.27</w:t>
            </w:r>
          </w:p>
        </w:tc>
        <w:tc>
          <w:tcPr>
            <w:tcW w:w="1031" w:type="dxa"/>
            <w:vAlign w:val="center"/>
          </w:tcPr>
          <w:p w14:paraId="3174C1B8"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2.27</w:t>
            </w:r>
          </w:p>
        </w:tc>
        <w:tc>
          <w:tcPr>
            <w:tcW w:w="1031" w:type="dxa"/>
            <w:vAlign w:val="center"/>
          </w:tcPr>
          <w:p w14:paraId="6738718E"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0.97</w:t>
            </w:r>
          </w:p>
        </w:tc>
        <w:tc>
          <w:tcPr>
            <w:tcW w:w="1031" w:type="dxa"/>
            <w:vAlign w:val="center"/>
          </w:tcPr>
          <w:p w14:paraId="7B6939E3"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1.73</w:t>
            </w:r>
          </w:p>
        </w:tc>
      </w:tr>
      <w:tr w:rsidR="00BD2603" w:rsidRPr="00BD2603" w14:paraId="32E6998F" w14:textId="77777777">
        <w:tc>
          <w:tcPr>
            <w:tcW w:w="1067" w:type="dxa"/>
            <w:vAlign w:val="center"/>
          </w:tcPr>
          <w:p w14:paraId="0F18C2CE" w14:textId="77777777" w:rsidR="005617DC" w:rsidRPr="00BD2603" w:rsidRDefault="005617DC">
            <w:pPr>
              <w:jc w:val="center"/>
              <w:rPr>
                <w:rFonts w:ascii="Times New Roman" w:hAnsi="Times New Roman" w:cs="Times New Roman"/>
                <w:szCs w:val="21"/>
              </w:rPr>
            </w:pPr>
          </w:p>
        </w:tc>
        <w:tc>
          <w:tcPr>
            <w:tcW w:w="1472" w:type="dxa"/>
            <w:vAlign w:val="center"/>
          </w:tcPr>
          <w:p w14:paraId="43F61AA0"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50</w:t>
            </w:r>
          </w:p>
        </w:tc>
        <w:tc>
          <w:tcPr>
            <w:tcW w:w="1643" w:type="dxa"/>
            <w:vAlign w:val="center"/>
          </w:tcPr>
          <w:p w14:paraId="53683208"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szCs w:val="21"/>
              </w:rPr>
              <w:t>0.</w:t>
            </w:r>
            <w:r w:rsidRPr="00BD2603">
              <w:rPr>
                <w:rFonts w:ascii="Times New Roman" w:hAnsi="Times New Roman" w:cs="Times New Roman" w:hint="eastAsia"/>
                <w:szCs w:val="21"/>
              </w:rPr>
              <w:t>72</w:t>
            </w:r>
          </w:p>
        </w:tc>
        <w:tc>
          <w:tcPr>
            <w:tcW w:w="1031" w:type="dxa"/>
            <w:vAlign w:val="center"/>
          </w:tcPr>
          <w:p w14:paraId="5F5448CD"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1.14</w:t>
            </w:r>
          </w:p>
        </w:tc>
        <w:tc>
          <w:tcPr>
            <w:tcW w:w="1031" w:type="dxa"/>
            <w:vAlign w:val="center"/>
          </w:tcPr>
          <w:p w14:paraId="3F79CFE4"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1.58</w:t>
            </w:r>
          </w:p>
        </w:tc>
        <w:tc>
          <w:tcPr>
            <w:tcW w:w="1031" w:type="dxa"/>
            <w:vAlign w:val="center"/>
          </w:tcPr>
          <w:p w14:paraId="3F293B7D"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0.67</w:t>
            </w:r>
          </w:p>
        </w:tc>
        <w:tc>
          <w:tcPr>
            <w:tcW w:w="1031" w:type="dxa"/>
            <w:vAlign w:val="center"/>
          </w:tcPr>
          <w:p w14:paraId="2BDC0633"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0.93</w:t>
            </w:r>
          </w:p>
        </w:tc>
      </w:tr>
      <w:tr w:rsidR="00BD2603" w:rsidRPr="00BD2603" w14:paraId="04C8E388" w14:textId="77777777">
        <w:tc>
          <w:tcPr>
            <w:tcW w:w="1067" w:type="dxa"/>
            <w:vAlign w:val="center"/>
          </w:tcPr>
          <w:p w14:paraId="539DE448" w14:textId="77777777" w:rsidR="005617DC" w:rsidRPr="00BD2603" w:rsidRDefault="005617DC">
            <w:pPr>
              <w:jc w:val="center"/>
              <w:rPr>
                <w:rFonts w:ascii="Times New Roman" w:hAnsi="Times New Roman" w:cs="Times New Roman"/>
                <w:szCs w:val="21"/>
              </w:rPr>
            </w:pPr>
          </w:p>
        </w:tc>
        <w:tc>
          <w:tcPr>
            <w:tcW w:w="1472" w:type="dxa"/>
            <w:vAlign w:val="center"/>
          </w:tcPr>
          <w:p w14:paraId="6B4B761F"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2</w:t>
            </w:r>
            <w:r w:rsidRPr="00BD2603">
              <w:rPr>
                <w:rFonts w:ascii="Times New Roman" w:hAnsi="Times New Roman" w:cs="Times New Roman"/>
                <w:szCs w:val="21"/>
              </w:rPr>
              <w:t>000</w:t>
            </w:r>
          </w:p>
        </w:tc>
        <w:tc>
          <w:tcPr>
            <w:tcW w:w="1643" w:type="dxa"/>
            <w:vAlign w:val="center"/>
          </w:tcPr>
          <w:p w14:paraId="48FF668B"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0.94</w:t>
            </w:r>
          </w:p>
        </w:tc>
        <w:tc>
          <w:tcPr>
            <w:tcW w:w="1031" w:type="dxa"/>
            <w:vAlign w:val="center"/>
          </w:tcPr>
          <w:p w14:paraId="090DAFE7"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3.47</w:t>
            </w:r>
          </w:p>
        </w:tc>
        <w:tc>
          <w:tcPr>
            <w:tcW w:w="1031" w:type="dxa"/>
            <w:vAlign w:val="center"/>
          </w:tcPr>
          <w:p w14:paraId="6D21D661"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3.69</w:t>
            </w:r>
          </w:p>
        </w:tc>
        <w:tc>
          <w:tcPr>
            <w:tcW w:w="1031" w:type="dxa"/>
            <w:vAlign w:val="center"/>
          </w:tcPr>
          <w:p w14:paraId="462A408C"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1.41</w:t>
            </w:r>
          </w:p>
        </w:tc>
        <w:tc>
          <w:tcPr>
            <w:tcW w:w="1031" w:type="dxa"/>
            <w:vAlign w:val="center"/>
          </w:tcPr>
          <w:p w14:paraId="5DFB17B2"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1.50</w:t>
            </w:r>
          </w:p>
        </w:tc>
      </w:tr>
    </w:tbl>
    <w:p w14:paraId="29CD800C" w14:textId="77777777" w:rsidR="005617DC" w:rsidRPr="00BD2603" w:rsidRDefault="005D4EEE">
      <w:pPr>
        <w:widowControl/>
        <w:jc w:val="left"/>
        <w:rPr>
          <w:rFonts w:ascii="Times New Roman" w:hAnsi="Times New Roman"/>
        </w:rPr>
      </w:pPr>
      <w:r w:rsidRPr="00BD2603">
        <w:rPr>
          <w:rFonts w:ascii="Times New Roman" w:hAnsi="Times New Roman"/>
        </w:rPr>
        <w:br w:type="page"/>
      </w:r>
    </w:p>
    <w:p w14:paraId="4BB60335" w14:textId="77777777" w:rsidR="005617DC" w:rsidRPr="00BD2603" w:rsidRDefault="005D4EEE">
      <w:pPr>
        <w:rPr>
          <w:rFonts w:ascii="Times New Roman" w:hAnsi="Times New Roman" w:cs="Times New Roman"/>
          <w:sz w:val="24"/>
          <w:szCs w:val="24"/>
        </w:rPr>
      </w:pPr>
      <w:r w:rsidRPr="00BD2603">
        <w:rPr>
          <w:rFonts w:ascii="Times New Roman" w:hAnsi="Times New Roman" w:cs="Times New Roman"/>
          <w:b/>
          <w:bCs/>
          <w:sz w:val="24"/>
          <w:szCs w:val="24"/>
        </w:rPr>
        <w:t xml:space="preserve">Table S4. </w:t>
      </w:r>
      <w:r w:rsidRPr="00BD2603">
        <w:rPr>
          <w:rFonts w:ascii="Times New Roman" w:hAnsi="Times New Roman" w:cs="Times New Roman"/>
          <w:sz w:val="24"/>
          <w:szCs w:val="24"/>
        </w:rPr>
        <w:t xml:space="preserve">Stability analysis of </w:t>
      </w:r>
      <w:r w:rsidRPr="00BD2603">
        <w:rPr>
          <w:rFonts w:ascii="Times New Roman" w:hAnsi="Times New Roman" w:cs="Times New Roman" w:hint="eastAsia"/>
          <w:sz w:val="24"/>
          <w:szCs w:val="24"/>
        </w:rPr>
        <w:t>MC-LFA</w:t>
      </w:r>
      <w:r w:rsidRPr="00BD2603">
        <w:rPr>
          <w:rFonts w:ascii="Times New Roman" w:hAnsi="Times New Roman" w:cs="Times New Roman"/>
          <w:sz w:val="24"/>
          <w:szCs w:val="24"/>
        </w:rPr>
        <w:t>.</w:t>
      </w:r>
    </w:p>
    <w:tbl>
      <w:tblPr>
        <w:tblStyle w:val="af2"/>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459"/>
        <w:gridCol w:w="865"/>
        <w:gridCol w:w="164"/>
        <w:gridCol w:w="653"/>
        <w:gridCol w:w="871"/>
        <w:gridCol w:w="134"/>
        <w:gridCol w:w="27"/>
        <w:gridCol w:w="711"/>
        <w:gridCol w:w="850"/>
        <w:gridCol w:w="10"/>
        <w:gridCol w:w="169"/>
        <w:gridCol w:w="671"/>
        <w:gridCol w:w="861"/>
        <w:gridCol w:w="112"/>
        <w:gridCol w:w="70"/>
        <w:gridCol w:w="679"/>
      </w:tblGrid>
      <w:tr w:rsidR="00BD2603" w:rsidRPr="00BD2603" w14:paraId="49DF2203" w14:textId="77777777">
        <w:tc>
          <w:tcPr>
            <w:tcW w:w="1459" w:type="dxa"/>
            <w:vMerge w:val="restart"/>
            <w:tcBorders>
              <w:top w:val="single" w:sz="12" w:space="0" w:color="auto"/>
              <w:bottom w:val="single" w:sz="8" w:space="0" w:color="auto"/>
            </w:tcBorders>
            <w:vAlign w:val="center"/>
          </w:tcPr>
          <w:p w14:paraId="20A5E099" w14:textId="77777777" w:rsidR="005617DC" w:rsidRPr="00BD2603" w:rsidRDefault="005D4EEE">
            <w:pPr>
              <w:jc w:val="center"/>
              <w:rPr>
                <w:rFonts w:ascii="Times New Roman" w:hAnsi="Times New Roman" w:cs="Times New Roman"/>
                <w:b/>
                <w:bCs/>
                <w:szCs w:val="21"/>
              </w:rPr>
            </w:pPr>
            <w:r w:rsidRPr="00BD2603">
              <w:rPr>
                <w:rFonts w:ascii="Times New Roman" w:hAnsi="Times New Roman" w:cs="Times New Roman"/>
                <w:b/>
                <w:bCs/>
                <w:szCs w:val="21"/>
              </w:rPr>
              <w:t>Storage Day</w:t>
            </w:r>
          </w:p>
        </w:tc>
        <w:tc>
          <w:tcPr>
            <w:tcW w:w="3425" w:type="dxa"/>
            <w:gridSpan w:val="7"/>
            <w:tcBorders>
              <w:top w:val="single" w:sz="12" w:space="0" w:color="auto"/>
              <w:bottom w:val="single" w:sz="8" w:space="0" w:color="auto"/>
            </w:tcBorders>
            <w:vAlign w:val="center"/>
          </w:tcPr>
          <w:p w14:paraId="16A606FB" w14:textId="77777777" w:rsidR="005617DC" w:rsidRPr="00BD2603" w:rsidRDefault="005D4EEE">
            <w:pPr>
              <w:jc w:val="center"/>
              <w:rPr>
                <w:rFonts w:ascii="Times New Roman" w:hAnsi="Times New Roman" w:cs="Times New Roman"/>
                <w:b/>
                <w:bCs/>
                <w:szCs w:val="21"/>
              </w:rPr>
            </w:pPr>
            <w:r w:rsidRPr="00BD2603">
              <w:rPr>
                <w:rFonts w:ascii="Times New Roman" w:hAnsi="Times New Roman" w:cs="Times New Roman"/>
                <w:b/>
                <w:bCs/>
                <w:szCs w:val="21"/>
              </w:rPr>
              <w:t>OTA</w:t>
            </w:r>
          </w:p>
        </w:tc>
        <w:tc>
          <w:tcPr>
            <w:tcW w:w="3422" w:type="dxa"/>
            <w:gridSpan w:val="8"/>
            <w:tcBorders>
              <w:top w:val="single" w:sz="12" w:space="0" w:color="auto"/>
              <w:bottom w:val="single" w:sz="8" w:space="0" w:color="auto"/>
            </w:tcBorders>
            <w:vAlign w:val="center"/>
          </w:tcPr>
          <w:p w14:paraId="7A6683E7" w14:textId="77777777" w:rsidR="005617DC" w:rsidRPr="00BD2603" w:rsidRDefault="005D4EEE">
            <w:pPr>
              <w:jc w:val="center"/>
              <w:rPr>
                <w:rFonts w:ascii="Times New Roman" w:hAnsi="Times New Roman" w:cs="Times New Roman"/>
                <w:b/>
                <w:bCs/>
                <w:szCs w:val="21"/>
              </w:rPr>
            </w:pPr>
            <w:r w:rsidRPr="00BD2603">
              <w:rPr>
                <w:rFonts w:ascii="Times New Roman" w:hAnsi="Times New Roman" w:cs="Times New Roman"/>
                <w:b/>
                <w:bCs/>
                <w:szCs w:val="21"/>
              </w:rPr>
              <w:t>AFB1</w:t>
            </w:r>
          </w:p>
        </w:tc>
      </w:tr>
      <w:tr w:rsidR="00BD2603" w:rsidRPr="00BD2603" w14:paraId="713800E2" w14:textId="77777777">
        <w:tc>
          <w:tcPr>
            <w:tcW w:w="1459" w:type="dxa"/>
            <w:vMerge/>
            <w:tcBorders>
              <w:top w:val="nil"/>
              <w:bottom w:val="single" w:sz="8" w:space="0" w:color="auto"/>
            </w:tcBorders>
          </w:tcPr>
          <w:p w14:paraId="1028B8EA" w14:textId="77777777" w:rsidR="005617DC" w:rsidRPr="00BD2603" w:rsidRDefault="005617DC">
            <w:pPr>
              <w:jc w:val="center"/>
              <w:rPr>
                <w:rFonts w:ascii="Times New Roman" w:hAnsi="Times New Roman" w:cs="Times New Roman"/>
                <w:b/>
                <w:bCs/>
                <w:szCs w:val="21"/>
              </w:rPr>
            </w:pPr>
          </w:p>
        </w:tc>
        <w:tc>
          <w:tcPr>
            <w:tcW w:w="1682" w:type="dxa"/>
            <w:gridSpan w:val="3"/>
            <w:tcBorders>
              <w:top w:val="single" w:sz="8" w:space="0" w:color="auto"/>
              <w:bottom w:val="single" w:sz="8" w:space="0" w:color="auto"/>
            </w:tcBorders>
            <w:vAlign w:val="center"/>
          </w:tcPr>
          <w:p w14:paraId="054AAB19" w14:textId="77777777" w:rsidR="005617DC" w:rsidRPr="00BD2603" w:rsidRDefault="005D4EEE">
            <w:pPr>
              <w:jc w:val="center"/>
              <w:rPr>
                <w:rFonts w:ascii="Times New Roman" w:hAnsi="Times New Roman" w:cs="Times New Roman"/>
                <w:b/>
                <w:bCs/>
                <w:szCs w:val="21"/>
              </w:rPr>
            </w:pPr>
            <w:r w:rsidRPr="00BD2603">
              <w:rPr>
                <w:rFonts w:ascii="Times New Roman" w:hAnsi="Times New Roman" w:cs="Times New Roman"/>
                <w:b/>
                <w:bCs/>
                <w:szCs w:val="21"/>
              </w:rPr>
              <w:t>25℃</w:t>
            </w:r>
          </w:p>
        </w:tc>
        <w:tc>
          <w:tcPr>
            <w:tcW w:w="1743" w:type="dxa"/>
            <w:gridSpan w:val="4"/>
            <w:tcBorders>
              <w:top w:val="single" w:sz="8" w:space="0" w:color="auto"/>
              <w:bottom w:val="single" w:sz="8" w:space="0" w:color="auto"/>
            </w:tcBorders>
            <w:vAlign w:val="center"/>
          </w:tcPr>
          <w:p w14:paraId="1C929981" w14:textId="77777777" w:rsidR="005617DC" w:rsidRPr="00BD2603" w:rsidRDefault="005D4EEE">
            <w:pPr>
              <w:jc w:val="center"/>
              <w:rPr>
                <w:rFonts w:ascii="Times New Roman" w:hAnsi="Times New Roman" w:cs="Times New Roman"/>
                <w:b/>
                <w:bCs/>
                <w:szCs w:val="21"/>
              </w:rPr>
            </w:pPr>
            <w:r w:rsidRPr="00BD2603">
              <w:rPr>
                <w:rFonts w:ascii="Times New Roman" w:hAnsi="Times New Roman" w:cs="Times New Roman"/>
                <w:b/>
                <w:bCs/>
                <w:szCs w:val="21"/>
              </w:rPr>
              <w:t>4℃</w:t>
            </w:r>
          </w:p>
        </w:tc>
        <w:tc>
          <w:tcPr>
            <w:tcW w:w="1700" w:type="dxa"/>
            <w:gridSpan w:val="4"/>
            <w:tcBorders>
              <w:top w:val="single" w:sz="8" w:space="0" w:color="auto"/>
              <w:bottom w:val="single" w:sz="8" w:space="0" w:color="auto"/>
            </w:tcBorders>
            <w:vAlign w:val="center"/>
          </w:tcPr>
          <w:p w14:paraId="3F179EEA" w14:textId="77777777" w:rsidR="005617DC" w:rsidRPr="00BD2603" w:rsidRDefault="005D4EEE">
            <w:pPr>
              <w:jc w:val="center"/>
              <w:rPr>
                <w:rFonts w:ascii="Times New Roman" w:hAnsi="Times New Roman" w:cs="Times New Roman"/>
                <w:b/>
                <w:bCs/>
                <w:szCs w:val="21"/>
              </w:rPr>
            </w:pPr>
            <w:r w:rsidRPr="00BD2603">
              <w:rPr>
                <w:rFonts w:ascii="Times New Roman" w:hAnsi="Times New Roman" w:cs="Times New Roman"/>
                <w:b/>
                <w:bCs/>
                <w:szCs w:val="21"/>
              </w:rPr>
              <w:t>25℃</w:t>
            </w:r>
          </w:p>
        </w:tc>
        <w:tc>
          <w:tcPr>
            <w:tcW w:w="1722" w:type="dxa"/>
            <w:gridSpan w:val="4"/>
            <w:tcBorders>
              <w:top w:val="single" w:sz="8" w:space="0" w:color="auto"/>
              <w:bottom w:val="single" w:sz="8" w:space="0" w:color="auto"/>
            </w:tcBorders>
            <w:vAlign w:val="center"/>
          </w:tcPr>
          <w:p w14:paraId="08384191" w14:textId="77777777" w:rsidR="005617DC" w:rsidRPr="00BD2603" w:rsidRDefault="005D4EEE">
            <w:pPr>
              <w:jc w:val="center"/>
              <w:rPr>
                <w:rFonts w:ascii="Times New Roman" w:hAnsi="Times New Roman" w:cs="Times New Roman"/>
                <w:b/>
                <w:bCs/>
                <w:szCs w:val="21"/>
              </w:rPr>
            </w:pPr>
            <w:r w:rsidRPr="00BD2603">
              <w:rPr>
                <w:rFonts w:ascii="Times New Roman" w:hAnsi="Times New Roman" w:cs="Times New Roman"/>
                <w:b/>
                <w:bCs/>
                <w:szCs w:val="21"/>
              </w:rPr>
              <w:t>4℃</w:t>
            </w:r>
          </w:p>
        </w:tc>
      </w:tr>
      <w:tr w:rsidR="00BD2603" w:rsidRPr="00BD2603" w14:paraId="1D4026F1" w14:textId="77777777">
        <w:tc>
          <w:tcPr>
            <w:tcW w:w="1459" w:type="dxa"/>
            <w:vMerge/>
            <w:tcBorders>
              <w:top w:val="nil"/>
              <w:bottom w:val="single" w:sz="8" w:space="0" w:color="auto"/>
            </w:tcBorders>
          </w:tcPr>
          <w:p w14:paraId="0C86DA90" w14:textId="77777777" w:rsidR="005617DC" w:rsidRPr="00BD2603" w:rsidRDefault="005617DC">
            <w:pPr>
              <w:jc w:val="center"/>
              <w:rPr>
                <w:rFonts w:ascii="Times New Roman" w:hAnsi="Times New Roman" w:cs="Times New Roman"/>
                <w:b/>
                <w:bCs/>
                <w:szCs w:val="21"/>
              </w:rPr>
            </w:pPr>
          </w:p>
        </w:tc>
        <w:tc>
          <w:tcPr>
            <w:tcW w:w="1029" w:type="dxa"/>
            <w:gridSpan w:val="2"/>
            <w:tcBorders>
              <w:top w:val="single" w:sz="8" w:space="0" w:color="auto"/>
              <w:bottom w:val="single" w:sz="8" w:space="0" w:color="auto"/>
            </w:tcBorders>
            <w:vAlign w:val="center"/>
          </w:tcPr>
          <w:p w14:paraId="2C7B6E8D" w14:textId="77777777" w:rsidR="005617DC" w:rsidRPr="00BD2603" w:rsidRDefault="005D4EEE">
            <w:pPr>
              <w:jc w:val="center"/>
              <w:rPr>
                <w:rFonts w:ascii="Times New Roman" w:hAnsi="Times New Roman" w:cs="Times New Roman"/>
                <w:b/>
                <w:bCs/>
                <w:szCs w:val="21"/>
              </w:rPr>
            </w:pPr>
            <w:r w:rsidRPr="00BD2603">
              <w:rPr>
                <w:rFonts w:ascii="Times New Roman" w:hAnsi="Times New Roman" w:cs="Times New Roman"/>
                <w:b/>
                <w:bCs/>
                <w:szCs w:val="21"/>
              </w:rPr>
              <w:t>Mean (FI</w:t>
            </w:r>
            <w:r w:rsidRPr="00BD2603">
              <w:rPr>
                <w:rFonts w:ascii="Times New Roman" w:hAnsi="Times New Roman" w:cs="Times New Roman"/>
                <w:b/>
                <w:bCs/>
                <w:szCs w:val="21"/>
                <w:vertAlign w:val="subscript"/>
              </w:rPr>
              <w:t>T</w:t>
            </w:r>
            <w:r w:rsidRPr="00BD2603">
              <w:rPr>
                <w:rFonts w:ascii="Times New Roman" w:hAnsi="Times New Roman" w:cs="Times New Roman"/>
                <w:b/>
                <w:bCs/>
                <w:szCs w:val="21"/>
              </w:rPr>
              <w:t>/FI</w:t>
            </w:r>
            <w:r w:rsidRPr="00BD2603">
              <w:rPr>
                <w:rFonts w:ascii="Times New Roman" w:hAnsi="Times New Roman" w:cs="Times New Roman"/>
                <w:b/>
                <w:bCs/>
                <w:szCs w:val="21"/>
                <w:vertAlign w:val="subscript"/>
              </w:rPr>
              <w:t>C</w:t>
            </w:r>
            <w:r w:rsidRPr="00BD2603">
              <w:rPr>
                <w:rFonts w:ascii="Times New Roman" w:hAnsi="Times New Roman" w:cs="Times New Roman"/>
                <w:b/>
                <w:bCs/>
                <w:szCs w:val="21"/>
              </w:rPr>
              <w:t>)</w:t>
            </w:r>
          </w:p>
        </w:tc>
        <w:tc>
          <w:tcPr>
            <w:tcW w:w="653" w:type="dxa"/>
            <w:tcBorders>
              <w:top w:val="single" w:sz="8" w:space="0" w:color="auto"/>
              <w:bottom w:val="single" w:sz="8" w:space="0" w:color="auto"/>
            </w:tcBorders>
            <w:vAlign w:val="center"/>
          </w:tcPr>
          <w:p w14:paraId="164CDF75" w14:textId="77777777" w:rsidR="005617DC" w:rsidRPr="00BD2603" w:rsidRDefault="005D4EEE">
            <w:pPr>
              <w:jc w:val="center"/>
              <w:rPr>
                <w:rFonts w:ascii="Times New Roman" w:hAnsi="Times New Roman" w:cs="Times New Roman"/>
                <w:b/>
                <w:bCs/>
                <w:szCs w:val="21"/>
              </w:rPr>
            </w:pPr>
            <w:r w:rsidRPr="00BD2603">
              <w:rPr>
                <w:rFonts w:ascii="Times New Roman" w:hAnsi="Times New Roman" w:cs="Times New Roman"/>
                <w:b/>
                <w:bCs/>
                <w:szCs w:val="21"/>
              </w:rPr>
              <w:t>SD</w:t>
            </w:r>
            <w:r w:rsidRPr="00BD2603">
              <w:rPr>
                <w:rFonts w:ascii="Times New Roman" w:hAnsi="Times New Roman" w:cs="Times New Roman" w:hint="eastAsia"/>
                <w:b/>
                <w:bCs/>
                <w:szCs w:val="21"/>
              </w:rPr>
              <w:t xml:space="preserve"> (</w:t>
            </w:r>
            <w:r w:rsidRPr="00BD2603">
              <w:rPr>
                <w:rFonts w:ascii="Times New Roman" w:hAnsi="Times New Roman" w:cs="Times New Roman"/>
                <w:b/>
                <w:bCs/>
                <w:szCs w:val="21"/>
              </w:rPr>
              <w:t>%</w:t>
            </w:r>
            <w:r w:rsidRPr="00BD2603">
              <w:rPr>
                <w:rFonts w:ascii="Times New Roman" w:hAnsi="Times New Roman" w:cs="Times New Roman" w:hint="eastAsia"/>
                <w:b/>
                <w:bCs/>
                <w:szCs w:val="21"/>
              </w:rPr>
              <w:t>)</w:t>
            </w:r>
          </w:p>
        </w:tc>
        <w:tc>
          <w:tcPr>
            <w:tcW w:w="1032" w:type="dxa"/>
            <w:gridSpan w:val="3"/>
            <w:tcBorders>
              <w:top w:val="single" w:sz="8" w:space="0" w:color="auto"/>
              <w:bottom w:val="single" w:sz="8" w:space="0" w:color="auto"/>
            </w:tcBorders>
            <w:vAlign w:val="center"/>
          </w:tcPr>
          <w:p w14:paraId="1E2542E1" w14:textId="77777777" w:rsidR="005617DC" w:rsidRPr="00BD2603" w:rsidRDefault="005D4EEE">
            <w:pPr>
              <w:jc w:val="center"/>
              <w:rPr>
                <w:rFonts w:ascii="Times New Roman" w:hAnsi="Times New Roman" w:cs="Times New Roman"/>
                <w:b/>
                <w:bCs/>
                <w:szCs w:val="21"/>
              </w:rPr>
            </w:pPr>
            <w:r w:rsidRPr="00BD2603">
              <w:rPr>
                <w:rFonts w:ascii="Times New Roman" w:hAnsi="Times New Roman" w:cs="Times New Roman"/>
                <w:b/>
                <w:bCs/>
                <w:szCs w:val="21"/>
              </w:rPr>
              <w:t>Mean (FI</w:t>
            </w:r>
            <w:r w:rsidRPr="00BD2603">
              <w:rPr>
                <w:rFonts w:ascii="Times New Roman" w:hAnsi="Times New Roman" w:cs="Times New Roman"/>
                <w:b/>
                <w:bCs/>
                <w:szCs w:val="21"/>
                <w:vertAlign w:val="subscript"/>
              </w:rPr>
              <w:t>T</w:t>
            </w:r>
            <w:r w:rsidRPr="00BD2603">
              <w:rPr>
                <w:rFonts w:ascii="Times New Roman" w:hAnsi="Times New Roman" w:cs="Times New Roman"/>
                <w:b/>
                <w:bCs/>
                <w:szCs w:val="21"/>
              </w:rPr>
              <w:t>/FI</w:t>
            </w:r>
            <w:r w:rsidRPr="00BD2603">
              <w:rPr>
                <w:rFonts w:ascii="Times New Roman" w:hAnsi="Times New Roman" w:cs="Times New Roman"/>
                <w:b/>
                <w:bCs/>
                <w:szCs w:val="21"/>
                <w:vertAlign w:val="subscript"/>
              </w:rPr>
              <w:t>C</w:t>
            </w:r>
            <w:r w:rsidRPr="00BD2603">
              <w:rPr>
                <w:rFonts w:ascii="Times New Roman" w:hAnsi="Times New Roman" w:cs="Times New Roman"/>
                <w:b/>
                <w:bCs/>
                <w:szCs w:val="21"/>
              </w:rPr>
              <w:t>)</w:t>
            </w:r>
          </w:p>
        </w:tc>
        <w:tc>
          <w:tcPr>
            <w:tcW w:w="711" w:type="dxa"/>
            <w:tcBorders>
              <w:top w:val="single" w:sz="8" w:space="0" w:color="auto"/>
              <w:bottom w:val="single" w:sz="8" w:space="0" w:color="auto"/>
            </w:tcBorders>
            <w:vAlign w:val="center"/>
          </w:tcPr>
          <w:p w14:paraId="16836E22" w14:textId="77777777" w:rsidR="005617DC" w:rsidRPr="00BD2603" w:rsidRDefault="005D4EEE">
            <w:pPr>
              <w:jc w:val="center"/>
              <w:rPr>
                <w:rFonts w:ascii="Times New Roman" w:hAnsi="Times New Roman" w:cs="Times New Roman"/>
                <w:b/>
                <w:bCs/>
                <w:szCs w:val="21"/>
              </w:rPr>
            </w:pPr>
            <w:r w:rsidRPr="00BD2603">
              <w:rPr>
                <w:rFonts w:ascii="Times New Roman" w:hAnsi="Times New Roman" w:cs="Times New Roman"/>
                <w:b/>
                <w:bCs/>
                <w:szCs w:val="21"/>
              </w:rPr>
              <w:t>SD</w:t>
            </w:r>
            <w:r w:rsidRPr="00BD2603">
              <w:rPr>
                <w:rFonts w:ascii="Times New Roman" w:hAnsi="Times New Roman" w:cs="Times New Roman" w:hint="eastAsia"/>
                <w:b/>
                <w:bCs/>
                <w:szCs w:val="21"/>
              </w:rPr>
              <w:t xml:space="preserve"> (</w:t>
            </w:r>
            <w:r w:rsidRPr="00BD2603">
              <w:rPr>
                <w:rFonts w:ascii="Times New Roman" w:hAnsi="Times New Roman" w:cs="Times New Roman"/>
                <w:b/>
                <w:bCs/>
                <w:szCs w:val="21"/>
              </w:rPr>
              <w:t>%</w:t>
            </w:r>
            <w:r w:rsidRPr="00BD2603">
              <w:rPr>
                <w:rFonts w:ascii="Times New Roman" w:hAnsi="Times New Roman" w:cs="Times New Roman" w:hint="eastAsia"/>
                <w:b/>
                <w:bCs/>
                <w:szCs w:val="21"/>
              </w:rPr>
              <w:t>)</w:t>
            </w:r>
          </w:p>
        </w:tc>
        <w:tc>
          <w:tcPr>
            <w:tcW w:w="1029" w:type="dxa"/>
            <w:gridSpan w:val="3"/>
            <w:tcBorders>
              <w:top w:val="single" w:sz="8" w:space="0" w:color="auto"/>
              <w:bottom w:val="single" w:sz="8" w:space="0" w:color="auto"/>
            </w:tcBorders>
            <w:vAlign w:val="center"/>
          </w:tcPr>
          <w:p w14:paraId="4B24D143" w14:textId="77777777" w:rsidR="005617DC" w:rsidRPr="00BD2603" w:rsidRDefault="005D4EEE">
            <w:pPr>
              <w:jc w:val="center"/>
              <w:rPr>
                <w:rFonts w:ascii="Times New Roman" w:hAnsi="Times New Roman" w:cs="Times New Roman"/>
                <w:b/>
                <w:bCs/>
                <w:szCs w:val="21"/>
              </w:rPr>
            </w:pPr>
            <w:r w:rsidRPr="00BD2603">
              <w:rPr>
                <w:rFonts w:ascii="Times New Roman" w:hAnsi="Times New Roman" w:cs="Times New Roman"/>
                <w:b/>
                <w:bCs/>
                <w:szCs w:val="21"/>
              </w:rPr>
              <w:t>Mean (FI</w:t>
            </w:r>
            <w:r w:rsidRPr="00BD2603">
              <w:rPr>
                <w:rFonts w:ascii="Times New Roman" w:hAnsi="Times New Roman" w:cs="Times New Roman"/>
                <w:b/>
                <w:bCs/>
                <w:szCs w:val="21"/>
                <w:vertAlign w:val="subscript"/>
              </w:rPr>
              <w:t>T</w:t>
            </w:r>
            <w:r w:rsidRPr="00BD2603">
              <w:rPr>
                <w:rFonts w:ascii="Times New Roman" w:hAnsi="Times New Roman" w:cs="Times New Roman"/>
                <w:b/>
                <w:bCs/>
                <w:szCs w:val="21"/>
              </w:rPr>
              <w:t>/FI</w:t>
            </w:r>
            <w:r w:rsidRPr="00BD2603">
              <w:rPr>
                <w:rFonts w:ascii="Times New Roman" w:hAnsi="Times New Roman" w:cs="Times New Roman"/>
                <w:b/>
                <w:bCs/>
                <w:szCs w:val="21"/>
                <w:vertAlign w:val="subscript"/>
              </w:rPr>
              <w:t>C</w:t>
            </w:r>
            <w:r w:rsidRPr="00BD2603">
              <w:rPr>
                <w:rFonts w:ascii="Times New Roman" w:hAnsi="Times New Roman" w:cs="Times New Roman"/>
                <w:b/>
                <w:bCs/>
                <w:szCs w:val="21"/>
              </w:rPr>
              <w:t>)</w:t>
            </w:r>
          </w:p>
        </w:tc>
        <w:tc>
          <w:tcPr>
            <w:tcW w:w="671" w:type="dxa"/>
            <w:tcBorders>
              <w:top w:val="single" w:sz="8" w:space="0" w:color="auto"/>
              <w:bottom w:val="single" w:sz="8" w:space="0" w:color="auto"/>
            </w:tcBorders>
            <w:vAlign w:val="center"/>
          </w:tcPr>
          <w:p w14:paraId="5E7CD90B" w14:textId="77777777" w:rsidR="005617DC" w:rsidRPr="00BD2603" w:rsidRDefault="005D4EEE">
            <w:pPr>
              <w:jc w:val="center"/>
              <w:rPr>
                <w:rFonts w:ascii="Times New Roman" w:hAnsi="Times New Roman" w:cs="Times New Roman"/>
                <w:b/>
                <w:bCs/>
                <w:szCs w:val="21"/>
              </w:rPr>
            </w:pPr>
            <w:r w:rsidRPr="00BD2603">
              <w:rPr>
                <w:rFonts w:ascii="Times New Roman" w:hAnsi="Times New Roman" w:cs="Times New Roman"/>
                <w:b/>
                <w:bCs/>
                <w:szCs w:val="21"/>
              </w:rPr>
              <w:t>SD</w:t>
            </w:r>
            <w:r w:rsidRPr="00BD2603">
              <w:rPr>
                <w:rFonts w:ascii="Times New Roman" w:hAnsi="Times New Roman" w:cs="Times New Roman" w:hint="eastAsia"/>
                <w:b/>
                <w:bCs/>
                <w:szCs w:val="21"/>
              </w:rPr>
              <w:t xml:space="preserve"> (</w:t>
            </w:r>
            <w:r w:rsidRPr="00BD2603">
              <w:rPr>
                <w:rFonts w:ascii="Times New Roman" w:hAnsi="Times New Roman" w:cs="Times New Roman"/>
                <w:b/>
                <w:bCs/>
                <w:szCs w:val="21"/>
              </w:rPr>
              <w:t>%</w:t>
            </w:r>
            <w:r w:rsidRPr="00BD2603">
              <w:rPr>
                <w:rFonts w:ascii="Times New Roman" w:hAnsi="Times New Roman" w:cs="Times New Roman" w:hint="eastAsia"/>
                <w:b/>
                <w:bCs/>
                <w:szCs w:val="21"/>
              </w:rPr>
              <w:t>)</w:t>
            </w:r>
          </w:p>
        </w:tc>
        <w:tc>
          <w:tcPr>
            <w:tcW w:w="1043" w:type="dxa"/>
            <w:gridSpan w:val="3"/>
            <w:tcBorders>
              <w:top w:val="single" w:sz="8" w:space="0" w:color="auto"/>
              <w:bottom w:val="single" w:sz="8" w:space="0" w:color="auto"/>
            </w:tcBorders>
            <w:vAlign w:val="center"/>
          </w:tcPr>
          <w:p w14:paraId="769F75CD" w14:textId="77777777" w:rsidR="005617DC" w:rsidRPr="00BD2603" w:rsidRDefault="005D4EEE">
            <w:pPr>
              <w:jc w:val="center"/>
              <w:rPr>
                <w:rFonts w:ascii="Times New Roman" w:hAnsi="Times New Roman" w:cs="Times New Roman"/>
                <w:b/>
                <w:bCs/>
                <w:szCs w:val="21"/>
              </w:rPr>
            </w:pPr>
            <w:r w:rsidRPr="00BD2603">
              <w:rPr>
                <w:rFonts w:ascii="Times New Roman" w:hAnsi="Times New Roman" w:cs="Times New Roman"/>
                <w:b/>
                <w:bCs/>
                <w:szCs w:val="21"/>
              </w:rPr>
              <w:t>Mean (FI</w:t>
            </w:r>
            <w:r w:rsidRPr="00BD2603">
              <w:rPr>
                <w:rFonts w:ascii="Times New Roman" w:hAnsi="Times New Roman" w:cs="Times New Roman"/>
                <w:b/>
                <w:bCs/>
                <w:szCs w:val="21"/>
                <w:vertAlign w:val="subscript"/>
              </w:rPr>
              <w:t>T</w:t>
            </w:r>
            <w:r w:rsidRPr="00BD2603">
              <w:rPr>
                <w:rFonts w:ascii="Times New Roman" w:hAnsi="Times New Roman" w:cs="Times New Roman"/>
                <w:b/>
                <w:bCs/>
                <w:szCs w:val="21"/>
              </w:rPr>
              <w:t>/FI</w:t>
            </w:r>
            <w:r w:rsidRPr="00BD2603">
              <w:rPr>
                <w:rFonts w:ascii="Times New Roman" w:hAnsi="Times New Roman" w:cs="Times New Roman"/>
                <w:b/>
                <w:bCs/>
                <w:szCs w:val="21"/>
                <w:vertAlign w:val="subscript"/>
              </w:rPr>
              <w:t>C</w:t>
            </w:r>
            <w:r w:rsidRPr="00BD2603">
              <w:rPr>
                <w:rFonts w:ascii="Times New Roman" w:hAnsi="Times New Roman" w:cs="Times New Roman"/>
                <w:b/>
                <w:bCs/>
                <w:szCs w:val="21"/>
              </w:rPr>
              <w:t>)</w:t>
            </w:r>
          </w:p>
        </w:tc>
        <w:tc>
          <w:tcPr>
            <w:tcW w:w="679" w:type="dxa"/>
            <w:tcBorders>
              <w:top w:val="single" w:sz="8" w:space="0" w:color="auto"/>
              <w:bottom w:val="single" w:sz="8" w:space="0" w:color="auto"/>
            </w:tcBorders>
            <w:vAlign w:val="center"/>
          </w:tcPr>
          <w:p w14:paraId="5E772E82" w14:textId="77777777" w:rsidR="005617DC" w:rsidRPr="00BD2603" w:rsidRDefault="005D4EEE">
            <w:pPr>
              <w:jc w:val="center"/>
              <w:rPr>
                <w:rFonts w:ascii="Times New Roman" w:hAnsi="Times New Roman" w:cs="Times New Roman"/>
                <w:b/>
                <w:bCs/>
                <w:szCs w:val="21"/>
              </w:rPr>
            </w:pPr>
            <w:r w:rsidRPr="00BD2603">
              <w:rPr>
                <w:rFonts w:ascii="Times New Roman" w:hAnsi="Times New Roman" w:cs="Times New Roman"/>
                <w:b/>
                <w:bCs/>
                <w:szCs w:val="21"/>
              </w:rPr>
              <w:t>SD</w:t>
            </w:r>
            <w:r w:rsidRPr="00BD2603">
              <w:rPr>
                <w:rFonts w:ascii="Times New Roman" w:hAnsi="Times New Roman" w:cs="Times New Roman" w:hint="eastAsia"/>
                <w:b/>
                <w:bCs/>
                <w:szCs w:val="21"/>
              </w:rPr>
              <w:t xml:space="preserve"> (</w:t>
            </w:r>
            <w:r w:rsidRPr="00BD2603">
              <w:rPr>
                <w:rFonts w:ascii="Times New Roman" w:hAnsi="Times New Roman" w:cs="Times New Roman"/>
                <w:b/>
                <w:bCs/>
                <w:szCs w:val="21"/>
              </w:rPr>
              <w:t>%</w:t>
            </w:r>
            <w:r w:rsidRPr="00BD2603">
              <w:rPr>
                <w:rFonts w:ascii="Times New Roman" w:hAnsi="Times New Roman" w:cs="Times New Roman" w:hint="eastAsia"/>
                <w:b/>
                <w:bCs/>
                <w:szCs w:val="21"/>
              </w:rPr>
              <w:t>)</w:t>
            </w:r>
          </w:p>
        </w:tc>
      </w:tr>
      <w:tr w:rsidR="00BD2603" w:rsidRPr="00BD2603" w14:paraId="561E4E18" w14:textId="77777777">
        <w:tc>
          <w:tcPr>
            <w:tcW w:w="1459" w:type="dxa"/>
            <w:tcBorders>
              <w:top w:val="single" w:sz="8" w:space="0" w:color="auto"/>
            </w:tcBorders>
          </w:tcPr>
          <w:p w14:paraId="4122ACBD"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szCs w:val="21"/>
              </w:rPr>
              <w:t>1</w:t>
            </w:r>
          </w:p>
        </w:tc>
        <w:tc>
          <w:tcPr>
            <w:tcW w:w="865" w:type="dxa"/>
            <w:tcBorders>
              <w:top w:val="single" w:sz="8" w:space="0" w:color="auto"/>
            </w:tcBorders>
          </w:tcPr>
          <w:p w14:paraId="6A49A98C" w14:textId="77777777" w:rsidR="005617DC" w:rsidRPr="00BD2603" w:rsidRDefault="005D4EEE">
            <w:pPr>
              <w:widowControl/>
              <w:jc w:val="center"/>
              <w:rPr>
                <w:rFonts w:ascii="Times New Roman" w:eastAsia="等线" w:hAnsi="Times New Roman" w:cs="Times New Roman"/>
                <w:szCs w:val="21"/>
              </w:rPr>
            </w:pPr>
            <w:r w:rsidRPr="00BD2603">
              <w:rPr>
                <w:rFonts w:ascii="Times New Roman" w:eastAsia="等线" w:hAnsi="Times New Roman" w:cs="Times New Roman" w:hint="eastAsia"/>
                <w:szCs w:val="21"/>
              </w:rPr>
              <w:t>0.88</w:t>
            </w:r>
          </w:p>
        </w:tc>
        <w:tc>
          <w:tcPr>
            <w:tcW w:w="817" w:type="dxa"/>
            <w:gridSpan w:val="2"/>
            <w:tcBorders>
              <w:top w:val="single" w:sz="8" w:space="0" w:color="auto"/>
            </w:tcBorders>
          </w:tcPr>
          <w:p w14:paraId="26FA465D" w14:textId="77777777" w:rsidR="005617DC" w:rsidRPr="00BD2603" w:rsidRDefault="005D4EEE">
            <w:pPr>
              <w:widowControl/>
              <w:jc w:val="center"/>
              <w:rPr>
                <w:rFonts w:ascii="Times New Roman" w:eastAsia="等线" w:hAnsi="Times New Roman" w:cs="Times New Roman"/>
                <w:szCs w:val="21"/>
              </w:rPr>
            </w:pPr>
            <w:r w:rsidRPr="00BD2603">
              <w:rPr>
                <w:rFonts w:ascii="Times New Roman" w:eastAsia="等线" w:hAnsi="Times New Roman" w:cs="Times New Roman" w:hint="eastAsia"/>
                <w:szCs w:val="21"/>
              </w:rPr>
              <w:t>4.50</w:t>
            </w:r>
          </w:p>
        </w:tc>
        <w:tc>
          <w:tcPr>
            <w:tcW w:w="1005" w:type="dxa"/>
            <w:gridSpan w:val="2"/>
            <w:tcBorders>
              <w:top w:val="single" w:sz="8" w:space="0" w:color="auto"/>
            </w:tcBorders>
          </w:tcPr>
          <w:p w14:paraId="6A6A23D7"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0.90</w:t>
            </w:r>
          </w:p>
        </w:tc>
        <w:tc>
          <w:tcPr>
            <w:tcW w:w="738" w:type="dxa"/>
            <w:gridSpan w:val="2"/>
            <w:tcBorders>
              <w:top w:val="single" w:sz="8" w:space="0" w:color="auto"/>
            </w:tcBorders>
          </w:tcPr>
          <w:p w14:paraId="04EDE8F1"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1.23</w:t>
            </w:r>
          </w:p>
        </w:tc>
        <w:tc>
          <w:tcPr>
            <w:tcW w:w="860" w:type="dxa"/>
            <w:gridSpan w:val="2"/>
            <w:tcBorders>
              <w:top w:val="single" w:sz="8" w:space="0" w:color="auto"/>
            </w:tcBorders>
          </w:tcPr>
          <w:p w14:paraId="360E265D"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1.00</w:t>
            </w:r>
          </w:p>
        </w:tc>
        <w:tc>
          <w:tcPr>
            <w:tcW w:w="840" w:type="dxa"/>
            <w:gridSpan w:val="2"/>
            <w:tcBorders>
              <w:top w:val="single" w:sz="8" w:space="0" w:color="auto"/>
            </w:tcBorders>
          </w:tcPr>
          <w:p w14:paraId="57E29C32"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2.69</w:t>
            </w:r>
          </w:p>
        </w:tc>
        <w:tc>
          <w:tcPr>
            <w:tcW w:w="973" w:type="dxa"/>
            <w:gridSpan w:val="2"/>
            <w:tcBorders>
              <w:top w:val="single" w:sz="8" w:space="0" w:color="auto"/>
            </w:tcBorders>
          </w:tcPr>
          <w:p w14:paraId="2B8EFEE9"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0.99</w:t>
            </w:r>
          </w:p>
        </w:tc>
        <w:tc>
          <w:tcPr>
            <w:tcW w:w="749" w:type="dxa"/>
            <w:gridSpan w:val="2"/>
            <w:tcBorders>
              <w:top w:val="single" w:sz="8" w:space="0" w:color="auto"/>
            </w:tcBorders>
          </w:tcPr>
          <w:p w14:paraId="27D5F4D5"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8.64</w:t>
            </w:r>
          </w:p>
        </w:tc>
      </w:tr>
      <w:tr w:rsidR="00BD2603" w:rsidRPr="00BD2603" w14:paraId="6807017C" w14:textId="77777777">
        <w:tc>
          <w:tcPr>
            <w:tcW w:w="1459" w:type="dxa"/>
          </w:tcPr>
          <w:p w14:paraId="63A6C9D4"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7</w:t>
            </w:r>
          </w:p>
        </w:tc>
        <w:tc>
          <w:tcPr>
            <w:tcW w:w="865" w:type="dxa"/>
          </w:tcPr>
          <w:p w14:paraId="1099C56D" w14:textId="77777777" w:rsidR="005617DC" w:rsidRPr="00BD2603" w:rsidRDefault="005D4EEE">
            <w:pPr>
              <w:widowControl/>
              <w:jc w:val="center"/>
              <w:rPr>
                <w:rFonts w:ascii="Times New Roman" w:eastAsia="等线" w:hAnsi="Times New Roman" w:cs="Times New Roman"/>
                <w:szCs w:val="21"/>
              </w:rPr>
            </w:pPr>
            <w:r w:rsidRPr="00BD2603">
              <w:rPr>
                <w:rFonts w:ascii="Times New Roman" w:eastAsia="等线" w:hAnsi="Times New Roman" w:cs="Times New Roman" w:hint="eastAsia"/>
                <w:szCs w:val="21"/>
              </w:rPr>
              <w:t>0.90</w:t>
            </w:r>
          </w:p>
        </w:tc>
        <w:tc>
          <w:tcPr>
            <w:tcW w:w="817" w:type="dxa"/>
            <w:gridSpan w:val="2"/>
          </w:tcPr>
          <w:p w14:paraId="7637A04A" w14:textId="77777777" w:rsidR="005617DC" w:rsidRPr="00BD2603" w:rsidRDefault="005D4EEE">
            <w:pPr>
              <w:widowControl/>
              <w:jc w:val="center"/>
              <w:rPr>
                <w:rFonts w:ascii="Times New Roman" w:eastAsia="等线" w:hAnsi="Times New Roman" w:cs="Times New Roman"/>
                <w:szCs w:val="21"/>
              </w:rPr>
            </w:pPr>
            <w:r w:rsidRPr="00BD2603">
              <w:rPr>
                <w:rFonts w:ascii="Times New Roman" w:eastAsia="等线" w:hAnsi="Times New Roman" w:cs="Times New Roman" w:hint="eastAsia"/>
                <w:szCs w:val="21"/>
              </w:rPr>
              <w:t>4.78</w:t>
            </w:r>
          </w:p>
        </w:tc>
        <w:tc>
          <w:tcPr>
            <w:tcW w:w="1005" w:type="dxa"/>
            <w:gridSpan w:val="2"/>
          </w:tcPr>
          <w:p w14:paraId="4F0D31D7"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0.86</w:t>
            </w:r>
          </w:p>
        </w:tc>
        <w:tc>
          <w:tcPr>
            <w:tcW w:w="738" w:type="dxa"/>
            <w:gridSpan w:val="2"/>
          </w:tcPr>
          <w:p w14:paraId="483DE1CB"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4.99</w:t>
            </w:r>
          </w:p>
        </w:tc>
        <w:tc>
          <w:tcPr>
            <w:tcW w:w="860" w:type="dxa"/>
            <w:gridSpan w:val="2"/>
          </w:tcPr>
          <w:p w14:paraId="090BF6AD"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1.00</w:t>
            </w:r>
          </w:p>
        </w:tc>
        <w:tc>
          <w:tcPr>
            <w:tcW w:w="840" w:type="dxa"/>
            <w:gridSpan w:val="2"/>
          </w:tcPr>
          <w:p w14:paraId="2B02FABA"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4.50</w:t>
            </w:r>
          </w:p>
        </w:tc>
        <w:tc>
          <w:tcPr>
            <w:tcW w:w="973" w:type="dxa"/>
            <w:gridSpan w:val="2"/>
          </w:tcPr>
          <w:p w14:paraId="2C598E09"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1.00</w:t>
            </w:r>
          </w:p>
        </w:tc>
        <w:tc>
          <w:tcPr>
            <w:tcW w:w="749" w:type="dxa"/>
            <w:gridSpan w:val="2"/>
          </w:tcPr>
          <w:p w14:paraId="02AAA84B"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1.24</w:t>
            </w:r>
          </w:p>
        </w:tc>
      </w:tr>
      <w:tr w:rsidR="00BD2603" w:rsidRPr="00BD2603" w14:paraId="72401E92" w14:textId="77777777">
        <w:tc>
          <w:tcPr>
            <w:tcW w:w="1459" w:type="dxa"/>
          </w:tcPr>
          <w:p w14:paraId="6FD0F3BF"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14</w:t>
            </w:r>
          </w:p>
        </w:tc>
        <w:tc>
          <w:tcPr>
            <w:tcW w:w="865" w:type="dxa"/>
          </w:tcPr>
          <w:p w14:paraId="3E23E757" w14:textId="77777777" w:rsidR="005617DC" w:rsidRPr="00BD2603" w:rsidRDefault="005D4EEE">
            <w:pPr>
              <w:widowControl/>
              <w:jc w:val="center"/>
              <w:rPr>
                <w:rFonts w:ascii="Times New Roman" w:eastAsia="等线" w:hAnsi="Times New Roman" w:cs="Times New Roman"/>
                <w:szCs w:val="21"/>
              </w:rPr>
            </w:pPr>
            <w:r w:rsidRPr="00BD2603">
              <w:rPr>
                <w:rFonts w:ascii="Times New Roman" w:eastAsia="等线" w:hAnsi="Times New Roman" w:cs="Times New Roman" w:hint="eastAsia"/>
                <w:szCs w:val="21"/>
              </w:rPr>
              <w:t>0.87</w:t>
            </w:r>
          </w:p>
        </w:tc>
        <w:tc>
          <w:tcPr>
            <w:tcW w:w="817" w:type="dxa"/>
            <w:gridSpan w:val="2"/>
          </w:tcPr>
          <w:p w14:paraId="026EBF50" w14:textId="77777777" w:rsidR="005617DC" w:rsidRPr="00BD2603" w:rsidRDefault="005D4EEE">
            <w:pPr>
              <w:widowControl/>
              <w:jc w:val="center"/>
              <w:rPr>
                <w:rFonts w:ascii="Times New Roman" w:eastAsia="等线" w:hAnsi="Times New Roman" w:cs="Times New Roman"/>
                <w:szCs w:val="21"/>
              </w:rPr>
            </w:pPr>
            <w:r w:rsidRPr="00BD2603">
              <w:rPr>
                <w:rFonts w:ascii="Times New Roman" w:eastAsia="等线" w:hAnsi="Times New Roman" w:cs="Times New Roman" w:hint="eastAsia"/>
                <w:szCs w:val="21"/>
              </w:rPr>
              <w:t>2.36</w:t>
            </w:r>
          </w:p>
        </w:tc>
        <w:tc>
          <w:tcPr>
            <w:tcW w:w="1005" w:type="dxa"/>
            <w:gridSpan w:val="2"/>
          </w:tcPr>
          <w:p w14:paraId="6DAE1735"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0.84</w:t>
            </w:r>
          </w:p>
        </w:tc>
        <w:tc>
          <w:tcPr>
            <w:tcW w:w="738" w:type="dxa"/>
            <w:gridSpan w:val="2"/>
          </w:tcPr>
          <w:p w14:paraId="4ABD4078"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2.36</w:t>
            </w:r>
          </w:p>
        </w:tc>
        <w:tc>
          <w:tcPr>
            <w:tcW w:w="860" w:type="dxa"/>
            <w:gridSpan w:val="2"/>
          </w:tcPr>
          <w:p w14:paraId="595F21DF"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0.98</w:t>
            </w:r>
          </w:p>
        </w:tc>
        <w:tc>
          <w:tcPr>
            <w:tcW w:w="840" w:type="dxa"/>
            <w:gridSpan w:val="2"/>
          </w:tcPr>
          <w:p w14:paraId="31A33F87"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5.25</w:t>
            </w:r>
          </w:p>
        </w:tc>
        <w:tc>
          <w:tcPr>
            <w:tcW w:w="973" w:type="dxa"/>
            <w:gridSpan w:val="2"/>
          </w:tcPr>
          <w:p w14:paraId="5EC8FDE0"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0.97</w:t>
            </w:r>
          </w:p>
        </w:tc>
        <w:tc>
          <w:tcPr>
            <w:tcW w:w="749" w:type="dxa"/>
            <w:gridSpan w:val="2"/>
          </w:tcPr>
          <w:p w14:paraId="5FC0606D"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6.24</w:t>
            </w:r>
          </w:p>
        </w:tc>
      </w:tr>
      <w:tr w:rsidR="00BD2603" w:rsidRPr="00BD2603" w14:paraId="30952B04" w14:textId="77777777">
        <w:tc>
          <w:tcPr>
            <w:tcW w:w="1459" w:type="dxa"/>
          </w:tcPr>
          <w:p w14:paraId="20E1B33D"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21</w:t>
            </w:r>
          </w:p>
        </w:tc>
        <w:tc>
          <w:tcPr>
            <w:tcW w:w="865" w:type="dxa"/>
          </w:tcPr>
          <w:p w14:paraId="0DA5E9BB" w14:textId="77777777" w:rsidR="005617DC" w:rsidRPr="00BD2603" w:rsidRDefault="005D4EEE">
            <w:pPr>
              <w:widowControl/>
              <w:jc w:val="center"/>
              <w:rPr>
                <w:rFonts w:ascii="Times New Roman" w:eastAsia="等线" w:hAnsi="Times New Roman" w:cs="Times New Roman"/>
                <w:szCs w:val="21"/>
              </w:rPr>
            </w:pPr>
            <w:r w:rsidRPr="00BD2603">
              <w:rPr>
                <w:rFonts w:ascii="Times New Roman" w:eastAsia="等线" w:hAnsi="Times New Roman" w:cs="Times New Roman" w:hint="eastAsia"/>
                <w:szCs w:val="21"/>
              </w:rPr>
              <w:t>0.87</w:t>
            </w:r>
          </w:p>
        </w:tc>
        <w:tc>
          <w:tcPr>
            <w:tcW w:w="817" w:type="dxa"/>
            <w:gridSpan w:val="2"/>
          </w:tcPr>
          <w:p w14:paraId="310451BF" w14:textId="77777777" w:rsidR="005617DC" w:rsidRPr="00BD2603" w:rsidRDefault="005D4EEE">
            <w:pPr>
              <w:widowControl/>
              <w:jc w:val="center"/>
              <w:rPr>
                <w:rFonts w:ascii="Times New Roman" w:eastAsia="等线" w:hAnsi="Times New Roman" w:cs="Times New Roman"/>
                <w:szCs w:val="21"/>
              </w:rPr>
            </w:pPr>
            <w:r w:rsidRPr="00BD2603">
              <w:rPr>
                <w:rFonts w:ascii="Times New Roman" w:eastAsia="等线" w:hAnsi="Times New Roman" w:cs="Times New Roman" w:hint="eastAsia"/>
                <w:szCs w:val="21"/>
              </w:rPr>
              <w:t>1.41</w:t>
            </w:r>
          </w:p>
        </w:tc>
        <w:tc>
          <w:tcPr>
            <w:tcW w:w="1005" w:type="dxa"/>
            <w:gridSpan w:val="2"/>
          </w:tcPr>
          <w:p w14:paraId="0DC0E9AD"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0.87</w:t>
            </w:r>
          </w:p>
        </w:tc>
        <w:tc>
          <w:tcPr>
            <w:tcW w:w="738" w:type="dxa"/>
            <w:gridSpan w:val="2"/>
          </w:tcPr>
          <w:p w14:paraId="3CD14ACB"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2.46</w:t>
            </w:r>
          </w:p>
        </w:tc>
        <w:tc>
          <w:tcPr>
            <w:tcW w:w="860" w:type="dxa"/>
            <w:gridSpan w:val="2"/>
          </w:tcPr>
          <w:p w14:paraId="442F2962"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0.95</w:t>
            </w:r>
          </w:p>
        </w:tc>
        <w:tc>
          <w:tcPr>
            <w:tcW w:w="840" w:type="dxa"/>
            <w:gridSpan w:val="2"/>
          </w:tcPr>
          <w:p w14:paraId="6053740F"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9.74</w:t>
            </w:r>
          </w:p>
        </w:tc>
        <w:tc>
          <w:tcPr>
            <w:tcW w:w="973" w:type="dxa"/>
            <w:gridSpan w:val="2"/>
          </w:tcPr>
          <w:p w14:paraId="7C984D05"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0.95</w:t>
            </w:r>
          </w:p>
        </w:tc>
        <w:tc>
          <w:tcPr>
            <w:tcW w:w="749" w:type="dxa"/>
            <w:gridSpan w:val="2"/>
          </w:tcPr>
          <w:p w14:paraId="79CFB665"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1.25</w:t>
            </w:r>
          </w:p>
        </w:tc>
      </w:tr>
      <w:tr w:rsidR="00BD2603" w:rsidRPr="00BD2603" w14:paraId="1EB68E72" w14:textId="77777777">
        <w:tc>
          <w:tcPr>
            <w:tcW w:w="1459" w:type="dxa"/>
          </w:tcPr>
          <w:p w14:paraId="65A008B3" w14:textId="77777777" w:rsidR="005617DC" w:rsidRPr="00BD2603" w:rsidRDefault="005D4EEE">
            <w:pPr>
              <w:jc w:val="center"/>
              <w:rPr>
                <w:rFonts w:ascii="Times New Roman" w:hAnsi="Times New Roman" w:cs="Times New Roman"/>
                <w:b/>
                <w:bCs/>
                <w:szCs w:val="21"/>
              </w:rPr>
            </w:pPr>
            <w:r w:rsidRPr="00BD2603">
              <w:rPr>
                <w:rFonts w:ascii="Times New Roman" w:hAnsi="Times New Roman" w:cs="Times New Roman"/>
                <w:b/>
                <w:bCs/>
                <w:szCs w:val="21"/>
              </w:rPr>
              <w:t>Mean</w:t>
            </w:r>
          </w:p>
        </w:tc>
        <w:tc>
          <w:tcPr>
            <w:tcW w:w="865" w:type="dxa"/>
          </w:tcPr>
          <w:p w14:paraId="477AA979"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0.88</w:t>
            </w:r>
          </w:p>
        </w:tc>
        <w:tc>
          <w:tcPr>
            <w:tcW w:w="817" w:type="dxa"/>
            <w:gridSpan w:val="2"/>
          </w:tcPr>
          <w:p w14:paraId="47C456C1" w14:textId="77777777" w:rsidR="005617DC" w:rsidRPr="00BD2603" w:rsidRDefault="005617DC">
            <w:pPr>
              <w:jc w:val="center"/>
              <w:rPr>
                <w:rFonts w:ascii="Times New Roman" w:hAnsi="Times New Roman" w:cs="Times New Roman"/>
                <w:szCs w:val="21"/>
              </w:rPr>
            </w:pPr>
          </w:p>
        </w:tc>
        <w:tc>
          <w:tcPr>
            <w:tcW w:w="871" w:type="dxa"/>
          </w:tcPr>
          <w:p w14:paraId="5241151C"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 xml:space="preserve"> 0.87</w:t>
            </w:r>
          </w:p>
        </w:tc>
        <w:tc>
          <w:tcPr>
            <w:tcW w:w="872" w:type="dxa"/>
            <w:gridSpan w:val="3"/>
          </w:tcPr>
          <w:p w14:paraId="25D3BBB3" w14:textId="77777777" w:rsidR="005617DC" w:rsidRPr="00BD2603" w:rsidRDefault="005617DC">
            <w:pPr>
              <w:jc w:val="center"/>
              <w:rPr>
                <w:rFonts w:ascii="Times New Roman" w:hAnsi="Times New Roman" w:cs="Times New Roman"/>
                <w:szCs w:val="21"/>
              </w:rPr>
            </w:pPr>
          </w:p>
        </w:tc>
        <w:tc>
          <w:tcPr>
            <w:tcW w:w="850" w:type="dxa"/>
          </w:tcPr>
          <w:p w14:paraId="46D4846A"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0.98</w:t>
            </w:r>
          </w:p>
        </w:tc>
        <w:tc>
          <w:tcPr>
            <w:tcW w:w="850" w:type="dxa"/>
            <w:gridSpan w:val="3"/>
          </w:tcPr>
          <w:p w14:paraId="61E8ADCC" w14:textId="77777777" w:rsidR="005617DC" w:rsidRPr="00BD2603" w:rsidRDefault="005617DC">
            <w:pPr>
              <w:jc w:val="center"/>
              <w:rPr>
                <w:rFonts w:ascii="Times New Roman" w:hAnsi="Times New Roman" w:cs="Times New Roman"/>
                <w:szCs w:val="21"/>
              </w:rPr>
            </w:pPr>
          </w:p>
        </w:tc>
        <w:tc>
          <w:tcPr>
            <w:tcW w:w="861" w:type="dxa"/>
          </w:tcPr>
          <w:p w14:paraId="36605C67"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 xml:space="preserve"> 0.98</w:t>
            </w:r>
          </w:p>
        </w:tc>
        <w:tc>
          <w:tcPr>
            <w:tcW w:w="861" w:type="dxa"/>
            <w:gridSpan w:val="3"/>
          </w:tcPr>
          <w:p w14:paraId="29C5A779" w14:textId="77777777" w:rsidR="005617DC" w:rsidRPr="00BD2603" w:rsidRDefault="005617DC">
            <w:pPr>
              <w:jc w:val="center"/>
              <w:rPr>
                <w:rFonts w:ascii="Times New Roman" w:hAnsi="Times New Roman" w:cs="Times New Roman"/>
                <w:szCs w:val="21"/>
              </w:rPr>
            </w:pPr>
          </w:p>
        </w:tc>
      </w:tr>
      <w:tr w:rsidR="00BD2603" w:rsidRPr="00BD2603" w14:paraId="7F9DDF52" w14:textId="77777777">
        <w:tc>
          <w:tcPr>
            <w:tcW w:w="1459" w:type="dxa"/>
          </w:tcPr>
          <w:p w14:paraId="5C837BD0" w14:textId="77777777" w:rsidR="005617DC" w:rsidRPr="00BD2603" w:rsidRDefault="005D4EEE">
            <w:pPr>
              <w:jc w:val="center"/>
              <w:rPr>
                <w:rFonts w:ascii="Times New Roman" w:hAnsi="Times New Roman" w:cs="Times New Roman"/>
                <w:b/>
                <w:bCs/>
                <w:szCs w:val="21"/>
              </w:rPr>
            </w:pPr>
            <w:r w:rsidRPr="00BD2603">
              <w:rPr>
                <w:rFonts w:ascii="Times New Roman" w:hAnsi="Times New Roman" w:cs="Times New Roman"/>
                <w:b/>
                <w:bCs/>
                <w:szCs w:val="21"/>
              </w:rPr>
              <w:t>SD</w:t>
            </w:r>
            <w:r w:rsidRPr="00BD2603">
              <w:rPr>
                <w:rFonts w:ascii="Times New Roman" w:hAnsi="Times New Roman" w:cs="Times New Roman" w:hint="eastAsia"/>
                <w:b/>
                <w:bCs/>
                <w:szCs w:val="21"/>
              </w:rPr>
              <w:t xml:space="preserve"> (</w:t>
            </w:r>
            <w:r w:rsidRPr="00BD2603">
              <w:rPr>
                <w:rFonts w:ascii="Times New Roman" w:hAnsi="Times New Roman" w:cs="Times New Roman"/>
                <w:b/>
                <w:bCs/>
                <w:szCs w:val="21"/>
              </w:rPr>
              <w:t>%</w:t>
            </w:r>
            <w:r w:rsidRPr="00BD2603">
              <w:rPr>
                <w:rFonts w:ascii="Times New Roman" w:hAnsi="Times New Roman" w:cs="Times New Roman" w:hint="eastAsia"/>
                <w:b/>
                <w:bCs/>
                <w:szCs w:val="21"/>
              </w:rPr>
              <w:t>)</w:t>
            </w:r>
          </w:p>
        </w:tc>
        <w:tc>
          <w:tcPr>
            <w:tcW w:w="865" w:type="dxa"/>
          </w:tcPr>
          <w:p w14:paraId="3B31B095"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3.26</w:t>
            </w:r>
          </w:p>
        </w:tc>
        <w:tc>
          <w:tcPr>
            <w:tcW w:w="817" w:type="dxa"/>
            <w:gridSpan w:val="2"/>
          </w:tcPr>
          <w:p w14:paraId="7C500BAF" w14:textId="77777777" w:rsidR="005617DC" w:rsidRPr="00BD2603" w:rsidRDefault="005617DC">
            <w:pPr>
              <w:jc w:val="center"/>
              <w:rPr>
                <w:rFonts w:ascii="Times New Roman" w:hAnsi="Times New Roman" w:cs="Times New Roman"/>
                <w:szCs w:val="21"/>
              </w:rPr>
            </w:pPr>
          </w:p>
        </w:tc>
        <w:tc>
          <w:tcPr>
            <w:tcW w:w="871" w:type="dxa"/>
          </w:tcPr>
          <w:p w14:paraId="25DD2453"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 xml:space="preserve"> 2.76</w:t>
            </w:r>
          </w:p>
        </w:tc>
        <w:tc>
          <w:tcPr>
            <w:tcW w:w="872" w:type="dxa"/>
            <w:gridSpan w:val="3"/>
          </w:tcPr>
          <w:p w14:paraId="2FC73F6C" w14:textId="77777777" w:rsidR="005617DC" w:rsidRPr="00BD2603" w:rsidRDefault="005617DC">
            <w:pPr>
              <w:jc w:val="center"/>
              <w:rPr>
                <w:rFonts w:ascii="Times New Roman" w:hAnsi="Times New Roman" w:cs="Times New Roman"/>
                <w:szCs w:val="21"/>
              </w:rPr>
            </w:pPr>
          </w:p>
        </w:tc>
        <w:tc>
          <w:tcPr>
            <w:tcW w:w="850" w:type="dxa"/>
          </w:tcPr>
          <w:p w14:paraId="09D8DFB7"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5.45</w:t>
            </w:r>
          </w:p>
        </w:tc>
        <w:tc>
          <w:tcPr>
            <w:tcW w:w="850" w:type="dxa"/>
            <w:gridSpan w:val="3"/>
          </w:tcPr>
          <w:p w14:paraId="600B1BE9" w14:textId="77777777" w:rsidR="005617DC" w:rsidRPr="00BD2603" w:rsidRDefault="005617DC">
            <w:pPr>
              <w:jc w:val="center"/>
              <w:rPr>
                <w:rFonts w:ascii="Times New Roman" w:hAnsi="Times New Roman" w:cs="Times New Roman"/>
                <w:szCs w:val="21"/>
              </w:rPr>
            </w:pPr>
          </w:p>
        </w:tc>
        <w:tc>
          <w:tcPr>
            <w:tcW w:w="861" w:type="dxa"/>
          </w:tcPr>
          <w:p w14:paraId="253AAED6"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 xml:space="preserve"> 4.34</w:t>
            </w:r>
          </w:p>
        </w:tc>
        <w:tc>
          <w:tcPr>
            <w:tcW w:w="861" w:type="dxa"/>
            <w:gridSpan w:val="3"/>
          </w:tcPr>
          <w:p w14:paraId="5751FE84" w14:textId="77777777" w:rsidR="005617DC" w:rsidRPr="00BD2603" w:rsidRDefault="005617DC">
            <w:pPr>
              <w:jc w:val="center"/>
              <w:rPr>
                <w:rFonts w:ascii="Times New Roman" w:hAnsi="Times New Roman" w:cs="Times New Roman"/>
                <w:szCs w:val="21"/>
              </w:rPr>
            </w:pPr>
          </w:p>
        </w:tc>
      </w:tr>
      <w:tr w:rsidR="00BD2603" w:rsidRPr="00BD2603" w14:paraId="1FA7AA34" w14:textId="77777777">
        <w:tc>
          <w:tcPr>
            <w:tcW w:w="1459" w:type="dxa"/>
          </w:tcPr>
          <w:p w14:paraId="668D5708" w14:textId="77777777" w:rsidR="005617DC" w:rsidRPr="00BD2603" w:rsidRDefault="005D4EEE">
            <w:pPr>
              <w:jc w:val="center"/>
              <w:rPr>
                <w:rFonts w:ascii="Times New Roman" w:hAnsi="Times New Roman" w:cs="Times New Roman"/>
                <w:b/>
                <w:bCs/>
                <w:szCs w:val="21"/>
              </w:rPr>
            </w:pPr>
            <w:r w:rsidRPr="00BD2603">
              <w:rPr>
                <w:rFonts w:ascii="Times New Roman" w:hAnsi="Times New Roman" w:cs="Times New Roman"/>
                <w:b/>
                <w:bCs/>
                <w:szCs w:val="21"/>
              </w:rPr>
              <w:t>CV</w:t>
            </w:r>
            <w:r w:rsidRPr="00BD2603">
              <w:rPr>
                <w:rFonts w:ascii="Times New Roman" w:hAnsi="Times New Roman" w:cs="Times New Roman" w:hint="eastAsia"/>
                <w:b/>
                <w:bCs/>
                <w:szCs w:val="21"/>
              </w:rPr>
              <w:t xml:space="preserve"> (</w:t>
            </w:r>
            <w:r w:rsidRPr="00BD2603">
              <w:rPr>
                <w:rFonts w:ascii="Times New Roman" w:hAnsi="Times New Roman" w:cs="Times New Roman"/>
                <w:b/>
                <w:bCs/>
                <w:szCs w:val="21"/>
              </w:rPr>
              <w:t>%</w:t>
            </w:r>
            <w:r w:rsidRPr="00BD2603">
              <w:rPr>
                <w:rFonts w:ascii="Times New Roman" w:hAnsi="Times New Roman" w:cs="Times New Roman" w:hint="eastAsia"/>
                <w:b/>
                <w:bCs/>
                <w:szCs w:val="21"/>
              </w:rPr>
              <w:t>)</w:t>
            </w:r>
          </w:p>
        </w:tc>
        <w:tc>
          <w:tcPr>
            <w:tcW w:w="865" w:type="dxa"/>
          </w:tcPr>
          <w:p w14:paraId="5750ACB0"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szCs w:val="21"/>
              </w:rPr>
              <w:t>3</w:t>
            </w:r>
            <w:r w:rsidRPr="00BD2603">
              <w:rPr>
                <w:rFonts w:ascii="Times New Roman" w:hAnsi="Times New Roman" w:cs="Times New Roman" w:hint="eastAsia"/>
                <w:szCs w:val="21"/>
              </w:rPr>
              <w:t>.71</w:t>
            </w:r>
          </w:p>
        </w:tc>
        <w:tc>
          <w:tcPr>
            <w:tcW w:w="817" w:type="dxa"/>
            <w:gridSpan w:val="2"/>
          </w:tcPr>
          <w:p w14:paraId="4CFDD386" w14:textId="77777777" w:rsidR="005617DC" w:rsidRPr="00BD2603" w:rsidRDefault="005617DC">
            <w:pPr>
              <w:jc w:val="center"/>
              <w:rPr>
                <w:rFonts w:ascii="Times New Roman" w:hAnsi="Times New Roman" w:cs="Times New Roman"/>
                <w:szCs w:val="21"/>
              </w:rPr>
            </w:pPr>
          </w:p>
        </w:tc>
        <w:tc>
          <w:tcPr>
            <w:tcW w:w="871" w:type="dxa"/>
          </w:tcPr>
          <w:p w14:paraId="40A8919F"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 xml:space="preserve"> 3.17</w:t>
            </w:r>
          </w:p>
        </w:tc>
        <w:tc>
          <w:tcPr>
            <w:tcW w:w="872" w:type="dxa"/>
            <w:gridSpan w:val="3"/>
          </w:tcPr>
          <w:p w14:paraId="1DE767B7" w14:textId="77777777" w:rsidR="005617DC" w:rsidRPr="00BD2603" w:rsidRDefault="005617DC">
            <w:pPr>
              <w:jc w:val="center"/>
              <w:rPr>
                <w:rFonts w:ascii="Times New Roman" w:hAnsi="Times New Roman" w:cs="Times New Roman"/>
                <w:szCs w:val="21"/>
              </w:rPr>
            </w:pPr>
          </w:p>
        </w:tc>
        <w:tc>
          <w:tcPr>
            <w:tcW w:w="850" w:type="dxa"/>
          </w:tcPr>
          <w:p w14:paraId="5182A0FC"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5.66</w:t>
            </w:r>
          </w:p>
        </w:tc>
        <w:tc>
          <w:tcPr>
            <w:tcW w:w="850" w:type="dxa"/>
            <w:gridSpan w:val="3"/>
          </w:tcPr>
          <w:p w14:paraId="1B66C4A8" w14:textId="77777777" w:rsidR="005617DC" w:rsidRPr="00BD2603" w:rsidRDefault="005617DC">
            <w:pPr>
              <w:jc w:val="center"/>
              <w:rPr>
                <w:rFonts w:ascii="Times New Roman" w:hAnsi="Times New Roman" w:cs="Times New Roman"/>
                <w:szCs w:val="21"/>
              </w:rPr>
            </w:pPr>
          </w:p>
        </w:tc>
        <w:tc>
          <w:tcPr>
            <w:tcW w:w="861" w:type="dxa"/>
          </w:tcPr>
          <w:p w14:paraId="50932417" w14:textId="77777777" w:rsidR="005617DC" w:rsidRPr="00BD2603" w:rsidRDefault="005D4EEE">
            <w:pPr>
              <w:jc w:val="center"/>
              <w:rPr>
                <w:rFonts w:ascii="Times New Roman" w:hAnsi="Times New Roman" w:cs="Times New Roman"/>
                <w:szCs w:val="21"/>
              </w:rPr>
            </w:pPr>
            <w:r w:rsidRPr="00BD2603">
              <w:rPr>
                <w:rFonts w:ascii="Times New Roman" w:hAnsi="Times New Roman" w:cs="Times New Roman" w:hint="eastAsia"/>
                <w:szCs w:val="21"/>
              </w:rPr>
              <w:t xml:space="preserve"> 4.43</w:t>
            </w:r>
          </w:p>
        </w:tc>
        <w:tc>
          <w:tcPr>
            <w:tcW w:w="861" w:type="dxa"/>
            <w:gridSpan w:val="3"/>
          </w:tcPr>
          <w:p w14:paraId="37DC7600" w14:textId="77777777" w:rsidR="005617DC" w:rsidRPr="00BD2603" w:rsidRDefault="005617DC">
            <w:pPr>
              <w:jc w:val="center"/>
              <w:rPr>
                <w:rFonts w:ascii="Times New Roman" w:hAnsi="Times New Roman" w:cs="Times New Roman"/>
                <w:szCs w:val="21"/>
              </w:rPr>
            </w:pPr>
          </w:p>
        </w:tc>
      </w:tr>
    </w:tbl>
    <w:p w14:paraId="7E395C50" w14:textId="77777777" w:rsidR="005617DC" w:rsidRPr="00BD2603" w:rsidRDefault="005D4EEE">
      <w:pPr>
        <w:widowControl/>
        <w:spacing w:after="160" w:line="278" w:lineRule="auto"/>
        <w:jc w:val="left"/>
        <w:rPr>
          <w:rFonts w:ascii="Times New Roman" w:hAnsi="Times New Roman"/>
        </w:rPr>
      </w:pPr>
      <w:r w:rsidRPr="00BD2603">
        <w:rPr>
          <w:rFonts w:ascii="Times New Roman" w:hAnsi="Times New Roman" w:hint="eastAsia"/>
        </w:rPr>
        <w:br w:type="page"/>
      </w:r>
    </w:p>
    <w:p w14:paraId="79975794" w14:textId="77777777" w:rsidR="005617DC" w:rsidRPr="00BD2603" w:rsidRDefault="005D4EEE">
      <w:pPr>
        <w:widowControl/>
        <w:rPr>
          <w:rFonts w:ascii="Times New Roman" w:eastAsia="宋体" w:hAnsi="Times New Roman" w:cs="Times New Roman"/>
          <w:bCs/>
          <w:kern w:val="21"/>
          <w:sz w:val="24"/>
          <w:szCs w:val="24"/>
          <w14:ligatures w14:val="none"/>
        </w:rPr>
      </w:pPr>
      <w:r w:rsidRPr="00BD2603">
        <w:rPr>
          <w:rFonts w:ascii="Times New Roman" w:eastAsia="宋体" w:hAnsi="Times New Roman" w:cs="Times New Roman"/>
          <w:b/>
          <w:kern w:val="21"/>
          <w:sz w:val="24"/>
          <w:szCs w:val="24"/>
          <w:lang w:eastAsia="en-US"/>
          <w14:ligatures w14:val="none"/>
        </w:rPr>
        <w:t xml:space="preserve">Table </w:t>
      </w:r>
      <w:r w:rsidRPr="00BD2603">
        <w:rPr>
          <w:rFonts w:ascii="Times New Roman" w:eastAsia="宋体" w:hAnsi="Times New Roman" w:cs="Times New Roman" w:hint="eastAsia"/>
          <w:b/>
          <w:kern w:val="21"/>
          <w:sz w:val="24"/>
          <w:szCs w:val="24"/>
          <w14:ligatures w14:val="none"/>
        </w:rPr>
        <w:t>S5</w:t>
      </w:r>
      <w:r w:rsidRPr="00BD2603">
        <w:rPr>
          <w:rFonts w:ascii="Times New Roman" w:eastAsia="宋体" w:hAnsi="Times New Roman" w:cs="Times New Roman"/>
          <w:b/>
          <w:kern w:val="21"/>
          <w:sz w:val="24"/>
          <w:szCs w:val="24"/>
          <w:lang w:eastAsia="en-US"/>
          <w14:ligatures w14:val="none"/>
        </w:rPr>
        <w:t xml:space="preserve">. </w:t>
      </w:r>
      <w:r w:rsidRPr="00BD2603">
        <w:rPr>
          <w:rFonts w:ascii="Times New Roman" w:eastAsia="宋体" w:hAnsi="Times New Roman" w:cs="Times New Roman"/>
          <w:bCs/>
          <w:kern w:val="21"/>
          <w:sz w:val="24"/>
          <w:szCs w:val="24"/>
          <w:lang w:eastAsia="en-US"/>
          <w14:ligatures w14:val="none"/>
        </w:rPr>
        <w:t>Recoveries of different concentrations of AFB1 and OTA in maize and wheat samples (n=3)</w:t>
      </w:r>
      <w:r w:rsidRPr="00BD2603">
        <w:rPr>
          <w:rFonts w:ascii="Times New Roman" w:eastAsia="宋体" w:hAnsi="Times New Roman" w:cs="Times New Roman" w:hint="eastAsia"/>
          <w:bCs/>
          <w:kern w:val="21"/>
          <w:sz w:val="24"/>
          <w:szCs w:val="24"/>
          <w14:ligatures w14:val="none"/>
        </w:rPr>
        <w:t>.</w:t>
      </w:r>
    </w:p>
    <w:tbl>
      <w:tblPr>
        <w:tblStyle w:val="13"/>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1087"/>
        <w:gridCol w:w="1354"/>
        <w:gridCol w:w="1451"/>
        <w:gridCol w:w="1134"/>
        <w:gridCol w:w="976"/>
        <w:gridCol w:w="1244"/>
      </w:tblGrid>
      <w:tr w:rsidR="00BD2603" w:rsidRPr="00BD2603" w14:paraId="4C39ECFB" w14:textId="77777777">
        <w:tc>
          <w:tcPr>
            <w:tcW w:w="1432" w:type="dxa"/>
            <w:tcBorders>
              <w:top w:val="single" w:sz="12" w:space="0" w:color="auto"/>
              <w:bottom w:val="single" w:sz="8" w:space="0" w:color="auto"/>
            </w:tcBorders>
          </w:tcPr>
          <w:p w14:paraId="3E07C5F9" w14:textId="77777777" w:rsidR="005617DC" w:rsidRPr="00BD2603" w:rsidRDefault="005D4EEE">
            <w:pPr>
              <w:widowControl/>
              <w:jc w:val="center"/>
              <w:rPr>
                <w:b/>
                <w:kern w:val="21"/>
                <w:sz w:val="18"/>
                <w:szCs w:val="18"/>
                <w:lang w:eastAsia="en-US"/>
                <w14:ligatures w14:val="none"/>
              </w:rPr>
            </w:pPr>
            <w:bookmarkStart w:id="7" w:name="_Hlk170979671"/>
            <w:r w:rsidRPr="00BD2603">
              <w:rPr>
                <w:b/>
                <w:kern w:val="21"/>
                <w:sz w:val="18"/>
                <w:szCs w:val="18"/>
                <w:lang w:eastAsia="en-US"/>
                <w14:ligatures w14:val="none"/>
              </w:rPr>
              <w:t>Target</w:t>
            </w:r>
          </w:p>
        </w:tc>
        <w:tc>
          <w:tcPr>
            <w:tcW w:w="1440" w:type="dxa"/>
            <w:tcBorders>
              <w:top w:val="single" w:sz="12" w:space="0" w:color="auto"/>
              <w:bottom w:val="single" w:sz="8" w:space="0" w:color="auto"/>
            </w:tcBorders>
          </w:tcPr>
          <w:p w14:paraId="4B42A903" w14:textId="77777777" w:rsidR="005617DC" w:rsidRPr="00BD2603" w:rsidRDefault="005D4EEE">
            <w:pPr>
              <w:widowControl/>
              <w:jc w:val="center"/>
              <w:rPr>
                <w:b/>
                <w:kern w:val="21"/>
                <w:sz w:val="18"/>
                <w:szCs w:val="18"/>
                <w:lang w:eastAsia="en-US"/>
                <w14:ligatures w14:val="none"/>
              </w:rPr>
            </w:pPr>
            <w:r w:rsidRPr="00BD2603">
              <w:rPr>
                <w:b/>
                <w:kern w:val="21"/>
                <w:sz w:val="18"/>
                <w:szCs w:val="18"/>
                <w:lang w:eastAsia="en-US"/>
                <w14:ligatures w14:val="none"/>
              </w:rPr>
              <w:t>Sample</w:t>
            </w:r>
          </w:p>
        </w:tc>
        <w:tc>
          <w:tcPr>
            <w:tcW w:w="1477" w:type="dxa"/>
            <w:tcBorders>
              <w:top w:val="single" w:sz="12" w:space="0" w:color="auto"/>
              <w:bottom w:val="single" w:sz="8" w:space="0" w:color="auto"/>
            </w:tcBorders>
          </w:tcPr>
          <w:p w14:paraId="575AC3D6" w14:textId="77777777" w:rsidR="005617DC" w:rsidRPr="00BD2603" w:rsidRDefault="005D4EEE">
            <w:pPr>
              <w:widowControl/>
              <w:jc w:val="center"/>
              <w:rPr>
                <w:b/>
                <w:kern w:val="21"/>
                <w:sz w:val="18"/>
                <w:szCs w:val="18"/>
                <w:lang w:eastAsia="en-US"/>
                <w14:ligatures w14:val="none"/>
              </w:rPr>
            </w:pPr>
            <w:r w:rsidRPr="00BD2603">
              <w:rPr>
                <w:b/>
                <w:kern w:val="21"/>
                <w:sz w:val="18"/>
                <w:szCs w:val="18"/>
                <w:lang w:eastAsia="en-US"/>
                <w14:ligatures w14:val="none"/>
              </w:rPr>
              <w:t>Spiked concentration (ng/mL)</w:t>
            </w:r>
          </w:p>
        </w:tc>
        <w:tc>
          <w:tcPr>
            <w:tcW w:w="1540" w:type="dxa"/>
            <w:tcBorders>
              <w:top w:val="single" w:sz="12" w:space="0" w:color="auto"/>
              <w:bottom w:val="single" w:sz="8" w:space="0" w:color="auto"/>
            </w:tcBorders>
          </w:tcPr>
          <w:p w14:paraId="5017CA39" w14:textId="77777777" w:rsidR="005617DC" w:rsidRPr="00BD2603" w:rsidRDefault="005D4EEE">
            <w:pPr>
              <w:widowControl/>
              <w:jc w:val="center"/>
              <w:rPr>
                <w:b/>
                <w:kern w:val="21"/>
                <w:sz w:val="18"/>
                <w:szCs w:val="18"/>
                <w:lang w:eastAsia="en-US"/>
                <w14:ligatures w14:val="none"/>
              </w:rPr>
            </w:pPr>
            <w:r w:rsidRPr="00BD2603">
              <w:rPr>
                <w:b/>
                <w:kern w:val="21"/>
                <w:sz w:val="18"/>
                <w:szCs w:val="18"/>
                <w:lang w:eastAsia="en-US"/>
                <w14:ligatures w14:val="none"/>
              </w:rPr>
              <w:t>Recovered concentration (ng/mL)</w:t>
            </w:r>
          </w:p>
        </w:tc>
        <w:tc>
          <w:tcPr>
            <w:tcW w:w="1448" w:type="dxa"/>
            <w:tcBorders>
              <w:top w:val="single" w:sz="12" w:space="0" w:color="auto"/>
              <w:bottom w:val="single" w:sz="8" w:space="0" w:color="auto"/>
            </w:tcBorders>
          </w:tcPr>
          <w:p w14:paraId="3BB5D29C" w14:textId="77777777" w:rsidR="005617DC" w:rsidRPr="00BD2603" w:rsidRDefault="005D4EEE">
            <w:pPr>
              <w:widowControl/>
              <w:jc w:val="center"/>
              <w:rPr>
                <w:b/>
                <w:kern w:val="21"/>
                <w:sz w:val="18"/>
                <w:szCs w:val="18"/>
                <w:lang w:eastAsia="en-US"/>
                <w14:ligatures w14:val="none"/>
              </w:rPr>
            </w:pPr>
            <w:r w:rsidRPr="00BD2603">
              <w:rPr>
                <w:b/>
                <w:kern w:val="21"/>
                <w:sz w:val="18"/>
                <w:szCs w:val="18"/>
                <w:lang w:eastAsia="en-US"/>
                <w14:ligatures w14:val="none"/>
              </w:rPr>
              <w:t>Recovery (%)</w:t>
            </w:r>
          </w:p>
        </w:tc>
        <w:tc>
          <w:tcPr>
            <w:tcW w:w="1397" w:type="dxa"/>
            <w:tcBorders>
              <w:top w:val="single" w:sz="12" w:space="0" w:color="auto"/>
              <w:bottom w:val="single" w:sz="8" w:space="0" w:color="auto"/>
            </w:tcBorders>
          </w:tcPr>
          <w:p w14:paraId="495D85B6" w14:textId="77777777" w:rsidR="005617DC" w:rsidRPr="00BD2603" w:rsidRDefault="005D4EEE">
            <w:pPr>
              <w:widowControl/>
              <w:jc w:val="center"/>
              <w:rPr>
                <w:b/>
                <w:kern w:val="21"/>
                <w:sz w:val="18"/>
                <w:szCs w:val="18"/>
                <w:lang w:eastAsia="en-US"/>
                <w14:ligatures w14:val="none"/>
              </w:rPr>
            </w:pPr>
            <w:r w:rsidRPr="00BD2603">
              <w:rPr>
                <w:b/>
                <w:kern w:val="21"/>
                <w:sz w:val="18"/>
                <w:szCs w:val="18"/>
                <w:lang w:eastAsia="en-US"/>
                <w14:ligatures w14:val="none"/>
              </w:rPr>
              <w:t>CV</w:t>
            </w:r>
            <w:r w:rsidRPr="00BD2603">
              <w:rPr>
                <w:b/>
                <w:kern w:val="21"/>
                <w:sz w:val="18"/>
                <w:szCs w:val="18"/>
                <w14:ligatures w14:val="none"/>
              </w:rPr>
              <w:t xml:space="preserve"> </w:t>
            </w:r>
            <w:r w:rsidRPr="00BD2603">
              <w:rPr>
                <w:b/>
                <w:kern w:val="21"/>
                <w:sz w:val="18"/>
                <w:szCs w:val="18"/>
                <w:lang w:eastAsia="en-US"/>
                <w14:ligatures w14:val="none"/>
              </w:rPr>
              <w:t>(%)</w:t>
            </w:r>
          </w:p>
        </w:tc>
        <w:tc>
          <w:tcPr>
            <w:tcW w:w="1318" w:type="dxa"/>
            <w:tcBorders>
              <w:top w:val="single" w:sz="12" w:space="0" w:color="auto"/>
              <w:bottom w:val="single" w:sz="8" w:space="0" w:color="auto"/>
            </w:tcBorders>
          </w:tcPr>
          <w:p w14:paraId="23DF6532" w14:textId="77777777" w:rsidR="005617DC" w:rsidRPr="00BD2603" w:rsidRDefault="005D4EEE">
            <w:pPr>
              <w:widowControl/>
              <w:jc w:val="center"/>
              <w:rPr>
                <w:b/>
                <w:kern w:val="21"/>
                <w:sz w:val="18"/>
                <w:szCs w:val="18"/>
                <w:lang w:eastAsia="en-US"/>
                <w14:ligatures w14:val="none"/>
              </w:rPr>
            </w:pPr>
            <w:r w:rsidRPr="00BD2603">
              <w:rPr>
                <w:b/>
                <w:kern w:val="21"/>
                <w:sz w:val="18"/>
                <w:szCs w:val="18"/>
                <w:lang w:eastAsia="en-US"/>
                <w14:ligatures w14:val="none"/>
              </w:rPr>
              <w:t>Photographs</w:t>
            </w:r>
          </w:p>
        </w:tc>
      </w:tr>
      <w:tr w:rsidR="00BD2603" w:rsidRPr="00BD2603" w14:paraId="7EC48DD0" w14:textId="77777777">
        <w:tc>
          <w:tcPr>
            <w:tcW w:w="1432" w:type="dxa"/>
            <w:tcBorders>
              <w:top w:val="single" w:sz="8" w:space="0" w:color="auto"/>
            </w:tcBorders>
          </w:tcPr>
          <w:p w14:paraId="65452D67" w14:textId="77777777" w:rsidR="005617DC" w:rsidRPr="00BD2603" w:rsidRDefault="005D4EEE">
            <w:pPr>
              <w:widowControl/>
              <w:spacing w:after="180" w:line="480" w:lineRule="auto"/>
              <w:ind w:firstLineChars="100" w:firstLine="180"/>
              <w:jc w:val="center"/>
              <w:rPr>
                <w:bCs/>
                <w:kern w:val="21"/>
                <w:sz w:val="18"/>
                <w:szCs w:val="18"/>
                <w:lang w:eastAsia="en-US"/>
                <w14:ligatures w14:val="none"/>
              </w:rPr>
            </w:pPr>
            <w:r w:rsidRPr="00BD2603">
              <w:rPr>
                <w:bCs/>
                <w:kern w:val="21"/>
                <w:sz w:val="18"/>
                <w:szCs w:val="18"/>
                <w:lang w:eastAsia="en-US"/>
                <w14:ligatures w14:val="none"/>
              </w:rPr>
              <w:t>OTA</w:t>
            </w:r>
          </w:p>
        </w:tc>
        <w:tc>
          <w:tcPr>
            <w:tcW w:w="1440" w:type="dxa"/>
            <w:tcBorders>
              <w:top w:val="single" w:sz="8" w:space="0" w:color="auto"/>
            </w:tcBorders>
          </w:tcPr>
          <w:p w14:paraId="29EBA88D" w14:textId="77777777" w:rsidR="005617DC" w:rsidRPr="00BD2603" w:rsidRDefault="005D4EEE">
            <w:pPr>
              <w:widowControl/>
              <w:spacing w:after="180" w:line="480" w:lineRule="auto"/>
              <w:ind w:firstLineChars="100" w:firstLine="180"/>
              <w:jc w:val="center"/>
              <w:rPr>
                <w:bCs/>
                <w:kern w:val="21"/>
                <w:sz w:val="18"/>
                <w:szCs w:val="18"/>
                <w:lang w:eastAsia="en-US"/>
                <w14:ligatures w14:val="none"/>
              </w:rPr>
            </w:pPr>
            <w:r w:rsidRPr="00BD2603">
              <w:rPr>
                <w:bCs/>
                <w:kern w:val="21"/>
                <w:sz w:val="18"/>
                <w:szCs w:val="18"/>
                <w:lang w:eastAsia="en-US"/>
                <w14:ligatures w14:val="none"/>
              </w:rPr>
              <w:t>Wheat</w:t>
            </w:r>
          </w:p>
        </w:tc>
        <w:tc>
          <w:tcPr>
            <w:tcW w:w="1477" w:type="dxa"/>
            <w:tcBorders>
              <w:top w:val="single" w:sz="8" w:space="0" w:color="auto"/>
            </w:tcBorders>
          </w:tcPr>
          <w:p w14:paraId="50AE04C9" w14:textId="77777777" w:rsidR="005617DC" w:rsidRPr="00BD2603" w:rsidRDefault="005D4EEE">
            <w:pPr>
              <w:widowControl/>
              <w:spacing w:after="180" w:line="480" w:lineRule="auto"/>
              <w:ind w:firstLineChars="100" w:firstLine="180"/>
              <w:jc w:val="center"/>
              <w:rPr>
                <w:bCs/>
                <w:kern w:val="21"/>
                <w:sz w:val="18"/>
                <w:szCs w:val="18"/>
                <w:lang w:eastAsia="en-US"/>
                <w14:ligatures w14:val="none"/>
              </w:rPr>
            </w:pPr>
            <w:r w:rsidRPr="00BD2603">
              <w:rPr>
                <w:bCs/>
                <w:kern w:val="21"/>
                <w:sz w:val="18"/>
                <w:szCs w:val="18"/>
                <w:lang w:eastAsia="en-US"/>
                <w14:ligatures w14:val="none"/>
              </w:rPr>
              <w:t>0.50</w:t>
            </w:r>
          </w:p>
        </w:tc>
        <w:tc>
          <w:tcPr>
            <w:tcW w:w="1540" w:type="dxa"/>
            <w:tcBorders>
              <w:top w:val="single" w:sz="8" w:space="0" w:color="auto"/>
            </w:tcBorders>
          </w:tcPr>
          <w:p w14:paraId="3EFA6B83" w14:textId="77777777" w:rsidR="005617DC" w:rsidRPr="00BD2603" w:rsidRDefault="005D4EEE">
            <w:pPr>
              <w:widowControl/>
              <w:spacing w:after="180" w:line="480" w:lineRule="auto"/>
              <w:ind w:firstLineChars="100" w:firstLine="180"/>
              <w:jc w:val="center"/>
              <w:rPr>
                <w:bCs/>
                <w:kern w:val="21"/>
                <w:sz w:val="18"/>
                <w:szCs w:val="18"/>
                <w:lang w:eastAsia="en-US"/>
                <w14:ligatures w14:val="none"/>
              </w:rPr>
            </w:pPr>
            <w:r w:rsidRPr="00BD2603">
              <w:rPr>
                <w:bCs/>
                <w:kern w:val="21"/>
                <w:sz w:val="18"/>
                <w:szCs w:val="18"/>
                <w:lang w:eastAsia="en-US"/>
                <w14:ligatures w14:val="none"/>
              </w:rPr>
              <w:t>0.</w:t>
            </w:r>
            <w:r w:rsidRPr="00BD2603">
              <w:rPr>
                <w:rFonts w:hint="eastAsia"/>
                <w:bCs/>
                <w:kern w:val="21"/>
                <w:sz w:val="18"/>
                <w:szCs w:val="18"/>
                <w14:ligatures w14:val="none"/>
              </w:rPr>
              <w:t>46</w:t>
            </w:r>
            <w:r w:rsidRPr="00BD2603">
              <w:rPr>
                <w:bCs/>
                <w:kern w:val="21"/>
                <w:sz w:val="18"/>
                <w:szCs w:val="18"/>
                <w:lang w:eastAsia="en-US"/>
                <w14:ligatures w14:val="none"/>
              </w:rPr>
              <w:t>±0.01</w:t>
            </w:r>
          </w:p>
        </w:tc>
        <w:tc>
          <w:tcPr>
            <w:tcW w:w="1448" w:type="dxa"/>
            <w:tcBorders>
              <w:top w:val="single" w:sz="8" w:space="0" w:color="auto"/>
            </w:tcBorders>
          </w:tcPr>
          <w:p w14:paraId="27FB47EC" w14:textId="77777777" w:rsidR="005617DC" w:rsidRPr="00BD2603" w:rsidRDefault="005D4EEE">
            <w:pPr>
              <w:widowControl/>
              <w:spacing w:after="180" w:line="480" w:lineRule="auto"/>
              <w:ind w:firstLineChars="100" w:firstLine="180"/>
              <w:jc w:val="center"/>
              <w:rPr>
                <w:bCs/>
                <w:kern w:val="21"/>
                <w:sz w:val="18"/>
                <w:szCs w:val="18"/>
                <w14:ligatures w14:val="none"/>
              </w:rPr>
            </w:pPr>
            <w:r w:rsidRPr="00BD2603">
              <w:rPr>
                <w:rFonts w:hint="eastAsia"/>
                <w:bCs/>
                <w:kern w:val="21"/>
                <w:sz w:val="18"/>
                <w:szCs w:val="18"/>
                <w14:ligatures w14:val="none"/>
              </w:rPr>
              <w:t>92</w:t>
            </w:r>
          </w:p>
        </w:tc>
        <w:tc>
          <w:tcPr>
            <w:tcW w:w="1397" w:type="dxa"/>
            <w:tcBorders>
              <w:top w:val="single" w:sz="8" w:space="0" w:color="auto"/>
            </w:tcBorders>
          </w:tcPr>
          <w:p w14:paraId="6E02FF93" w14:textId="77777777" w:rsidR="005617DC" w:rsidRPr="00BD2603" w:rsidRDefault="005D4EEE">
            <w:pPr>
              <w:widowControl/>
              <w:spacing w:after="180" w:line="480" w:lineRule="auto"/>
              <w:ind w:firstLineChars="100" w:firstLine="180"/>
              <w:jc w:val="center"/>
              <w:rPr>
                <w:bCs/>
                <w:kern w:val="21"/>
                <w:sz w:val="18"/>
                <w:szCs w:val="18"/>
                <w14:ligatures w14:val="none"/>
              </w:rPr>
            </w:pPr>
            <w:r w:rsidRPr="00BD2603">
              <w:rPr>
                <w:rFonts w:hint="eastAsia"/>
                <w:bCs/>
                <w:kern w:val="21"/>
                <w:sz w:val="18"/>
                <w:szCs w:val="18"/>
                <w14:ligatures w14:val="none"/>
              </w:rPr>
              <w:t>1.51</w:t>
            </w:r>
          </w:p>
        </w:tc>
        <w:tc>
          <w:tcPr>
            <w:tcW w:w="1318" w:type="dxa"/>
            <w:tcBorders>
              <w:top w:val="single" w:sz="8" w:space="0" w:color="auto"/>
            </w:tcBorders>
          </w:tcPr>
          <w:p w14:paraId="04139840" w14:textId="77777777" w:rsidR="005617DC" w:rsidRPr="00BD2603" w:rsidRDefault="005D4EEE">
            <w:pPr>
              <w:widowControl/>
              <w:spacing w:after="180" w:line="480" w:lineRule="auto"/>
              <w:ind w:firstLineChars="100" w:firstLine="191"/>
              <w:jc w:val="center"/>
              <w:rPr>
                <w:b/>
                <w:kern w:val="21"/>
                <w:sz w:val="19"/>
                <w:szCs w:val="19"/>
                <w:lang w:eastAsia="en-US"/>
                <w14:ligatures w14:val="none"/>
              </w:rPr>
            </w:pPr>
            <w:r w:rsidRPr="00BD2603">
              <w:rPr>
                <w:b/>
                <w:noProof/>
                <w:kern w:val="21"/>
                <w:sz w:val="19"/>
                <w:szCs w:val="19"/>
                <w14:ligatures w14:val="none"/>
              </w:rPr>
              <w:drawing>
                <wp:inline distT="0" distB="0" distL="0" distR="0" wp14:anchorId="66B1A879" wp14:editId="48991C5F">
                  <wp:extent cx="125730" cy="273050"/>
                  <wp:effectExtent l="0" t="0" r="7620" b="0"/>
                  <wp:docPr id="11" name="图片 10"/>
                  <wp:cNvGraphicFramePr/>
                  <a:graphic xmlns:a="http://schemas.openxmlformats.org/drawingml/2006/main">
                    <a:graphicData uri="http://schemas.openxmlformats.org/drawingml/2006/picture">
                      <pic:pic xmlns:pic="http://schemas.openxmlformats.org/drawingml/2006/picture">
                        <pic:nvPicPr>
                          <pic:cNvPr id="11" name="图片 10"/>
                          <pic:cNvPicPr/>
                        </pic:nvPicPr>
                        <pic:blipFill>
                          <a:blip r:embed="rId18">
                            <a:extLst>
                              <a:ext uri="{BEBA8EAE-BF5A-486C-A8C5-ECC9F3942E4B}">
                                <a14:imgProps xmlns:a14="http://schemas.microsoft.com/office/drawing/2010/main">
                                  <a14:imgLayer r:embed="rId19">
                                    <a14:imgEffect>
                                      <a14:brightnessContrast contrast="40000"/>
                                    </a14:imgEffect>
                                  </a14:imgLayer>
                                </a14:imgProps>
                              </a:ext>
                            </a:extLst>
                          </a:blip>
                          <a:srcRect t="3732" b="8406"/>
                          <a:stretch>
                            <a:fillRect/>
                          </a:stretch>
                        </pic:blipFill>
                        <pic:spPr>
                          <a:xfrm>
                            <a:off x="0" y="0"/>
                            <a:ext cx="126000" cy="273600"/>
                          </a:xfrm>
                          <a:prstGeom prst="rect">
                            <a:avLst/>
                          </a:prstGeom>
                        </pic:spPr>
                      </pic:pic>
                    </a:graphicData>
                  </a:graphic>
                </wp:inline>
              </w:drawing>
            </w:r>
          </w:p>
        </w:tc>
      </w:tr>
      <w:tr w:rsidR="00BD2603" w:rsidRPr="00BD2603" w14:paraId="7A7925A8" w14:textId="77777777">
        <w:tc>
          <w:tcPr>
            <w:tcW w:w="1432" w:type="dxa"/>
          </w:tcPr>
          <w:p w14:paraId="5581581A" w14:textId="77777777" w:rsidR="005617DC" w:rsidRPr="00BD2603" w:rsidRDefault="005617DC">
            <w:pPr>
              <w:widowControl/>
              <w:spacing w:after="180" w:line="480" w:lineRule="auto"/>
              <w:ind w:firstLineChars="100" w:firstLine="180"/>
              <w:jc w:val="center"/>
              <w:rPr>
                <w:bCs/>
                <w:kern w:val="21"/>
                <w:sz w:val="18"/>
                <w:szCs w:val="18"/>
                <w:lang w:eastAsia="en-US"/>
                <w14:ligatures w14:val="none"/>
              </w:rPr>
            </w:pPr>
          </w:p>
        </w:tc>
        <w:tc>
          <w:tcPr>
            <w:tcW w:w="1440" w:type="dxa"/>
          </w:tcPr>
          <w:p w14:paraId="5E1DBAE1" w14:textId="77777777" w:rsidR="005617DC" w:rsidRPr="00BD2603" w:rsidRDefault="005617DC">
            <w:pPr>
              <w:widowControl/>
              <w:spacing w:after="180" w:line="480" w:lineRule="auto"/>
              <w:ind w:firstLineChars="100" w:firstLine="180"/>
              <w:jc w:val="center"/>
              <w:rPr>
                <w:bCs/>
                <w:kern w:val="21"/>
                <w:sz w:val="18"/>
                <w:szCs w:val="18"/>
                <w:lang w:eastAsia="en-US"/>
                <w14:ligatures w14:val="none"/>
              </w:rPr>
            </w:pPr>
          </w:p>
        </w:tc>
        <w:tc>
          <w:tcPr>
            <w:tcW w:w="1477" w:type="dxa"/>
          </w:tcPr>
          <w:p w14:paraId="359736FC" w14:textId="77777777" w:rsidR="005617DC" w:rsidRPr="00BD2603" w:rsidRDefault="005D4EEE">
            <w:pPr>
              <w:widowControl/>
              <w:spacing w:after="180" w:line="480" w:lineRule="auto"/>
              <w:ind w:firstLineChars="100" w:firstLine="180"/>
              <w:jc w:val="center"/>
              <w:rPr>
                <w:bCs/>
                <w:kern w:val="21"/>
                <w:sz w:val="18"/>
                <w:szCs w:val="18"/>
                <w:lang w:eastAsia="en-US"/>
                <w14:ligatures w14:val="none"/>
              </w:rPr>
            </w:pPr>
            <w:r w:rsidRPr="00BD2603">
              <w:rPr>
                <w:bCs/>
                <w:kern w:val="21"/>
                <w:sz w:val="18"/>
                <w:szCs w:val="18"/>
                <w:lang w:eastAsia="en-US"/>
                <w14:ligatures w14:val="none"/>
              </w:rPr>
              <w:t>50</w:t>
            </w:r>
          </w:p>
        </w:tc>
        <w:tc>
          <w:tcPr>
            <w:tcW w:w="1540" w:type="dxa"/>
          </w:tcPr>
          <w:p w14:paraId="052534F2" w14:textId="77777777" w:rsidR="005617DC" w:rsidRPr="00BD2603" w:rsidRDefault="005D4EEE">
            <w:pPr>
              <w:widowControl/>
              <w:spacing w:after="180" w:line="480" w:lineRule="auto"/>
              <w:ind w:firstLineChars="100" w:firstLine="180"/>
              <w:jc w:val="center"/>
              <w:rPr>
                <w:bCs/>
                <w:kern w:val="21"/>
                <w:sz w:val="18"/>
                <w:szCs w:val="18"/>
                <w14:ligatures w14:val="none"/>
              </w:rPr>
            </w:pPr>
            <w:r w:rsidRPr="00BD2603">
              <w:rPr>
                <w:bCs/>
                <w:kern w:val="21"/>
                <w:sz w:val="18"/>
                <w:szCs w:val="18"/>
                <w:lang w:eastAsia="en-US"/>
                <w14:ligatures w14:val="none"/>
              </w:rPr>
              <w:t>5</w:t>
            </w:r>
            <w:r w:rsidRPr="00BD2603">
              <w:rPr>
                <w:rFonts w:hint="eastAsia"/>
                <w:bCs/>
                <w:kern w:val="21"/>
                <w:sz w:val="18"/>
                <w:szCs w:val="18"/>
                <w14:ligatures w14:val="none"/>
              </w:rPr>
              <w:t>4.33</w:t>
            </w:r>
            <w:r w:rsidRPr="00BD2603">
              <w:rPr>
                <w:bCs/>
                <w:kern w:val="21"/>
                <w:sz w:val="18"/>
                <w:szCs w:val="18"/>
                <w:lang w:eastAsia="en-US"/>
                <w14:ligatures w14:val="none"/>
              </w:rPr>
              <w:t>±0.0</w:t>
            </w:r>
            <w:r w:rsidRPr="00BD2603">
              <w:rPr>
                <w:rFonts w:hint="eastAsia"/>
                <w:bCs/>
                <w:kern w:val="21"/>
                <w:sz w:val="18"/>
                <w:szCs w:val="18"/>
                <w14:ligatures w14:val="none"/>
              </w:rPr>
              <w:t>2</w:t>
            </w:r>
          </w:p>
        </w:tc>
        <w:tc>
          <w:tcPr>
            <w:tcW w:w="1448" w:type="dxa"/>
          </w:tcPr>
          <w:p w14:paraId="7F6CE1C1" w14:textId="77777777" w:rsidR="005617DC" w:rsidRPr="00BD2603" w:rsidRDefault="005D4EEE">
            <w:pPr>
              <w:widowControl/>
              <w:spacing w:after="180" w:line="480" w:lineRule="auto"/>
              <w:ind w:firstLineChars="100" w:firstLine="180"/>
              <w:jc w:val="center"/>
              <w:rPr>
                <w:bCs/>
                <w:kern w:val="21"/>
                <w:sz w:val="18"/>
                <w:szCs w:val="18"/>
                <w14:ligatures w14:val="none"/>
              </w:rPr>
            </w:pPr>
            <w:r w:rsidRPr="00BD2603">
              <w:rPr>
                <w:rFonts w:hint="eastAsia"/>
                <w:bCs/>
                <w:kern w:val="21"/>
                <w:sz w:val="18"/>
                <w:szCs w:val="18"/>
                <w14:ligatures w14:val="none"/>
              </w:rPr>
              <w:t>108.66</w:t>
            </w:r>
          </w:p>
        </w:tc>
        <w:tc>
          <w:tcPr>
            <w:tcW w:w="1397" w:type="dxa"/>
          </w:tcPr>
          <w:p w14:paraId="0F1DB203" w14:textId="77777777" w:rsidR="005617DC" w:rsidRPr="00BD2603" w:rsidRDefault="005D4EEE">
            <w:pPr>
              <w:widowControl/>
              <w:spacing w:after="180" w:line="480" w:lineRule="auto"/>
              <w:ind w:firstLineChars="100" w:firstLine="180"/>
              <w:jc w:val="center"/>
              <w:rPr>
                <w:bCs/>
                <w:kern w:val="21"/>
                <w:sz w:val="18"/>
                <w:szCs w:val="18"/>
                <w14:ligatures w14:val="none"/>
              </w:rPr>
            </w:pPr>
            <w:r w:rsidRPr="00BD2603">
              <w:rPr>
                <w:rFonts w:hint="eastAsia"/>
                <w:bCs/>
                <w:kern w:val="21"/>
                <w:sz w:val="18"/>
                <w:szCs w:val="18"/>
                <w14:ligatures w14:val="none"/>
              </w:rPr>
              <w:t>3.38</w:t>
            </w:r>
          </w:p>
        </w:tc>
        <w:tc>
          <w:tcPr>
            <w:tcW w:w="1318" w:type="dxa"/>
          </w:tcPr>
          <w:p w14:paraId="0142CB2D" w14:textId="77777777" w:rsidR="005617DC" w:rsidRPr="00BD2603" w:rsidRDefault="005D4EEE">
            <w:pPr>
              <w:widowControl/>
              <w:spacing w:after="180" w:line="480" w:lineRule="auto"/>
              <w:ind w:firstLineChars="100" w:firstLine="191"/>
              <w:jc w:val="center"/>
              <w:rPr>
                <w:b/>
                <w:kern w:val="21"/>
                <w:sz w:val="19"/>
                <w:szCs w:val="19"/>
                <w:lang w:eastAsia="en-US"/>
                <w14:ligatures w14:val="none"/>
              </w:rPr>
            </w:pPr>
            <w:r w:rsidRPr="00BD2603">
              <w:rPr>
                <w:b/>
                <w:noProof/>
                <w:kern w:val="21"/>
                <w:sz w:val="19"/>
                <w:szCs w:val="19"/>
                <w14:ligatures w14:val="none"/>
              </w:rPr>
              <w:drawing>
                <wp:inline distT="0" distB="0" distL="0" distR="0" wp14:anchorId="34E2505D" wp14:editId="6931D02E">
                  <wp:extent cx="125730" cy="273050"/>
                  <wp:effectExtent l="0" t="0" r="7620" b="0"/>
                  <wp:docPr id="400052238" name="图片 15"/>
                  <wp:cNvGraphicFramePr/>
                  <a:graphic xmlns:a="http://schemas.openxmlformats.org/drawingml/2006/main">
                    <a:graphicData uri="http://schemas.openxmlformats.org/drawingml/2006/picture">
                      <pic:pic xmlns:pic="http://schemas.openxmlformats.org/drawingml/2006/picture">
                        <pic:nvPicPr>
                          <pic:cNvPr id="400052238" name="图片 15"/>
                          <pic:cNvPicPr/>
                        </pic:nvPicPr>
                        <pic:blipFill>
                          <a:blip r:embed="rId20">
                            <a:extLst>
                              <a:ext uri="{BEBA8EAE-BF5A-486C-A8C5-ECC9F3942E4B}">
                                <a14:imgProps xmlns:a14="http://schemas.microsoft.com/office/drawing/2010/main">
                                  <a14:imgLayer r:embed="rId21">
                                    <a14:imgEffect>
                                      <a14:brightnessContrast contrast="40000"/>
                                    </a14:imgEffect>
                                  </a14:imgLayer>
                                </a14:imgProps>
                              </a:ext>
                            </a:extLst>
                          </a:blip>
                          <a:srcRect l="1" t="5019" r="18345" b="5014"/>
                          <a:stretch>
                            <a:fillRect/>
                          </a:stretch>
                        </pic:blipFill>
                        <pic:spPr>
                          <a:xfrm>
                            <a:off x="0" y="0"/>
                            <a:ext cx="126000" cy="273600"/>
                          </a:xfrm>
                          <a:prstGeom prst="rect">
                            <a:avLst/>
                          </a:prstGeom>
                        </pic:spPr>
                      </pic:pic>
                    </a:graphicData>
                  </a:graphic>
                </wp:inline>
              </w:drawing>
            </w:r>
          </w:p>
        </w:tc>
      </w:tr>
      <w:tr w:rsidR="00BD2603" w:rsidRPr="00BD2603" w14:paraId="134E1957" w14:textId="77777777">
        <w:tc>
          <w:tcPr>
            <w:tcW w:w="1432" w:type="dxa"/>
          </w:tcPr>
          <w:p w14:paraId="14A69399" w14:textId="77777777" w:rsidR="005617DC" w:rsidRPr="00BD2603" w:rsidRDefault="005617DC">
            <w:pPr>
              <w:widowControl/>
              <w:spacing w:after="180" w:line="480" w:lineRule="auto"/>
              <w:ind w:firstLineChars="100" w:firstLine="180"/>
              <w:jc w:val="center"/>
              <w:rPr>
                <w:bCs/>
                <w:kern w:val="21"/>
                <w:sz w:val="18"/>
                <w:szCs w:val="18"/>
                <w:lang w:eastAsia="en-US"/>
                <w14:ligatures w14:val="none"/>
              </w:rPr>
            </w:pPr>
          </w:p>
        </w:tc>
        <w:tc>
          <w:tcPr>
            <w:tcW w:w="1440" w:type="dxa"/>
          </w:tcPr>
          <w:p w14:paraId="55791372" w14:textId="77777777" w:rsidR="005617DC" w:rsidRPr="00BD2603" w:rsidRDefault="005617DC">
            <w:pPr>
              <w:widowControl/>
              <w:spacing w:after="180" w:line="480" w:lineRule="auto"/>
              <w:ind w:firstLineChars="100" w:firstLine="180"/>
              <w:jc w:val="center"/>
              <w:rPr>
                <w:bCs/>
                <w:kern w:val="21"/>
                <w:sz w:val="18"/>
                <w:szCs w:val="18"/>
                <w:lang w:eastAsia="en-US"/>
                <w14:ligatures w14:val="none"/>
              </w:rPr>
            </w:pPr>
          </w:p>
        </w:tc>
        <w:tc>
          <w:tcPr>
            <w:tcW w:w="1477" w:type="dxa"/>
          </w:tcPr>
          <w:p w14:paraId="20EBE577" w14:textId="77777777" w:rsidR="005617DC" w:rsidRPr="00BD2603" w:rsidRDefault="005D4EEE">
            <w:pPr>
              <w:widowControl/>
              <w:spacing w:after="180" w:line="480" w:lineRule="auto"/>
              <w:ind w:firstLineChars="100" w:firstLine="180"/>
              <w:jc w:val="center"/>
              <w:rPr>
                <w:bCs/>
                <w:kern w:val="21"/>
                <w:sz w:val="18"/>
                <w:szCs w:val="18"/>
                <w:lang w:eastAsia="en-US"/>
                <w14:ligatures w14:val="none"/>
              </w:rPr>
            </w:pPr>
            <w:r w:rsidRPr="00BD2603">
              <w:rPr>
                <w:rFonts w:hint="eastAsia"/>
                <w:bCs/>
                <w:kern w:val="21"/>
                <w:sz w:val="18"/>
                <w:szCs w:val="18"/>
                <w14:ligatures w14:val="none"/>
              </w:rPr>
              <w:t>2</w:t>
            </w:r>
            <w:r w:rsidRPr="00BD2603">
              <w:rPr>
                <w:bCs/>
                <w:kern w:val="21"/>
                <w:sz w:val="18"/>
                <w:szCs w:val="18"/>
                <w:lang w:eastAsia="en-US"/>
                <w14:ligatures w14:val="none"/>
              </w:rPr>
              <w:t>000</w:t>
            </w:r>
          </w:p>
        </w:tc>
        <w:tc>
          <w:tcPr>
            <w:tcW w:w="1540" w:type="dxa"/>
          </w:tcPr>
          <w:p w14:paraId="14CED309" w14:textId="77777777" w:rsidR="005617DC" w:rsidRPr="00BD2603" w:rsidRDefault="005D4EEE">
            <w:pPr>
              <w:widowControl/>
              <w:spacing w:after="180" w:line="480" w:lineRule="auto"/>
              <w:ind w:firstLineChars="100" w:firstLine="180"/>
              <w:jc w:val="center"/>
              <w:rPr>
                <w:bCs/>
                <w:kern w:val="21"/>
                <w:sz w:val="18"/>
                <w:szCs w:val="18"/>
                <w14:ligatures w14:val="none"/>
              </w:rPr>
            </w:pPr>
            <w:r w:rsidRPr="00BD2603">
              <w:rPr>
                <w:rFonts w:hint="eastAsia"/>
                <w:bCs/>
                <w:kern w:val="21"/>
                <w:sz w:val="18"/>
                <w:szCs w:val="18"/>
                <w14:ligatures w14:val="none"/>
              </w:rPr>
              <w:t>2142.89</w:t>
            </w:r>
            <w:r w:rsidRPr="00BD2603">
              <w:rPr>
                <w:bCs/>
                <w:kern w:val="21"/>
                <w:sz w:val="18"/>
                <w:szCs w:val="18"/>
                <w:lang w:eastAsia="en-US"/>
                <w14:ligatures w14:val="none"/>
              </w:rPr>
              <w:t>±0.0</w:t>
            </w:r>
            <w:r w:rsidRPr="00BD2603">
              <w:rPr>
                <w:rFonts w:hint="eastAsia"/>
                <w:bCs/>
                <w:kern w:val="21"/>
                <w:sz w:val="18"/>
                <w:szCs w:val="18"/>
                <w14:ligatures w14:val="none"/>
              </w:rPr>
              <w:t>2</w:t>
            </w:r>
          </w:p>
        </w:tc>
        <w:tc>
          <w:tcPr>
            <w:tcW w:w="1448" w:type="dxa"/>
          </w:tcPr>
          <w:p w14:paraId="5D82BAB6" w14:textId="77777777" w:rsidR="005617DC" w:rsidRPr="00BD2603" w:rsidRDefault="005D4EEE">
            <w:pPr>
              <w:widowControl/>
              <w:spacing w:after="180" w:line="480" w:lineRule="auto"/>
              <w:ind w:firstLineChars="100" w:firstLine="180"/>
              <w:jc w:val="center"/>
              <w:rPr>
                <w:bCs/>
                <w:kern w:val="21"/>
                <w:sz w:val="18"/>
                <w:szCs w:val="18"/>
                <w14:ligatures w14:val="none"/>
              </w:rPr>
            </w:pPr>
            <w:r w:rsidRPr="00BD2603">
              <w:rPr>
                <w:rFonts w:hint="eastAsia"/>
                <w:bCs/>
                <w:kern w:val="21"/>
                <w:sz w:val="18"/>
                <w:szCs w:val="18"/>
                <w14:ligatures w14:val="none"/>
              </w:rPr>
              <w:t>107.14</w:t>
            </w:r>
          </w:p>
        </w:tc>
        <w:tc>
          <w:tcPr>
            <w:tcW w:w="1397" w:type="dxa"/>
          </w:tcPr>
          <w:p w14:paraId="7B41CC07" w14:textId="77777777" w:rsidR="005617DC" w:rsidRPr="00BD2603" w:rsidRDefault="005D4EEE">
            <w:pPr>
              <w:widowControl/>
              <w:spacing w:after="180" w:line="480" w:lineRule="auto"/>
              <w:ind w:firstLineChars="100" w:firstLine="180"/>
              <w:jc w:val="center"/>
              <w:rPr>
                <w:bCs/>
                <w:kern w:val="21"/>
                <w:sz w:val="18"/>
                <w:szCs w:val="18"/>
                <w14:ligatures w14:val="none"/>
              </w:rPr>
            </w:pPr>
            <w:r w:rsidRPr="00BD2603">
              <w:rPr>
                <w:rFonts w:hint="eastAsia"/>
                <w:bCs/>
                <w:kern w:val="21"/>
                <w:sz w:val="18"/>
                <w:szCs w:val="18"/>
                <w14:ligatures w14:val="none"/>
              </w:rPr>
              <w:t>1.89</w:t>
            </w:r>
          </w:p>
        </w:tc>
        <w:tc>
          <w:tcPr>
            <w:tcW w:w="1318" w:type="dxa"/>
          </w:tcPr>
          <w:p w14:paraId="263D28AC" w14:textId="77777777" w:rsidR="005617DC" w:rsidRPr="00BD2603" w:rsidRDefault="005D4EEE">
            <w:pPr>
              <w:widowControl/>
              <w:spacing w:after="180" w:line="480" w:lineRule="auto"/>
              <w:ind w:firstLineChars="100" w:firstLine="191"/>
              <w:jc w:val="center"/>
              <w:rPr>
                <w:b/>
                <w:kern w:val="21"/>
                <w:sz w:val="19"/>
                <w:szCs w:val="19"/>
                <w:lang w:eastAsia="en-US"/>
                <w14:ligatures w14:val="none"/>
              </w:rPr>
            </w:pPr>
            <w:r w:rsidRPr="00BD2603">
              <w:rPr>
                <w:b/>
                <w:noProof/>
                <w:kern w:val="21"/>
                <w:sz w:val="19"/>
                <w:szCs w:val="19"/>
                <w14:ligatures w14:val="none"/>
              </w:rPr>
              <w:drawing>
                <wp:inline distT="0" distB="0" distL="0" distR="0" wp14:anchorId="370C7118" wp14:editId="735B6D46">
                  <wp:extent cx="125730" cy="273050"/>
                  <wp:effectExtent l="0" t="0" r="7620" b="0"/>
                  <wp:docPr id="21" name="图片 20"/>
                  <wp:cNvGraphicFramePr/>
                  <a:graphic xmlns:a="http://schemas.openxmlformats.org/drawingml/2006/main">
                    <a:graphicData uri="http://schemas.openxmlformats.org/drawingml/2006/picture">
                      <pic:pic xmlns:pic="http://schemas.openxmlformats.org/drawingml/2006/picture">
                        <pic:nvPicPr>
                          <pic:cNvPr id="21" name="图片 20"/>
                          <pic:cNvPicPr/>
                        </pic:nvPicPr>
                        <pic:blipFill>
                          <a:blip r:embed="rId22">
                            <a:extLst>
                              <a:ext uri="{BEBA8EAE-BF5A-486C-A8C5-ECC9F3942E4B}">
                                <a14:imgProps xmlns:a14="http://schemas.microsoft.com/office/drawing/2010/main">
                                  <a14:imgLayer r:embed="rId23">
                                    <a14:imgEffect>
                                      <a14:brightnessContrast contrast="40000"/>
                                    </a14:imgEffect>
                                  </a14:imgLayer>
                                </a14:imgProps>
                              </a:ext>
                            </a:extLst>
                          </a:blip>
                          <a:srcRect t="7440"/>
                          <a:stretch>
                            <a:fillRect/>
                          </a:stretch>
                        </pic:blipFill>
                        <pic:spPr>
                          <a:xfrm flipH="1">
                            <a:off x="0" y="0"/>
                            <a:ext cx="126000" cy="273600"/>
                          </a:xfrm>
                          <a:prstGeom prst="rect">
                            <a:avLst/>
                          </a:prstGeom>
                        </pic:spPr>
                      </pic:pic>
                    </a:graphicData>
                  </a:graphic>
                </wp:inline>
              </w:drawing>
            </w:r>
          </w:p>
        </w:tc>
      </w:tr>
      <w:tr w:rsidR="00BD2603" w:rsidRPr="00BD2603" w14:paraId="0D7FA110" w14:textId="77777777">
        <w:tc>
          <w:tcPr>
            <w:tcW w:w="1432" w:type="dxa"/>
          </w:tcPr>
          <w:p w14:paraId="362EE3B1" w14:textId="77777777" w:rsidR="005617DC" w:rsidRPr="00BD2603" w:rsidRDefault="005617DC">
            <w:pPr>
              <w:widowControl/>
              <w:spacing w:after="180" w:line="480" w:lineRule="auto"/>
              <w:ind w:firstLineChars="100" w:firstLine="180"/>
              <w:jc w:val="center"/>
              <w:rPr>
                <w:bCs/>
                <w:kern w:val="21"/>
                <w:sz w:val="18"/>
                <w:szCs w:val="18"/>
                <w:lang w:eastAsia="en-US"/>
                <w14:ligatures w14:val="none"/>
              </w:rPr>
            </w:pPr>
          </w:p>
        </w:tc>
        <w:tc>
          <w:tcPr>
            <w:tcW w:w="1440" w:type="dxa"/>
          </w:tcPr>
          <w:p w14:paraId="3FE1C2E9" w14:textId="77777777" w:rsidR="005617DC" w:rsidRPr="00BD2603" w:rsidRDefault="005D4EEE">
            <w:pPr>
              <w:widowControl/>
              <w:spacing w:after="180" w:line="480" w:lineRule="auto"/>
              <w:ind w:firstLineChars="100" w:firstLine="180"/>
              <w:jc w:val="center"/>
              <w:rPr>
                <w:bCs/>
                <w:kern w:val="21"/>
                <w:sz w:val="18"/>
                <w:szCs w:val="18"/>
                <w:lang w:eastAsia="en-US"/>
                <w14:ligatures w14:val="none"/>
              </w:rPr>
            </w:pPr>
            <w:r w:rsidRPr="00BD2603">
              <w:rPr>
                <w:bCs/>
                <w:kern w:val="21"/>
                <w:sz w:val="18"/>
                <w:szCs w:val="18"/>
                <w:lang w:eastAsia="en-US"/>
                <w14:ligatures w14:val="none"/>
              </w:rPr>
              <w:t>Maize</w:t>
            </w:r>
          </w:p>
        </w:tc>
        <w:tc>
          <w:tcPr>
            <w:tcW w:w="1477" w:type="dxa"/>
          </w:tcPr>
          <w:p w14:paraId="52FF34AB" w14:textId="77777777" w:rsidR="005617DC" w:rsidRPr="00BD2603" w:rsidRDefault="005D4EEE">
            <w:pPr>
              <w:widowControl/>
              <w:spacing w:after="180" w:line="480" w:lineRule="auto"/>
              <w:ind w:firstLineChars="100" w:firstLine="180"/>
              <w:jc w:val="center"/>
              <w:rPr>
                <w:bCs/>
                <w:kern w:val="21"/>
                <w:sz w:val="18"/>
                <w:szCs w:val="18"/>
                <w:lang w:eastAsia="en-US"/>
                <w14:ligatures w14:val="none"/>
              </w:rPr>
            </w:pPr>
            <w:r w:rsidRPr="00BD2603">
              <w:rPr>
                <w:bCs/>
                <w:kern w:val="21"/>
                <w:sz w:val="18"/>
                <w:szCs w:val="18"/>
                <w:lang w:eastAsia="en-US"/>
                <w14:ligatures w14:val="none"/>
              </w:rPr>
              <w:t>0.50</w:t>
            </w:r>
          </w:p>
        </w:tc>
        <w:tc>
          <w:tcPr>
            <w:tcW w:w="1540" w:type="dxa"/>
          </w:tcPr>
          <w:p w14:paraId="23945DAA" w14:textId="77777777" w:rsidR="005617DC" w:rsidRPr="00BD2603" w:rsidRDefault="005D4EEE">
            <w:pPr>
              <w:widowControl/>
              <w:spacing w:after="180" w:line="480" w:lineRule="auto"/>
              <w:ind w:firstLineChars="100" w:firstLine="180"/>
              <w:jc w:val="center"/>
              <w:rPr>
                <w:bCs/>
                <w:kern w:val="21"/>
                <w:sz w:val="18"/>
                <w:szCs w:val="18"/>
                <w:lang w:eastAsia="en-US"/>
                <w14:ligatures w14:val="none"/>
              </w:rPr>
            </w:pPr>
            <w:r w:rsidRPr="00BD2603">
              <w:rPr>
                <w:bCs/>
                <w:kern w:val="21"/>
                <w:sz w:val="18"/>
                <w:szCs w:val="18"/>
                <w:lang w:eastAsia="en-US"/>
                <w14:ligatures w14:val="none"/>
              </w:rPr>
              <w:t>0.5</w:t>
            </w:r>
            <w:r w:rsidRPr="00BD2603">
              <w:rPr>
                <w:rFonts w:hint="eastAsia"/>
                <w:bCs/>
                <w:kern w:val="21"/>
                <w:sz w:val="18"/>
                <w:szCs w:val="18"/>
                <w14:ligatures w14:val="none"/>
              </w:rPr>
              <w:t>6</w:t>
            </w:r>
            <w:r w:rsidRPr="00BD2603">
              <w:rPr>
                <w:bCs/>
                <w:kern w:val="21"/>
                <w:sz w:val="18"/>
                <w:szCs w:val="18"/>
                <w:lang w:eastAsia="en-US"/>
                <w14:ligatures w14:val="none"/>
              </w:rPr>
              <w:t>±0.01</w:t>
            </w:r>
          </w:p>
        </w:tc>
        <w:tc>
          <w:tcPr>
            <w:tcW w:w="1448" w:type="dxa"/>
          </w:tcPr>
          <w:p w14:paraId="0DD9F88F" w14:textId="77777777" w:rsidR="005617DC" w:rsidRPr="00BD2603" w:rsidRDefault="005D4EEE">
            <w:pPr>
              <w:widowControl/>
              <w:spacing w:after="180" w:line="480" w:lineRule="auto"/>
              <w:ind w:firstLineChars="100" w:firstLine="180"/>
              <w:jc w:val="center"/>
              <w:rPr>
                <w:bCs/>
                <w:kern w:val="21"/>
                <w:sz w:val="18"/>
                <w:szCs w:val="18"/>
                <w14:ligatures w14:val="none"/>
              </w:rPr>
            </w:pPr>
            <w:r w:rsidRPr="00BD2603">
              <w:rPr>
                <w:rFonts w:hint="eastAsia"/>
                <w:bCs/>
                <w:kern w:val="21"/>
                <w:sz w:val="18"/>
                <w:szCs w:val="18"/>
                <w14:ligatures w14:val="none"/>
              </w:rPr>
              <w:t>112</w:t>
            </w:r>
          </w:p>
        </w:tc>
        <w:tc>
          <w:tcPr>
            <w:tcW w:w="1397" w:type="dxa"/>
          </w:tcPr>
          <w:p w14:paraId="7E214975" w14:textId="77777777" w:rsidR="005617DC" w:rsidRPr="00BD2603" w:rsidRDefault="005D4EEE">
            <w:pPr>
              <w:widowControl/>
              <w:spacing w:after="180" w:line="480" w:lineRule="auto"/>
              <w:ind w:firstLineChars="100" w:firstLine="180"/>
              <w:jc w:val="center"/>
              <w:rPr>
                <w:bCs/>
                <w:kern w:val="21"/>
                <w:sz w:val="18"/>
                <w:szCs w:val="18"/>
                <w14:ligatures w14:val="none"/>
              </w:rPr>
            </w:pPr>
            <w:r w:rsidRPr="00BD2603">
              <w:rPr>
                <w:rFonts w:hint="eastAsia"/>
                <w:bCs/>
                <w:kern w:val="21"/>
                <w:sz w:val="18"/>
                <w:szCs w:val="18"/>
                <w14:ligatures w14:val="none"/>
              </w:rPr>
              <w:t>2.37</w:t>
            </w:r>
          </w:p>
        </w:tc>
        <w:tc>
          <w:tcPr>
            <w:tcW w:w="1318" w:type="dxa"/>
          </w:tcPr>
          <w:p w14:paraId="5E0C0098" w14:textId="77777777" w:rsidR="005617DC" w:rsidRPr="00BD2603" w:rsidRDefault="005D4EEE">
            <w:pPr>
              <w:widowControl/>
              <w:spacing w:after="180" w:line="480" w:lineRule="auto"/>
              <w:ind w:firstLineChars="100" w:firstLine="191"/>
              <w:jc w:val="center"/>
              <w:rPr>
                <w:b/>
                <w:kern w:val="21"/>
                <w:sz w:val="19"/>
                <w:szCs w:val="19"/>
                <w:lang w:eastAsia="en-US"/>
                <w14:ligatures w14:val="none"/>
              </w:rPr>
            </w:pPr>
            <w:r w:rsidRPr="00BD2603">
              <w:rPr>
                <w:b/>
                <w:noProof/>
                <w:kern w:val="21"/>
                <w:sz w:val="19"/>
                <w:szCs w:val="19"/>
                <w14:ligatures w14:val="none"/>
              </w:rPr>
              <w:drawing>
                <wp:inline distT="0" distB="0" distL="0" distR="0" wp14:anchorId="157C022E" wp14:editId="516C59FA">
                  <wp:extent cx="125730" cy="273050"/>
                  <wp:effectExtent l="0" t="0" r="7620" b="0"/>
                  <wp:docPr id="181" name="图片 180"/>
                  <wp:cNvGraphicFramePr/>
                  <a:graphic xmlns:a="http://schemas.openxmlformats.org/drawingml/2006/main">
                    <a:graphicData uri="http://schemas.openxmlformats.org/drawingml/2006/picture">
                      <pic:pic xmlns:pic="http://schemas.openxmlformats.org/drawingml/2006/picture">
                        <pic:nvPicPr>
                          <pic:cNvPr id="181" name="图片 180"/>
                          <pic:cNvPicPr/>
                        </pic:nvPicPr>
                        <pic:blipFill>
                          <a:blip r:embed="rId24">
                            <a:extLst>
                              <a:ext uri="{BEBA8EAE-BF5A-486C-A8C5-ECC9F3942E4B}">
                                <a14:imgProps xmlns:a14="http://schemas.microsoft.com/office/drawing/2010/main">
                                  <a14:imgLayer r:embed="rId25">
                                    <a14:imgEffect>
                                      <a14:brightnessContrast contrast="40000"/>
                                    </a14:imgEffect>
                                  </a14:imgLayer>
                                </a14:imgProps>
                              </a:ext>
                            </a:extLst>
                          </a:blip>
                          <a:srcRect t="5568" b="7072"/>
                          <a:stretch>
                            <a:fillRect/>
                          </a:stretch>
                        </pic:blipFill>
                        <pic:spPr>
                          <a:xfrm>
                            <a:off x="0" y="0"/>
                            <a:ext cx="126000" cy="273600"/>
                          </a:xfrm>
                          <a:prstGeom prst="rect">
                            <a:avLst/>
                          </a:prstGeom>
                        </pic:spPr>
                      </pic:pic>
                    </a:graphicData>
                  </a:graphic>
                </wp:inline>
              </w:drawing>
            </w:r>
          </w:p>
        </w:tc>
      </w:tr>
      <w:tr w:rsidR="00BD2603" w:rsidRPr="00BD2603" w14:paraId="32D0F9C4" w14:textId="77777777">
        <w:tc>
          <w:tcPr>
            <w:tcW w:w="1432" w:type="dxa"/>
          </w:tcPr>
          <w:p w14:paraId="74528E1E" w14:textId="77777777" w:rsidR="005617DC" w:rsidRPr="00BD2603" w:rsidRDefault="005617DC">
            <w:pPr>
              <w:widowControl/>
              <w:spacing w:after="180" w:line="480" w:lineRule="auto"/>
              <w:ind w:firstLineChars="100" w:firstLine="180"/>
              <w:jc w:val="center"/>
              <w:rPr>
                <w:bCs/>
                <w:kern w:val="21"/>
                <w:sz w:val="18"/>
                <w:szCs w:val="18"/>
                <w:lang w:eastAsia="en-US"/>
                <w14:ligatures w14:val="none"/>
              </w:rPr>
            </w:pPr>
          </w:p>
        </w:tc>
        <w:tc>
          <w:tcPr>
            <w:tcW w:w="1440" w:type="dxa"/>
          </w:tcPr>
          <w:p w14:paraId="1E2314A7" w14:textId="77777777" w:rsidR="005617DC" w:rsidRPr="00BD2603" w:rsidRDefault="005617DC">
            <w:pPr>
              <w:widowControl/>
              <w:spacing w:after="180" w:line="480" w:lineRule="auto"/>
              <w:ind w:firstLineChars="100" w:firstLine="180"/>
              <w:jc w:val="center"/>
              <w:rPr>
                <w:bCs/>
                <w:kern w:val="21"/>
                <w:sz w:val="18"/>
                <w:szCs w:val="18"/>
                <w:lang w:eastAsia="en-US"/>
                <w14:ligatures w14:val="none"/>
              </w:rPr>
            </w:pPr>
          </w:p>
        </w:tc>
        <w:tc>
          <w:tcPr>
            <w:tcW w:w="1477" w:type="dxa"/>
          </w:tcPr>
          <w:p w14:paraId="42DC18F8" w14:textId="77777777" w:rsidR="005617DC" w:rsidRPr="00BD2603" w:rsidRDefault="005D4EEE">
            <w:pPr>
              <w:widowControl/>
              <w:spacing w:after="180" w:line="480" w:lineRule="auto"/>
              <w:ind w:firstLineChars="100" w:firstLine="180"/>
              <w:jc w:val="center"/>
              <w:rPr>
                <w:bCs/>
                <w:kern w:val="21"/>
                <w:sz w:val="18"/>
                <w:szCs w:val="18"/>
                <w:lang w:eastAsia="en-US"/>
                <w14:ligatures w14:val="none"/>
              </w:rPr>
            </w:pPr>
            <w:r w:rsidRPr="00BD2603">
              <w:rPr>
                <w:bCs/>
                <w:kern w:val="21"/>
                <w:sz w:val="18"/>
                <w:szCs w:val="18"/>
                <w:lang w:eastAsia="en-US"/>
                <w14:ligatures w14:val="none"/>
              </w:rPr>
              <w:t>50</w:t>
            </w:r>
          </w:p>
        </w:tc>
        <w:tc>
          <w:tcPr>
            <w:tcW w:w="1540" w:type="dxa"/>
          </w:tcPr>
          <w:p w14:paraId="10B6B4D1" w14:textId="77777777" w:rsidR="005617DC" w:rsidRPr="00BD2603" w:rsidRDefault="005D4EEE">
            <w:pPr>
              <w:widowControl/>
              <w:spacing w:after="180" w:line="480" w:lineRule="auto"/>
              <w:ind w:firstLineChars="100" w:firstLine="180"/>
              <w:jc w:val="center"/>
              <w:rPr>
                <w:bCs/>
                <w:kern w:val="21"/>
                <w:sz w:val="18"/>
                <w:szCs w:val="18"/>
                <w:lang w:eastAsia="en-US"/>
                <w14:ligatures w14:val="none"/>
              </w:rPr>
            </w:pPr>
            <w:r w:rsidRPr="00BD2603">
              <w:rPr>
                <w:rFonts w:hint="eastAsia"/>
                <w:bCs/>
                <w:kern w:val="21"/>
                <w:sz w:val="18"/>
                <w:szCs w:val="18"/>
                <w14:ligatures w14:val="none"/>
              </w:rPr>
              <w:t>52.72</w:t>
            </w:r>
            <w:r w:rsidRPr="00BD2603">
              <w:rPr>
                <w:bCs/>
                <w:kern w:val="21"/>
                <w:sz w:val="18"/>
                <w:szCs w:val="18"/>
                <w:lang w:eastAsia="en-US"/>
                <w14:ligatures w14:val="none"/>
              </w:rPr>
              <w:t>±0.01</w:t>
            </w:r>
          </w:p>
        </w:tc>
        <w:tc>
          <w:tcPr>
            <w:tcW w:w="1448" w:type="dxa"/>
          </w:tcPr>
          <w:p w14:paraId="4C437DC8" w14:textId="77777777" w:rsidR="005617DC" w:rsidRPr="00BD2603" w:rsidRDefault="005D4EEE">
            <w:pPr>
              <w:widowControl/>
              <w:spacing w:after="180" w:line="480" w:lineRule="auto"/>
              <w:ind w:firstLineChars="100" w:firstLine="180"/>
              <w:jc w:val="center"/>
              <w:rPr>
                <w:bCs/>
                <w:kern w:val="21"/>
                <w:sz w:val="18"/>
                <w:szCs w:val="18"/>
                <w14:ligatures w14:val="none"/>
              </w:rPr>
            </w:pPr>
            <w:r w:rsidRPr="00BD2603">
              <w:rPr>
                <w:rFonts w:hint="eastAsia"/>
                <w:bCs/>
                <w:kern w:val="21"/>
                <w:sz w:val="18"/>
                <w:szCs w:val="18"/>
                <w14:ligatures w14:val="none"/>
              </w:rPr>
              <w:t>105.44</w:t>
            </w:r>
          </w:p>
        </w:tc>
        <w:tc>
          <w:tcPr>
            <w:tcW w:w="1397" w:type="dxa"/>
          </w:tcPr>
          <w:p w14:paraId="543D42EA" w14:textId="77777777" w:rsidR="005617DC" w:rsidRPr="00BD2603" w:rsidRDefault="005D4EEE">
            <w:pPr>
              <w:widowControl/>
              <w:spacing w:after="180" w:line="480" w:lineRule="auto"/>
              <w:ind w:firstLineChars="100" w:firstLine="180"/>
              <w:jc w:val="center"/>
              <w:rPr>
                <w:bCs/>
                <w:kern w:val="21"/>
                <w:sz w:val="18"/>
                <w:szCs w:val="18"/>
                <w14:ligatures w14:val="none"/>
              </w:rPr>
            </w:pPr>
            <w:r w:rsidRPr="00BD2603">
              <w:rPr>
                <w:rFonts w:hint="eastAsia"/>
                <w:bCs/>
                <w:kern w:val="21"/>
                <w:sz w:val="18"/>
                <w:szCs w:val="18"/>
                <w14:ligatures w14:val="none"/>
              </w:rPr>
              <w:t>0.68</w:t>
            </w:r>
          </w:p>
        </w:tc>
        <w:tc>
          <w:tcPr>
            <w:tcW w:w="1318" w:type="dxa"/>
          </w:tcPr>
          <w:p w14:paraId="4D3CDC01" w14:textId="77777777" w:rsidR="005617DC" w:rsidRPr="00BD2603" w:rsidRDefault="005D4EEE">
            <w:pPr>
              <w:widowControl/>
              <w:spacing w:after="180" w:line="480" w:lineRule="auto"/>
              <w:ind w:firstLineChars="100" w:firstLine="191"/>
              <w:jc w:val="center"/>
              <w:rPr>
                <w:b/>
                <w:kern w:val="21"/>
                <w:sz w:val="19"/>
                <w:szCs w:val="19"/>
                <w:lang w:eastAsia="en-US"/>
                <w14:ligatures w14:val="none"/>
              </w:rPr>
            </w:pPr>
            <w:r w:rsidRPr="00BD2603">
              <w:rPr>
                <w:b/>
                <w:noProof/>
                <w:kern w:val="21"/>
                <w:sz w:val="19"/>
                <w:szCs w:val="19"/>
                <w14:ligatures w14:val="none"/>
              </w:rPr>
              <w:drawing>
                <wp:inline distT="0" distB="0" distL="0" distR="0" wp14:anchorId="44C4BFA9" wp14:editId="4AF98931">
                  <wp:extent cx="125730" cy="273050"/>
                  <wp:effectExtent l="0" t="0" r="7620" b="0"/>
                  <wp:docPr id="185" name="图片 184" descr="形状&#10;&#10;描述已自动生成"/>
                  <wp:cNvGraphicFramePr/>
                  <a:graphic xmlns:a="http://schemas.openxmlformats.org/drawingml/2006/main">
                    <a:graphicData uri="http://schemas.openxmlformats.org/drawingml/2006/picture">
                      <pic:pic xmlns:pic="http://schemas.openxmlformats.org/drawingml/2006/picture">
                        <pic:nvPicPr>
                          <pic:cNvPr id="185" name="图片 184" descr="形状&#10;&#10;描述已自动生成"/>
                          <pic:cNvPicPr/>
                        </pic:nvPicPr>
                        <pic:blipFill>
                          <a:blip r:embed="rId26">
                            <a:extLst>
                              <a:ext uri="{BEBA8EAE-BF5A-486C-A8C5-ECC9F3942E4B}">
                                <a14:imgProps xmlns:a14="http://schemas.microsoft.com/office/drawing/2010/main">
                                  <a14:imgLayer r:embed="rId27">
                                    <a14:imgEffect>
                                      <a14:brightnessContrast contrast="20000"/>
                                    </a14:imgEffect>
                                  </a14:imgLayer>
                                </a14:imgProps>
                              </a:ext>
                            </a:extLst>
                          </a:blip>
                          <a:srcRect r="25605"/>
                          <a:stretch>
                            <a:fillRect/>
                          </a:stretch>
                        </pic:blipFill>
                        <pic:spPr>
                          <a:xfrm>
                            <a:off x="0" y="0"/>
                            <a:ext cx="126000" cy="273600"/>
                          </a:xfrm>
                          <a:prstGeom prst="rect">
                            <a:avLst/>
                          </a:prstGeom>
                        </pic:spPr>
                      </pic:pic>
                    </a:graphicData>
                  </a:graphic>
                </wp:inline>
              </w:drawing>
            </w:r>
          </w:p>
        </w:tc>
      </w:tr>
      <w:tr w:rsidR="00BD2603" w:rsidRPr="00BD2603" w14:paraId="3692F3CF" w14:textId="77777777">
        <w:tc>
          <w:tcPr>
            <w:tcW w:w="1432" w:type="dxa"/>
          </w:tcPr>
          <w:p w14:paraId="160AA128" w14:textId="77777777" w:rsidR="005617DC" w:rsidRPr="00BD2603" w:rsidRDefault="005617DC">
            <w:pPr>
              <w:widowControl/>
              <w:spacing w:after="180" w:line="480" w:lineRule="auto"/>
              <w:ind w:firstLineChars="100" w:firstLine="180"/>
              <w:jc w:val="center"/>
              <w:rPr>
                <w:bCs/>
                <w:kern w:val="21"/>
                <w:sz w:val="18"/>
                <w:szCs w:val="18"/>
                <w:lang w:eastAsia="en-US"/>
                <w14:ligatures w14:val="none"/>
              </w:rPr>
            </w:pPr>
          </w:p>
        </w:tc>
        <w:tc>
          <w:tcPr>
            <w:tcW w:w="1440" w:type="dxa"/>
          </w:tcPr>
          <w:p w14:paraId="30D543EA" w14:textId="77777777" w:rsidR="005617DC" w:rsidRPr="00BD2603" w:rsidRDefault="005617DC">
            <w:pPr>
              <w:widowControl/>
              <w:spacing w:after="180" w:line="480" w:lineRule="auto"/>
              <w:ind w:firstLineChars="100" w:firstLine="180"/>
              <w:jc w:val="center"/>
              <w:rPr>
                <w:bCs/>
                <w:kern w:val="21"/>
                <w:sz w:val="18"/>
                <w:szCs w:val="18"/>
                <w:lang w:eastAsia="en-US"/>
                <w14:ligatures w14:val="none"/>
              </w:rPr>
            </w:pPr>
          </w:p>
        </w:tc>
        <w:tc>
          <w:tcPr>
            <w:tcW w:w="1477" w:type="dxa"/>
          </w:tcPr>
          <w:p w14:paraId="009B2D52" w14:textId="77777777" w:rsidR="005617DC" w:rsidRPr="00BD2603" w:rsidRDefault="005D4EEE">
            <w:pPr>
              <w:widowControl/>
              <w:spacing w:after="180" w:line="480" w:lineRule="auto"/>
              <w:ind w:firstLineChars="100" w:firstLine="180"/>
              <w:jc w:val="center"/>
              <w:rPr>
                <w:bCs/>
                <w:kern w:val="21"/>
                <w:sz w:val="18"/>
                <w:szCs w:val="18"/>
                <w:lang w:eastAsia="en-US"/>
                <w14:ligatures w14:val="none"/>
              </w:rPr>
            </w:pPr>
            <w:r w:rsidRPr="00BD2603">
              <w:rPr>
                <w:rFonts w:hint="eastAsia"/>
                <w:bCs/>
                <w:kern w:val="21"/>
                <w:sz w:val="18"/>
                <w:szCs w:val="18"/>
                <w14:ligatures w14:val="none"/>
              </w:rPr>
              <w:t>2</w:t>
            </w:r>
            <w:r w:rsidRPr="00BD2603">
              <w:rPr>
                <w:bCs/>
                <w:kern w:val="21"/>
                <w:sz w:val="18"/>
                <w:szCs w:val="18"/>
                <w:lang w:eastAsia="en-US"/>
                <w14:ligatures w14:val="none"/>
              </w:rPr>
              <w:t>000</w:t>
            </w:r>
          </w:p>
        </w:tc>
        <w:tc>
          <w:tcPr>
            <w:tcW w:w="1540" w:type="dxa"/>
          </w:tcPr>
          <w:p w14:paraId="5C2656F0" w14:textId="77777777" w:rsidR="005617DC" w:rsidRPr="00BD2603" w:rsidRDefault="005D4EEE">
            <w:pPr>
              <w:widowControl/>
              <w:spacing w:after="180" w:line="480" w:lineRule="auto"/>
              <w:ind w:firstLineChars="100" w:firstLine="180"/>
              <w:jc w:val="center"/>
              <w:rPr>
                <w:bCs/>
                <w:kern w:val="21"/>
                <w:sz w:val="18"/>
                <w:szCs w:val="18"/>
                <w14:ligatures w14:val="none"/>
              </w:rPr>
            </w:pPr>
            <w:r w:rsidRPr="00BD2603">
              <w:rPr>
                <w:rFonts w:hint="eastAsia"/>
                <w:bCs/>
                <w:kern w:val="21"/>
                <w:sz w:val="18"/>
                <w:szCs w:val="18"/>
                <w14:ligatures w14:val="none"/>
              </w:rPr>
              <w:t>2032.36</w:t>
            </w:r>
            <w:r w:rsidRPr="00BD2603">
              <w:rPr>
                <w:bCs/>
                <w:kern w:val="21"/>
                <w:sz w:val="18"/>
                <w:szCs w:val="18"/>
                <w:lang w:eastAsia="en-US"/>
                <w14:ligatures w14:val="none"/>
              </w:rPr>
              <w:t>±0.0</w:t>
            </w:r>
            <w:r w:rsidRPr="00BD2603">
              <w:rPr>
                <w:rFonts w:hint="eastAsia"/>
                <w:bCs/>
                <w:kern w:val="21"/>
                <w:sz w:val="18"/>
                <w:szCs w:val="18"/>
                <w14:ligatures w14:val="none"/>
              </w:rPr>
              <w:t>1</w:t>
            </w:r>
          </w:p>
        </w:tc>
        <w:tc>
          <w:tcPr>
            <w:tcW w:w="1448" w:type="dxa"/>
          </w:tcPr>
          <w:p w14:paraId="45E21F36" w14:textId="77777777" w:rsidR="005617DC" w:rsidRPr="00BD2603" w:rsidRDefault="005D4EEE">
            <w:pPr>
              <w:widowControl/>
              <w:spacing w:after="180" w:line="480" w:lineRule="auto"/>
              <w:ind w:firstLineChars="100" w:firstLine="180"/>
              <w:jc w:val="center"/>
              <w:rPr>
                <w:bCs/>
                <w:kern w:val="21"/>
                <w:sz w:val="18"/>
                <w:szCs w:val="18"/>
                <w14:ligatures w14:val="none"/>
              </w:rPr>
            </w:pPr>
            <w:r w:rsidRPr="00BD2603">
              <w:rPr>
                <w:rFonts w:hint="eastAsia"/>
                <w:bCs/>
                <w:kern w:val="21"/>
                <w:sz w:val="18"/>
                <w:szCs w:val="18"/>
                <w14:ligatures w14:val="none"/>
              </w:rPr>
              <w:t>101.62</w:t>
            </w:r>
          </w:p>
        </w:tc>
        <w:tc>
          <w:tcPr>
            <w:tcW w:w="1397" w:type="dxa"/>
          </w:tcPr>
          <w:p w14:paraId="0ED440BF" w14:textId="77777777" w:rsidR="005617DC" w:rsidRPr="00BD2603" w:rsidRDefault="005D4EEE">
            <w:pPr>
              <w:widowControl/>
              <w:spacing w:after="180" w:line="480" w:lineRule="auto"/>
              <w:ind w:firstLineChars="100" w:firstLine="180"/>
              <w:jc w:val="center"/>
              <w:rPr>
                <w:bCs/>
                <w:kern w:val="21"/>
                <w:sz w:val="18"/>
                <w:szCs w:val="18"/>
                <w14:ligatures w14:val="none"/>
              </w:rPr>
            </w:pPr>
            <w:r w:rsidRPr="00BD2603">
              <w:rPr>
                <w:rFonts w:hint="eastAsia"/>
                <w:bCs/>
                <w:kern w:val="21"/>
                <w:sz w:val="18"/>
                <w:szCs w:val="18"/>
                <w14:ligatures w14:val="none"/>
              </w:rPr>
              <w:t>0.73</w:t>
            </w:r>
          </w:p>
        </w:tc>
        <w:tc>
          <w:tcPr>
            <w:tcW w:w="1318" w:type="dxa"/>
          </w:tcPr>
          <w:p w14:paraId="7FC4A8F6" w14:textId="77777777" w:rsidR="005617DC" w:rsidRPr="00BD2603" w:rsidRDefault="005D4EEE">
            <w:pPr>
              <w:widowControl/>
              <w:spacing w:after="180" w:line="480" w:lineRule="auto"/>
              <w:ind w:firstLineChars="100" w:firstLine="191"/>
              <w:jc w:val="center"/>
              <w:rPr>
                <w:b/>
                <w:kern w:val="21"/>
                <w:sz w:val="19"/>
                <w:szCs w:val="19"/>
                <w:lang w:eastAsia="en-US"/>
                <w14:ligatures w14:val="none"/>
              </w:rPr>
            </w:pPr>
            <w:r w:rsidRPr="00BD2603">
              <w:rPr>
                <w:b/>
                <w:noProof/>
                <w:kern w:val="21"/>
                <w:sz w:val="19"/>
                <w:szCs w:val="19"/>
                <w14:ligatures w14:val="none"/>
              </w:rPr>
              <w:drawing>
                <wp:inline distT="0" distB="0" distL="0" distR="0" wp14:anchorId="6210EBA0" wp14:editId="3E2C3643">
                  <wp:extent cx="125730" cy="273050"/>
                  <wp:effectExtent l="0" t="0" r="7620" b="0"/>
                  <wp:docPr id="187" name="图片 186"/>
                  <wp:cNvGraphicFramePr/>
                  <a:graphic xmlns:a="http://schemas.openxmlformats.org/drawingml/2006/main">
                    <a:graphicData uri="http://schemas.openxmlformats.org/drawingml/2006/picture">
                      <pic:pic xmlns:pic="http://schemas.openxmlformats.org/drawingml/2006/picture">
                        <pic:nvPicPr>
                          <pic:cNvPr id="187" name="图片 186"/>
                          <pic:cNvPicPr/>
                        </pic:nvPicPr>
                        <pic:blipFill>
                          <a:blip r:embed="rId22">
                            <a:extLst>
                              <a:ext uri="{BEBA8EAE-BF5A-486C-A8C5-ECC9F3942E4B}">
                                <a14:imgProps xmlns:a14="http://schemas.microsoft.com/office/drawing/2010/main">
                                  <a14:imgLayer r:embed="rId23">
                                    <a14:imgEffect>
                                      <a14:brightnessContrast contrast="40000"/>
                                    </a14:imgEffect>
                                  </a14:imgLayer>
                                </a14:imgProps>
                              </a:ext>
                            </a:extLst>
                          </a:blip>
                          <a:srcRect t="7440"/>
                          <a:stretch>
                            <a:fillRect/>
                          </a:stretch>
                        </pic:blipFill>
                        <pic:spPr>
                          <a:xfrm flipH="1">
                            <a:off x="0" y="0"/>
                            <a:ext cx="126000" cy="273600"/>
                          </a:xfrm>
                          <a:prstGeom prst="rect">
                            <a:avLst/>
                          </a:prstGeom>
                        </pic:spPr>
                      </pic:pic>
                    </a:graphicData>
                  </a:graphic>
                </wp:inline>
              </w:drawing>
            </w:r>
          </w:p>
        </w:tc>
      </w:tr>
      <w:tr w:rsidR="00BD2603" w:rsidRPr="00BD2603" w14:paraId="0FE48FC2" w14:textId="77777777">
        <w:tc>
          <w:tcPr>
            <w:tcW w:w="1432" w:type="dxa"/>
          </w:tcPr>
          <w:p w14:paraId="3EA00B37" w14:textId="77777777" w:rsidR="005617DC" w:rsidRPr="00BD2603" w:rsidRDefault="005D4EEE">
            <w:pPr>
              <w:widowControl/>
              <w:spacing w:after="180" w:line="480" w:lineRule="auto"/>
              <w:ind w:firstLineChars="100" w:firstLine="180"/>
              <w:jc w:val="center"/>
              <w:rPr>
                <w:bCs/>
                <w:kern w:val="21"/>
                <w:sz w:val="18"/>
                <w:szCs w:val="18"/>
                <w:lang w:eastAsia="en-US"/>
                <w14:ligatures w14:val="none"/>
              </w:rPr>
            </w:pPr>
            <w:r w:rsidRPr="00BD2603">
              <w:rPr>
                <w:bCs/>
                <w:kern w:val="21"/>
                <w:sz w:val="18"/>
                <w:szCs w:val="18"/>
                <w:lang w:eastAsia="en-US"/>
                <w14:ligatures w14:val="none"/>
              </w:rPr>
              <w:t>AFB1</w:t>
            </w:r>
          </w:p>
        </w:tc>
        <w:tc>
          <w:tcPr>
            <w:tcW w:w="1440" w:type="dxa"/>
          </w:tcPr>
          <w:p w14:paraId="1CDB0D9B" w14:textId="77777777" w:rsidR="005617DC" w:rsidRPr="00BD2603" w:rsidRDefault="005D4EEE">
            <w:pPr>
              <w:widowControl/>
              <w:spacing w:after="180" w:line="480" w:lineRule="auto"/>
              <w:ind w:firstLineChars="100" w:firstLine="180"/>
              <w:jc w:val="center"/>
              <w:rPr>
                <w:bCs/>
                <w:kern w:val="21"/>
                <w:sz w:val="18"/>
                <w:szCs w:val="18"/>
                <w:lang w:eastAsia="en-US"/>
                <w14:ligatures w14:val="none"/>
              </w:rPr>
            </w:pPr>
            <w:r w:rsidRPr="00BD2603">
              <w:rPr>
                <w:bCs/>
                <w:kern w:val="21"/>
                <w:sz w:val="18"/>
                <w:szCs w:val="18"/>
                <w:lang w:eastAsia="en-US"/>
                <w14:ligatures w14:val="none"/>
              </w:rPr>
              <w:t>Wheat</w:t>
            </w:r>
          </w:p>
        </w:tc>
        <w:tc>
          <w:tcPr>
            <w:tcW w:w="1477" w:type="dxa"/>
          </w:tcPr>
          <w:p w14:paraId="1AA5B7DF" w14:textId="77777777" w:rsidR="005617DC" w:rsidRPr="00BD2603" w:rsidRDefault="005D4EEE">
            <w:pPr>
              <w:widowControl/>
              <w:spacing w:after="180" w:line="480" w:lineRule="auto"/>
              <w:ind w:firstLineChars="100" w:firstLine="180"/>
              <w:jc w:val="center"/>
              <w:rPr>
                <w:bCs/>
                <w:kern w:val="21"/>
                <w:sz w:val="18"/>
                <w:szCs w:val="18"/>
                <w:lang w:eastAsia="en-US"/>
                <w14:ligatures w14:val="none"/>
              </w:rPr>
            </w:pPr>
            <w:r w:rsidRPr="00BD2603">
              <w:rPr>
                <w:bCs/>
                <w:kern w:val="21"/>
                <w:sz w:val="18"/>
                <w:szCs w:val="18"/>
                <w:lang w:eastAsia="en-US"/>
                <w14:ligatures w14:val="none"/>
              </w:rPr>
              <w:t>0.</w:t>
            </w:r>
            <w:r w:rsidRPr="00BD2603">
              <w:rPr>
                <w:rFonts w:hint="eastAsia"/>
                <w:bCs/>
                <w:kern w:val="21"/>
                <w:sz w:val="18"/>
                <w:szCs w:val="18"/>
                <w14:ligatures w14:val="none"/>
              </w:rPr>
              <w:t>5</w:t>
            </w:r>
            <w:r w:rsidRPr="00BD2603">
              <w:rPr>
                <w:bCs/>
                <w:kern w:val="21"/>
                <w:sz w:val="18"/>
                <w:szCs w:val="18"/>
                <w:lang w:eastAsia="en-US"/>
                <w14:ligatures w14:val="none"/>
              </w:rPr>
              <w:t>0</w:t>
            </w:r>
          </w:p>
        </w:tc>
        <w:tc>
          <w:tcPr>
            <w:tcW w:w="1540" w:type="dxa"/>
          </w:tcPr>
          <w:p w14:paraId="628BA134" w14:textId="77777777" w:rsidR="005617DC" w:rsidRPr="00BD2603" w:rsidRDefault="005D4EEE">
            <w:pPr>
              <w:widowControl/>
              <w:spacing w:after="180" w:line="480" w:lineRule="auto"/>
              <w:ind w:firstLineChars="100" w:firstLine="180"/>
              <w:jc w:val="center"/>
              <w:rPr>
                <w:bCs/>
                <w:kern w:val="21"/>
                <w:sz w:val="18"/>
                <w:szCs w:val="18"/>
                <w:lang w:eastAsia="en-US"/>
                <w14:ligatures w14:val="none"/>
              </w:rPr>
            </w:pPr>
            <w:r w:rsidRPr="00BD2603">
              <w:rPr>
                <w:bCs/>
                <w:kern w:val="21"/>
                <w:sz w:val="18"/>
                <w:szCs w:val="18"/>
                <w:lang w:eastAsia="en-US"/>
                <w14:ligatures w14:val="none"/>
              </w:rPr>
              <w:t>0.</w:t>
            </w:r>
            <w:r w:rsidRPr="00BD2603">
              <w:rPr>
                <w:rFonts w:hint="eastAsia"/>
                <w:bCs/>
                <w:kern w:val="21"/>
                <w:sz w:val="18"/>
                <w:szCs w:val="18"/>
                <w14:ligatures w14:val="none"/>
              </w:rPr>
              <w:t>47</w:t>
            </w:r>
            <w:r w:rsidRPr="00BD2603">
              <w:rPr>
                <w:bCs/>
                <w:kern w:val="21"/>
                <w:sz w:val="18"/>
                <w:szCs w:val="18"/>
                <w:lang w:eastAsia="en-US"/>
                <w14:ligatures w14:val="none"/>
              </w:rPr>
              <w:t>±0.01</w:t>
            </w:r>
          </w:p>
        </w:tc>
        <w:tc>
          <w:tcPr>
            <w:tcW w:w="1448" w:type="dxa"/>
          </w:tcPr>
          <w:p w14:paraId="21B434C3" w14:textId="77777777" w:rsidR="005617DC" w:rsidRPr="00BD2603" w:rsidRDefault="005D4EEE">
            <w:pPr>
              <w:widowControl/>
              <w:spacing w:after="180" w:line="480" w:lineRule="auto"/>
              <w:ind w:firstLineChars="100" w:firstLine="180"/>
              <w:jc w:val="center"/>
              <w:rPr>
                <w:bCs/>
                <w:kern w:val="21"/>
                <w:sz w:val="18"/>
                <w:szCs w:val="18"/>
                <w14:ligatures w14:val="none"/>
              </w:rPr>
            </w:pPr>
            <w:r w:rsidRPr="00BD2603">
              <w:rPr>
                <w:bCs/>
                <w:kern w:val="21"/>
                <w:sz w:val="18"/>
                <w:szCs w:val="18"/>
                <w:lang w:eastAsia="en-US"/>
                <w14:ligatures w14:val="none"/>
              </w:rPr>
              <w:t>9</w:t>
            </w:r>
            <w:r w:rsidRPr="00BD2603">
              <w:rPr>
                <w:rFonts w:hint="eastAsia"/>
                <w:bCs/>
                <w:kern w:val="21"/>
                <w:sz w:val="18"/>
                <w:szCs w:val="18"/>
                <w14:ligatures w14:val="none"/>
              </w:rPr>
              <w:t>4</w:t>
            </w:r>
          </w:p>
        </w:tc>
        <w:tc>
          <w:tcPr>
            <w:tcW w:w="1397" w:type="dxa"/>
          </w:tcPr>
          <w:p w14:paraId="1958F3C2" w14:textId="77777777" w:rsidR="005617DC" w:rsidRPr="00BD2603" w:rsidRDefault="005D4EEE">
            <w:pPr>
              <w:widowControl/>
              <w:spacing w:after="180" w:line="480" w:lineRule="auto"/>
              <w:ind w:firstLineChars="100" w:firstLine="180"/>
              <w:jc w:val="center"/>
              <w:rPr>
                <w:bCs/>
                <w:kern w:val="21"/>
                <w:sz w:val="18"/>
                <w:szCs w:val="18"/>
                <w14:ligatures w14:val="none"/>
              </w:rPr>
            </w:pPr>
            <w:r w:rsidRPr="00BD2603">
              <w:rPr>
                <w:rFonts w:hint="eastAsia"/>
                <w:bCs/>
                <w:kern w:val="21"/>
                <w:sz w:val="18"/>
                <w:szCs w:val="18"/>
                <w14:ligatures w14:val="none"/>
              </w:rPr>
              <w:t>1.15</w:t>
            </w:r>
          </w:p>
        </w:tc>
        <w:tc>
          <w:tcPr>
            <w:tcW w:w="1318" w:type="dxa"/>
          </w:tcPr>
          <w:p w14:paraId="048C27EE" w14:textId="77777777" w:rsidR="005617DC" w:rsidRPr="00BD2603" w:rsidRDefault="005D4EEE">
            <w:pPr>
              <w:widowControl/>
              <w:spacing w:after="180" w:line="480" w:lineRule="auto"/>
              <w:ind w:firstLineChars="100" w:firstLine="191"/>
              <w:jc w:val="center"/>
              <w:rPr>
                <w:b/>
                <w:kern w:val="21"/>
                <w:sz w:val="19"/>
                <w:szCs w:val="19"/>
                <w:lang w:eastAsia="en-US"/>
                <w14:ligatures w14:val="none"/>
              </w:rPr>
            </w:pPr>
            <w:r w:rsidRPr="00BD2603">
              <w:rPr>
                <w:b/>
                <w:noProof/>
                <w:kern w:val="21"/>
                <w:sz w:val="19"/>
                <w:szCs w:val="19"/>
                <w14:ligatures w14:val="none"/>
              </w:rPr>
              <w:drawing>
                <wp:inline distT="0" distB="0" distL="0" distR="0" wp14:anchorId="412A79B6" wp14:editId="158C1F00">
                  <wp:extent cx="125730" cy="273050"/>
                  <wp:effectExtent l="0" t="0" r="7620" b="0"/>
                  <wp:docPr id="27" name="图片 26"/>
                  <wp:cNvGraphicFramePr/>
                  <a:graphic xmlns:a="http://schemas.openxmlformats.org/drawingml/2006/main">
                    <a:graphicData uri="http://schemas.openxmlformats.org/drawingml/2006/picture">
                      <pic:pic xmlns:pic="http://schemas.openxmlformats.org/drawingml/2006/picture">
                        <pic:nvPicPr>
                          <pic:cNvPr id="27" name="图片 26"/>
                          <pic:cNvPicPr/>
                        </pic:nvPicPr>
                        <pic:blipFill>
                          <a:blip r:embed="rId28"/>
                          <a:srcRect r="13258"/>
                          <a:stretch>
                            <a:fillRect/>
                          </a:stretch>
                        </pic:blipFill>
                        <pic:spPr>
                          <a:xfrm>
                            <a:off x="0" y="0"/>
                            <a:ext cx="126000" cy="273600"/>
                          </a:xfrm>
                          <a:prstGeom prst="rect">
                            <a:avLst/>
                          </a:prstGeom>
                        </pic:spPr>
                      </pic:pic>
                    </a:graphicData>
                  </a:graphic>
                </wp:inline>
              </w:drawing>
            </w:r>
          </w:p>
        </w:tc>
      </w:tr>
      <w:tr w:rsidR="00BD2603" w:rsidRPr="00BD2603" w14:paraId="09A41D44" w14:textId="77777777">
        <w:tc>
          <w:tcPr>
            <w:tcW w:w="1432" w:type="dxa"/>
          </w:tcPr>
          <w:p w14:paraId="4E6BC517" w14:textId="77777777" w:rsidR="005617DC" w:rsidRPr="00BD2603" w:rsidRDefault="005617DC">
            <w:pPr>
              <w:widowControl/>
              <w:spacing w:after="180" w:line="480" w:lineRule="auto"/>
              <w:ind w:firstLineChars="100" w:firstLine="180"/>
              <w:jc w:val="center"/>
              <w:rPr>
                <w:bCs/>
                <w:kern w:val="21"/>
                <w:sz w:val="18"/>
                <w:szCs w:val="18"/>
                <w:lang w:eastAsia="en-US"/>
                <w14:ligatures w14:val="none"/>
              </w:rPr>
            </w:pPr>
          </w:p>
        </w:tc>
        <w:tc>
          <w:tcPr>
            <w:tcW w:w="1440" w:type="dxa"/>
          </w:tcPr>
          <w:p w14:paraId="1774E55D" w14:textId="77777777" w:rsidR="005617DC" w:rsidRPr="00BD2603" w:rsidRDefault="005617DC">
            <w:pPr>
              <w:widowControl/>
              <w:spacing w:after="180" w:line="480" w:lineRule="auto"/>
              <w:ind w:firstLineChars="100" w:firstLine="180"/>
              <w:jc w:val="center"/>
              <w:rPr>
                <w:bCs/>
                <w:kern w:val="21"/>
                <w:sz w:val="18"/>
                <w:szCs w:val="18"/>
                <w:lang w:eastAsia="en-US"/>
                <w14:ligatures w14:val="none"/>
              </w:rPr>
            </w:pPr>
          </w:p>
        </w:tc>
        <w:tc>
          <w:tcPr>
            <w:tcW w:w="1477" w:type="dxa"/>
          </w:tcPr>
          <w:p w14:paraId="7A8FEABC" w14:textId="77777777" w:rsidR="005617DC" w:rsidRPr="00BD2603" w:rsidRDefault="005D4EEE">
            <w:pPr>
              <w:widowControl/>
              <w:spacing w:after="180" w:line="480" w:lineRule="auto"/>
              <w:ind w:firstLineChars="100" w:firstLine="180"/>
              <w:jc w:val="center"/>
              <w:rPr>
                <w:bCs/>
                <w:kern w:val="21"/>
                <w:sz w:val="18"/>
                <w:szCs w:val="18"/>
                <w:lang w:eastAsia="en-US"/>
                <w14:ligatures w14:val="none"/>
              </w:rPr>
            </w:pPr>
            <w:r w:rsidRPr="00BD2603">
              <w:rPr>
                <w:rFonts w:hint="eastAsia"/>
                <w:bCs/>
                <w:kern w:val="21"/>
                <w:sz w:val="18"/>
                <w:szCs w:val="18"/>
                <w14:ligatures w14:val="none"/>
              </w:rPr>
              <w:t>5</w:t>
            </w:r>
            <w:r w:rsidRPr="00BD2603">
              <w:rPr>
                <w:bCs/>
                <w:kern w:val="21"/>
                <w:sz w:val="18"/>
                <w:szCs w:val="18"/>
                <w:lang w:eastAsia="en-US"/>
                <w14:ligatures w14:val="none"/>
              </w:rPr>
              <w:t>0</w:t>
            </w:r>
          </w:p>
        </w:tc>
        <w:tc>
          <w:tcPr>
            <w:tcW w:w="1540" w:type="dxa"/>
          </w:tcPr>
          <w:p w14:paraId="7E2D3936" w14:textId="77777777" w:rsidR="005617DC" w:rsidRPr="00BD2603" w:rsidRDefault="005D4EEE">
            <w:pPr>
              <w:widowControl/>
              <w:spacing w:after="180" w:line="480" w:lineRule="auto"/>
              <w:ind w:firstLineChars="100" w:firstLine="180"/>
              <w:jc w:val="center"/>
              <w:rPr>
                <w:bCs/>
                <w:kern w:val="21"/>
                <w:sz w:val="18"/>
                <w:szCs w:val="18"/>
                <w14:ligatures w14:val="none"/>
              </w:rPr>
            </w:pPr>
            <w:r w:rsidRPr="00BD2603">
              <w:rPr>
                <w:rFonts w:hint="eastAsia"/>
                <w:bCs/>
                <w:kern w:val="21"/>
                <w:sz w:val="18"/>
                <w:szCs w:val="18"/>
                <w14:ligatures w14:val="none"/>
              </w:rPr>
              <w:t>48.64</w:t>
            </w:r>
            <w:r w:rsidRPr="00BD2603">
              <w:rPr>
                <w:bCs/>
                <w:kern w:val="21"/>
                <w:sz w:val="18"/>
                <w:szCs w:val="18"/>
                <w:lang w:eastAsia="en-US"/>
                <w14:ligatures w14:val="none"/>
              </w:rPr>
              <w:t>±0.0</w:t>
            </w:r>
            <w:r w:rsidRPr="00BD2603">
              <w:rPr>
                <w:rFonts w:hint="eastAsia"/>
                <w:bCs/>
                <w:kern w:val="21"/>
                <w:sz w:val="18"/>
                <w:szCs w:val="18"/>
                <w14:ligatures w14:val="none"/>
              </w:rPr>
              <w:t>1</w:t>
            </w:r>
          </w:p>
        </w:tc>
        <w:tc>
          <w:tcPr>
            <w:tcW w:w="1448" w:type="dxa"/>
          </w:tcPr>
          <w:p w14:paraId="27F8C3D4" w14:textId="77777777" w:rsidR="005617DC" w:rsidRPr="00BD2603" w:rsidRDefault="005D4EEE">
            <w:pPr>
              <w:widowControl/>
              <w:spacing w:after="180" w:line="480" w:lineRule="auto"/>
              <w:ind w:firstLineChars="100" w:firstLine="180"/>
              <w:jc w:val="center"/>
              <w:rPr>
                <w:bCs/>
                <w:kern w:val="21"/>
                <w:sz w:val="18"/>
                <w:szCs w:val="18"/>
                <w14:ligatures w14:val="none"/>
              </w:rPr>
            </w:pPr>
            <w:r w:rsidRPr="00BD2603">
              <w:rPr>
                <w:rFonts w:hint="eastAsia"/>
                <w:bCs/>
                <w:kern w:val="21"/>
                <w:sz w:val="18"/>
                <w:szCs w:val="18"/>
                <w14:ligatures w14:val="none"/>
              </w:rPr>
              <w:t>97.28</w:t>
            </w:r>
          </w:p>
        </w:tc>
        <w:tc>
          <w:tcPr>
            <w:tcW w:w="1397" w:type="dxa"/>
          </w:tcPr>
          <w:p w14:paraId="0D7D758F" w14:textId="77777777" w:rsidR="005617DC" w:rsidRPr="00BD2603" w:rsidRDefault="005D4EEE">
            <w:pPr>
              <w:widowControl/>
              <w:spacing w:after="180" w:line="480" w:lineRule="auto"/>
              <w:ind w:firstLineChars="100" w:firstLine="180"/>
              <w:jc w:val="center"/>
              <w:rPr>
                <w:bCs/>
                <w:kern w:val="21"/>
                <w:sz w:val="18"/>
                <w:szCs w:val="18"/>
                <w14:ligatures w14:val="none"/>
              </w:rPr>
            </w:pPr>
            <w:r w:rsidRPr="00BD2603">
              <w:rPr>
                <w:rFonts w:hint="eastAsia"/>
                <w:bCs/>
                <w:kern w:val="21"/>
                <w:sz w:val="18"/>
                <w:szCs w:val="18"/>
                <w14:ligatures w14:val="none"/>
              </w:rPr>
              <w:t>0.58</w:t>
            </w:r>
          </w:p>
        </w:tc>
        <w:tc>
          <w:tcPr>
            <w:tcW w:w="1318" w:type="dxa"/>
          </w:tcPr>
          <w:p w14:paraId="2113A4C0" w14:textId="77777777" w:rsidR="005617DC" w:rsidRPr="00BD2603" w:rsidRDefault="005D4EEE">
            <w:pPr>
              <w:widowControl/>
              <w:spacing w:after="180" w:line="480" w:lineRule="auto"/>
              <w:ind w:firstLineChars="100" w:firstLine="191"/>
              <w:jc w:val="center"/>
              <w:rPr>
                <w:b/>
                <w:kern w:val="21"/>
                <w:sz w:val="19"/>
                <w:szCs w:val="19"/>
                <w:lang w:eastAsia="en-US"/>
                <w14:ligatures w14:val="none"/>
              </w:rPr>
            </w:pPr>
            <w:r w:rsidRPr="00BD2603">
              <w:rPr>
                <w:b/>
                <w:noProof/>
                <w:kern w:val="21"/>
                <w:sz w:val="19"/>
                <w:szCs w:val="19"/>
                <w14:ligatures w14:val="none"/>
              </w:rPr>
              <w:drawing>
                <wp:inline distT="0" distB="0" distL="0" distR="0" wp14:anchorId="3B8DFB59" wp14:editId="50F04F96">
                  <wp:extent cx="125730" cy="273050"/>
                  <wp:effectExtent l="0" t="0" r="7620" b="0"/>
                  <wp:docPr id="104" name="图片 103"/>
                  <wp:cNvGraphicFramePr/>
                  <a:graphic xmlns:a="http://schemas.openxmlformats.org/drawingml/2006/main">
                    <a:graphicData uri="http://schemas.openxmlformats.org/drawingml/2006/picture">
                      <pic:pic xmlns:pic="http://schemas.openxmlformats.org/drawingml/2006/picture">
                        <pic:nvPicPr>
                          <pic:cNvPr id="104" name="图片 103"/>
                          <pic:cNvPicPr/>
                        </pic:nvPicPr>
                        <pic:blipFill>
                          <a:blip r:embed="rId29"/>
                          <a:srcRect t="1439"/>
                          <a:stretch>
                            <a:fillRect/>
                          </a:stretch>
                        </pic:blipFill>
                        <pic:spPr>
                          <a:xfrm>
                            <a:off x="0" y="0"/>
                            <a:ext cx="126000" cy="273600"/>
                          </a:xfrm>
                          <a:prstGeom prst="rect">
                            <a:avLst/>
                          </a:prstGeom>
                        </pic:spPr>
                      </pic:pic>
                    </a:graphicData>
                  </a:graphic>
                </wp:inline>
              </w:drawing>
            </w:r>
          </w:p>
        </w:tc>
      </w:tr>
      <w:tr w:rsidR="00BD2603" w:rsidRPr="00BD2603" w14:paraId="2E98618B" w14:textId="77777777">
        <w:tc>
          <w:tcPr>
            <w:tcW w:w="1432" w:type="dxa"/>
          </w:tcPr>
          <w:p w14:paraId="78036010" w14:textId="77777777" w:rsidR="005617DC" w:rsidRPr="00BD2603" w:rsidRDefault="005617DC">
            <w:pPr>
              <w:widowControl/>
              <w:spacing w:after="180" w:line="480" w:lineRule="auto"/>
              <w:ind w:firstLineChars="100" w:firstLine="180"/>
              <w:jc w:val="center"/>
              <w:rPr>
                <w:bCs/>
                <w:kern w:val="21"/>
                <w:sz w:val="18"/>
                <w:szCs w:val="18"/>
                <w:lang w:eastAsia="en-US"/>
                <w14:ligatures w14:val="none"/>
              </w:rPr>
            </w:pPr>
          </w:p>
        </w:tc>
        <w:tc>
          <w:tcPr>
            <w:tcW w:w="1440" w:type="dxa"/>
          </w:tcPr>
          <w:p w14:paraId="34894604" w14:textId="77777777" w:rsidR="005617DC" w:rsidRPr="00BD2603" w:rsidRDefault="005617DC">
            <w:pPr>
              <w:widowControl/>
              <w:spacing w:after="180" w:line="480" w:lineRule="auto"/>
              <w:ind w:firstLineChars="100" w:firstLine="180"/>
              <w:jc w:val="center"/>
              <w:rPr>
                <w:bCs/>
                <w:kern w:val="21"/>
                <w:sz w:val="18"/>
                <w:szCs w:val="18"/>
                <w:lang w:eastAsia="en-US"/>
                <w14:ligatures w14:val="none"/>
              </w:rPr>
            </w:pPr>
          </w:p>
        </w:tc>
        <w:tc>
          <w:tcPr>
            <w:tcW w:w="1477" w:type="dxa"/>
          </w:tcPr>
          <w:p w14:paraId="114FD934" w14:textId="77777777" w:rsidR="005617DC" w:rsidRPr="00BD2603" w:rsidRDefault="005D4EEE">
            <w:pPr>
              <w:widowControl/>
              <w:spacing w:after="180" w:line="480" w:lineRule="auto"/>
              <w:ind w:firstLineChars="100" w:firstLine="180"/>
              <w:jc w:val="center"/>
              <w:rPr>
                <w:bCs/>
                <w:kern w:val="21"/>
                <w:sz w:val="18"/>
                <w:szCs w:val="18"/>
                <w:lang w:eastAsia="en-US"/>
                <w14:ligatures w14:val="none"/>
              </w:rPr>
            </w:pPr>
            <w:r w:rsidRPr="00BD2603">
              <w:rPr>
                <w:bCs/>
                <w:kern w:val="21"/>
                <w:sz w:val="18"/>
                <w:szCs w:val="18"/>
                <w:lang w:eastAsia="en-US"/>
                <w14:ligatures w14:val="none"/>
              </w:rPr>
              <w:t>4000</w:t>
            </w:r>
          </w:p>
        </w:tc>
        <w:tc>
          <w:tcPr>
            <w:tcW w:w="1540" w:type="dxa"/>
          </w:tcPr>
          <w:p w14:paraId="3F4C59E3" w14:textId="77777777" w:rsidR="005617DC" w:rsidRPr="00BD2603" w:rsidRDefault="005D4EEE">
            <w:pPr>
              <w:widowControl/>
              <w:spacing w:after="180" w:line="480" w:lineRule="auto"/>
              <w:ind w:firstLineChars="100" w:firstLine="180"/>
              <w:jc w:val="center"/>
              <w:rPr>
                <w:bCs/>
                <w:kern w:val="21"/>
                <w:sz w:val="18"/>
                <w:szCs w:val="18"/>
                <w14:ligatures w14:val="none"/>
              </w:rPr>
            </w:pPr>
            <w:r w:rsidRPr="00BD2603">
              <w:rPr>
                <w:bCs/>
                <w:kern w:val="21"/>
                <w:sz w:val="18"/>
                <w:szCs w:val="18"/>
                <w:lang w:eastAsia="en-US"/>
                <w14:ligatures w14:val="none"/>
              </w:rPr>
              <w:t>4227±0.0</w:t>
            </w:r>
            <w:r w:rsidRPr="00BD2603">
              <w:rPr>
                <w:rFonts w:hint="eastAsia"/>
                <w:bCs/>
                <w:kern w:val="21"/>
                <w:sz w:val="18"/>
                <w:szCs w:val="18"/>
                <w14:ligatures w14:val="none"/>
              </w:rPr>
              <w:t>2</w:t>
            </w:r>
          </w:p>
        </w:tc>
        <w:tc>
          <w:tcPr>
            <w:tcW w:w="1448" w:type="dxa"/>
          </w:tcPr>
          <w:p w14:paraId="6F212391" w14:textId="77777777" w:rsidR="005617DC" w:rsidRPr="00BD2603" w:rsidRDefault="005D4EEE">
            <w:pPr>
              <w:widowControl/>
              <w:spacing w:after="180" w:line="480" w:lineRule="auto"/>
              <w:ind w:firstLineChars="100" w:firstLine="180"/>
              <w:jc w:val="center"/>
              <w:rPr>
                <w:bCs/>
                <w:kern w:val="21"/>
                <w:sz w:val="18"/>
                <w:szCs w:val="18"/>
                <w14:ligatures w14:val="none"/>
              </w:rPr>
            </w:pPr>
            <w:r w:rsidRPr="00BD2603">
              <w:rPr>
                <w:bCs/>
                <w:kern w:val="21"/>
                <w:sz w:val="18"/>
                <w:szCs w:val="18"/>
                <w:lang w:eastAsia="en-US"/>
                <w14:ligatures w14:val="none"/>
              </w:rPr>
              <w:t>10</w:t>
            </w:r>
            <w:r w:rsidRPr="00BD2603">
              <w:rPr>
                <w:rFonts w:hint="eastAsia"/>
                <w:bCs/>
                <w:kern w:val="21"/>
                <w:sz w:val="18"/>
                <w:szCs w:val="18"/>
                <w14:ligatures w14:val="none"/>
              </w:rPr>
              <w:t>6.65</w:t>
            </w:r>
          </w:p>
        </w:tc>
        <w:tc>
          <w:tcPr>
            <w:tcW w:w="1397" w:type="dxa"/>
          </w:tcPr>
          <w:p w14:paraId="655E642A" w14:textId="77777777" w:rsidR="005617DC" w:rsidRPr="00BD2603" w:rsidRDefault="005D4EEE">
            <w:pPr>
              <w:widowControl/>
              <w:spacing w:after="180" w:line="480" w:lineRule="auto"/>
              <w:ind w:firstLineChars="100" w:firstLine="180"/>
              <w:jc w:val="center"/>
              <w:rPr>
                <w:bCs/>
                <w:kern w:val="21"/>
                <w:sz w:val="18"/>
                <w:szCs w:val="18"/>
                <w14:ligatures w14:val="none"/>
              </w:rPr>
            </w:pPr>
            <w:r w:rsidRPr="00BD2603">
              <w:rPr>
                <w:bCs/>
                <w:kern w:val="21"/>
                <w:sz w:val="18"/>
                <w:szCs w:val="18"/>
                <w:lang w:eastAsia="en-US"/>
                <w14:ligatures w14:val="none"/>
              </w:rPr>
              <w:t>2.</w:t>
            </w:r>
            <w:r w:rsidRPr="00BD2603">
              <w:rPr>
                <w:rFonts w:hint="eastAsia"/>
                <w:bCs/>
                <w:kern w:val="21"/>
                <w:sz w:val="18"/>
                <w:szCs w:val="18"/>
                <w14:ligatures w14:val="none"/>
              </w:rPr>
              <w:t>05</w:t>
            </w:r>
          </w:p>
        </w:tc>
        <w:tc>
          <w:tcPr>
            <w:tcW w:w="1318" w:type="dxa"/>
          </w:tcPr>
          <w:p w14:paraId="71358E13" w14:textId="77777777" w:rsidR="005617DC" w:rsidRPr="00BD2603" w:rsidRDefault="005D4EEE">
            <w:pPr>
              <w:widowControl/>
              <w:spacing w:after="180" w:line="480" w:lineRule="auto"/>
              <w:ind w:firstLineChars="100" w:firstLine="191"/>
              <w:jc w:val="center"/>
              <w:rPr>
                <w:b/>
                <w:kern w:val="21"/>
                <w:sz w:val="19"/>
                <w:szCs w:val="19"/>
                <w:lang w:eastAsia="en-US"/>
                <w14:ligatures w14:val="none"/>
              </w:rPr>
            </w:pPr>
            <w:r w:rsidRPr="00BD2603">
              <w:rPr>
                <w:b/>
                <w:noProof/>
                <w:kern w:val="21"/>
                <w:sz w:val="19"/>
                <w:szCs w:val="19"/>
                <w14:ligatures w14:val="none"/>
              </w:rPr>
              <w:drawing>
                <wp:inline distT="0" distB="0" distL="0" distR="0" wp14:anchorId="2E2A078F" wp14:editId="1D70B92A">
                  <wp:extent cx="125730" cy="273050"/>
                  <wp:effectExtent l="0" t="0" r="7620" b="0"/>
                  <wp:docPr id="39" name="图片 38"/>
                  <wp:cNvGraphicFramePr/>
                  <a:graphic xmlns:a="http://schemas.openxmlformats.org/drawingml/2006/main">
                    <a:graphicData uri="http://schemas.openxmlformats.org/drawingml/2006/picture">
                      <pic:pic xmlns:pic="http://schemas.openxmlformats.org/drawingml/2006/picture">
                        <pic:nvPicPr>
                          <pic:cNvPr id="39" name="图片 38"/>
                          <pic:cNvPicPr/>
                        </pic:nvPicPr>
                        <pic:blipFill>
                          <a:blip r:embed="rId30"/>
                          <a:srcRect t="2519" b="11539"/>
                          <a:stretch>
                            <a:fillRect/>
                          </a:stretch>
                        </pic:blipFill>
                        <pic:spPr>
                          <a:xfrm>
                            <a:off x="0" y="0"/>
                            <a:ext cx="126000" cy="273600"/>
                          </a:xfrm>
                          <a:prstGeom prst="rect">
                            <a:avLst/>
                          </a:prstGeom>
                        </pic:spPr>
                      </pic:pic>
                    </a:graphicData>
                  </a:graphic>
                </wp:inline>
              </w:drawing>
            </w:r>
          </w:p>
        </w:tc>
      </w:tr>
      <w:tr w:rsidR="00BD2603" w:rsidRPr="00BD2603" w14:paraId="1B7B4CD9" w14:textId="77777777">
        <w:tc>
          <w:tcPr>
            <w:tcW w:w="1432" w:type="dxa"/>
          </w:tcPr>
          <w:p w14:paraId="26E2E80A" w14:textId="77777777" w:rsidR="005617DC" w:rsidRPr="00BD2603" w:rsidRDefault="005617DC">
            <w:pPr>
              <w:widowControl/>
              <w:spacing w:after="180" w:line="480" w:lineRule="auto"/>
              <w:ind w:firstLineChars="100" w:firstLine="180"/>
              <w:jc w:val="center"/>
              <w:rPr>
                <w:bCs/>
                <w:kern w:val="21"/>
                <w:sz w:val="18"/>
                <w:szCs w:val="18"/>
                <w:lang w:eastAsia="en-US"/>
                <w14:ligatures w14:val="none"/>
              </w:rPr>
            </w:pPr>
          </w:p>
        </w:tc>
        <w:tc>
          <w:tcPr>
            <w:tcW w:w="1440" w:type="dxa"/>
          </w:tcPr>
          <w:p w14:paraId="69EC999A" w14:textId="77777777" w:rsidR="005617DC" w:rsidRPr="00BD2603" w:rsidRDefault="005D4EEE">
            <w:pPr>
              <w:widowControl/>
              <w:spacing w:after="180" w:line="480" w:lineRule="auto"/>
              <w:ind w:firstLineChars="100" w:firstLine="180"/>
              <w:jc w:val="center"/>
              <w:rPr>
                <w:bCs/>
                <w:kern w:val="21"/>
                <w:sz w:val="18"/>
                <w:szCs w:val="18"/>
                <w:lang w:eastAsia="en-US"/>
                <w14:ligatures w14:val="none"/>
              </w:rPr>
            </w:pPr>
            <w:r w:rsidRPr="00BD2603">
              <w:rPr>
                <w:bCs/>
                <w:kern w:val="21"/>
                <w:sz w:val="18"/>
                <w:szCs w:val="18"/>
                <w:lang w:eastAsia="en-US"/>
                <w14:ligatures w14:val="none"/>
              </w:rPr>
              <w:t>Maize</w:t>
            </w:r>
          </w:p>
        </w:tc>
        <w:tc>
          <w:tcPr>
            <w:tcW w:w="1477" w:type="dxa"/>
          </w:tcPr>
          <w:p w14:paraId="34CD9E36" w14:textId="77777777" w:rsidR="005617DC" w:rsidRPr="00BD2603" w:rsidRDefault="005D4EEE">
            <w:pPr>
              <w:widowControl/>
              <w:spacing w:after="180" w:line="480" w:lineRule="auto"/>
              <w:ind w:firstLineChars="100" w:firstLine="180"/>
              <w:jc w:val="center"/>
              <w:rPr>
                <w:bCs/>
                <w:kern w:val="21"/>
                <w:sz w:val="18"/>
                <w:szCs w:val="18"/>
                <w:lang w:eastAsia="en-US"/>
                <w14:ligatures w14:val="none"/>
              </w:rPr>
            </w:pPr>
            <w:r w:rsidRPr="00BD2603">
              <w:rPr>
                <w:bCs/>
                <w:kern w:val="21"/>
                <w:sz w:val="18"/>
                <w:szCs w:val="18"/>
                <w:lang w:eastAsia="en-US"/>
                <w14:ligatures w14:val="none"/>
              </w:rPr>
              <w:t>0.</w:t>
            </w:r>
            <w:r w:rsidRPr="00BD2603">
              <w:rPr>
                <w:rFonts w:hint="eastAsia"/>
                <w:bCs/>
                <w:kern w:val="21"/>
                <w:sz w:val="18"/>
                <w:szCs w:val="18"/>
                <w14:ligatures w14:val="none"/>
              </w:rPr>
              <w:t>5</w:t>
            </w:r>
            <w:r w:rsidRPr="00BD2603">
              <w:rPr>
                <w:bCs/>
                <w:kern w:val="21"/>
                <w:sz w:val="18"/>
                <w:szCs w:val="18"/>
                <w:lang w:eastAsia="en-US"/>
                <w14:ligatures w14:val="none"/>
              </w:rPr>
              <w:t>0</w:t>
            </w:r>
          </w:p>
        </w:tc>
        <w:tc>
          <w:tcPr>
            <w:tcW w:w="1540" w:type="dxa"/>
          </w:tcPr>
          <w:p w14:paraId="4F3B3B5C" w14:textId="77777777" w:rsidR="005617DC" w:rsidRPr="00BD2603" w:rsidRDefault="005D4EEE">
            <w:pPr>
              <w:widowControl/>
              <w:spacing w:after="180" w:line="480" w:lineRule="auto"/>
              <w:ind w:firstLineChars="100" w:firstLine="180"/>
              <w:jc w:val="center"/>
              <w:rPr>
                <w:bCs/>
                <w:kern w:val="21"/>
                <w:sz w:val="18"/>
                <w:szCs w:val="18"/>
                <w14:ligatures w14:val="none"/>
              </w:rPr>
            </w:pPr>
            <w:r w:rsidRPr="00BD2603">
              <w:rPr>
                <w:bCs/>
                <w:kern w:val="21"/>
                <w:sz w:val="18"/>
                <w:szCs w:val="18"/>
                <w:lang w:eastAsia="en-US"/>
                <w14:ligatures w14:val="none"/>
              </w:rPr>
              <w:t>0.</w:t>
            </w:r>
            <w:r w:rsidRPr="00BD2603">
              <w:rPr>
                <w:rFonts w:hint="eastAsia"/>
                <w:bCs/>
                <w:kern w:val="21"/>
                <w:sz w:val="18"/>
                <w:szCs w:val="18"/>
                <w14:ligatures w14:val="none"/>
              </w:rPr>
              <w:t>53</w:t>
            </w:r>
            <w:r w:rsidRPr="00BD2603">
              <w:rPr>
                <w:bCs/>
                <w:kern w:val="21"/>
                <w:sz w:val="18"/>
                <w:szCs w:val="18"/>
                <w:lang w:eastAsia="en-US"/>
                <w14:ligatures w14:val="none"/>
              </w:rPr>
              <w:t>±0.0</w:t>
            </w:r>
            <w:r w:rsidRPr="00BD2603">
              <w:rPr>
                <w:rFonts w:hint="eastAsia"/>
                <w:bCs/>
                <w:kern w:val="21"/>
                <w:sz w:val="18"/>
                <w:szCs w:val="18"/>
                <w14:ligatures w14:val="none"/>
              </w:rPr>
              <w:t>1</w:t>
            </w:r>
          </w:p>
        </w:tc>
        <w:tc>
          <w:tcPr>
            <w:tcW w:w="1448" w:type="dxa"/>
          </w:tcPr>
          <w:p w14:paraId="2E6105AD" w14:textId="77777777" w:rsidR="005617DC" w:rsidRPr="00BD2603" w:rsidRDefault="005D4EEE">
            <w:pPr>
              <w:widowControl/>
              <w:spacing w:after="180" w:line="480" w:lineRule="auto"/>
              <w:ind w:firstLineChars="100" w:firstLine="180"/>
              <w:jc w:val="center"/>
              <w:rPr>
                <w:bCs/>
                <w:kern w:val="21"/>
                <w:sz w:val="18"/>
                <w:szCs w:val="18"/>
                <w14:ligatures w14:val="none"/>
              </w:rPr>
            </w:pPr>
            <w:r w:rsidRPr="00BD2603">
              <w:rPr>
                <w:rFonts w:hint="eastAsia"/>
                <w:bCs/>
                <w:kern w:val="21"/>
                <w:sz w:val="18"/>
                <w:szCs w:val="18"/>
                <w14:ligatures w14:val="none"/>
              </w:rPr>
              <w:t>106</w:t>
            </w:r>
          </w:p>
        </w:tc>
        <w:tc>
          <w:tcPr>
            <w:tcW w:w="1397" w:type="dxa"/>
          </w:tcPr>
          <w:p w14:paraId="5B237BBD" w14:textId="77777777" w:rsidR="005617DC" w:rsidRPr="00BD2603" w:rsidRDefault="005D4EEE">
            <w:pPr>
              <w:widowControl/>
              <w:spacing w:after="180" w:line="480" w:lineRule="auto"/>
              <w:ind w:firstLineChars="100" w:firstLine="180"/>
              <w:jc w:val="center"/>
              <w:rPr>
                <w:bCs/>
                <w:kern w:val="21"/>
                <w:sz w:val="18"/>
                <w:szCs w:val="18"/>
                <w14:ligatures w14:val="none"/>
              </w:rPr>
            </w:pPr>
            <w:r w:rsidRPr="00BD2603">
              <w:rPr>
                <w:rFonts w:hint="eastAsia"/>
                <w:bCs/>
                <w:kern w:val="21"/>
                <w:sz w:val="18"/>
                <w:szCs w:val="18"/>
                <w14:ligatures w14:val="none"/>
              </w:rPr>
              <w:t>3.41</w:t>
            </w:r>
          </w:p>
        </w:tc>
        <w:tc>
          <w:tcPr>
            <w:tcW w:w="1318" w:type="dxa"/>
          </w:tcPr>
          <w:p w14:paraId="7B4EDCD8" w14:textId="77777777" w:rsidR="005617DC" w:rsidRPr="00BD2603" w:rsidRDefault="005D4EEE">
            <w:pPr>
              <w:widowControl/>
              <w:spacing w:after="180" w:line="480" w:lineRule="auto"/>
              <w:ind w:firstLineChars="100" w:firstLine="191"/>
              <w:jc w:val="center"/>
              <w:rPr>
                <w:b/>
                <w:kern w:val="21"/>
                <w:sz w:val="19"/>
                <w:szCs w:val="19"/>
                <w:lang w:eastAsia="en-US"/>
                <w14:ligatures w14:val="none"/>
              </w:rPr>
            </w:pPr>
            <w:r w:rsidRPr="00BD2603">
              <w:rPr>
                <w:b/>
                <w:noProof/>
                <w:kern w:val="21"/>
                <w:sz w:val="19"/>
                <w:szCs w:val="19"/>
                <w14:ligatures w14:val="none"/>
              </w:rPr>
              <w:drawing>
                <wp:inline distT="0" distB="0" distL="0" distR="0" wp14:anchorId="087C4D4A" wp14:editId="23ADB8DF">
                  <wp:extent cx="125730" cy="273050"/>
                  <wp:effectExtent l="0" t="0" r="7620" b="0"/>
                  <wp:docPr id="112" name="图片 111" descr="形状&#10;&#10;低可信度描述已自动生成"/>
                  <wp:cNvGraphicFramePr/>
                  <a:graphic xmlns:a="http://schemas.openxmlformats.org/drawingml/2006/main">
                    <a:graphicData uri="http://schemas.openxmlformats.org/drawingml/2006/picture">
                      <pic:pic xmlns:pic="http://schemas.openxmlformats.org/drawingml/2006/picture">
                        <pic:nvPicPr>
                          <pic:cNvPr id="112" name="图片 111" descr="形状&#10;&#10;低可信度描述已自动生成"/>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126000" cy="273600"/>
                          </a:xfrm>
                          <a:prstGeom prst="rect">
                            <a:avLst/>
                          </a:prstGeom>
                        </pic:spPr>
                      </pic:pic>
                    </a:graphicData>
                  </a:graphic>
                </wp:inline>
              </w:drawing>
            </w:r>
          </w:p>
        </w:tc>
      </w:tr>
      <w:tr w:rsidR="00BD2603" w:rsidRPr="00BD2603" w14:paraId="2228E7A4" w14:textId="77777777">
        <w:tc>
          <w:tcPr>
            <w:tcW w:w="1432" w:type="dxa"/>
          </w:tcPr>
          <w:p w14:paraId="643FD667" w14:textId="77777777" w:rsidR="005617DC" w:rsidRPr="00BD2603" w:rsidRDefault="005617DC">
            <w:pPr>
              <w:widowControl/>
              <w:spacing w:after="180" w:line="480" w:lineRule="auto"/>
              <w:ind w:firstLineChars="100" w:firstLine="180"/>
              <w:jc w:val="center"/>
              <w:rPr>
                <w:bCs/>
                <w:kern w:val="21"/>
                <w:sz w:val="18"/>
                <w:szCs w:val="18"/>
                <w:lang w:eastAsia="en-US"/>
                <w14:ligatures w14:val="none"/>
              </w:rPr>
            </w:pPr>
          </w:p>
        </w:tc>
        <w:tc>
          <w:tcPr>
            <w:tcW w:w="1440" w:type="dxa"/>
          </w:tcPr>
          <w:p w14:paraId="001128C1" w14:textId="77777777" w:rsidR="005617DC" w:rsidRPr="00BD2603" w:rsidRDefault="005617DC">
            <w:pPr>
              <w:widowControl/>
              <w:spacing w:after="180" w:line="480" w:lineRule="auto"/>
              <w:ind w:firstLineChars="100" w:firstLine="180"/>
              <w:jc w:val="center"/>
              <w:rPr>
                <w:bCs/>
                <w:kern w:val="21"/>
                <w:sz w:val="18"/>
                <w:szCs w:val="18"/>
                <w:lang w:eastAsia="en-US"/>
                <w14:ligatures w14:val="none"/>
              </w:rPr>
            </w:pPr>
          </w:p>
        </w:tc>
        <w:tc>
          <w:tcPr>
            <w:tcW w:w="1477" w:type="dxa"/>
          </w:tcPr>
          <w:p w14:paraId="2D5526D7" w14:textId="77777777" w:rsidR="005617DC" w:rsidRPr="00BD2603" w:rsidRDefault="005D4EEE">
            <w:pPr>
              <w:widowControl/>
              <w:spacing w:after="180" w:line="480" w:lineRule="auto"/>
              <w:ind w:firstLineChars="100" w:firstLine="180"/>
              <w:jc w:val="center"/>
              <w:rPr>
                <w:bCs/>
                <w:kern w:val="21"/>
                <w:sz w:val="18"/>
                <w:szCs w:val="18"/>
                <w:lang w:eastAsia="en-US"/>
                <w14:ligatures w14:val="none"/>
              </w:rPr>
            </w:pPr>
            <w:r w:rsidRPr="00BD2603">
              <w:rPr>
                <w:rFonts w:hint="eastAsia"/>
                <w:bCs/>
                <w:kern w:val="21"/>
                <w:sz w:val="18"/>
                <w:szCs w:val="18"/>
                <w14:ligatures w14:val="none"/>
              </w:rPr>
              <w:t>5</w:t>
            </w:r>
            <w:r w:rsidRPr="00BD2603">
              <w:rPr>
                <w:bCs/>
                <w:kern w:val="21"/>
                <w:sz w:val="18"/>
                <w:szCs w:val="18"/>
                <w:lang w:eastAsia="en-US"/>
                <w14:ligatures w14:val="none"/>
              </w:rPr>
              <w:t>0</w:t>
            </w:r>
          </w:p>
        </w:tc>
        <w:tc>
          <w:tcPr>
            <w:tcW w:w="1540" w:type="dxa"/>
          </w:tcPr>
          <w:p w14:paraId="36BFDED3" w14:textId="77777777" w:rsidR="005617DC" w:rsidRPr="00BD2603" w:rsidRDefault="005D4EEE">
            <w:pPr>
              <w:widowControl/>
              <w:spacing w:after="180" w:line="480" w:lineRule="auto"/>
              <w:ind w:firstLineChars="100" w:firstLine="180"/>
              <w:jc w:val="center"/>
              <w:rPr>
                <w:bCs/>
                <w:kern w:val="21"/>
                <w:sz w:val="18"/>
                <w:szCs w:val="18"/>
                <w:lang w:eastAsia="en-US"/>
                <w14:ligatures w14:val="none"/>
              </w:rPr>
            </w:pPr>
            <w:r w:rsidRPr="00BD2603">
              <w:rPr>
                <w:rFonts w:hint="eastAsia"/>
                <w:bCs/>
                <w:kern w:val="21"/>
                <w:sz w:val="18"/>
                <w:szCs w:val="18"/>
                <w14:ligatures w14:val="none"/>
              </w:rPr>
              <w:t>48.87</w:t>
            </w:r>
            <w:r w:rsidRPr="00BD2603">
              <w:rPr>
                <w:bCs/>
                <w:kern w:val="21"/>
                <w:sz w:val="18"/>
                <w:szCs w:val="18"/>
                <w:lang w:eastAsia="en-US"/>
                <w14:ligatures w14:val="none"/>
              </w:rPr>
              <w:t>±0.01</w:t>
            </w:r>
          </w:p>
        </w:tc>
        <w:tc>
          <w:tcPr>
            <w:tcW w:w="1448" w:type="dxa"/>
          </w:tcPr>
          <w:p w14:paraId="79D40829" w14:textId="77777777" w:rsidR="005617DC" w:rsidRPr="00BD2603" w:rsidRDefault="005D4EEE">
            <w:pPr>
              <w:widowControl/>
              <w:spacing w:after="180" w:line="480" w:lineRule="auto"/>
              <w:ind w:firstLineChars="100" w:firstLine="180"/>
              <w:jc w:val="center"/>
              <w:rPr>
                <w:bCs/>
                <w:kern w:val="21"/>
                <w:sz w:val="18"/>
                <w:szCs w:val="18"/>
                <w14:ligatures w14:val="none"/>
              </w:rPr>
            </w:pPr>
            <w:r w:rsidRPr="00BD2603">
              <w:rPr>
                <w:bCs/>
                <w:kern w:val="21"/>
                <w:sz w:val="18"/>
                <w:szCs w:val="18"/>
                <w:lang w:eastAsia="en-US"/>
                <w14:ligatures w14:val="none"/>
              </w:rPr>
              <w:t>9</w:t>
            </w:r>
            <w:r w:rsidRPr="00BD2603">
              <w:rPr>
                <w:rFonts w:hint="eastAsia"/>
                <w:bCs/>
                <w:kern w:val="21"/>
                <w:sz w:val="18"/>
                <w:szCs w:val="18"/>
                <w14:ligatures w14:val="none"/>
              </w:rPr>
              <w:t>7.74</w:t>
            </w:r>
          </w:p>
        </w:tc>
        <w:tc>
          <w:tcPr>
            <w:tcW w:w="1397" w:type="dxa"/>
          </w:tcPr>
          <w:p w14:paraId="5649FFFC" w14:textId="77777777" w:rsidR="005617DC" w:rsidRPr="00BD2603" w:rsidRDefault="005D4EEE">
            <w:pPr>
              <w:widowControl/>
              <w:spacing w:after="180" w:line="480" w:lineRule="auto"/>
              <w:ind w:firstLineChars="100" w:firstLine="180"/>
              <w:jc w:val="center"/>
              <w:rPr>
                <w:bCs/>
                <w:kern w:val="21"/>
                <w:sz w:val="18"/>
                <w:szCs w:val="18"/>
                <w14:ligatures w14:val="none"/>
              </w:rPr>
            </w:pPr>
            <w:r w:rsidRPr="00BD2603">
              <w:rPr>
                <w:rFonts w:hint="eastAsia"/>
                <w:bCs/>
                <w:kern w:val="21"/>
                <w:sz w:val="18"/>
                <w:szCs w:val="18"/>
                <w14:ligatures w14:val="none"/>
              </w:rPr>
              <w:t>1.36</w:t>
            </w:r>
          </w:p>
        </w:tc>
        <w:tc>
          <w:tcPr>
            <w:tcW w:w="1318" w:type="dxa"/>
          </w:tcPr>
          <w:p w14:paraId="6FEE4062" w14:textId="77777777" w:rsidR="005617DC" w:rsidRPr="00BD2603" w:rsidRDefault="005D4EEE">
            <w:pPr>
              <w:widowControl/>
              <w:spacing w:after="180" w:line="480" w:lineRule="auto"/>
              <w:ind w:firstLineChars="100" w:firstLine="191"/>
              <w:jc w:val="center"/>
              <w:rPr>
                <w:b/>
                <w:kern w:val="21"/>
                <w:sz w:val="19"/>
                <w:szCs w:val="19"/>
                <w:lang w:eastAsia="en-US"/>
                <w14:ligatures w14:val="none"/>
              </w:rPr>
            </w:pPr>
            <w:r w:rsidRPr="00BD2603">
              <w:rPr>
                <w:b/>
                <w:noProof/>
                <w:kern w:val="21"/>
                <w:sz w:val="19"/>
                <w:szCs w:val="19"/>
                <w14:ligatures w14:val="none"/>
              </w:rPr>
              <w:drawing>
                <wp:inline distT="0" distB="0" distL="0" distR="0" wp14:anchorId="5A9A0433" wp14:editId="619FF36A">
                  <wp:extent cx="125730" cy="273050"/>
                  <wp:effectExtent l="0" t="0" r="7620" b="0"/>
                  <wp:docPr id="115" name="图片 114"/>
                  <wp:cNvGraphicFramePr/>
                  <a:graphic xmlns:a="http://schemas.openxmlformats.org/drawingml/2006/main">
                    <a:graphicData uri="http://schemas.openxmlformats.org/drawingml/2006/picture">
                      <pic:pic xmlns:pic="http://schemas.openxmlformats.org/drawingml/2006/picture">
                        <pic:nvPicPr>
                          <pic:cNvPr id="115" name="图片 114"/>
                          <pic:cNvPicPr/>
                        </pic:nvPicPr>
                        <pic:blipFill>
                          <a:blip r:embed="rId33">
                            <a:extLst>
                              <a:ext uri="{BEBA8EAE-BF5A-486C-A8C5-ECC9F3942E4B}">
                                <a14:imgProps xmlns:a14="http://schemas.microsoft.com/office/drawing/2010/main">
                                  <a14:imgLayer r:embed="rId34">
                                    <a14:imgEffect>
                                      <a14:brightnessContrast contrast="20000"/>
                                    </a14:imgEffect>
                                  </a14:imgLayer>
                                </a14:imgProps>
                              </a:ext>
                            </a:extLst>
                          </a:blip>
                          <a:srcRect t="2676" b="9153"/>
                          <a:stretch>
                            <a:fillRect/>
                          </a:stretch>
                        </pic:blipFill>
                        <pic:spPr>
                          <a:xfrm>
                            <a:off x="0" y="0"/>
                            <a:ext cx="126000" cy="273600"/>
                          </a:xfrm>
                          <a:prstGeom prst="rect">
                            <a:avLst/>
                          </a:prstGeom>
                        </pic:spPr>
                      </pic:pic>
                    </a:graphicData>
                  </a:graphic>
                </wp:inline>
              </w:drawing>
            </w:r>
          </w:p>
        </w:tc>
      </w:tr>
      <w:tr w:rsidR="00BD2603" w:rsidRPr="00BD2603" w14:paraId="7B4EE6DC" w14:textId="77777777">
        <w:tc>
          <w:tcPr>
            <w:tcW w:w="1432" w:type="dxa"/>
          </w:tcPr>
          <w:p w14:paraId="164B31C2" w14:textId="77777777" w:rsidR="005617DC" w:rsidRPr="00BD2603" w:rsidRDefault="005617DC">
            <w:pPr>
              <w:widowControl/>
              <w:spacing w:after="180" w:line="480" w:lineRule="auto"/>
              <w:ind w:firstLineChars="100" w:firstLine="180"/>
              <w:jc w:val="center"/>
              <w:rPr>
                <w:bCs/>
                <w:kern w:val="21"/>
                <w:sz w:val="18"/>
                <w:szCs w:val="18"/>
                <w:lang w:eastAsia="en-US"/>
                <w14:ligatures w14:val="none"/>
              </w:rPr>
            </w:pPr>
          </w:p>
        </w:tc>
        <w:tc>
          <w:tcPr>
            <w:tcW w:w="1440" w:type="dxa"/>
          </w:tcPr>
          <w:p w14:paraId="5DC09546" w14:textId="77777777" w:rsidR="005617DC" w:rsidRPr="00BD2603" w:rsidRDefault="005617DC">
            <w:pPr>
              <w:widowControl/>
              <w:spacing w:after="180" w:line="480" w:lineRule="auto"/>
              <w:ind w:firstLineChars="100" w:firstLine="180"/>
              <w:jc w:val="center"/>
              <w:rPr>
                <w:bCs/>
                <w:kern w:val="21"/>
                <w:sz w:val="18"/>
                <w:szCs w:val="18"/>
                <w:lang w:eastAsia="en-US"/>
                <w14:ligatures w14:val="none"/>
              </w:rPr>
            </w:pPr>
          </w:p>
        </w:tc>
        <w:tc>
          <w:tcPr>
            <w:tcW w:w="1477" w:type="dxa"/>
          </w:tcPr>
          <w:p w14:paraId="402B884E" w14:textId="77777777" w:rsidR="005617DC" w:rsidRPr="00BD2603" w:rsidRDefault="005D4EEE">
            <w:pPr>
              <w:widowControl/>
              <w:spacing w:after="180" w:line="480" w:lineRule="auto"/>
              <w:ind w:firstLineChars="100" w:firstLine="180"/>
              <w:jc w:val="center"/>
              <w:rPr>
                <w:bCs/>
                <w:kern w:val="21"/>
                <w:sz w:val="18"/>
                <w:szCs w:val="18"/>
                <w:lang w:eastAsia="en-US"/>
                <w14:ligatures w14:val="none"/>
              </w:rPr>
            </w:pPr>
            <w:r w:rsidRPr="00BD2603">
              <w:rPr>
                <w:bCs/>
                <w:kern w:val="21"/>
                <w:sz w:val="18"/>
                <w:szCs w:val="18"/>
                <w:lang w:eastAsia="en-US"/>
                <w14:ligatures w14:val="none"/>
              </w:rPr>
              <w:t>4000</w:t>
            </w:r>
          </w:p>
        </w:tc>
        <w:tc>
          <w:tcPr>
            <w:tcW w:w="1540" w:type="dxa"/>
          </w:tcPr>
          <w:p w14:paraId="6118E510" w14:textId="77777777" w:rsidR="005617DC" w:rsidRPr="00BD2603" w:rsidRDefault="005D4EEE">
            <w:pPr>
              <w:widowControl/>
              <w:spacing w:after="180" w:line="480" w:lineRule="auto"/>
              <w:ind w:firstLineChars="100" w:firstLine="180"/>
              <w:jc w:val="center"/>
              <w:rPr>
                <w:bCs/>
                <w:kern w:val="21"/>
                <w:sz w:val="18"/>
                <w:szCs w:val="18"/>
                <w:lang w:eastAsia="en-US"/>
                <w14:ligatures w14:val="none"/>
              </w:rPr>
            </w:pPr>
            <w:r w:rsidRPr="00BD2603">
              <w:rPr>
                <w:rFonts w:hint="eastAsia"/>
                <w:bCs/>
                <w:kern w:val="21"/>
                <w:sz w:val="18"/>
                <w:szCs w:val="18"/>
                <w14:ligatures w14:val="none"/>
              </w:rPr>
              <w:t>4111.45</w:t>
            </w:r>
            <w:r w:rsidRPr="00BD2603">
              <w:rPr>
                <w:bCs/>
                <w:kern w:val="21"/>
                <w:sz w:val="18"/>
                <w:szCs w:val="18"/>
                <w:lang w:eastAsia="en-US"/>
                <w14:ligatures w14:val="none"/>
              </w:rPr>
              <w:t>±0.02</w:t>
            </w:r>
          </w:p>
        </w:tc>
        <w:tc>
          <w:tcPr>
            <w:tcW w:w="1448" w:type="dxa"/>
          </w:tcPr>
          <w:p w14:paraId="131870A8" w14:textId="77777777" w:rsidR="005617DC" w:rsidRPr="00BD2603" w:rsidRDefault="005D4EEE">
            <w:pPr>
              <w:widowControl/>
              <w:spacing w:after="180" w:line="480" w:lineRule="auto"/>
              <w:ind w:firstLineChars="100" w:firstLine="180"/>
              <w:jc w:val="center"/>
              <w:rPr>
                <w:bCs/>
                <w:kern w:val="21"/>
                <w:sz w:val="18"/>
                <w:szCs w:val="18"/>
                <w14:ligatures w14:val="none"/>
              </w:rPr>
            </w:pPr>
            <w:r w:rsidRPr="00BD2603">
              <w:rPr>
                <w:rFonts w:hint="eastAsia"/>
                <w:bCs/>
                <w:kern w:val="21"/>
                <w:sz w:val="18"/>
                <w:szCs w:val="18"/>
                <w14:ligatures w14:val="none"/>
              </w:rPr>
              <w:t>102.79</w:t>
            </w:r>
          </w:p>
        </w:tc>
        <w:tc>
          <w:tcPr>
            <w:tcW w:w="1397" w:type="dxa"/>
          </w:tcPr>
          <w:p w14:paraId="2BA68857" w14:textId="77777777" w:rsidR="005617DC" w:rsidRPr="00BD2603" w:rsidRDefault="005D4EEE">
            <w:pPr>
              <w:widowControl/>
              <w:spacing w:after="180" w:line="480" w:lineRule="auto"/>
              <w:ind w:firstLineChars="100" w:firstLine="180"/>
              <w:jc w:val="center"/>
              <w:rPr>
                <w:bCs/>
                <w:kern w:val="21"/>
                <w:sz w:val="18"/>
                <w:szCs w:val="18"/>
                <w14:ligatures w14:val="none"/>
              </w:rPr>
            </w:pPr>
            <w:r w:rsidRPr="00BD2603">
              <w:rPr>
                <w:bCs/>
                <w:kern w:val="21"/>
                <w:sz w:val="18"/>
                <w:szCs w:val="18"/>
                <w:lang w:eastAsia="en-US"/>
                <w14:ligatures w14:val="none"/>
              </w:rPr>
              <w:t>2.</w:t>
            </w:r>
            <w:r w:rsidRPr="00BD2603">
              <w:rPr>
                <w:rFonts w:hint="eastAsia"/>
                <w:bCs/>
                <w:kern w:val="21"/>
                <w:sz w:val="18"/>
                <w:szCs w:val="18"/>
                <w14:ligatures w14:val="none"/>
              </w:rPr>
              <w:t>33</w:t>
            </w:r>
          </w:p>
        </w:tc>
        <w:tc>
          <w:tcPr>
            <w:tcW w:w="1318" w:type="dxa"/>
          </w:tcPr>
          <w:p w14:paraId="2EC94AFF" w14:textId="77777777" w:rsidR="005617DC" w:rsidRPr="00BD2603" w:rsidRDefault="005D4EEE">
            <w:pPr>
              <w:widowControl/>
              <w:spacing w:after="180" w:line="480" w:lineRule="auto"/>
              <w:ind w:firstLineChars="100" w:firstLine="210"/>
              <w:jc w:val="center"/>
              <w:rPr>
                <w:b/>
                <w:kern w:val="21"/>
                <w:sz w:val="19"/>
                <w:szCs w:val="19"/>
                <w:lang w:eastAsia="en-US"/>
                <w14:ligatures w14:val="none"/>
              </w:rPr>
            </w:pPr>
            <w:r w:rsidRPr="00BD2603">
              <w:rPr>
                <w:noProof/>
                <w:kern w:val="0"/>
                <w14:ligatures w14:val="none"/>
              </w:rPr>
              <w:drawing>
                <wp:inline distT="0" distB="0" distL="0" distR="0" wp14:anchorId="504A1002" wp14:editId="44550926">
                  <wp:extent cx="125730" cy="273050"/>
                  <wp:effectExtent l="0" t="0" r="7620" b="0"/>
                  <wp:docPr id="106" name="图片 105"/>
                  <wp:cNvGraphicFramePr/>
                  <a:graphic xmlns:a="http://schemas.openxmlformats.org/drawingml/2006/main">
                    <a:graphicData uri="http://schemas.openxmlformats.org/drawingml/2006/picture">
                      <pic:pic xmlns:pic="http://schemas.openxmlformats.org/drawingml/2006/picture">
                        <pic:nvPicPr>
                          <pic:cNvPr id="106" name="图片 105"/>
                          <pic:cNvPicPr/>
                        </pic:nvPicPr>
                        <pic:blipFill>
                          <a:blip r:embed="rId35">
                            <a:extLst>
                              <a:ext uri="{BEBA8EAE-BF5A-486C-A8C5-ECC9F3942E4B}">
                                <a14:imgProps xmlns:a14="http://schemas.microsoft.com/office/drawing/2010/main">
                                  <a14:imgLayer r:embed="rId36">
                                    <a14:imgEffect>
                                      <a14:brightnessContrast bright="-20000" contrast="20000"/>
                                    </a14:imgEffect>
                                  </a14:imgLayer>
                                </a14:imgProps>
                              </a:ext>
                            </a:extLst>
                          </a:blip>
                          <a:srcRect t="1264" b="1953"/>
                          <a:stretch>
                            <a:fillRect/>
                          </a:stretch>
                        </pic:blipFill>
                        <pic:spPr>
                          <a:xfrm>
                            <a:off x="0" y="0"/>
                            <a:ext cx="126000" cy="273600"/>
                          </a:xfrm>
                          <a:prstGeom prst="rect">
                            <a:avLst/>
                          </a:prstGeom>
                        </pic:spPr>
                      </pic:pic>
                    </a:graphicData>
                  </a:graphic>
                </wp:inline>
              </w:drawing>
            </w:r>
          </w:p>
        </w:tc>
      </w:tr>
      <w:bookmarkEnd w:id="7"/>
    </w:tbl>
    <w:p w14:paraId="1CFB780A" w14:textId="77777777" w:rsidR="005617DC" w:rsidRPr="00BD2603" w:rsidRDefault="005D4EEE">
      <w:pPr>
        <w:widowControl/>
        <w:jc w:val="left"/>
        <w:rPr>
          <w:rFonts w:ascii="Times New Roman" w:hAnsi="Times New Roman"/>
        </w:rPr>
      </w:pPr>
      <w:r w:rsidRPr="00BD2603">
        <w:rPr>
          <w:rFonts w:ascii="Times New Roman" w:hAnsi="Times New Roman"/>
        </w:rPr>
        <w:br w:type="page"/>
      </w:r>
    </w:p>
    <w:p w14:paraId="7638E3AF" w14:textId="77777777" w:rsidR="005617DC" w:rsidRPr="00BD2603" w:rsidRDefault="005D4EEE">
      <w:pPr>
        <w:pStyle w:val="TESupportingInfoTitle"/>
        <w:spacing w:before="0" w:after="0" w:line="480" w:lineRule="auto"/>
        <w:rPr>
          <w:sz w:val="32"/>
          <w:szCs w:val="32"/>
        </w:rPr>
      </w:pPr>
      <w:r w:rsidRPr="00BD2603">
        <w:rPr>
          <w:sz w:val="32"/>
          <w:szCs w:val="32"/>
        </w:rPr>
        <w:t>Supplementary References</w:t>
      </w:r>
    </w:p>
    <w:p w14:paraId="6608317B" w14:textId="65B463B2" w:rsidR="005617DC" w:rsidRPr="00BD2603" w:rsidRDefault="005D4EEE">
      <w:pPr>
        <w:pStyle w:val="EndNoteBibliography"/>
        <w:spacing w:line="480" w:lineRule="auto"/>
        <w:rPr>
          <w:rFonts w:ascii="Times New Roman" w:hAnsi="Times New Roman" w:cs="Times New Roman"/>
        </w:rPr>
      </w:pPr>
      <w:r w:rsidRPr="00BD2603">
        <w:rPr>
          <w:rFonts w:ascii="Times New Roman" w:hAnsi="Times New Roman" w:cs="Times New Roman"/>
        </w:rPr>
        <w:t>[</w:t>
      </w:r>
      <w:r w:rsidR="00E562F0" w:rsidRPr="00BD2603">
        <w:rPr>
          <w:rFonts w:ascii="Times New Roman" w:hAnsi="Times New Roman" w:cs="Times New Roman"/>
        </w:rPr>
        <w:t>1</w:t>
      </w:r>
      <w:r w:rsidRPr="00BD2603">
        <w:rPr>
          <w:rFonts w:ascii="Times New Roman" w:hAnsi="Times New Roman" w:cs="Times New Roman"/>
        </w:rPr>
        <w:t xml:space="preserve">] J.S. Chen, E. Ma, L.B. Harrington, M. Da Costa, X. Tian, J.M. </w:t>
      </w:r>
      <w:proofErr w:type="spellStart"/>
      <w:r w:rsidRPr="00BD2603">
        <w:rPr>
          <w:rFonts w:ascii="Times New Roman" w:hAnsi="Times New Roman" w:cs="Times New Roman"/>
        </w:rPr>
        <w:t>Palefsky</w:t>
      </w:r>
      <w:proofErr w:type="spellEnd"/>
      <w:r w:rsidRPr="00BD2603">
        <w:rPr>
          <w:rFonts w:ascii="Times New Roman" w:hAnsi="Times New Roman" w:cs="Times New Roman"/>
        </w:rPr>
        <w:t xml:space="preserve">, J.A. </w:t>
      </w:r>
      <w:proofErr w:type="spellStart"/>
      <w:r w:rsidRPr="00BD2603">
        <w:rPr>
          <w:rFonts w:ascii="Times New Roman" w:hAnsi="Times New Roman" w:cs="Times New Roman"/>
        </w:rPr>
        <w:t>Doudna</w:t>
      </w:r>
      <w:proofErr w:type="spellEnd"/>
      <w:r w:rsidRPr="00BD2603">
        <w:rPr>
          <w:rFonts w:ascii="Times New Roman" w:hAnsi="Times New Roman" w:cs="Times New Roman"/>
        </w:rPr>
        <w:t xml:space="preserve">, CRISPR-Cas12a target binding unleashes indiscriminate single-stranded DNase activity, Science </w:t>
      </w:r>
      <w:r w:rsidR="00AD1E2A" w:rsidRPr="00BD2603">
        <w:rPr>
          <w:rFonts w:ascii="Times New Roman" w:hAnsi="Times New Roman" w:cs="Times New Roman"/>
        </w:rPr>
        <w:t>2018;</w:t>
      </w:r>
      <w:r w:rsidRPr="00BD2603">
        <w:rPr>
          <w:rFonts w:ascii="Times New Roman" w:hAnsi="Times New Roman" w:cs="Times New Roman"/>
        </w:rPr>
        <w:t>360</w:t>
      </w:r>
      <w:r w:rsidR="00AD1E2A" w:rsidRPr="00BD2603">
        <w:rPr>
          <w:rFonts w:ascii="Times New Roman" w:hAnsi="Times New Roman" w:cs="Times New Roman"/>
        </w:rPr>
        <w:t>:</w:t>
      </w:r>
      <w:r w:rsidRPr="00BD2603">
        <w:rPr>
          <w:rFonts w:ascii="Times New Roman" w:hAnsi="Times New Roman" w:cs="Times New Roman"/>
        </w:rPr>
        <w:t>436</w:t>
      </w:r>
      <w:r w:rsidRPr="00BD2603">
        <w:rPr>
          <w:rFonts w:ascii="Times New Roman" w:hAnsi="Times New Roman" w:cs="Times New Roman"/>
          <w:szCs w:val="20"/>
        </w:rPr>
        <w:t>-439</w:t>
      </w:r>
      <w:r w:rsidRPr="00BD2603">
        <w:rPr>
          <w:rFonts w:ascii="Times New Roman" w:hAnsi="Times New Roman" w:cs="Times New Roman"/>
        </w:rPr>
        <w:t xml:space="preserve">. </w:t>
      </w:r>
      <w:hyperlink r:id="rId37" w:history="1">
        <w:r w:rsidRPr="00BD2603">
          <w:rPr>
            <w:rStyle w:val="af4"/>
            <w:rFonts w:ascii="Times New Roman" w:hAnsi="Times New Roman" w:cs="Times New Roman"/>
            <w:color w:val="auto"/>
          </w:rPr>
          <w:t>http://doi.org/10.1126/science.aar6245.</w:t>
        </w:r>
      </w:hyperlink>
    </w:p>
    <w:p w14:paraId="635F1958" w14:textId="75E5CC0B" w:rsidR="005617DC" w:rsidRPr="00BD2603" w:rsidRDefault="005D4EEE">
      <w:pPr>
        <w:pStyle w:val="EndNoteBibliography"/>
        <w:spacing w:line="480" w:lineRule="auto"/>
        <w:rPr>
          <w:rStyle w:val="af4"/>
          <w:rFonts w:ascii="Times New Roman" w:hAnsi="Times New Roman" w:cs="Times New Roman"/>
          <w:color w:val="auto"/>
          <w:szCs w:val="20"/>
        </w:rPr>
      </w:pPr>
      <w:r w:rsidRPr="00BD2603">
        <w:rPr>
          <w:rFonts w:ascii="Times New Roman" w:hAnsi="Times New Roman" w:cs="Times New Roman"/>
          <w:szCs w:val="20"/>
        </w:rPr>
        <w:t>[</w:t>
      </w:r>
      <w:r w:rsidR="00E562F0" w:rsidRPr="00BD2603">
        <w:rPr>
          <w:rFonts w:ascii="Times New Roman" w:hAnsi="Times New Roman" w:cs="Times New Roman"/>
          <w:szCs w:val="20"/>
        </w:rPr>
        <w:t>2</w:t>
      </w:r>
      <w:r w:rsidRPr="00BD2603">
        <w:rPr>
          <w:rFonts w:ascii="Times New Roman" w:hAnsi="Times New Roman" w:cs="Times New Roman"/>
          <w:szCs w:val="20"/>
        </w:rPr>
        <w:t xml:space="preserve">] C. Wang, L. Liu, Q. Zhao, Low Temperature greatly enhancing responses of aptamer electrochemical sensor for aflatoxin B1 using aptamer with short stem, ACS Sens. </w:t>
      </w:r>
      <w:r w:rsidR="00BB07D9" w:rsidRPr="00BD2603">
        <w:rPr>
          <w:rFonts w:ascii="Times New Roman" w:hAnsi="Times New Roman" w:cs="Times New Roman"/>
          <w:szCs w:val="20"/>
        </w:rPr>
        <w:t>2020;</w:t>
      </w:r>
      <w:r w:rsidRPr="00BD2603">
        <w:rPr>
          <w:rFonts w:ascii="Times New Roman" w:hAnsi="Times New Roman" w:cs="Times New Roman"/>
          <w:szCs w:val="20"/>
        </w:rPr>
        <w:t>5</w:t>
      </w:r>
      <w:r w:rsidR="00BB07D9" w:rsidRPr="00BD2603">
        <w:rPr>
          <w:rFonts w:ascii="Times New Roman" w:hAnsi="Times New Roman" w:cs="Times New Roman"/>
          <w:szCs w:val="20"/>
        </w:rPr>
        <w:t>:</w:t>
      </w:r>
      <w:r w:rsidRPr="00BD2603">
        <w:rPr>
          <w:rFonts w:ascii="Times New Roman" w:hAnsi="Times New Roman" w:cs="Times New Roman"/>
          <w:szCs w:val="20"/>
        </w:rPr>
        <w:t xml:space="preserve">3246-3253. </w:t>
      </w:r>
      <w:hyperlink r:id="rId38" w:history="1">
        <w:r w:rsidRPr="00BD2603">
          <w:rPr>
            <w:rStyle w:val="af4"/>
            <w:rFonts w:ascii="Times New Roman" w:hAnsi="Times New Roman" w:cs="Times New Roman"/>
            <w:color w:val="auto"/>
            <w:szCs w:val="20"/>
          </w:rPr>
          <w:t>http://doi.org/10.1021/acssensors.0c01572.</w:t>
        </w:r>
      </w:hyperlink>
    </w:p>
    <w:p w14:paraId="525C20C1" w14:textId="43AEFDEA" w:rsidR="005617DC" w:rsidRPr="00BD2603" w:rsidRDefault="005D4EEE">
      <w:pPr>
        <w:pStyle w:val="EndNoteBibliography"/>
        <w:spacing w:line="480" w:lineRule="auto"/>
        <w:rPr>
          <w:rFonts w:ascii="Times New Roman" w:hAnsi="Times New Roman" w:cs="Times New Roman"/>
          <w:szCs w:val="20"/>
        </w:rPr>
      </w:pPr>
      <w:r w:rsidRPr="00BD2603">
        <w:rPr>
          <w:rFonts w:ascii="Times New Roman" w:hAnsi="Times New Roman" w:cs="Times New Roman"/>
          <w:szCs w:val="20"/>
        </w:rPr>
        <w:t>[</w:t>
      </w:r>
      <w:r w:rsidR="00E562F0" w:rsidRPr="00BD2603">
        <w:rPr>
          <w:rFonts w:ascii="Times New Roman" w:hAnsi="Times New Roman" w:cs="Times New Roman"/>
          <w:szCs w:val="20"/>
        </w:rPr>
        <w:t>3</w:t>
      </w:r>
      <w:r w:rsidRPr="00BD2603">
        <w:rPr>
          <w:rFonts w:ascii="Times New Roman" w:hAnsi="Times New Roman" w:cs="Times New Roman"/>
          <w:szCs w:val="20"/>
        </w:rPr>
        <w:t xml:space="preserve">] C. Wang, Y. Li, Q. Zhao, A signal-on electrochemical </w:t>
      </w:r>
      <w:proofErr w:type="spellStart"/>
      <w:r w:rsidRPr="00BD2603">
        <w:rPr>
          <w:rFonts w:ascii="Times New Roman" w:hAnsi="Times New Roman" w:cs="Times New Roman"/>
          <w:szCs w:val="20"/>
        </w:rPr>
        <w:t>aptasensor</w:t>
      </w:r>
      <w:proofErr w:type="spellEnd"/>
      <w:r w:rsidRPr="00BD2603">
        <w:rPr>
          <w:rFonts w:ascii="Times New Roman" w:hAnsi="Times New Roman" w:cs="Times New Roman"/>
          <w:szCs w:val="20"/>
        </w:rPr>
        <w:t xml:space="preserve"> for rapid detection of aflatoxin B1 based on competition with complementary DNA, </w:t>
      </w:r>
      <w:proofErr w:type="spellStart"/>
      <w:r w:rsidRPr="00BD2603">
        <w:rPr>
          <w:rFonts w:ascii="Times New Roman" w:hAnsi="Times New Roman" w:cs="Times New Roman"/>
          <w:szCs w:val="20"/>
        </w:rPr>
        <w:t>Biosens</w:t>
      </w:r>
      <w:proofErr w:type="spellEnd"/>
      <w:r w:rsidRPr="00BD2603">
        <w:rPr>
          <w:rFonts w:ascii="Times New Roman" w:hAnsi="Times New Roman" w:cs="Times New Roman"/>
          <w:szCs w:val="20"/>
        </w:rPr>
        <w:t xml:space="preserve">. </w:t>
      </w:r>
      <w:proofErr w:type="spellStart"/>
      <w:r w:rsidRPr="00BD2603">
        <w:rPr>
          <w:rFonts w:ascii="Times New Roman" w:hAnsi="Times New Roman" w:cs="Times New Roman"/>
          <w:szCs w:val="20"/>
        </w:rPr>
        <w:t>Bioelectron</w:t>
      </w:r>
      <w:proofErr w:type="spellEnd"/>
      <w:r w:rsidRPr="00BD2603">
        <w:rPr>
          <w:rFonts w:ascii="Times New Roman" w:hAnsi="Times New Roman" w:cs="Times New Roman"/>
          <w:szCs w:val="20"/>
        </w:rPr>
        <w:t xml:space="preserve">. </w:t>
      </w:r>
      <w:proofErr w:type="gramStart"/>
      <w:r w:rsidR="00AD1E2A" w:rsidRPr="00BD2603">
        <w:rPr>
          <w:rFonts w:ascii="Times New Roman" w:hAnsi="Times New Roman" w:cs="Times New Roman"/>
          <w:szCs w:val="20"/>
        </w:rPr>
        <w:t>2019;</w:t>
      </w:r>
      <w:r w:rsidRPr="00BD2603">
        <w:rPr>
          <w:rFonts w:ascii="Times New Roman" w:hAnsi="Times New Roman" w:cs="Times New Roman"/>
          <w:szCs w:val="20"/>
        </w:rPr>
        <w:t>144</w:t>
      </w:r>
      <w:r w:rsidR="00AD1E2A" w:rsidRPr="00BD2603">
        <w:rPr>
          <w:rFonts w:ascii="Times New Roman" w:hAnsi="Times New Roman" w:cs="Times New Roman"/>
          <w:szCs w:val="20"/>
        </w:rPr>
        <w:t>:</w:t>
      </w:r>
      <w:r w:rsidRPr="00BD2603">
        <w:rPr>
          <w:rFonts w:ascii="Times New Roman" w:hAnsi="Times New Roman" w:cs="Times New Roman"/>
          <w:szCs w:val="20"/>
        </w:rPr>
        <w:t>111641</w:t>
      </w:r>
      <w:proofErr w:type="gramEnd"/>
      <w:r w:rsidRPr="00BD2603">
        <w:rPr>
          <w:rFonts w:ascii="Times New Roman" w:hAnsi="Times New Roman" w:cs="Times New Roman"/>
          <w:szCs w:val="20"/>
        </w:rPr>
        <w:t xml:space="preserve">. </w:t>
      </w:r>
      <w:hyperlink r:id="rId39" w:history="1">
        <w:r w:rsidRPr="00BD2603">
          <w:rPr>
            <w:rStyle w:val="af4"/>
            <w:rFonts w:ascii="Times New Roman" w:hAnsi="Times New Roman" w:cs="Times New Roman"/>
            <w:color w:val="auto"/>
            <w:szCs w:val="20"/>
          </w:rPr>
          <w:t>http://doi.org/10.1016/j.bios.2019.111641.</w:t>
        </w:r>
      </w:hyperlink>
    </w:p>
    <w:p w14:paraId="33617982" w14:textId="0427B4C7" w:rsidR="005617DC" w:rsidRPr="00BD2603" w:rsidRDefault="005D4EEE">
      <w:pPr>
        <w:pStyle w:val="EndNoteBibliography"/>
        <w:spacing w:line="480" w:lineRule="auto"/>
        <w:rPr>
          <w:rFonts w:ascii="Times New Roman" w:hAnsi="Times New Roman" w:cs="Times New Roman"/>
          <w:szCs w:val="20"/>
        </w:rPr>
      </w:pPr>
      <w:r w:rsidRPr="00BD2603">
        <w:rPr>
          <w:rFonts w:ascii="Times New Roman" w:hAnsi="Times New Roman" w:cs="Times New Roman"/>
          <w:szCs w:val="20"/>
        </w:rPr>
        <w:t>[</w:t>
      </w:r>
      <w:r w:rsidR="00E562F0" w:rsidRPr="00BD2603">
        <w:rPr>
          <w:rFonts w:ascii="Times New Roman" w:hAnsi="Times New Roman" w:cs="Times New Roman"/>
          <w:szCs w:val="20"/>
        </w:rPr>
        <w:t>4</w:t>
      </w:r>
      <w:r w:rsidRPr="00BD2603">
        <w:rPr>
          <w:rFonts w:ascii="Times New Roman" w:hAnsi="Times New Roman" w:cs="Times New Roman"/>
          <w:szCs w:val="20"/>
        </w:rPr>
        <w:t xml:space="preserve">] X. Dou, G. Wu, Z. Ding, J. </w:t>
      </w:r>
      <w:proofErr w:type="spellStart"/>
      <w:r w:rsidRPr="00BD2603">
        <w:rPr>
          <w:rFonts w:ascii="Times New Roman" w:hAnsi="Times New Roman" w:cs="Times New Roman"/>
          <w:szCs w:val="20"/>
        </w:rPr>
        <w:t>Xie</w:t>
      </w:r>
      <w:proofErr w:type="spellEnd"/>
      <w:r w:rsidRPr="00BD2603">
        <w:rPr>
          <w:rFonts w:ascii="Times New Roman" w:hAnsi="Times New Roman" w:cs="Times New Roman"/>
          <w:szCs w:val="20"/>
        </w:rPr>
        <w:t xml:space="preserve">, Construction of a nanoscale metal-organic framework </w:t>
      </w:r>
      <w:proofErr w:type="spellStart"/>
      <w:r w:rsidRPr="00BD2603">
        <w:rPr>
          <w:rFonts w:ascii="Times New Roman" w:hAnsi="Times New Roman" w:cs="Times New Roman"/>
          <w:szCs w:val="20"/>
        </w:rPr>
        <w:t>aptasensor</w:t>
      </w:r>
      <w:proofErr w:type="spellEnd"/>
      <w:r w:rsidRPr="00BD2603">
        <w:rPr>
          <w:rFonts w:ascii="Times New Roman" w:hAnsi="Times New Roman" w:cs="Times New Roman"/>
          <w:szCs w:val="20"/>
        </w:rPr>
        <w:t xml:space="preserve"> for fluorescence </w:t>
      </w:r>
      <w:proofErr w:type="spellStart"/>
      <w:r w:rsidRPr="00BD2603">
        <w:rPr>
          <w:rFonts w:ascii="Times New Roman" w:hAnsi="Times New Roman" w:cs="Times New Roman"/>
          <w:szCs w:val="20"/>
        </w:rPr>
        <w:t>ratiometric</w:t>
      </w:r>
      <w:proofErr w:type="spellEnd"/>
      <w:r w:rsidRPr="00BD2603">
        <w:rPr>
          <w:rFonts w:ascii="Times New Roman" w:hAnsi="Times New Roman" w:cs="Times New Roman"/>
          <w:szCs w:val="20"/>
        </w:rPr>
        <w:t xml:space="preserve"> sensing of AFB1 in real samples, Food Chem. </w:t>
      </w:r>
      <w:r w:rsidR="00AD1E2A" w:rsidRPr="00BD2603">
        <w:rPr>
          <w:rFonts w:ascii="Times New Roman" w:hAnsi="Times New Roman" w:cs="Times New Roman"/>
          <w:szCs w:val="20"/>
        </w:rPr>
        <w:t>2023;</w:t>
      </w:r>
      <w:r w:rsidRPr="00BD2603">
        <w:rPr>
          <w:rFonts w:ascii="Times New Roman" w:hAnsi="Times New Roman" w:cs="Times New Roman"/>
          <w:szCs w:val="20"/>
        </w:rPr>
        <w:t>416</w:t>
      </w:r>
      <w:r w:rsidR="00AD1E2A" w:rsidRPr="00BD2603">
        <w:rPr>
          <w:rFonts w:ascii="Times New Roman" w:hAnsi="Times New Roman" w:cs="Times New Roman"/>
          <w:szCs w:val="20"/>
        </w:rPr>
        <w:t>:</w:t>
      </w:r>
      <w:r w:rsidRPr="00BD2603">
        <w:rPr>
          <w:rFonts w:ascii="Times New Roman" w:hAnsi="Times New Roman" w:cs="Times New Roman"/>
          <w:szCs w:val="20"/>
        </w:rPr>
        <w:t xml:space="preserve">135805. </w:t>
      </w:r>
      <w:hyperlink r:id="rId40" w:history="1">
        <w:r w:rsidRPr="00BD2603">
          <w:rPr>
            <w:rStyle w:val="af4"/>
            <w:rFonts w:ascii="Times New Roman" w:hAnsi="Times New Roman" w:cs="Times New Roman"/>
            <w:color w:val="auto"/>
            <w:szCs w:val="20"/>
          </w:rPr>
          <w:t>http://doi.org/10.1016/j.foodchem.2023.135805.</w:t>
        </w:r>
      </w:hyperlink>
    </w:p>
    <w:p w14:paraId="3D7F518F" w14:textId="71A3D1DE" w:rsidR="005617DC" w:rsidRPr="00BD2603" w:rsidRDefault="005D4EEE">
      <w:pPr>
        <w:pStyle w:val="EndNoteBibliography"/>
        <w:spacing w:line="480" w:lineRule="auto"/>
        <w:rPr>
          <w:rFonts w:ascii="Times New Roman" w:hAnsi="Times New Roman" w:cs="Times New Roman"/>
          <w:szCs w:val="20"/>
        </w:rPr>
      </w:pPr>
      <w:r w:rsidRPr="00BD2603">
        <w:rPr>
          <w:rFonts w:ascii="Times New Roman" w:hAnsi="Times New Roman" w:cs="Times New Roman"/>
          <w:szCs w:val="20"/>
        </w:rPr>
        <w:t>[</w:t>
      </w:r>
      <w:r w:rsidR="00E562F0" w:rsidRPr="00BD2603">
        <w:rPr>
          <w:rFonts w:ascii="Times New Roman" w:hAnsi="Times New Roman" w:cs="Times New Roman"/>
          <w:szCs w:val="20"/>
        </w:rPr>
        <w:t>5</w:t>
      </w:r>
      <w:r w:rsidRPr="00BD2603">
        <w:rPr>
          <w:rFonts w:ascii="Times New Roman" w:hAnsi="Times New Roman" w:cs="Times New Roman"/>
          <w:szCs w:val="20"/>
        </w:rPr>
        <w:t xml:space="preserve">] G. Xu, J. Zhao, N. Liu, M. Yang, Q. Zhao, C. Li, M. Liu, Structure-guided post-SELEX optimization of an ochratoxin A aptamer, Nucleic Acids Res. </w:t>
      </w:r>
      <w:r w:rsidR="00AD1E2A" w:rsidRPr="00BD2603">
        <w:rPr>
          <w:rFonts w:ascii="Times New Roman" w:hAnsi="Times New Roman" w:cs="Times New Roman"/>
          <w:szCs w:val="20"/>
        </w:rPr>
        <w:t>2019;</w:t>
      </w:r>
      <w:r w:rsidRPr="00BD2603">
        <w:rPr>
          <w:rFonts w:ascii="Times New Roman" w:hAnsi="Times New Roman" w:cs="Times New Roman"/>
          <w:szCs w:val="20"/>
        </w:rPr>
        <w:t>47</w:t>
      </w:r>
      <w:r w:rsidR="00AD1E2A" w:rsidRPr="00BD2603">
        <w:rPr>
          <w:rFonts w:ascii="Times New Roman" w:hAnsi="Times New Roman" w:cs="Times New Roman"/>
          <w:szCs w:val="20"/>
        </w:rPr>
        <w:t>:</w:t>
      </w:r>
      <w:r w:rsidRPr="00BD2603">
        <w:rPr>
          <w:rFonts w:ascii="Times New Roman" w:hAnsi="Times New Roman" w:cs="Times New Roman"/>
          <w:szCs w:val="20"/>
        </w:rPr>
        <w:t xml:space="preserve">5963-5972. </w:t>
      </w:r>
      <w:hyperlink r:id="rId41" w:history="1">
        <w:r w:rsidRPr="00BD2603">
          <w:rPr>
            <w:rStyle w:val="af4"/>
            <w:rFonts w:ascii="Times New Roman" w:hAnsi="Times New Roman" w:cs="Times New Roman"/>
            <w:color w:val="auto"/>
            <w:szCs w:val="20"/>
          </w:rPr>
          <w:t>http://doi.org/10.1093/nar/gkz336.</w:t>
        </w:r>
      </w:hyperlink>
    </w:p>
    <w:p w14:paraId="5868B2EA" w14:textId="76066D7F" w:rsidR="005617DC" w:rsidRPr="00BD2603" w:rsidRDefault="005D4EEE">
      <w:pPr>
        <w:pStyle w:val="EndNoteBibliography"/>
        <w:spacing w:line="480" w:lineRule="auto"/>
        <w:rPr>
          <w:rFonts w:ascii="Times New Roman" w:hAnsi="Times New Roman" w:cs="Times New Roman"/>
          <w:b/>
          <w:bCs/>
          <w:spacing w:val="15"/>
          <w:sz w:val="24"/>
          <w:szCs w:val="24"/>
        </w:rPr>
      </w:pPr>
      <w:r w:rsidRPr="00BD2603">
        <w:rPr>
          <w:rFonts w:ascii="Times New Roman" w:hAnsi="Times New Roman" w:cs="Times New Roman"/>
        </w:rPr>
        <w:t>[</w:t>
      </w:r>
      <w:r w:rsidR="00E562F0" w:rsidRPr="00BD2603">
        <w:rPr>
          <w:rFonts w:ascii="Times New Roman" w:hAnsi="Times New Roman" w:cs="Times New Roman"/>
        </w:rPr>
        <w:t>6</w:t>
      </w:r>
      <w:r w:rsidRPr="00BD2603">
        <w:rPr>
          <w:rFonts w:ascii="Times New Roman" w:hAnsi="Times New Roman" w:cs="Times New Roman"/>
        </w:rPr>
        <w:t xml:space="preserve">] S. </w:t>
      </w:r>
      <w:proofErr w:type="spellStart"/>
      <w:r w:rsidRPr="00BD2603">
        <w:rPr>
          <w:rFonts w:ascii="Times New Roman" w:hAnsi="Times New Roman" w:cs="Times New Roman"/>
        </w:rPr>
        <w:t>Asghari</w:t>
      </w:r>
      <w:proofErr w:type="spellEnd"/>
      <w:r w:rsidRPr="00BD2603">
        <w:rPr>
          <w:rFonts w:ascii="Times New Roman" w:hAnsi="Times New Roman" w:cs="Times New Roman"/>
        </w:rPr>
        <w:t xml:space="preserve">, E. </w:t>
      </w:r>
      <w:proofErr w:type="spellStart"/>
      <w:r w:rsidRPr="00BD2603">
        <w:rPr>
          <w:rFonts w:ascii="Times New Roman" w:hAnsi="Times New Roman" w:cs="Times New Roman"/>
        </w:rPr>
        <w:t>Ekrami</w:t>
      </w:r>
      <w:proofErr w:type="spellEnd"/>
      <w:r w:rsidRPr="00BD2603">
        <w:rPr>
          <w:rFonts w:ascii="Times New Roman" w:hAnsi="Times New Roman" w:cs="Times New Roman"/>
        </w:rPr>
        <w:t xml:space="preserve">, F. </w:t>
      </w:r>
      <w:proofErr w:type="spellStart"/>
      <w:r w:rsidRPr="00BD2603">
        <w:rPr>
          <w:rFonts w:ascii="Times New Roman" w:hAnsi="Times New Roman" w:cs="Times New Roman"/>
        </w:rPr>
        <w:t>Barati</w:t>
      </w:r>
      <w:proofErr w:type="spellEnd"/>
      <w:r w:rsidRPr="00BD2603">
        <w:rPr>
          <w:rFonts w:ascii="Times New Roman" w:hAnsi="Times New Roman" w:cs="Times New Roman"/>
        </w:rPr>
        <w:t xml:space="preserve">, M. </w:t>
      </w:r>
      <w:proofErr w:type="spellStart"/>
      <w:r w:rsidRPr="00BD2603">
        <w:rPr>
          <w:rFonts w:ascii="Times New Roman" w:hAnsi="Times New Roman" w:cs="Times New Roman"/>
        </w:rPr>
        <w:t>Avatefi</w:t>
      </w:r>
      <w:proofErr w:type="spellEnd"/>
      <w:r w:rsidRPr="00BD2603">
        <w:rPr>
          <w:rFonts w:ascii="Times New Roman" w:hAnsi="Times New Roman" w:cs="Times New Roman"/>
        </w:rPr>
        <w:t xml:space="preserve">, M. </w:t>
      </w:r>
      <w:proofErr w:type="spellStart"/>
      <w:r w:rsidRPr="00BD2603">
        <w:rPr>
          <w:rFonts w:ascii="Times New Roman" w:hAnsi="Times New Roman" w:cs="Times New Roman"/>
        </w:rPr>
        <w:t>Mahmoudifard</w:t>
      </w:r>
      <w:proofErr w:type="spellEnd"/>
      <w:r w:rsidRPr="00BD2603">
        <w:rPr>
          <w:rFonts w:ascii="Times New Roman" w:hAnsi="Times New Roman" w:cs="Times New Roman"/>
        </w:rPr>
        <w:t xml:space="preserve">, The role of the nanofibers in lateral flow assays enhancement: a critical review, Int. J. </w:t>
      </w:r>
      <w:proofErr w:type="spellStart"/>
      <w:r w:rsidRPr="00BD2603">
        <w:rPr>
          <w:rFonts w:ascii="Times New Roman" w:hAnsi="Times New Roman" w:cs="Times New Roman"/>
        </w:rPr>
        <w:t>Polym</w:t>
      </w:r>
      <w:proofErr w:type="spellEnd"/>
      <w:r w:rsidRPr="00BD2603">
        <w:rPr>
          <w:rFonts w:ascii="Times New Roman" w:hAnsi="Times New Roman" w:cs="Times New Roman"/>
        </w:rPr>
        <w:t xml:space="preserve">. Mater. </w:t>
      </w:r>
      <w:proofErr w:type="gramStart"/>
      <w:r w:rsidR="00AD1E2A" w:rsidRPr="00BD2603">
        <w:rPr>
          <w:rFonts w:ascii="Times New Roman" w:hAnsi="Times New Roman" w:cs="Times New Roman"/>
        </w:rPr>
        <w:t>2023;</w:t>
      </w:r>
      <w:r w:rsidRPr="00BD2603">
        <w:rPr>
          <w:rFonts w:ascii="Times New Roman" w:hAnsi="Times New Roman" w:cs="Times New Roman"/>
        </w:rPr>
        <w:t>72</w:t>
      </w:r>
      <w:r w:rsidR="00AD1E2A" w:rsidRPr="00BD2603">
        <w:rPr>
          <w:rFonts w:ascii="Times New Roman" w:hAnsi="Times New Roman" w:cs="Times New Roman"/>
        </w:rPr>
        <w:t>:</w:t>
      </w:r>
      <w:r w:rsidRPr="00BD2603">
        <w:rPr>
          <w:rFonts w:ascii="Times New Roman" w:hAnsi="Times New Roman" w:cs="Times New Roman"/>
        </w:rPr>
        <w:t>1191</w:t>
      </w:r>
      <w:proofErr w:type="gramEnd"/>
      <w:r w:rsidRPr="00BD2603">
        <w:rPr>
          <w:rFonts w:ascii="Times New Roman" w:hAnsi="Times New Roman" w:cs="Times New Roman"/>
        </w:rPr>
        <w:t xml:space="preserve">-1204. </w:t>
      </w:r>
      <w:hyperlink r:id="rId42" w:history="1">
        <w:r w:rsidRPr="00BD2603">
          <w:rPr>
            <w:rStyle w:val="af4"/>
            <w:rFonts w:ascii="Times New Roman" w:hAnsi="Times New Roman" w:cs="Times New Roman"/>
            <w:color w:val="auto"/>
          </w:rPr>
          <w:t>http://doi.org/10.1080/00914037.2022.2090360.</w:t>
        </w:r>
      </w:hyperlink>
      <w:r w:rsidRPr="00BD2603">
        <w:rPr>
          <w:rFonts w:ascii="Times New Roman" w:hAnsi="Times New Roman" w:cs="Times New Roman"/>
          <w:sz w:val="24"/>
          <w:szCs w:val="24"/>
        </w:rPr>
        <w:fldChar w:fldCharType="begin"/>
      </w:r>
      <w:r w:rsidRPr="00BD2603">
        <w:rPr>
          <w:rFonts w:ascii="Times New Roman" w:hAnsi="Times New Roman" w:cs="Times New Roman"/>
          <w:sz w:val="24"/>
          <w:szCs w:val="24"/>
        </w:rPr>
        <w:instrText xml:space="preserve"> ADDIN EN.REFLIST </w:instrText>
      </w:r>
      <w:r w:rsidRPr="00BD2603">
        <w:rPr>
          <w:rFonts w:ascii="Times New Roman" w:hAnsi="Times New Roman" w:cs="Times New Roman"/>
          <w:sz w:val="24"/>
          <w:szCs w:val="24"/>
        </w:rPr>
        <w:fldChar w:fldCharType="separate"/>
      </w:r>
    </w:p>
    <w:p w14:paraId="43A49E4A" w14:textId="79BF43B9" w:rsidR="005617DC" w:rsidRPr="00BD2603" w:rsidRDefault="005D4EEE">
      <w:pPr>
        <w:pStyle w:val="EndNoteBibliography"/>
        <w:spacing w:line="480" w:lineRule="auto"/>
        <w:rPr>
          <w:rFonts w:ascii="Times New Roman" w:hAnsi="Times New Roman" w:cs="Times New Roman"/>
        </w:rPr>
      </w:pPr>
      <w:r w:rsidRPr="00BD2603">
        <w:rPr>
          <w:rFonts w:ascii="Times New Roman" w:hAnsi="Times New Roman" w:cs="Times New Roman"/>
        </w:rPr>
        <w:t>[</w:t>
      </w:r>
      <w:r w:rsidR="00E562F0" w:rsidRPr="00BD2603">
        <w:rPr>
          <w:rFonts w:ascii="Times New Roman" w:hAnsi="Times New Roman" w:cs="Times New Roman"/>
        </w:rPr>
        <w:t>7</w:t>
      </w:r>
      <w:r w:rsidRPr="00BD2603">
        <w:rPr>
          <w:rFonts w:ascii="Times New Roman" w:hAnsi="Times New Roman" w:cs="Times New Roman"/>
        </w:rPr>
        <w:t xml:space="preserve">] L. Hao, J. Chen, X. Chen, T. Ma, X. Cai, H. Duan, Y. Leng, X. Huang, Y. Xiong, A novel magneto-gold nanohybrid-enhanced lateral flow immunoassay for ultrasensitive and rapid detection of ochratoxin A in grape juice, Food Chem. </w:t>
      </w:r>
      <w:r w:rsidR="00EE47AC" w:rsidRPr="00BD2603">
        <w:rPr>
          <w:rFonts w:ascii="Times New Roman" w:hAnsi="Times New Roman" w:cs="Times New Roman"/>
        </w:rPr>
        <w:t>2021;</w:t>
      </w:r>
      <w:r w:rsidRPr="00BD2603">
        <w:rPr>
          <w:rFonts w:ascii="Times New Roman" w:hAnsi="Times New Roman" w:cs="Times New Roman"/>
        </w:rPr>
        <w:t>336</w:t>
      </w:r>
      <w:r w:rsidR="00EE47AC" w:rsidRPr="00BD2603">
        <w:rPr>
          <w:rFonts w:ascii="Times New Roman" w:hAnsi="Times New Roman" w:cs="Times New Roman"/>
        </w:rPr>
        <w:t>:</w:t>
      </w:r>
      <w:r w:rsidRPr="00BD2603">
        <w:rPr>
          <w:rFonts w:ascii="Times New Roman" w:hAnsi="Times New Roman" w:cs="Times New Roman"/>
        </w:rPr>
        <w:t xml:space="preserve">127710. </w:t>
      </w:r>
      <w:hyperlink r:id="rId43" w:history="1">
        <w:r w:rsidRPr="00BD2603">
          <w:rPr>
            <w:rStyle w:val="af4"/>
            <w:rFonts w:ascii="Times New Roman" w:hAnsi="Times New Roman" w:cs="Times New Roman"/>
            <w:color w:val="auto"/>
          </w:rPr>
          <w:t>http://doi.org/10.1016/j.foodchem.2020.127710.</w:t>
        </w:r>
      </w:hyperlink>
    </w:p>
    <w:p w14:paraId="1D594A36" w14:textId="71F53509" w:rsidR="005617DC" w:rsidRPr="00BD2603" w:rsidRDefault="005D4EEE">
      <w:pPr>
        <w:pStyle w:val="EndNoteBibliography"/>
        <w:spacing w:line="480" w:lineRule="auto"/>
        <w:rPr>
          <w:rFonts w:ascii="Times New Roman" w:hAnsi="Times New Roman" w:cs="Times New Roman"/>
        </w:rPr>
      </w:pPr>
      <w:r w:rsidRPr="00BD2603">
        <w:rPr>
          <w:rFonts w:ascii="Times New Roman" w:hAnsi="Times New Roman" w:cs="Times New Roman"/>
        </w:rPr>
        <w:t>[</w:t>
      </w:r>
      <w:r w:rsidR="00E562F0" w:rsidRPr="00BD2603">
        <w:rPr>
          <w:rFonts w:ascii="Times New Roman" w:hAnsi="Times New Roman" w:cs="Times New Roman"/>
        </w:rPr>
        <w:t>8</w:t>
      </w:r>
      <w:r w:rsidRPr="00BD2603">
        <w:rPr>
          <w:rFonts w:ascii="Times New Roman" w:hAnsi="Times New Roman" w:cs="Times New Roman"/>
        </w:rPr>
        <w:t xml:space="preserve">] H. Jiang, H. Su, K. Wu, Z. Dong, X. Li, L. Nie, Y. Leng, Y. Xiong, Multiplexed lateral flow immunoassay based on inner filter effect for mycotoxin detection in maize, Sens. Actuators B-Chem. </w:t>
      </w:r>
      <w:r w:rsidR="00EE47AC" w:rsidRPr="00BD2603">
        <w:rPr>
          <w:rFonts w:ascii="Times New Roman" w:hAnsi="Times New Roman" w:cs="Times New Roman"/>
        </w:rPr>
        <w:t>2023;</w:t>
      </w:r>
      <w:r w:rsidRPr="00BD2603">
        <w:rPr>
          <w:rFonts w:ascii="Times New Roman" w:hAnsi="Times New Roman" w:cs="Times New Roman"/>
        </w:rPr>
        <w:t>374</w:t>
      </w:r>
      <w:r w:rsidR="00EE47AC" w:rsidRPr="00BD2603">
        <w:rPr>
          <w:rFonts w:ascii="Times New Roman" w:hAnsi="Times New Roman" w:cs="Times New Roman"/>
        </w:rPr>
        <w:t>:</w:t>
      </w:r>
      <w:r w:rsidRPr="00BD2603">
        <w:rPr>
          <w:rFonts w:ascii="Times New Roman" w:hAnsi="Times New Roman" w:cs="Times New Roman"/>
        </w:rPr>
        <w:t xml:space="preserve">132793. </w:t>
      </w:r>
      <w:hyperlink r:id="rId44" w:history="1">
        <w:r w:rsidRPr="00BD2603">
          <w:rPr>
            <w:rStyle w:val="af4"/>
            <w:rFonts w:ascii="Times New Roman" w:hAnsi="Times New Roman" w:cs="Times New Roman"/>
            <w:color w:val="auto"/>
          </w:rPr>
          <w:t>http://doi.org/10.1016/j.snb.2022.132793.</w:t>
        </w:r>
      </w:hyperlink>
    </w:p>
    <w:p w14:paraId="0580BE7B" w14:textId="63FB8B59" w:rsidR="005617DC" w:rsidRPr="00BD2603" w:rsidRDefault="005D4EEE">
      <w:pPr>
        <w:pStyle w:val="EndNoteBibliography"/>
        <w:spacing w:line="480" w:lineRule="auto"/>
        <w:rPr>
          <w:rFonts w:ascii="Times New Roman" w:hAnsi="Times New Roman" w:cs="Times New Roman"/>
        </w:rPr>
      </w:pPr>
      <w:r w:rsidRPr="00BD2603">
        <w:rPr>
          <w:rFonts w:ascii="Times New Roman" w:hAnsi="Times New Roman" w:cs="Times New Roman"/>
        </w:rPr>
        <w:t>[</w:t>
      </w:r>
      <w:r w:rsidR="00E562F0" w:rsidRPr="00BD2603">
        <w:rPr>
          <w:rFonts w:ascii="Times New Roman" w:hAnsi="Times New Roman" w:cs="Times New Roman"/>
        </w:rPr>
        <w:t>9</w:t>
      </w:r>
      <w:r w:rsidRPr="00BD2603">
        <w:rPr>
          <w:rFonts w:ascii="Times New Roman" w:hAnsi="Times New Roman" w:cs="Times New Roman"/>
        </w:rPr>
        <w:t xml:space="preserve">] Z. Zhong, L. Song, Y. He, B. Zhang, W. Chen, B. Liu, Y. Zhao, Detection of multiple mycotoxins based on catalytic hairpin assembly coupled with pregnancy test strip, Sens. Actuators B-Chem. </w:t>
      </w:r>
      <w:r w:rsidR="00EE47AC" w:rsidRPr="00BD2603">
        <w:rPr>
          <w:rFonts w:ascii="Times New Roman" w:hAnsi="Times New Roman" w:cs="Times New Roman"/>
        </w:rPr>
        <w:t>2022;</w:t>
      </w:r>
      <w:r w:rsidRPr="00BD2603">
        <w:rPr>
          <w:rFonts w:ascii="Times New Roman" w:hAnsi="Times New Roman" w:cs="Times New Roman"/>
        </w:rPr>
        <w:t>350</w:t>
      </w:r>
      <w:r w:rsidR="00EE47AC" w:rsidRPr="00BD2603">
        <w:rPr>
          <w:rFonts w:ascii="Times New Roman" w:hAnsi="Times New Roman" w:cs="Times New Roman"/>
        </w:rPr>
        <w:t>:</w:t>
      </w:r>
      <w:r w:rsidRPr="00BD2603">
        <w:rPr>
          <w:rFonts w:ascii="Times New Roman" w:hAnsi="Times New Roman" w:cs="Times New Roman"/>
        </w:rPr>
        <w:t xml:space="preserve">130911. </w:t>
      </w:r>
      <w:hyperlink r:id="rId45" w:history="1">
        <w:r w:rsidRPr="00BD2603">
          <w:rPr>
            <w:rStyle w:val="af4"/>
            <w:rFonts w:ascii="Times New Roman" w:hAnsi="Times New Roman" w:cs="Times New Roman"/>
            <w:color w:val="auto"/>
          </w:rPr>
          <w:t>http://doi.org/10.1016/j.snb.2021.130911.</w:t>
        </w:r>
      </w:hyperlink>
    </w:p>
    <w:p w14:paraId="37182563" w14:textId="022C1854" w:rsidR="005617DC" w:rsidRPr="00BD2603" w:rsidRDefault="005D4EEE">
      <w:pPr>
        <w:pStyle w:val="EndNoteBibliography"/>
        <w:spacing w:line="480" w:lineRule="auto"/>
        <w:rPr>
          <w:rFonts w:ascii="Times New Roman" w:hAnsi="Times New Roman" w:cs="Times New Roman"/>
        </w:rPr>
      </w:pPr>
      <w:r w:rsidRPr="00BD2603">
        <w:rPr>
          <w:rFonts w:ascii="Times New Roman" w:hAnsi="Times New Roman" w:cs="Times New Roman"/>
        </w:rPr>
        <w:t>[1</w:t>
      </w:r>
      <w:r w:rsidR="00E562F0" w:rsidRPr="00BD2603">
        <w:rPr>
          <w:rFonts w:ascii="Times New Roman" w:hAnsi="Times New Roman" w:cs="Times New Roman"/>
        </w:rPr>
        <w:t>0</w:t>
      </w:r>
      <w:r w:rsidRPr="00BD2603">
        <w:rPr>
          <w:rFonts w:ascii="Times New Roman" w:hAnsi="Times New Roman" w:cs="Times New Roman"/>
        </w:rPr>
        <w:t xml:space="preserve">] C. Wang, C. Gu, X. Zhao, S. Yu, X. Zhang, F. Xu, L. Ding, X. Huang, J. Qian, Self-designed portable dual-mode fluorescence device with custom python-based analysis software for rapid detection via dual-color FRET aptasensor with IoT capabilities, Food Chem. </w:t>
      </w:r>
      <w:r w:rsidR="00EE47AC" w:rsidRPr="00BD2603">
        <w:rPr>
          <w:rFonts w:ascii="Times New Roman" w:hAnsi="Times New Roman" w:cs="Times New Roman"/>
        </w:rPr>
        <w:t>2024;</w:t>
      </w:r>
      <w:r w:rsidRPr="00BD2603">
        <w:rPr>
          <w:rFonts w:ascii="Times New Roman" w:hAnsi="Times New Roman" w:cs="Times New Roman"/>
        </w:rPr>
        <w:t>457</w:t>
      </w:r>
      <w:r w:rsidR="00EE47AC" w:rsidRPr="00BD2603">
        <w:rPr>
          <w:rFonts w:ascii="Times New Roman" w:hAnsi="Times New Roman" w:cs="Times New Roman"/>
        </w:rPr>
        <w:t>:</w:t>
      </w:r>
      <w:r w:rsidRPr="00BD2603">
        <w:rPr>
          <w:rFonts w:ascii="Times New Roman" w:hAnsi="Times New Roman" w:cs="Times New Roman"/>
        </w:rPr>
        <w:t xml:space="preserve">140190. </w:t>
      </w:r>
      <w:hyperlink r:id="rId46" w:history="1">
        <w:r w:rsidRPr="00BD2603">
          <w:rPr>
            <w:rStyle w:val="af4"/>
            <w:rFonts w:ascii="Times New Roman" w:hAnsi="Times New Roman" w:cs="Times New Roman"/>
            <w:color w:val="auto"/>
          </w:rPr>
          <w:t>http://doi.org/10.1016/j.foodchem.2024.140190.</w:t>
        </w:r>
      </w:hyperlink>
    </w:p>
    <w:p w14:paraId="345F235A" w14:textId="45F829D3" w:rsidR="005617DC" w:rsidRPr="00BD2603" w:rsidRDefault="005D4EEE">
      <w:pPr>
        <w:pStyle w:val="EndNoteBibliography"/>
        <w:spacing w:line="480" w:lineRule="auto"/>
        <w:rPr>
          <w:rFonts w:ascii="Times New Roman" w:hAnsi="Times New Roman" w:cs="Times New Roman"/>
        </w:rPr>
      </w:pPr>
      <w:r w:rsidRPr="00BD2603">
        <w:rPr>
          <w:rFonts w:ascii="Times New Roman" w:hAnsi="Times New Roman" w:cs="Times New Roman"/>
        </w:rPr>
        <w:t>[1</w:t>
      </w:r>
      <w:r w:rsidR="00E562F0" w:rsidRPr="00BD2603">
        <w:rPr>
          <w:rFonts w:ascii="Times New Roman" w:hAnsi="Times New Roman" w:cs="Times New Roman"/>
        </w:rPr>
        <w:t>1</w:t>
      </w:r>
      <w:r w:rsidRPr="00BD2603">
        <w:rPr>
          <w:rFonts w:ascii="Times New Roman" w:hAnsi="Times New Roman" w:cs="Times New Roman"/>
        </w:rPr>
        <w:t xml:space="preserve">] Y. Zhao, Y. Yang, Y. Luo, X. Yang, M. Li, Q. Song, Double detection of mycotoxins based on SERS labels embedded Ag@Au core-shell nanoparticles, ACS Appl. Mater. Interfaces </w:t>
      </w:r>
      <w:r w:rsidR="00EE47AC" w:rsidRPr="00BD2603">
        <w:rPr>
          <w:rFonts w:ascii="Times New Roman" w:hAnsi="Times New Roman" w:cs="Times New Roman"/>
        </w:rPr>
        <w:t>2015;</w:t>
      </w:r>
      <w:r w:rsidRPr="00BD2603">
        <w:rPr>
          <w:rFonts w:ascii="Times New Roman" w:hAnsi="Times New Roman" w:cs="Times New Roman"/>
        </w:rPr>
        <w:t>7</w:t>
      </w:r>
      <w:r w:rsidR="00EE47AC" w:rsidRPr="00BD2603">
        <w:rPr>
          <w:rFonts w:ascii="Times New Roman" w:hAnsi="Times New Roman" w:cs="Times New Roman"/>
        </w:rPr>
        <w:t>:</w:t>
      </w:r>
      <w:r w:rsidRPr="00BD2603">
        <w:rPr>
          <w:rFonts w:ascii="Times New Roman" w:hAnsi="Times New Roman" w:cs="Times New Roman"/>
        </w:rPr>
        <w:t xml:space="preserve">21780-21786. </w:t>
      </w:r>
      <w:hyperlink r:id="rId47" w:history="1">
        <w:r w:rsidRPr="00BD2603">
          <w:rPr>
            <w:rStyle w:val="af4"/>
            <w:rFonts w:ascii="Times New Roman" w:hAnsi="Times New Roman" w:cs="Times New Roman"/>
            <w:color w:val="auto"/>
          </w:rPr>
          <w:t>http://doi.org/10.1021/acsami.5b07804.</w:t>
        </w:r>
      </w:hyperlink>
    </w:p>
    <w:p w14:paraId="40DC0C1C" w14:textId="710B95E0" w:rsidR="005617DC" w:rsidRPr="00BD2603" w:rsidRDefault="005D4EEE">
      <w:pPr>
        <w:pStyle w:val="EndNoteBibliography"/>
        <w:spacing w:line="480" w:lineRule="auto"/>
        <w:rPr>
          <w:rFonts w:ascii="Times New Roman" w:hAnsi="Times New Roman" w:cs="Times New Roman"/>
        </w:rPr>
      </w:pPr>
      <w:r w:rsidRPr="00BD2603">
        <w:rPr>
          <w:rFonts w:ascii="Times New Roman" w:hAnsi="Times New Roman" w:cs="Times New Roman"/>
        </w:rPr>
        <w:t>[1</w:t>
      </w:r>
      <w:r w:rsidR="00E562F0" w:rsidRPr="00BD2603">
        <w:rPr>
          <w:rFonts w:ascii="Times New Roman" w:hAnsi="Times New Roman" w:cs="Times New Roman"/>
        </w:rPr>
        <w:t>2</w:t>
      </w:r>
      <w:r w:rsidRPr="00BD2603">
        <w:rPr>
          <w:rFonts w:ascii="Times New Roman" w:hAnsi="Times New Roman" w:cs="Times New Roman"/>
        </w:rPr>
        <w:t xml:space="preserve">] Y. Kong, Y. Zhu, J. Song, Q. Liu, L. Song, X. Fei, X. Li, A novel multimode biosensor for sensitive detection of AFB1 in food based on Mxenes nano enzymes, Food Chem. </w:t>
      </w:r>
      <w:r w:rsidR="00EE47AC" w:rsidRPr="00BD2603">
        <w:rPr>
          <w:rFonts w:ascii="Times New Roman" w:hAnsi="Times New Roman" w:cs="Times New Roman"/>
        </w:rPr>
        <w:t>2023;</w:t>
      </w:r>
      <w:r w:rsidRPr="00BD2603">
        <w:rPr>
          <w:rFonts w:ascii="Times New Roman" w:hAnsi="Times New Roman" w:cs="Times New Roman"/>
        </w:rPr>
        <w:t>426</w:t>
      </w:r>
      <w:r w:rsidR="00EE47AC" w:rsidRPr="00BD2603">
        <w:rPr>
          <w:rFonts w:ascii="Times New Roman" w:hAnsi="Times New Roman" w:cs="Times New Roman"/>
        </w:rPr>
        <w:t>:</w:t>
      </w:r>
      <w:r w:rsidRPr="00BD2603">
        <w:rPr>
          <w:rFonts w:ascii="Times New Roman" w:hAnsi="Times New Roman" w:cs="Times New Roman"/>
        </w:rPr>
        <w:t xml:space="preserve">136645. </w:t>
      </w:r>
      <w:hyperlink r:id="rId48" w:history="1">
        <w:r w:rsidRPr="00BD2603">
          <w:rPr>
            <w:rStyle w:val="af4"/>
            <w:rFonts w:ascii="Times New Roman" w:hAnsi="Times New Roman" w:cs="Times New Roman"/>
            <w:color w:val="auto"/>
          </w:rPr>
          <w:t>http://doi.org/10.1016/j.foodchem.2023.136645.</w:t>
        </w:r>
      </w:hyperlink>
    </w:p>
    <w:p w14:paraId="54C974E6" w14:textId="6D0EAB35" w:rsidR="005617DC" w:rsidRPr="00BD2603" w:rsidRDefault="005D4EEE">
      <w:pPr>
        <w:pStyle w:val="EndNoteBibliography"/>
        <w:spacing w:line="480" w:lineRule="auto"/>
        <w:rPr>
          <w:rFonts w:ascii="Times New Roman" w:hAnsi="Times New Roman" w:cs="Times New Roman"/>
        </w:rPr>
      </w:pPr>
      <w:r w:rsidRPr="00BD2603">
        <w:rPr>
          <w:rFonts w:ascii="Times New Roman" w:hAnsi="Times New Roman" w:cs="Times New Roman"/>
        </w:rPr>
        <w:t>[1</w:t>
      </w:r>
      <w:r w:rsidR="00E562F0" w:rsidRPr="00BD2603">
        <w:rPr>
          <w:rFonts w:ascii="Times New Roman" w:hAnsi="Times New Roman" w:cs="Times New Roman"/>
        </w:rPr>
        <w:t>3</w:t>
      </w:r>
      <w:r w:rsidRPr="00BD2603">
        <w:rPr>
          <w:rFonts w:ascii="Times New Roman" w:hAnsi="Times New Roman" w:cs="Times New Roman"/>
        </w:rPr>
        <w:t xml:space="preserve">] Y. Jia, F. Wu, P. Liu, G. Zhou, B. Yu, X. Lou, F. Xia, A label-free fluorescent aptasensor for the detection of Aflatoxin B1 in food samples using AIEgens and graphene oxide, Talanta </w:t>
      </w:r>
      <w:r w:rsidR="00EE47AC" w:rsidRPr="00BD2603">
        <w:rPr>
          <w:rFonts w:ascii="Times New Roman" w:hAnsi="Times New Roman" w:cs="Times New Roman"/>
        </w:rPr>
        <w:t>2019;</w:t>
      </w:r>
      <w:r w:rsidRPr="00BD2603">
        <w:rPr>
          <w:rFonts w:ascii="Times New Roman" w:hAnsi="Times New Roman" w:cs="Times New Roman"/>
        </w:rPr>
        <w:t>198</w:t>
      </w:r>
      <w:r w:rsidR="00EE47AC" w:rsidRPr="00BD2603">
        <w:rPr>
          <w:rFonts w:ascii="Times New Roman" w:hAnsi="Times New Roman" w:cs="Times New Roman"/>
        </w:rPr>
        <w:t>:</w:t>
      </w:r>
      <w:r w:rsidRPr="00BD2603">
        <w:rPr>
          <w:rFonts w:ascii="Times New Roman" w:hAnsi="Times New Roman" w:cs="Times New Roman"/>
        </w:rPr>
        <w:t xml:space="preserve">71-77. </w:t>
      </w:r>
      <w:hyperlink r:id="rId49" w:history="1">
        <w:r w:rsidRPr="00BD2603">
          <w:rPr>
            <w:rStyle w:val="af4"/>
            <w:rFonts w:ascii="Times New Roman" w:hAnsi="Times New Roman" w:cs="Times New Roman"/>
            <w:color w:val="auto"/>
          </w:rPr>
          <w:t>http://doi.org/10.1016/j.talanta.2019.01.078.</w:t>
        </w:r>
      </w:hyperlink>
    </w:p>
    <w:p w14:paraId="4F967684" w14:textId="06EB3D89" w:rsidR="005617DC" w:rsidRPr="00BD2603" w:rsidRDefault="005D4EEE">
      <w:pPr>
        <w:pStyle w:val="EndNoteBibliography"/>
        <w:spacing w:line="480" w:lineRule="auto"/>
        <w:rPr>
          <w:rFonts w:ascii="Times New Roman" w:hAnsi="Times New Roman" w:cs="Times New Roman"/>
        </w:rPr>
      </w:pPr>
      <w:r w:rsidRPr="00BD2603">
        <w:rPr>
          <w:rFonts w:ascii="Times New Roman" w:hAnsi="Times New Roman" w:cs="Times New Roman"/>
        </w:rPr>
        <w:t>[1</w:t>
      </w:r>
      <w:r w:rsidR="00E562F0" w:rsidRPr="00BD2603">
        <w:rPr>
          <w:rFonts w:ascii="Times New Roman" w:hAnsi="Times New Roman" w:cs="Times New Roman"/>
        </w:rPr>
        <w:t>4</w:t>
      </w:r>
      <w:r w:rsidRPr="00BD2603">
        <w:rPr>
          <w:rFonts w:ascii="Times New Roman" w:hAnsi="Times New Roman" w:cs="Times New Roman"/>
        </w:rPr>
        <w:t xml:space="preserve">] P. Vijitvarasan, S. Cheunkar, S. Oaew, A point-of-use lateral flow aptasensor for naked-eye detection of aflatoxin B1, Food Control </w:t>
      </w:r>
      <w:r w:rsidR="00EE47AC" w:rsidRPr="00BD2603">
        <w:rPr>
          <w:rFonts w:ascii="Times New Roman" w:hAnsi="Times New Roman" w:cs="Times New Roman"/>
        </w:rPr>
        <w:t>2022;</w:t>
      </w:r>
      <w:r w:rsidRPr="00BD2603">
        <w:rPr>
          <w:rFonts w:ascii="Times New Roman" w:hAnsi="Times New Roman" w:cs="Times New Roman"/>
        </w:rPr>
        <w:t>134</w:t>
      </w:r>
      <w:r w:rsidR="00EE47AC" w:rsidRPr="00BD2603">
        <w:rPr>
          <w:rFonts w:ascii="Times New Roman" w:hAnsi="Times New Roman" w:cs="Times New Roman"/>
        </w:rPr>
        <w:t>:</w:t>
      </w:r>
      <w:r w:rsidRPr="00BD2603">
        <w:rPr>
          <w:rFonts w:ascii="Times New Roman" w:hAnsi="Times New Roman" w:cs="Times New Roman"/>
        </w:rPr>
        <w:t xml:space="preserve">108767. </w:t>
      </w:r>
      <w:hyperlink r:id="rId50" w:history="1">
        <w:r w:rsidRPr="00BD2603">
          <w:rPr>
            <w:rStyle w:val="af4"/>
            <w:rFonts w:ascii="Times New Roman" w:hAnsi="Times New Roman" w:cs="Times New Roman"/>
            <w:color w:val="auto"/>
          </w:rPr>
          <w:t>http://doi.org/10.1016/j.foodcont.2021.108767.</w:t>
        </w:r>
      </w:hyperlink>
    </w:p>
    <w:p w14:paraId="5A4D936C" w14:textId="77777777" w:rsidR="005617DC" w:rsidRPr="00BD2603" w:rsidRDefault="005D4EEE">
      <w:pPr>
        <w:pStyle w:val="EndNoteBibliography"/>
        <w:spacing w:line="480" w:lineRule="auto"/>
        <w:rPr>
          <w:rFonts w:ascii="Times New Roman" w:hAnsi="Times New Roman" w:cs="Times New Roman"/>
        </w:rPr>
      </w:pPr>
      <w:r w:rsidRPr="00BD2603">
        <w:rPr>
          <w:rFonts w:ascii="Times New Roman" w:hAnsi="Times New Roman" w:cs="Times New Roman"/>
          <w:sz w:val="24"/>
          <w:szCs w:val="24"/>
        </w:rPr>
        <w:fldChar w:fldCharType="end"/>
      </w:r>
    </w:p>
    <w:sectPr w:rsidR="005617DC" w:rsidRPr="00BD2603">
      <w:pgSz w:w="11906" w:h="16838"/>
      <w:pgMar w:top="1440" w:right="1797" w:bottom="1440" w:left="1797"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3016E" w14:textId="77777777" w:rsidR="00346643" w:rsidRDefault="00346643" w:rsidP="007A0A84">
      <w:r>
        <w:separator/>
      </w:r>
    </w:p>
  </w:endnote>
  <w:endnote w:type="continuationSeparator" w:id="0">
    <w:p w14:paraId="1757C45A" w14:textId="77777777" w:rsidR="00346643" w:rsidRDefault="00346643" w:rsidP="007A0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no Pro">
    <w:altName w:val="Cambria"/>
    <w:charset w:val="00"/>
    <w:family w:val="roman"/>
    <w:pitch w:val="default"/>
    <w:sig w:usb0="00000000" w:usb1="00000000" w:usb2="00000000" w:usb3="00000000" w:csb0="0000019F" w:csb1="00000000"/>
  </w:font>
  <w:font w:name="Segoe UI">
    <w:panose1 w:val="020B0502040204020203"/>
    <w:charset w:val="00"/>
    <w:family w:val="swiss"/>
    <w:pitch w:val="variable"/>
    <w:sig w:usb0="E4002EFF" w:usb1="C000E47F"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492F8" w14:textId="77777777" w:rsidR="00346643" w:rsidRDefault="00346643" w:rsidP="007A0A84">
      <w:r>
        <w:separator/>
      </w:r>
    </w:p>
  </w:footnote>
  <w:footnote w:type="continuationSeparator" w:id="0">
    <w:p w14:paraId="29EA97AD" w14:textId="77777777" w:rsidR="00346643" w:rsidRDefault="00346643" w:rsidP="007A0A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LcwNDUwMTA2MrAwMTJU0lEKTi0uzszPAykwrQUA3HdiZywAAAA="/>
    <w:docVar w:name="EN.InstantFormat" w:val="&lt;ENInstantFormat&gt;&lt;Enabled&gt;1&lt;/Enabled&gt;&lt;ScanUnformatted&gt;1&lt;/ScanUnformatted&gt;&lt;ScanChanges&gt;1&lt;/ScanChanges&gt;&lt;Suspended&gt;1&lt;/Suspended&gt;&lt;/ENInstantFormat&gt;"/>
    <w:docVar w:name="EN.Layout" w:val="&lt;ENLayout&gt;&lt;Style&gt;ACS&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0wtrxdzf5ffoeta5w5wztavffvve9w0xvs&quot;&gt;食品安全&lt;record-ids&gt;&lt;item&gt;232&lt;/item&gt;&lt;item&gt;417&lt;/item&gt;&lt;item&gt;621&lt;/item&gt;&lt;item&gt;625&lt;/item&gt;&lt;item&gt;686&lt;/item&gt;&lt;item&gt;737&lt;/item&gt;&lt;item&gt;739&lt;/item&gt;&lt;item&gt;741&lt;/item&gt;&lt;/record-ids&gt;&lt;/item&gt;&lt;/Libraries&gt;"/>
  </w:docVars>
  <w:rsids>
    <w:rsidRoot w:val="00970239"/>
    <w:rsid w:val="0000602A"/>
    <w:rsid w:val="000329F4"/>
    <w:rsid w:val="00033A13"/>
    <w:rsid w:val="00077D4E"/>
    <w:rsid w:val="0008541B"/>
    <w:rsid w:val="000B2791"/>
    <w:rsid w:val="000B6DD2"/>
    <w:rsid w:val="000D117C"/>
    <w:rsid w:val="000D1B41"/>
    <w:rsid w:val="000D2E2B"/>
    <w:rsid w:val="000D4758"/>
    <w:rsid w:val="000E4F25"/>
    <w:rsid w:val="0010656A"/>
    <w:rsid w:val="00111F4F"/>
    <w:rsid w:val="0011743E"/>
    <w:rsid w:val="00131FD6"/>
    <w:rsid w:val="001534F5"/>
    <w:rsid w:val="001B3D53"/>
    <w:rsid w:val="001C4E1B"/>
    <w:rsid w:val="001C59A7"/>
    <w:rsid w:val="001C5CAE"/>
    <w:rsid w:val="001D7295"/>
    <w:rsid w:val="001E096A"/>
    <w:rsid w:val="001E26AF"/>
    <w:rsid w:val="001F5F7F"/>
    <w:rsid w:val="00212B0E"/>
    <w:rsid w:val="00215907"/>
    <w:rsid w:val="002164A0"/>
    <w:rsid w:val="00231CA4"/>
    <w:rsid w:val="0024544C"/>
    <w:rsid w:val="00252D5B"/>
    <w:rsid w:val="0026371D"/>
    <w:rsid w:val="0026589C"/>
    <w:rsid w:val="002A5C16"/>
    <w:rsid w:val="002A6FCD"/>
    <w:rsid w:val="002A79C1"/>
    <w:rsid w:val="002D0289"/>
    <w:rsid w:val="002D444B"/>
    <w:rsid w:val="00305C39"/>
    <w:rsid w:val="00315B77"/>
    <w:rsid w:val="00330B81"/>
    <w:rsid w:val="00346643"/>
    <w:rsid w:val="00346BE2"/>
    <w:rsid w:val="003474C8"/>
    <w:rsid w:val="00352679"/>
    <w:rsid w:val="00353775"/>
    <w:rsid w:val="00357C97"/>
    <w:rsid w:val="00360083"/>
    <w:rsid w:val="00385CAC"/>
    <w:rsid w:val="00396D10"/>
    <w:rsid w:val="003B3377"/>
    <w:rsid w:val="003D11FB"/>
    <w:rsid w:val="003E7663"/>
    <w:rsid w:val="0043250B"/>
    <w:rsid w:val="00443EE7"/>
    <w:rsid w:val="0045025B"/>
    <w:rsid w:val="00452F4D"/>
    <w:rsid w:val="00497F82"/>
    <w:rsid w:val="004A5EC4"/>
    <w:rsid w:val="004C1265"/>
    <w:rsid w:val="004D2507"/>
    <w:rsid w:val="004D2636"/>
    <w:rsid w:val="004D7281"/>
    <w:rsid w:val="004E1345"/>
    <w:rsid w:val="004E57BC"/>
    <w:rsid w:val="00510A5A"/>
    <w:rsid w:val="005434EF"/>
    <w:rsid w:val="00552B0F"/>
    <w:rsid w:val="005617DC"/>
    <w:rsid w:val="00571925"/>
    <w:rsid w:val="00573BBC"/>
    <w:rsid w:val="00585B3D"/>
    <w:rsid w:val="005A78DB"/>
    <w:rsid w:val="005B7947"/>
    <w:rsid w:val="005D2F27"/>
    <w:rsid w:val="005D4EEE"/>
    <w:rsid w:val="005D705B"/>
    <w:rsid w:val="005D7A7B"/>
    <w:rsid w:val="005F05DB"/>
    <w:rsid w:val="005F2758"/>
    <w:rsid w:val="00602EAB"/>
    <w:rsid w:val="00663282"/>
    <w:rsid w:val="00697AA8"/>
    <w:rsid w:val="006A22E4"/>
    <w:rsid w:val="006C09F9"/>
    <w:rsid w:val="006E5B27"/>
    <w:rsid w:val="006F674C"/>
    <w:rsid w:val="006F7CCE"/>
    <w:rsid w:val="00700738"/>
    <w:rsid w:val="00714469"/>
    <w:rsid w:val="00721F87"/>
    <w:rsid w:val="00732D0E"/>
    <w:rsid w:val="007468B2"/>
    <w:rsid w:val="007473F0"/>
    <w:rsid w:val="00762692"/>
    <w:rsid w:val="00775DB1"/>
    <w:rsid w:val="00784500"/>
    <w:rsid w:val="007A0A84"/>
    <w:rsid w:val="007B6FB5"/>
    <w:rsid w:val="007C3FD6"/>
    <w:rsid w:val="007D5A72"/>
    <w:rsid w:val="007F2E0A"/>
    <w:rsid w:val="00827DBA"/>
    <w:rsid w:val="0084380B"/>
    <w:rsid w:val="00844039"/>
    <w:rsid w:val="00852ACF"/>
    <w:rsid w:val="00861AAA"/>
    <w:rsid w:val="00882ED7"/>
    <w:rsid w:val="008908B8"/>
    <w:rsid w:val="008B704A"/>
    <w:rsid w:val="008D732E"/>
    <w:rsid w:val="008E0B27"/>
    <w:rsid w:val="009026C4"/>
    <w:rsid w:val="009029E7"/>
    <w:rsid w:val="009142D4"/>
    <w:rsid w:val="00923551"/>
    <w:rsid w:val="0094164D"/>
    <w:rsid w:val="00970239"/>
    <w:rsid w:val="00983555"/>
    <w:rsid w:val="00991CCC"/>
    <w:rsid w:val="009A1E54"/>
    <w:rsid w:val="009A492B"/>
    <w:rsid w:val="009A5450"/>
    <w:rsid w:val="009B6462"/>
    <w:rsid w:val="009C1DBE"/>
    <w:rsid w:val="009C26D7"/>
    <w:rsid w:val="009C5A47"/>
    <w:rsid w:val="00A03E5C"/>
    <w:rsid w:val="00A05D7B"/>
    <w:rsid w:val="00A06227"/>
    <w:rsid w:val="00A46AEE"/>
    <w:rsid w:val="00A5638A"/>
    <w:rsid w:val="00A90C37"/>
    <w:rsid w:val="00A9576A"/>
    <w:rsid w:val="00AB264E"/>
    <w:rsid w:val="00AB3CCF"/>
    <w:rsid w:val="00AD1E2A"/>
    <w:rsid w:val="00AE6731"/>
    <w:rsid w:val="00AF742E"/>
    <w:rsid w:val="00B0641A"/>
    <w:rsid w:val="00B215AC"/>
    <w:rsid w:val="00B23184"/>
    <w:rsid w:val="00B339DB"/>
    <w:rsid w:val="00B63341"/>
    <w:rsid w:val="00B639AB"/>
    <w:rsid w:val="00B777C8"/>
    <w:rsid w:val="00B96500"/>
    <w:rsid w:val="00BB07D9"/>
    <w:rsid w:val="00BD2603"/>
    <w:rsid w:val="00C12982"/>
    <w:rsid w:val="00C1714E"/>
    <w:rsid w:val="00C30E0D"/>
    <w:rsid w:val="00C36F07"/>
    <w:rsid w:val="00C60301"/>
    <w:rsid w:val="00C72C85"/>
    <w:rsid w:val="00C83BBA"/>
    <w:rsid w:val="00C8540B"/>
    <w:rsid w:val="00C878F7"/>
    <w:rsid w:val="00CA3368"/>
    <w:rsid w:val="00CA6F97"/>
    <w:rsid w:val="00CB49D4"/>
    <w:rsid w:val="00CB4A6E"/>
    <w:rsid w:val="00CB61F3"/>
    <w:rsid w:val="00CC7D91"/>
    <w:rsid w:val="00D86E3F"/>
    <w:rsid w:val="00D9287A"/>
    <w:rsid w:val="00D97A3C"/>
    <w:rsid w:val="00DC3A34"/>
    <w:rsid w:val="00DD1DB6"/>
    <w:rsid w:val="00E11680"/>
    <w:rsid w:val="00E21A17"/>
    <w:rsid w:val="00E34551"/>
    <w:rsid w:val="00E528FF"/>
    <w:rsid w:val="00E562F0"/>
    <w:rsid w:val="00E608C3"/>
    <w:rsid w:val="00EC12F5"/>
    <w:rsid w:val="00ED663A"/>
    <w:rsid w:val="00EE47AC"/>
    <w:rsid w:val="00EF027B"/>
    <w:rsid w:val="00F4166C"/>
    <w:rsid w:val="00F42EA1"/>
    <w:rsid w:val="00F45CD9"/>
    <w:rsid w:val="00F56F08"/>
    <w:rsid w:val="00F84298"/>
    <w:rsid w:val="00F94957"/>
    <w:rsid w:val="00FB0494"/>
    <w:rsid w:val="00FE3252"/>
    <w:rsid w:val="00FF4D9D"/>
    <w:rsid w:val="070F08DE"/>
    <w:rsid w:val="08986EC1"/>
    <w:rsid w:val="2457662A"/>
    <w:rsid w:val="2BD57C0D"/>
    <w:rsid w:val="2EDD24A4"/>
    <w:rsid w:val="322E5285"/>
    <w:rsid w:val="5A864DB9"/>
    <w:rsid w:val="7DEC6FB9"/>
    <w:rsid w:val="7EAB7AE1"/>
    <w:rsid w:val="7F1C47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4:docId w14:val="306F27E2"/>
  <w14:defaultImageDpi w14:val="32767"/>
  <w15:docId w15:val="{92172ECC-B26A-44D5-932C-D6B2F92C3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14:ligatures w14:val="standardContextual"/>
    </w:rPr>
  </w:style>
  <w:style w:type="paragraph" w:styleId="1">
    <w:name w:val="heading 1"/>
    <w:basedOn w:val="a"/>
    <w:next w:val="a"/>
    <w:link w:val="10"/>
    <w:uiPriority w:val="9"/>
    <w:qFormat/>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line="278" w:lineRule="auto"/>
      <w:jc w:val="left"/>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line="278" w:lineRule="auto"/>
      <w:jc w:val="left"/>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line="278" w:lineRule="auto"/>
      <w:jc w:val="left"/>
      <w:outlineLvl w:val="5"/>
    </w:pPr>
    <w:rPr>
      <w:rFonts w:cstheme="majorBidi"/>
      <w:b/>
      <w:bCs/>
      <w:color w:val="0F4761" w:themeColor="accent1" w:themeShade="BF"/>
      <w:sz w:val="22"/>
      <w:szCs w:val="24"/>
    </w:rPr>
  </w:style>
  <w:style w:type="paragraph" w:styleId="7">
    <w:name w:val="heading 7"/>
    <w:basedOn w:val="a"/>
    <w:next w:val="a"/>
    <w:link w:val="70"/>
    <w:uiPriority w:val="9"/>
    <w:semiHidden/>
    <w:unhideWhenUsed/>
    <w:qFormat/>
    <w:pPr>
      <w:keepNext/>
      <w:keepLines/>
      <w:spacing w:before="40" w:line="278" w:lineRule="auto"/>
      <w:jc w:val="left"/>
      <w:outlineLvl w:val="6"/>
    </w:pPr>
    <w:rPr>
      <w:rFonts w:cstheme="majorBidi"/>
      <w:b/>
      <w:bCs/>
      <w:color w:val="595959" w:themeColor="text1" w:themeTint="A6"/>
      <w:sz w:val="22"/>
      <w:szCs w:val="24"/>
    </w:rPr>
  </w:style>
  <w:style w:type="paragraph" w:styleId="8">
    <w:name w:val="heading 8"/>
    <w:basedOn w:val="a"/>
    <w:next w:val="a"/>
    <w:link w:val="80"/>
    <w:uiPriority w:val="9"/>
    <w:semiHidden/>
    <w:unhideWhenUsed/>
    <w:qFormat/>
    <w:pPr>
      <w:keepNext/>
      <w:keepLines/>
      <w:spacing w:line="278" w:lineRule="auto"/>
      <w:jc w:val="left"/>
      <w:outlineLvl w:val="7"/>
    </w:pPr>
    <w:rPr>
      <w:rFonts w:cstheme="majorBidi"/>
      <w:color w:val="595959" w:themeColor="text1" w:themeTint="A6"/>
      <w:sz w:val="22"/>
      <w:szCs w:val="24"/>
    </w:rPr>
  </w:style>
  <w:style w:type="paragraph" w:styleId="9">
    <w:name w:val="heading 9"/>
    <w:basedOn w:val="a"/>
    <w:next w:val="a"/>
    <w:link w:val="90"/>
    <w:uiPriority w:val="9"/>
    <w:semiHidden/>
    <w:unhideWhenUsed/>
    <w:qFormat/>
    <w:pPr>
      <w:keepNext/>
      <w:keepLines/>
      <w:spacing w:line="278" w:lineRule="auto"/>
      <w:jc w:val="left"/>
      <w:outlineLvl w:val="8"/>
    </w:pPr>
    <w:rPr>
      <w:rFonts w:eastAsiaTheme="majorEastAsia" w:cstheme="majorBidi"/>
      <w:color w:val="595959" w:themeColor="text1" w:themeTint="A6"/>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tabs>
        <w:tab w:val="center" w:pos="4153"/>
        <w:tab w:val="right" w:pos="8306"/>
      </w:tabs>
      <w:snapToGrid w:val="0"/>
      <w:jc w:val="center"/>
    </w:pPr>
    <w:rPr>
      <w:sz w:val="18"/>
      <w:szCs w:val="18"/>
    </w:rPr>
  </w:style>
  <w:style w:type="paragraph" w:styleId="ab">
    <w:name w:val="Subtitle"/>
    <w:basedOn w:val="a"/>
    <w:next w:val="a"/>
    <w:link w:val="ac"/>
    <w:uiPriority w:val="11"/>
    <w:qFormat/>
    <w:pPr>
      <w:spacing w:after="160" w:line="278" w:lineRule="auto"/>
      <w:jc w:val="center"/>
    </w:pPr>
    <w:rPr>
      <w:rFonts w:asciiTheme="majorHAnsi" w:eastAsiaTheme="majorEastAsia" w:hAnsiTheme="majorHAnsi" w:cstheme="majorBidi"/>
      <w:color w:val="595959" w:themeColor="text1" w:themeTint="A6"/>
      <w:spacing w:val="15"/>
      <w:sz w:val="28"/>
      <w:szCs w:val="28"/>
    </w:rPr>
  </w:style>
  <w:style w:type="paragraph" w:styleId="ad">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14:ligatures w14:val="none"/>
    </w:rPr>
  </w:style>
  <w:style w:type="paragraph" w:styleId="ae">
    <w:name w:val="Title"/>
    <w:basedOn w:val="a"/>
    <w:next w:val="a"/>
    <w:link w:val="af"/>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af0">
    <w:name w:val="annotation subject"/>
    <w:basedOn w:val="a3"/>
    <w:next w:val="a3"/>
    <w:link w:val="af1"/>
    <w:uiPriority w:val="99"/>
    <w:semiHidden/>
    <w:unhideWhenUsed/>
    <w:qFormat/>
    <w:rPr>
      <w:b/>
      <w:bCs/>
    </w:rPr>
  </w:style>
  <w:style w:type="table" w:styleId="af2">
    <w:name w:val="Table Grid"/>
    <w:basedOn w:val="a1"/>
    <w:uiPriority w:val="39"/>
    <w:qFormat/>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line number"/>
    <w:basedOn w:val="a0"/>
    <w:uiPriority w:val="99"/>
    <w:unhideWhenUsed/>
    <w:qFormat/>
    <w:rPr>
      <w:rFonts w:ascii="Times New Roman" w:eastAsia="Times New Roman" w:hAnsi="Times New Roman" w:cs="Times New Roman"/>
    </w:rPr>
  </w:style>
  <w:style w:type="character" w:styleId="af4">
    <w:name w:val="Hyperlink"/>
    <w:basedOn w:val="a0"/>
    <w:uiPriority w:val="99"/>
    <w:unhideWhenUsed/>
    <w:qFormat/>
    <w:rPr>
      <w:color w:val="467886" w:themeColor="hyperlink"/>
      <w:u w:val="single"/>
    </w:rPr>
  </w:style>
  <w:style w:type="character" w:styleId="af5">
    <w:name w:val="annotation reference"/>
    <w:basedOn w:val="a0"/>
    <w:uiPriority w:val="99"/>
    <w:semiHidden/>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f">
    <w:name w:val="标题 字符"/>
    <w:basedOn w:val="a0"/>
    <w:link w:val="ae"/>
    <w:uiPriority w:val="10"/>
    <w:qFormat/>
    <w:rPr>
      <w:rFonts w:asciiTheme="majorHAnsi" w:eastAsiaTheme="majorEastAsia" w:hAnsiTheme="majorHAnsi" w:cstheme="majorBidi"/>
      <w:spacing w:val="-10"/>
      <w:kern w:val="28"/>
      <w:sz w:val="56"/>
      <w:szCs w:val="56"/>
    </w:rPr>
  </w:style>
  <w:style w:type="character" w:customStyle="1" w:styleId="ac">
    <w:name w:val="副标题 字符"/>
    <w:basedOn w:val="a0"/>
    <w:link w:val="ab"/>
    <w:uiPriority w:val="11"/>
    <w:qFormat/>
    <w:rPr>
      <w:rFonts w:asciiTheme="majorHAnsi" w:eastAsiaTheme="majorEastAsia" w:hAnsiTheme="majorHAnsi" w:cstheme="majorBidi"/>
      <w:color w:val="595959" w:themeColor="text1" w:themeTint="A6"/>
      <w:spacing w:val="15"/>
      <w:sz w:val="28"/>
      <w:szCs w:val="28"/>
    </w:rPr>
  </w:style>
  <w:style w:type="paragraph" w:styleId="af6">
    <w:name w:val="Quote"/>
    <w:basedOn w:val="a"/>
    <w:next w:val="a"/>
    <w:link w:val="af7"/>
    <w:uiPriority w:val="29"/>
    <w:qFormat/>
    <w:pPr>
      <w:spacing w:before="160" w:after="160" w:line="278" w:lineRule="auto"/>
      <w:jc w:val="center"/>
    </w:pPr>
    <w:rPr>
      <w:i/>
      <w:iCs/>
      <w:color w:val="404040" w:themeColor="text1" w:themeTint="BF"/>
      <w:sz w:val="22"/>
      <w:szCs w:val="24"/>
    </w:rPr>
  </w:style>
  <w:style w:type="character" w:customStyle="1" w:styleId="af7">
    <w:name w:val="引用 字符"/>
    <w:basedOn w:val="a0"/>
    <w:link w:val="af6"/>
    <w:uiPriority w:val="29"/>
    <w:qFormat/>
    <w:rPr>
      <w:i/>
      <w:iCs/>
      <w:color w:val="404040" w:themeColor="text1" w:themeTint="BF"/>
    </w:rPr>
  </w:style>
  <w:style w:type="paragraph" w:styleId="af8">
    <w:name w:val="List Paragraph"/>
    <w:basedOn w:val="a"/>
    <w:uiPriority w:val="34"/>
    <w:qFormat/>
    <w:pPr>
      <w:spacing w:after="160" w:line="278" w:lineRule="auto"/>
      <w:ind w:left="720"/>
      <w:contextualSpacing/>
      <w:jc w:val="left"/>
    </w:pPr>
    <w:rPr>
      <w:sz w:val="22"/>
      <w:szCs w:val="24"/>
    </w:rPr>
  </w:style>
  <w:style w:type="character" w:customStyle="1" w:styleId="11">
    <w:name w:val="明显强调1"/>
    <w:basedOn w:val="a0"/>
    <w:uiPriority w:val="21"/>
    <w:qFormat/>
    <w:rPr>
      <w:i/>
      <w:iCs/>
      <w:color w:val="0F4761" w:themeColor="accent1" w:themeShade="BF"/>
    </w:rPr>
  </w:style>
  <w:style w:type="paragraph" w:styleId="af9">
    <w:name w:val="Intense Quote"/>
    <w:basedOn w:val="a"/>
    <w:next w:val="a"/>
    <w:link w:val="afa"/>
    <w:uiPriority w:val="30"/>
    <w:qFormat/>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2"/>
      <w:szCs w:val="24"/>
    </w:rPr>
  </w:style>
  <w:style w:type="character" w:customStyle="1" w:styleId="afa">
    <w:name w:val="明显引用 字符"/>
    <w:basedOn w:val="a0"/>
    <w:link w:val="af9"/>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title-text">
    <w:name w:val="title-text"/>
    <w:basedOn w:val="a0"/>
    <w:qFormat/>
  </w:style>
  <w:style w:type="table" w:customStyle="1" w:styleId="13">
    <w:name w:val="网格型1"/>
    <w:basedOn w:val="a1"/>
    <w:autoRedefine/>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table" w:customStyle="1" w:styleId="21">
    <w:name w:val="网格型2"/>
    <w:basedOn w:val="a1"/>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qFormat/>
    <w:pPr>
      <w:jc w:val="center"/>
    </w:pPr>
    <w:rPr>
      <w:rFonts w:ascii="等线" w:eastAsia="等线" w:hAnsi="等线"/>
      <w:sz w:val="20"/>
    </w:rPr>
  </w:style>
  <w:style w:type="character" w:customStyle="1" w:styleId="EndNoteBibliographyTitle0">
    <w:name w:val="EndNote Bibliography Title 字符"/>
    <w:basedOn w:val="a0"/>
    <w:link w:val="EndNoteBibliographyTitle"/>
    <w:qFormat/>
    <w:rPr>
      <w:rFonts w:ascii="等线" w:eastAsia="等线" w:hAnsi="等线"/>
      <w:sz w:val="20"/>
      <w:szCs w:val="22"/>
    </w:rPr>
  </w:style>
  <w:style w:type="paragraph" w:customStyle="1" w:styleId="EndNoteBibliography">
    <w:name w:val="EndNote Bibliography"/>
    <w:basedOn w:val="a"/>
    <w:link w:val="EndNoteBibliography0"/>
    <w:qFormat/>
    <w:rPr>
      <w:rFonts w:ascii="等线" w:eastAsia="等线" w:hAnsi="等线"/>
      <w:sz w:val="20"/>
    </w:rPr>
  </w:style>
  <w:style w:type="character" w:customStyle="1" w:styleId="EndNoteBibliography0">
    <w:name w:val="EndNote Bibliography 字符"/>
    <w:basedOn w:val="a0"/>
    <w:link w:val="EndNoteBibliography"/>
    <w:qFormat/>
    <w:rPr>
      <w:rFonts w:ascii="等线" w:eastAsia="等线" w:hAnsi="等线"/>
      <w:sz w:val="20"/>
      <w:szCs w:val="22"/>
    </w:rPr>
  </w:style>
  <w:style w:type="character" w:customStyle="1" w:styleId="a4">
    <w:name w:val="批注文字 字符"/>
    <w:basedOn w:val="a0"/>
    <w:link w:val="a3"/>
    <w:uiPriority w:val="99"/>
    <w:qFormat/>
    <w:rPr>
      <w:sz w:val="21"/>
      <w:szCs w:val="22"/>
    </w:rPr>
  </w:style>
  <w:style w:type="character" w:customStyle="1" w:styleId="af1">
    <w:name w:val="批注主题 字符"/>
    <w:basedOn w:val="a4"/>
    <w:link w:val="af0"/>
    <w:uiPriority w:val="99"/>
    <w:semiHidden/>
    <w:qFormat/>
    <w:rPr>
      <w:b/>
      <w:bCs/>
      <w:sz w:val="21"/>
      <w:szCs w:val="22"/>
    </w:rPr>
  </w:style>
  <w:style w:type="character" w:customStyle="1" w:styleId="a6">
    <w:name w:val="批注框文本 字符"/>
    <w:basedOn w:val="a0"/>
    <w:link w:val="a5"/>
    <w:uiPriority w:val="99"/>
    <w:semiHidden/>
    <w:qFormat/>
    <w:rPr>
      <w:sz w:val="18"/>
      <w:szCs w:val="18"/>
    </w:rPr>
  </w:style>
  <w:style w:type="paragraph" w:customStyle="1" w:styleId="BATitle">
    <w:name w:val="BA_Title"/>
    <w:basedOn w:val="a"/>
    <w:next w:val="a"/>
    <w:autoRedefine/>
    <w:qFormat/>
    <w:pPr>
      <w:widowControl/>
      <w:spacing w:before="800" w:after="300"/>
      <w:jc w:val="center"/>
    </w:pPr>
    <w:rPr>
      <w:rFonts w:ascii="Times New Roman" w:eastAsia="宋体" w:hAnsi="Times New Roman" w:cs="Times New Roman"/>
      <w:b/>
      <w:bCs/>
      <w:kern w:val="36"/>
      <w:sz w:val="32"/>
      <w:szCs w:val="32"/>
      <w14:ligatures w14:val="none"/>
    </w:rPr>
  </w:style>
  <w:style w:type="paragraph" w:customStyle="1" w:styleId="14">
    <w:name w:val="修订1"/>
    <w:hidden/>
    <w:uiPriority w:val="99"/>
    <w:semiHidden/>
    <w:qFormat/>
    <w:rPr>
      <w:kern w:val="2"/>
      <w:sz w:val="21"/>
      <w:szCs w:val="22"/>
      <w14:ligatures w14:val="standardContextual"/>
    </w:rPr>
  </w:style>
  <w:style w:type="character" w:customStyle="1" w:styleId="15">
    <w:name w:val="未处理的提及1"/>
    <w:basedOn w:val="a0"/>
    <w:uiPriority w:val="99"/>
    <w:semiHidden/>
    <w:unhideWhenUsed/>
    <w:qFormat/>
    <w:rPr>
      <w:color w:val="605E5C"/>
      <w:shd w:val="clear" w:color="auto" w:fill="E1DFDD"/>
    </w:rPr>
  </w:style>
  <w:style w:type="paragraph" w:customStyle="1" w:styleId="TAMainText">
    <w:name w:val="TA_Main_Text"/>
    <w:basedOn w:val="a"/>
    <w:link w:val="TAMainText0"/>
    <w:autoRedefine/>
    <w:qFormat/>
    <w:pPr>
      <w:widowControl/>
      <w:spacing w:after="60"/>
      <w:ind w:firstLineChars="200" w:firstLine="380"/>
    </w:pPr>
    <w:rPr>
      <w:rFonts w:ascii="Arno Pro" w:eastAsia="宋体" w:hAnsi="Arno Pro" w:cs="Times New Roman"/>
      <w:color w:val="000000"/>
      <w:kern w:val="20"/>
      <w:sz w:val="19"/>
      <w:szCs w:val="19"/>
      <w14:ligatures w14:val="none"/>
    </w:rPr>
  </w:style>
  <w:style w:type="character" w:customStyle="1" w:styleId="TAMainText0">
    <w:name w:val="TA_Main_Text 字符"/>
    <w:basedOn w:val="a0"/>
    <w:link w:val="TAMainText"/>
    <w:qFormat/>
    <w:rPr>
      <w:rFonts w:ascii="Arno Pro" w:eastAsia="宋体" w:hAnsi="Arno Pro" w:cs="Times New Roman"/>
      <w:color w:val="000000"/>
      <w:kern w:val="20"/>
      <w:sz w:val="19"/>
      <w:szCs w:val="19"/>
      <w14:ligatures w14:val="none"/>
    </w:rPr>
  </w:style>
  <w:style w:type="paragraph" w:customStyle="1" w:styleId="TESupportingInfoTitle">
    <w:name w:val="TE_Supporting_Info_Title"/>
    <w:basedOn w:val="a"/>
    <w:autoRedefine/>
    <w:qFormat/>
    <w:pPr>
      <w:widowControl/>
      <w:spacing w:before="180" w:after="60"/>
    </w:pPr>
    <w:rPr>
      <w:rFonts w:ascii="Times New Roman" w:eastAsia="宋体" w:hAnsi="Times New Roman" w:cs="Times New Roman"/>
      <w:b/>
      <w:caps/>
      <w:kern w:val="20"/>
      <w:sz w:val="24"/>
      <w:szCs w:val="18"/>
      <w:lang w:eastAsia="en-US"/>
      <w14:ligatures w14:val="none"/>
    </w:rPr>
  </w:style>
  <w:style w:type="paragraph" w:customStyle="1" w:styleId="BBAuthorName">
    <w:name w:val="BB_Author_Name"/>
    <w:basedOn w:val="a"/>
    <w:next w:val="BCAuthorAddress"/>
    <w:autoRedefine/>
    <w:qFormat/>
    <w:pPr>
      <w:widowControl/>
      <w:spacing w:after="180"/>
    </w:pPr>
    <w:rPr>
      <w:rFonts w:ascii="Arno Pro" w:eastAsia="宋体" w:hAnsi="Arno Pro" w:cs="Times New Roman"/>
      <w:kern w:val="26"/>
      <w:sz w:val="24"/>
      <w:szCs w:val="20"/>
      <w:lang w:eastAsia="en-US"/>
      <w14:ligatures w14:val="none"/>
    </w:rPr>
  </w:style>
  <w:style w:type="paragraph" w:customStyle="1" w:styleId="BCAuthorAddress">
    <w:name w:val="BC_Author_Address"/>
    <w:basedOn w:val="a"/>
    <w:next w:val="a"/>
    <w:autoRedefine/>
    <w:qFormat/>
    <w:pPr>
      <w:widowControl/>
      <w:spacing w:after="60"/>
      <w:jc w:val="left"/>
    </w:pPr>
    <w:rPr>
      <w:rFonts w:ascii="Arno Pro" w:eastAsia="宋体" w:hAnsi="Arno Pro" w:cs="Times New Roman"/>
      <w:kern w:val="22"/>
      <w:sz w:val="20"/>
      <w:szCs w:val="20"/>
      <w:lang w:eastAsia="en-US"/>
      <w14:ligatures w14:val="none"/>
    </w:rPr>
  </w:style>
  <w:style w:type="paragraph" w:customStyle="1" w:styleId="VAFigureCaption">
    <w:name w:val="VA_Figure_Caption"/>
    <w:basedOn w:val="a"/>
    <w:next w:val="a"/>
    <w:autoRedefine/>
    <w:qFormat/>
    <w:pPr>
      <w:widowControl/>
      <w:spacing w:after="120"/>
    </w:pPr>
    <w:rPr>
      <w:rFonts w:ascii="Arno Pro" w:eastAsia="宋体" w:hAnsi="Arno Pro" w:cs="Times New Roman"/>
      <w:bCs/>
      <w:color w:val="000000"/>
      <w:kern w:val="20"/>
      <w:sz w:val="18"/>
      <w:szCs w:val="20"/>
      <w:lang w:eastAsia="en-US"/>
      <w14:ligatures w14:val="none"/>
    </w:rPr>
  </w:style>
  <w:style w:type="paragraph" w:customStyle="1" w:styleId="RSCF02FootnotestoTitleAuthors">
    <w:name w:val="RSC F02 Footnotes to Title/Authors"/>
    <w:basedOn w:val="a"/>
    <w:link w:val="RSCF02FootnotestoTitleAuthorsChar"/>
    <w:qFormat/>
    <w:pPr>
      <w:framePr w:wrap="auto" w:hAnchor="text" w:y="1"/>
      <w:widowControl/>
      <w:tabs>
        <w:tab w:val="left" w:pos="284"/>
      </w:tabs>
      <w:suppressOverlap/>
    </w:pPr>
    <w:rPr>
      <w:rFonts w:cs="Times New Roman"/>
      <w:w w:val="105"/>
      <w:kern w:val="0"/>
      <w:sz w:val="14"/>
      <w:szCs w:val="14"/>
      <w:lang w:val="en-GB" w:eastAsia="en-US"/>
      <w14:ligatures w14:val="none"/>
    </w:rPr>
  </w:style>
  <w:style w:type="character" w:customStyle="1" w:styleId="RSCF02FootnotestoTitleAuthorsChar">
    <w:name w:val="RSC F02 Footnotes to Title/Authors Char"/>
    <w:basedOn w:val="a0"/>
    <w:link w:val="RSCF02FootnotestoTitleAuthors"/>
    <w:qFormat/>
    <w:rPr>
      <w:rFonts w:cs="Times New Roman"/>
      <w:w w:val="105"/>
      <w:sz w:val="14"/>
      <w:szCs w:val="1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64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image" Target="media/image15.png"/><Relationship Id="rId39" Type="http://schemas.openxmlformats.org/officeDocument/2006/relationships/hyperlink" Target="http://doi.org/10.1016/j.bios.2019.111641." TargetMode="External"/><Relationship Id="rId21" Type="http://schemas.microsoft.com/office/2007/relationships/hdphoto" Target="media/hdphoto2.wdp"/><Relationship Id="rId34" Type="http://schemas.microsoft.com/office/2007/relationships/hdphoto" Target="media/hdphoto7.wdp"/><Relationship Id="rId42" Type="http://schemas.openxmlformats.org/officeDocument/2006/relationships/hyperlink" Target="http://doi.org/10.1080/00914037.2022.2090360." TargetMode="External"/><Relationship Id="rId47" Type="http://schemas.openxmlformats.org/officeDocument/2006/relationships/hyperlink" Target="http://doi.org/10.1021/acsami.5b07804." TargetMode="External"/><Relationship Id="rId50" Type="http://schemas.openxmlformats.org/officeDocument/2006/relationships/hyperlink" Target="http://doi.org/10.1016/j.foodcont.2021.108767." TargetMode="External"/><Relationship Id="rId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image" Target="media/image9.emf"/><Relationship Id="rId29" Type="http://schemas.openxmlformats.org/officeDocument/2006/relationships/image" Target="media/image17.png"/><Relationship Id="rId11" Type="http://schemas.openxmlformats.org/officeDocument/2006/relationships/image" Target="media/image4.emf"/><Relationship Id="rId24" Type="http://schemas.openxmlformats.org/officeDocument/2006/relationships/image" Target="media/image14.png"/><Relationship Id="rId32" Type="http://schemas.microsoft.com/office/2007/relationships/hdphoto" Target="media/hdphoto6.wdp"/><Relationship Id="rId37" Type="http://schemas.openxmlformats.org/officeDocument/2006/relationships/hyperlink" Target="http://doi.org/10.1126/science.aar6245." TargetMode="External"/><Relationship Id="rId40" Type="http://schemas.openxmlformats.org/officeDocument/2006/relationships/hyperlink" Target="http://doi.org/10.1016/j.foodchem.2023.135805." TargetMode="External"/><Relationship Id="rId45" Type="http://schemas.openxmlformats.org/officeDocument/2006/relationships/hyperlink" Target="http://doi.org/10.1016/j.snb.2021.130911."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microsoft.com/office/2007/relationships/hdphoto" Target="media/hdphoto3.wdp"/><Relationship Id="rId28" Type="http://schemas.openxmlformats.org/officeDocument/2006/relationships/image" Target="media/image16.png"/><Relationship Id="rId36" Type="http://schemas.microsoft.com/office/2007/relationships/hdphoto" Target="media/hdphoto8.wdp"/><Relationship Id="rId49" Type="http://schemas.openxmlformats.org/officeDocument/2006/relationships/hyperlink" Target="http://doi.org/10.1016/j.talanta.2019.01.078." TargetMode="External"/><Relationship Id="rId10" Type="http://schemas.openxmlformats.org/officeDocument/2006/relationships/image" Target="media/image3.emf"/><Relationship Id="rId19" Type="http://schemas.microsoft.com/office/2007/relationships/hdphoto" Target="media/hdphoto1.wdp"/><Relationship Id="rId31" Type="http://schemas.openxmlformats.org/officeDocument/2006/relationships/image" Target="media/image19.png"/><Relationship Id="rId44" Type="http://schemas.openxmlformats.org/officeDocument/2006/relationships/hyperlink" Target="http://doi.org/10.1016/j.snb.2022.132793."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3.png"/><Relationship Id="rId27" Type="http://schemas.microsoft.com/office/2007/relationships/hdphoto" Target="media/hdphoto5.wdp"/><Relationship Id="rId30" Type="http://schemas.openxmlformats.org/officeDocument/2006/relationships/image" Target="media/image18.png"/><Relationship Id="rId35" Type="http://schemas.openxmlformats.org/officeDocument/2006/relationships/image" Target="media/image21.png"/><Relationship Id="rId43" Type="http://schemas.openxmlformats.org/officeDocument/2006/relationships/hyperlink" Target="http://doi.org/10.1016/j.foodchem.2020.127710." TargetMode="External"/><Relationship Id="rId48" Type="http://schemas.openxmlformats.org/officeDocument/2006/relationships/hyperlink" Target="http://doi.org/10.1016/j.foodchem.2023.136645." TargetMode="Externa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microsoft.com/office/2007/relationships/hdphoto" Target="media/hdphoto4.wdp"/><Relationship Id="rId33" Type="http://schemas.openxmlformats.org/officeDocument/2006/relationships/image" Target="media/image20.png"/><Relationship Id="rId38" Type="http://schemas.openxmlformats.org/officeDocument/2006/relationships/hyperlink" Target="http://doi.org/10.1021/acssensors.0c01572." TargetMode="External"/><Relationship Id="rId46" Type="http://schemas.openxmlformats.org/officeDocument/2006/relationships/hyperlink" Target="http://doi.org/10.1016/j.foodchem.2024.140190." TargetMode="External"/><Relationship Id="rId20" Type="http://schemas.openxmlformats.org/officeDocument/2006/relationships/image" Target="media/image12.png"/><Relationship Id="rId41" Type="http://schemas.openxmlformats.org/officeDocument/2006/relationships/hyperlink" Target="http://doi.org/10.1093/nar/gkz336."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A139BE-A952-4633-97C2-641E74830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21</Pages>
  <Words>2621</Words>
  <Characters>14942</Characters>
  <Application>Microsoft Office Word</Application>
  <DocSecurity>0</DocSecurity>
  <Lines>124</Lines>
  <Paragraphs>35</Paragraphs>
  <ScaleCrop>false</ScaleCrop>
  <Company/>
  <LinksUpToDate>false</LinksUpToDate>
  <CharactersWithSpaces>17528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WJ</dc:creator>
  <cp:lastModifiedBy>admin</cp:lastModifiedBy>
  <cp:revision>58</cp:revision>
  <dcterms:created xsi:type="dcterms:W3CDTF">2026-01-08T08:53:00Z</dcterms:created>
  <dcterms:modified xsi:type="dcterms:W3CDTF">2026-07-30T01:43:00Z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4c7c76cd-ec40-4f30-8f76-02dbd644dc92</vt:lpwstr>
  </property>
  <property fmtid="{D5CDD505-2E9C-101B-9397-08002B2CF9AE}" pid="3" name="KSOProductBuildVer">
    <vt:lpwstr>2052-12.1.0.26895</vt:lpwstr>
  </property>
  <property fmtid="{D5CDD505-2E9C-101B-9397-08002B2CF9AE}" pid="4" name="ICV">
    <vt:lpwstr>7ED925DD4FB84F4DB7A2F13C00FA1A1F_13</vt:lpwstr>
  </property>
  <property fmtid="{D5CDD505-2E9C-101B-9397-08002B2CF9AE}" pid="5" name="KSOTemplateDocerSaveRecord">
    <vt:lpwstr>eyJoZGlkIjoiODU2NmFkOWRiYzVlOGRlYzhkNmZiYzk5OGUyZTUyM2EiLCJ1c2VySWQiOiIxNzQwMDU1MzA4In0=</vt:lpwstr>
  </property>
</Properties>
</file>