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C286219" w14:textId="0872E0E6" w:rsidR="00BF6000" w:rsidRPr="001A77BD" w:rsidRDefault="00BF6000" w:rsidP="00BF6000">
      <w:pPr>
        <w:rPr>
          <w:rFonts w:cs="Times New Roman"/>
          <w:b/>
          <w:bCs/>
        </w:rPr>
      </w:pPr>
      <w:bookmarkStart w:id="0" w:name="_GoBack"/>
      <w:bookmarkEnd w:id="0"/>
      <w:r w:rsidRPr="003D36F7">
        <w:rPr>
          <w:rFonts w:cs="Times New Roman"/>
          <w:b/>
        </w:rPr>
        <w:t xml:space="preserve">Table </w:t>
      </w:r>
      <w:r>
        <w:rPr>
          <w:rFonts w:cs="Times New Roman" w:hint="eastAsia"/>
          <w:b/>
        </w:rPr>
        <w:t>1</w:t>
      </w:r>
      <w:r w:rsidRPr="003D36F7">
        <w:rPr>
          <w:rFonts w:cs="Times New Roman"/>
          <w:bCs/>
        </w:rPr>
        <w:t xml:space="preserve"> Utterances, </w:t>
      </w:r>
      <w:r>
        <w:rPr>
          <w:rFonts w:cs="Times New Roman" w:hint="eastAsia"/>
          <w:bCs/>
        </w:rPr>
        <w:t>d</w:t>
      </w:r>
      <w:r w:rsidRPr="003D36F7">
        <w:rPr>
          <w:rFonts w:cs="Times New Roman"/>
          <w:bCs/>
        </w:rPr>
        <w:t xml:space="preserve">escriptions, </w:t>
      </w:r>
      <w:r>
        <w:rPr>
          <w:rFonts w:cs="Times New Roman" w:hint="eastAsia"/>
          <w:bCs/>
        </w:rPr>
        <w:t>t</w:t>
      </w:r>
      <w:r w:rsidRPr="003D36F7">
        <w:rPr>
          <w:rFonts w:cs="Times New Roman"/>
          <w:bCs/>
        </w:rPr>
        <w:t xml:space="preserve">hemes, and </w:t>
      </w:r>
      <w:r>
        <w:rPr>
          <w:rFonts w:cs="Times New Roman" w:hint="eastAsia"/>
          <w:bCs/>
        </w:rPr>
        <w:t>c</w:t>
      </w:r>
      <w:r w:rsidRPr="003D36F7">
        <w:rPr>
          <w:rFonts w:cs="Times New Roman"/>
          <w:bCs/>
        </w:rPr>
        <w:t xml:space="preserve">ategories </w:t>
      </w:r>
      <w:r>
        <w:rPr>
          <w:rFonts w:cs="Times New Roman" w:hint="eastAsia"/>
          <w:bCs/>
        </w:rPr>
        <w:t>r</w:t>
      </w:r>
      <w:r w:rsidRPr="003D36F7">
        <w:rPr>
          <w:rFonts w:cs="Times New Roman"/>
          <w:bCs/>
        </w:rPr>
        <w:t xml:space="preserve">elated to the </w:t>
      </w:r>
      <w:r>
        <w:rPr>
          <w:rFonts w:cs="Times New Roman" w:hint="eastAsia"/>
          <w:bCs/>
        </w:rPr>
        <w:t>i</w:t>
      </w:r>
      <w:r w:rsidRPr="003D36F7">
        <w:rPr>
          <w:rFonts w:cs="Times New Roman"/>
          <w:bCs/>
        </w:rPr>
        <w:t xml:space="preserve">mplementation </w:t>
      </w:r>
      <w:r>
        <w:rPr>
          <w:rFonts w:cs="Times New Roman" w:hint="eastAsia"/>
          <w:bCs/>
        </w:rPr>
        <w:t>c</w:t>
      </w:r>
      <w:r w:rsidRPr="003D36F7">
        <w:rPr>
          <w:rFonts w:cs="Times New Roman"/>
          <w:bCs/>
        </w:rPr>
        <w:t xml:space="preserve">hallenges of the </w:t>
      </w:r>
      <w:r>
        <w:rPr>
          <w:rFonts w:cs="Times New Roman" w:hint="eastAsia"/>
          <w:bCs/>
        </w:rPr>
        <w:t>p</w:t>
      </w:r>
      <w:r w:rsidRPr="003D36F7">
        <w:rPr>
          <w:rFonts w:cs="Times New Roman"/>
          <w:bCs/>
        </w:rPr>
        <w:t xml:space="preserve">roposed CT–STEM </w:t>
      </w:r>
      <w:r>
        <w:rPr>
          <w:rFonts w:cs="Times New Roman" w:hint="eastAsia"/>
          <w:bCs/>
        </w:rPr>
        <w:t>p</w:t>
      </w:r>
      <w:r w:rsidRPr="003D36F7">
        <w:rPr>
          <w:rFonts w:cs="Times New Roman"/>
          <w:bCs/>
        </w:rPr>
        <w:t xml:space="preserve">edagogical </w:t>
      </w:r>
      <w:r>
        <w:rPr>
          <w:rFonts w:cs="Times New Roman" w:hint="eastAsia"/>
          <w:bCs/>
        </w:rPr>
        <w:t>f</w:t>
      </w:r>
      <w:r w:rsidRPr="003D36F7">
        <w:rPr>
          <w:rFonts w:cs="Times New Roman"/>
          <w:bCs/>
        </w:rPr>
        <w:t>ramework</w:t>
      </w:r>
    </w:p>
    <w:tbl>
      <w:tblPr>
        <w:tblW w:w="5000" w:type="pct"/>
        <w:tblBorders>
          <w:top w:val="single" w:sz="4" w:space="0" w:color="auto"/>
          <w:bottom w:val="single" w:sz="4" w:space="0" w:color="auto"/>
        </w:tblBorders>
        <w:tblCellMar>
          <w:left w:w="28" w:type="dxa"/>
          <w:right w:w="28" w:type="dxa"/>
        </w:tblCellMar>
        <w:tblLook w:val="04A0" w:firstRow="1" w:lastRow="0" w:firstColumn="1" w:lastColumn="0" w:noHBand="0" w:noVBand="1"/>
      </w:tblPr>
      <w:tblGrid>
        <w:gridCol w:w="553"/>
        <w:gridCol w:w="3739"/>
        <w:gridCol w:w="1830"/>
        <w:gridCol w:w="1367"/>
        <w:gridCol w:w="817"/>
      </w:tblGrid>
      <w:tr w:rsidR="00BF6000" w:rsidRPr="001A77BD" w14:paraId="387F3CC6" w14:textId="77777777" w:rsidTr="00B10C3D">
        <w:trPr>
          <w:trHeight w:val="320"/>
          <w:tblHeader/>
        </w:trPr>
        <w:tc>
          <w:tcPr>
            <w:tcW w:w="851" w:type="dxa"/>
            <w:tcBorders>
              <w:top w:val="single" w:sz="4" w:space="0" w:color="auto"/>
              <w:left w:val="nil"/>
              <w:bottom w:val="single" w:sz="4" w:space="0" w:color="auto"/>
              <w:right w:val="nil"/>
            </w:tcBorders>
            <w:noWrap/>
          </w:tcPr>
          <w:p w14:paraId="244836D2" w14:textId="77777777" w:rsidR="00BF6000" w:rsidRPr="001A77BD" w:rsidRDefault="00BF6000" w:rsidP="00B10C3D">
            <w:pPr>
              <w:spacing w:line="240" w:lineRule="auto"/>
              <w:rPr>
                <w:rFonts w:eastAsia="新細明體" w:cs="Times New Roman"/>
                <w:b/>
                <w:bCs/>
                <w:kern w:val="0"/>
              </w:rPr>
            </w:pPr>
            <w:r w:rsidRPr="001A77BD">
              <w:rPr>
                <w:rFonts w:eastAsia="新細明體" w:cs="Times New Roman"/>
                <w:b/>
                <w:bCs/>
                <w:kern w:val="0"/>
              </w:rPr>
              <w:t>Sample</w:t>
            </w:r>
          </w:p>
        </w:tc>
        <w:tc>
          <w:tcPr>
            <w:tcW w:w="5934" w:type="dxa"/>
            <w:tcBorders>
              <w:top w:val="single" w:sz="4" w:space="0" w:color="auto"/>
              <w:left w:val="nil"/>
              <w:bottom w:val="single" w:sz="4" w:space="0" w:color="auto"/>
              <w:right w:val="nil"/>
            </w:tcBorders>
            <w:noWrap/>
          </w:tcPr>
          <w:p w14:paraId="016BD2AF" w14:textId="77777777" w:rsidR="00BF6000" w:rsidRPr="001A77BD" w:rsidRDefault="00BF6000" w:rsidP="00B10C3D">
            <w:pPr>
              <w:spacing w:line="240" w:lineRule="auto"/>
              <w:rPr>
                <w:rFonts w:eastAsia="新細明體" w:cs="Times New Roman"/>
                <w:b/>
                <w:bCs/>
                <w:kern w:val="0"/>
              </w:rPr>
            </w:pPr>
            <w:r w:rsidRPr="001A77BD">
              <w:rPr>
                <w:rFonts w:eastAsia="新細明體" w:cs="Times New Roman"/>
                <w:b/>
                <w:bCs/>
                <w:kern w:val="0"/>
              </w:rPr>
              <w:t>Utterances</w:t>
            </w:r>
          </w:p>
        </w:tc>
        <w:tc>
          <w:tcPr>
            <w:tcW w:w="2887" w:type="dxa"/>
            <w:tcBorders>
              <w:top w:val="single" w:sz="4" w:space="0" w:color="auto"/>
              <w:left w:val="nil"/>
              <w:bottom w:val="single" w:sz="4" w:space="0" w:color="auto"/>
              <w:right w:val="nil"/>
            </w:tcBorders>
            <w:noWrap/>
          </w:tcPr>
          <w:p w14:paraId="207E467D" w14:textId="77777777" w:rsidR="00BF6000" w:rsidRPr="001A77BD" w:rsidRDefault="00BF6000" w:rsidP="00B10C3D">
            <w:pPr>
              <w:spacing w:line="240" w:lineRule="auto"/>
              <w:rPr>
                <w:rFonts w:eastAsia="新細明體" w:cs="Times New Roman"/>
                <w:b/>
                <w:bCs/>
                <w:kern w:val="0"/>
              </w:rPr>
            </w:pPr>
            <w:r w:rsidRPr="001A77BD">
              <w:rPr>
                <w:rFonts w:eastAsia="新細明體" w:cs="Times New Roman"/>
                <w:b/>
                <w:bCs/>
                <w:kern w:val="0"/>
              </w:rPr>
              <w:t>Descriptions</w:t>
            </w:r>
          </w:p>
        </w:tc>
        <w:tc>
          <w:tcPr>
            <w:tcW w:w="2148" w:type="dxa"/>
            <w:tcBorders>
              <w:top w:val="single" w:sz="4" w:space="0" w:color="auto"/>
              <w:left w:val="nil"/>
              <w:bottom w:val="single" w:sz="4" w:space="0" w:color="auto"/>
              <w:right w:val="nil"/>
            </w:tcBorders>
            <w:noWrap/>
          </w:tcPr>
          <w:p w14:paraId="2762E4C2" w14:textId="77777777" w:rsidR="00BF6000" w:rsidRPr="001A77BD" w:rsidRDefault="00BF6000" w:rsidP="00B10C3D">
            <w:pPr>
              <w:spacing w:line="240" w:lineRule="auto"/>
              <w:rPr>
                <w:rFonts w:eastAsia="新細明體" w:cs="Times New Roman"/>
                <w:b/>
                <w:bCs/>
                <w:kern w:val="0"/>
              </w:rPr>
            </w:pPr>
            <w:r w:rsidRPr="001A77BD">
              <w:rPr>
                <w:rFonts w:eastAsia="新細明體" w:cs="Times New Roman"/>
                <w:b/>
                <w:bCs/>
                <w:kern w:val="0"/>
              </w:rPr>
              <w:t>Themes</w:t>
            </w:r>
          </w:p>
        </w:tc>
        <w:tc>
          <w:tcPr>
            <w:tcW w:w="1140" w:type="dxa"/>
            <w:tcBorders>
              <w:top w:val="single" w:sz="4" w:space="0" w:color="auto"/>
              <w:left w:val="nil"/>
              <w:bottom w:val="single" w:sz="4" w:space="0" w:color="auto"/>
              <w:right w:val="nil"/>
            </w:tcBorders>
          </w:tcPr>
          <w:p w14:paraId="17EEA010" w14:textId="77777777" w:rsidR="00BF6000" w:rsidRPr="001A77BD" w:rsidRDefault="00BF6000" w:rsidP="00B10C3D">
            <w:pPr>
              <w:spacing w:line="240" w:lineRule="auto"/>
              <w:rPr>
                <w:rFonts w:eastAsia="新細明體" w:cs="Times New Roman"/>
                <w:b/>
                <w:bCs/>
                <w:kern w:val="0"/>
              </w:rPr>
            </w:pPr>
            <w:r w:rsidRPr="001A77BD">
              <w:rPr>
                <w:rFonts w:eastAsia="新細明體" w:cs="Times New Roman"/>
                <w:b/>
                <w:bCs/>
                <w:kern w:val="0"/>
              </w:rPr>
              <w:t>Categories</w:t>
            </w:r>
          </w:p>
        </w:tc>
      </w:tr>
      <w:tr w:rsidR="00BF6000" w:rsidRPr="001A77BD" w14:paraId="28D31357" w14:textId="77777777" w:rsidTr="00B10C3D">
        <w:trPr>
          <w:trHeight w:val="320"/>
        </w:trPr>
        <w:tc>
          <w:tcPr>
            <w:tcW w:w="851" w:type="dxa"/>
            <w:vMerge w:val="restart"/>
            <w:tcBorders>
              <w:top w:val="single" w:sz="4" w:space="0" w:color="auto"/>
              <w:left w:val="nil"/>
              <w:bottom w:val="nil"/>
              <w:right w:val="nil"/>
            </w:tcBorders>
            <w:noWrap/>
          </w:tcPr>
          <w:p w14:paraId="044B478C" w14:textId="77777777" w:rsidR="00BF6000" w:rsidRPr="001A77BD" w:rsidRDefault="00BF6000" w:rsidP="00B10C3D">
            <w:pPr>
              <w:spacing w:line="240" w:lineRule="auto"/>
              <w:rPr>
                <w:rFonts w:eastAsia="新細明體" w:cs="Times New Roman"/>
                <w:kern w:val="0"/>
              </w:rPr>
            </w:pPr>
            <w:r w:rsidRPr="001A77BD">
              <w:rPr>
                <w:rFonts w:cs="Times New Roman"/>
                <w:kern w:val="0"/>
              </w:rPr>
              <w:t>T</w:t>
            </w:r>
            <w:r w:rsidRPr="001A77BD">
              <w:rPr>
                <w:rFonts w:eastAsia="新細明體" w:cs="Times New Roman"/>
                <w:kern w:val="0"/>
              </w:rPr>
              <w:t>1</w:t>
            </w:r>
          </w:p>
        </w:tc>
        <w:tc>
          <w:tcPr>
            <w:tcW w:w="5934" w:type="dxa"/>
            <w:tcBorders>
              <w:top w:val="single" w:sz="4" w:space="0" w:color="auto"/>
              <w:left w:val="nil"/>
              <w:bottom w:val="nil"/>
              <w:right w:val="nil"/>
            </w:tcBorders>
            <w:noWrap/>
          </w:tcPr>
          <w:p w14:paraId="570465ED" w14:textId="77777777" w:rsidR="00BF6000" w:rsidRPr="001A77BD" w:rsidRDefault="00BF6000" w:rsidP="00B10C3D">
            <w:pPr>
              <w:spacing w:line="240" w:lineRule="auto"/>
              <w:rPr>
                <w:rFonts w:eastAsia="新細明體" w:cs="Times New Roman"/>
                <w:kern w:val="0"/>
              </w:rPr>
            </w:pPr>
            <w:r w:rsidRPr="001A77BD">
              <w:rPr>
                <w:rFonts w:eastAsia="新細明體" w:cs="Times New Roman"/>
                <w:kern w:val="0"/>
              </w:rPr>
              <w:t>“The CTM may turn off students</w:t>
            </w:r>
            <w:r w:rsidRPr="001A77BD">
              <w:rPr>
                <w:rFonts w:cs="Times New Roman"/>
              </w:rPr>
              <w:t>’</w:t>
            </w:r>
            <w:r w:rsidRPr="001A77BD">
              <w:rPr>
                <w:rFonts w:eastAsia="新細明體" w:cs="Times New Roman"/>
                <w:kern w:val="0"/>
              </w:rPr>
              <w:t xml:space="preserve"> access to those websites, and we may not be able to open it, it</w:t>
            </w:r>
            <w:r w:rsidRPr="001A77BD">
              <w:rPr>
                <w:rFonts w:cs="Times New Roman"/>
              </w:rPr>
              <w:t>’</w:t>
            </w:r>
            <w:r w:rsidRPr="001A77BD">
              <w:rPr>
                <w:rFonts w:eastAsia="新細明體" w:cs="Times New Roman"/>
                <w:kern w:val="0"/>
              </w:rPr>
              <w:t>s a bit complicated for some schools to open it.”</w:t>
            </w:r>
          </w:p>
        </w:tc>
        <w:tc>
          <w:tcPr>
            <w:tcW w:w="2887" w:type="dxa"/>
            <w:tcBorders>
              <w:top w:val="single" w:sz="4" w:space="0" w:color="auto"/>
              <w:left w:val="nil"/>
              <w:bottom w:val="nil"/>
              <w:right w:val="nil"/>
            </w:tcBorders>
            <w:noWrap/>
          </w:tcPr>
          <w:p w14:paraId="5EC72B68" w14:textId="77777777" w:rsidR="00BF6000" w:rsidRPr="001A77BD" w:rsidRDefault="00BF6000" w:rsidP="00B10C3D">
            <w:pPr>
              <w:spacing w:line="240" w:lineRule="auto"/>
              <w:rPr>
                <w:rFonts w:eastAsia="新細明體" w:cs="Times New Roman"/>
                <w:kern w:val="0"/>
              </w:rPr>
            </w:pPr>
            <w:r w:rsidRPr="001A77BD">
              <w:rPr>
                <w:rFonts w:eastAsia="新細明體" w:cs="Times New Roman"/>
                <w:kern w:val="0"/>
              </w:rPr>
              <w:t>Uncertainty about website permissions.</w:t>
            </w:r>
          </w:p>
        </w:tc>
        <w:tc>
          <w:tcPr>
            <w:tcW w:w="2148" w:type="dxa"/>
            <w:vMerge w:val="restart"/>
            <w:tcBorders>
              <w:top w:val="single" w:sz="4" w:space="0" w:color="auto"/>
              <w:left w:val="nil"/>
              <w:bottom w:val="nil"/>
              <w:right w:val="nil"/>
            </w:tcBorders>
            <w:noWrap/>
          </w:tcPr>
          <w:p w14:paraId="19D92DB8" w14:textId="77777777" w:rsidR="00BF6000" w:rsidRPr="001A77BD" w:rsidRDefault="00BF6000" w:rsidP="00B10C3D">
            <w:pPr>
              <w:spacing w:line="240" w:lineRule="auto"/>
              <w:rPr>
                <w:rFonts w:eastAsia="新細明體" w:cs="Times New Roman"/>
                <w:kern w:val="0"/>
              </w:rPr>
            </w:pPr>
            <w:r w:rsidRPr="001A77BD">
              <w:rPr>
                <w:rFonts w:eastAsia="新細明體" w:cs="Times New Roman"/>
                <w:kern w:val="0"/>
              </w:rPr>
              <w:t>Inadequate software and hardware support</w:t>
            </w:r>
          </w:p>
        </w:tc>
        <w:tc>
          <w:tcPr>
            <w:tcW w:w="1140" w:type="dxa"/>
            <w:vMerge w:val="restart"/>
            <w:tcBorders>
              <w:top w:val="single" w:sz="4" w:space="0" w:color="auto"/>
              <w:left w:val="nil"/>
              <w:bottom w:val="nil"/>
              <w:right w:val="nil"/>
            </w:tcBorders>
          </w:tcPr>
          <w:p w14:paraId="3BBBA5C4" w14:textId="77777777" w:rsidR="00BF6000" w:rsidRPr="001A77BD" w:rsidRDefault="00BF6000" w:rsidP="00B10C3D">
            <w:pPr>
              <w:spacing w:line="240" w:lineRule="auto"/>
              <w:rPr>
                <w:rFonts w:cs="Times New Roman"/>
                <w:kern w:val="0"/>
              </w:rPr>
            </w:pPr>
            <w:r w:rsidRPr="001A77BD">
              <w:rPr>
                <w:rFonts w:cs="Times New Roman"/>
                <w:kern w:val="0"/>
              </w:rPr>
              <w:t>Educative</w:t>
            </w:r>
          </w:p>
        </w:tc>
      </w:tr>
      <w:tr w:rsidR="00BF6000" w:rsidRPr="001A77BD" w14:paraId="28C2A485" w14:textId="77777777" w:rsidTr="00B10C3D">
        <w:trPr>
          <w:trHeight w:val="320"/>
        </w:trPr>
        <w:tc>
          <w:tcPr>
            <w:tcW w:w="851" w:type="dxa"/>
            <w:vMerge/>
            <w:tcBorders>
              <w:top w:val="single" w:sz="4" w:space="0" w:color="auto"/>
              <w:left w:val="nil"/>
              <w:bottom w:val="nil"/>
              <w:right w:val="nil"/>
            </w:tcBorders>
            <w:vAlign w:val="center"/>
          </w:tcPr>
          <w:p w14:paraId="4499C0DB" w14:textId="77777777" w:rsidR="00BF6000" w:rsidRPr="001A77BD" w:rsidRDefault="00BF6000" w:rsidP="00B10C3D">
            <w:pPr>
              <w:spacing w:line="240" w:lineRule="auto"/>
              <w:rPr>
                <w:rFonts w:eastAsia="新細明體" w:cs="Times New Roman"/>
                <w:kern w:val="0"/>
              </w:rPr>
            </w:pPr>
          </w:p>
        </w:tc>
        <w:tc>
          <w:tcPr>
            <w:tcW w:w="5934" w:type="dxa"/>
            <w:tcBorders>
              <w:top w:val="nil"/>
              <w:left w:val="nil"/>
              <w:bottom w:val="nil"/>
              <w:right w:val="nil"/>
            </w:tcBorders>
            <w:noWrap/>
          </w:tcPr>
          <w:p w14:paraId="598859A3" w14:textId="77777777" w:rsidR="00BF6000" w:rsidRPr="001A77BD" w:rsidRDefault="00BF6000" w:rsidP="00B10C3D">
            <w:pPr>
              <w:spacing w:line="240" w:lineRule="auto"/>
              <w:rPr>
                <w:rFonts w:eastAsia="新細明體" w:cs="Times New Roman"/>
                <w:kern w:val="0"/>
              </w:rPr>
            </w:pPr>
            <w:r w:rsidRPr="001A77BD">
              <w:rPr>
                <w:rFonts w:eastAsia="新細明體" w:cs="Times New Roman"/>
                <w:kern w:val="0"/>
              </w:rPr>
              <w:t>“The schools do not allow students to use cell phones at school and need to have prior report if students are required to use their cell phones in class.”</w:t>
            </w:r>
          </w:p>
        </w:tc>
        <w:tc>
          <w:tcPr>
            <w:tcW w:w="2887" w:type="dxa"/>
            <w:tcBorders>
              <w:top w:val="nil"/>
              <w:left w:val="nil"/>
              <w:bottom w:val="nil"/>
              <w:right w:val="nil"/>
            </w:tcBorders>
            <w:noWrap/>
          </w:tcPr>
          <w:p w14:paraId="5EE3B860" w14:textId="77777777" w:rsidR="00BF6000" w:rsidRPr="001A77BD" w:rsidRDefault="00BF6000" w:rsidP="00B10C3D">
            <w:pPr>
              <w:spacing w:line="240" w:lineRule="auto"/>
              <w:rPr>
                <w:rFonts w:eastAsia="新細明體" w:cs="Times New Roman"/>
                <w:kern w:val="0"/>
              </w:rPr>
            </w:pPr>
            <w:r w:rsidRPr="001A77BD">
              <w:rPr>
                <w:rFonts w:eastAsia="新細明體" w:cs="Times New Roman"/>
                <w:kern w:val="0"/>
              </w:rPr>
              <w:t>Access of cell phones must be requested in advance from the school.</w:t>
            </w:r>
          </w:p>
        </w:tc>
        <w:tc>
          <w:tcPr>
            <w:tcW w:w="2148" w:type="dxa"/>
            <w:vMerge/>
            <w:tcBorders>
              <w:top w:val="single" w:sz="4" w:space="0" w:color="auto"/>
              <w:left w:val="nil"/>
              <w:bottom w:val="nil"/>
              <w:right w:val="nil"/>
            </w:tcBorders>
            <w:vAlign w:val="center"/>
          </w:tcPr>
          <w:p w14:paraId="612525DF" w14:textId="77777777" w:rsidR="00BF6000" w:rsidRPr="001A77BD" w:rsidRDefault="00BF6000" w:rsidP="00B10C3D">
            <w:pPr>
              <w:spacing w:line="240" w:lineRule="auto"/>
              <w:rPr>
                <w:rFonts w:eastAsia="新細明體" w:cs="Times New Roman"/>
                <w:kern w:val="0"/>
              </w:rPr>
            </w:pPr>
          </w:p>
        </w:tc>
        <w:tc>
          <w:tcPr>
            <w:tcW w:w="1140" w:type="dxa"/>
            <w:vMerge/>
            <w:tcBorders>
              <w:top w:val="single" w:sz="4" w:space="0" w:color="auto"/>
              <w:left w:val="nil"/>
              <w:bottom w:val="nil"/>
              <w:right w:val="nil"/>
            </w:tcBorders>
            <w:vAlign w:val="center"/>
          </w:tcPr>
          <w:p w14:paraId="692AC489" w14:textId="77777777" w:rsidR="00BF6000" w:rsidRPr="001A77BD" w:rsidRDefault="00BF6000" w:rsidP="00B10C3D">
            <w:pPr>
              <w:spacing w:line="240" w:lineRule="auto"/>
              <w:rPr>
                <w:rFonts w:eastAsia="新細明體" w:cs="Times New Roman"/>
                <w:kern w:val="0"/>
              </w:rPr>
            </w:pPr>
          </w:p>
        </w:tc>
      </w:tr>
      <w:tr w:rsidR="00BF6000" w:rsidRPr="001A77BD" w14:paraId="778FC34A" w14:textId="77777777" w:rsidTr="00B10C3D">
        <w:trPr>
          <w:trHeight w:val="320"/>
        </w:trPr>
        <w:tc>
          <w:tcPr>
            <w:tcW w:w="851" w:type="dxa"/>
            <w:vMerge/>
            <w:tcBorders>
              <w:top w:val="single" w:sz="4" w:space="0" w:color="auto"/>
              <w:left w:val="nil"/>
              <w:bottom w:val="nil"/>
              <w:right w:val="nil"/>
            </w:tcBorders>
            <w:vAlign w:val="center"/>
          </w:tcPr>
          <w:p w14:paraId="4E2E599B" w14:textId="77777777" w:rsidR="00BF6000" w:rsidRPr="001A77BD" w:rsidRDefault="00BF6000" w:rsidP="00B10C3D">
            <w:pPr>
              <w:spacing w:line="240" w:lineRule="auto"/>
              <w:rPr>
                <w:rFonts w:eastAsia="新細明體" w:cs="Times New Roman"/>
                <w:kern w:val="0"/>
              </w:rPr>
            </w:pPr>
          </w:p>
        </w:tc>
        <w:tc>
          <w:tcPr>
            <w:tcW w:w="5934" w:type="dxa"/>
            <w:tcBorders>
              <w:top w:val="nil"/>
              <w:left w:val="nil"/>
              <w:bottom w:val="nil"/>
              <w:right w:val="nil"/>
            </w:tcBorders>
            <w:noWrap/>
          </w:tcPr>
          <w:p w14:paraId="63308099" w14:textId="77777777" w:rsidR="00BF6000" w:rsidRPr="001A77BD" w:rsidRDefault="00BF6000" w:rsidP="00B10C3D">
            <w:pPr>
              <w:spacing w:line="240" w:lineRule="auto"/>
              <w:rPr>
                <w:rFonts w:eastAsia="新細明體" w:cs="Times New Roman"/>
                <w:kern w:val="0"/>
              </w:rPr>
            </w:pPr>
            <w:r w:rsidRPr="001A77BD">
              <w:rPr>
                <w:rFonts w:eastAsia="新細明體" w:cs="Times New Roman"/>
                <w:kern w:val="0"/>
              </w:rPr>
              <w:t>“The network in Macao is not too good sometimes, in case the network is not good enough or disconnected, it may weaken the students</w:t>
            </w:r>
            <w:r w:rsidRPr="001A77BD">
              <w:rPr>
                <w:rFonts w:cs="Times New Roman"/>
              </w:rPr>
              <w:t>’</w:t>
            </w:r>
            <w:r w:rsidRPr="001A77BD">
              <w:rPr>
                <w:rFonts w:eastAsia="新細明體" w:cs="Times New Roman"/>
                <w:kern w:val="0"/>
              </w:rPr>
              <w:t xml:space="preserve"> patience and interest.”</w:t>
            </w:r>
          </w:p>
        </w:tc>
        <w:tc>
          <w:tcPr>
            <w:tcW w:w="2887" w:type="dxa"/>
            <w:tcBorders>
              <w:top w:val="nil"/>
              <w:left w:val="nil"/>
              <w:bottom w:val="nil"/>
              <w:right w:val="nil"/>
            </w:tcBorders>
            <w:noWrap/>
          </w:tcPr>
          <w:p w14:paraId="56C25FFF" w14:textId="77777777" w:rsidR="00BF6000" w:rsidRPr="001A77BD" w:rsidRDefault="00BF6000" w:rsidP="00B10C3D">
            <w:pPr>
              <w:spacing w:line="240" w:lineRule="auto"/>
              <w:rPr>
                <w:rFonts w:eastAsia="新細明體" w:cs="Times New Roman"/>
                <w:kern w:val="0"/>
              </w:rPr>
            </w:pPr>
            <w:r w:rsidRPr="001A77BD">
              <w:rPr>
                <w:rFonts w:eastAsia="新細明體" w:cs="Times New Roman"/>
                <w:kern w:val="0"/>
              </w:rPr>
              <w:t>Uncertainty of network quality.</w:t>
            </w:r>
          </w:p>
        </w:tc>
        <w:tc>
          <w:tcPr>
            <w:tcW w:w="2148" w:type="dxa"/>
            <w:vMerge/>
            <w:tcBorders>
              <w:top w:val="single" w:sz="4" w:space="0" w:color="auto"/>
              <w:left w:val="nil"/>
              <w:bottom w:val="nil"/>
              <w:right w:val="nil"/>
            </w:tcBorders>
            <w:vAlign w:val="center"/>
          </w:tcPr>
          <w:p w14:paraId="79E9A17C" w14:textId="77777777" w:rsidR="00BF6000" w:rsidRPr="001A77BD" w:rsidRDefault="00BF6000" w:rsidP="00B10C3D">
            <w:pPr>
              <w:spacing w:line="240" w:lineRule="auto"/>
              <w:rPr>
                <w:rFonts w:eastAsia="新細明體" w:cs="Times New Roman"/>
                <w:kern w:val="0"/>
              </w:rPr>
            </w:pPr>
          </w:p>
        </w:tc>
        <w:tc>
          <w:tcPr>
            <w:tcW w:w="1140" w:type="dxa"/>
            <w:vMerge/>
            <w:tcBorders>
              <w:top w:val="single" w:sz="4" w:space="0" w:color="auto"/>
              <w:left w:val="nil"/>
              <w:bottom w:val="nil"/>
              <w:right w:val="nil"/>
            </w:tcBorders>
            <w:vAlign w:val="center"/>
          </w:tcPr>
          <w:p w14:paraId="12E508D0" w14:textId="77777777" w:rsidR="00BF6000" w:rsidRPr="001A77BD" w:rsidRDefault="00BF6000" w:rsidP="00B10C3D">
            <w:pPr>
              <w:spacing w:line="240" w:lineRule="auto"/>
              <w:rPr>
                <w:rFonts w:eastAsia="新細明體" w:cs="Times New Roman"/>
                <w:kern w:val="0"/>
              </w:rPr>
            </w:pPr>
          </w:p>
        </w:tc>
      </w:tr>
      <w:tr w:rsidR="00BF6000" w:rsidRPr="001A77BD" w14:paraId="00BA1081" w14:textId="77777777" w:rsidTr="00B10C3D">
        <w:trPr>
          <w:trHeight w:val="66"/>
        </w:trPr>
        <w:tc>
          <w:tcPr>
            <w:tcW w:w="851" w:type="dxa"/>
            <w:vMerge/>
            <w:tcBorders>
              <w:top w:val="single" w:sz="4" w:space="0" w:color="auto"/>
              <w:left w:val="nil"/>
              <w:bottom w:val="nil"/>
              <w:right w:val="nil"/>
            </w:tcBorders>
            <w:vAlign w:val="center"/>
          </w:tcPr>
          <w:p w14:paraId="6143E2C5" w14:textId="77777777" w:rsidR="00BF6000" w:rsidRPr="001A77BD" w:rsidRDefault="00BF6000" w:rsidP="00B10C3D">
            <w:pPr>
              <w:spacing w:line="240" w:lineRule="auto"/>
              <w:rPr>
                <w:rFonts w:eastAsia="新細明體" w:cs="Times New Roman"/>
                <w:kern w:val="0"/>
              </w:rPr>
            </w:pPr>
          </w:p>
        </w:tc>
        <w:tc>
          <w:tcPr>
            <w:tcW w:w="5934" w:type="dxa"/>
            <w:tcBorders>
              <w:top w:val="nil"/>
              <w:left w:val="nil"/>
              <w:bottom w:val="nil"/>
              <w:right w:val="nil"/>
            </w:tcBorders>
            <w:noWrap/>
          </w:tcPr>
          <w:p w14:paraId="045F8732" w14:textId="77777777" w:rsidR="00BF6000" w:rsidRPr="001A77BD" w:rsidRDefault="00BF6000" w:rsidP="00B10C3D">
            <w:pPr>
              <w:spacing w:line="240" w:lineRule="auto"/>
              <w:rPr>
                <w:rFonts w:eastAsia="新細明體" w:cs="Times New Roman"/>
                <w:kern w:val="0"/>
              </w:rPr>
            </w:pPr>
            <w:r w:rsidRPr="001A77BD">
              <w:rPr>
                <w:rFonts w:eastAsia="新細明體" w:cs="Times New Roman"/>
                <w:kern w:val="0"/>
              </w:rPr>
              <w:t>“Students need recording and training sound samples, which may be noisy, probably the sample training effect is not very good, and the training process may be difficult, so their time needs to be staggered.”</w:t>
            </w:r>
          </w:p>
        </w:tc>
        <w:tc>
          <w:tcPr>
            <w:tcW w:w="2887" w:type="dxa"/>
            <w:tcBorders>
              <w:top w:val="nil"/>
              <w:left w:val="nil"/>
              <w:bottom w:val="nil"/>
              <w:right w:val="nil"/>
            </w:tcBorders>
            <w:noWrap/>
          </w:tcPr>
          <w:p w14:paraId="5FD244A8" w14:textId="77777777" w:rsidR="00BF6000" w:rsidRPr="001A77BD" w:rsidRDefault="00BF6000" w:rsidP="00B10C3D">
            <w:pPr>
              <w:spacing w:line="240" w:lineRule="auto"/>
              <w:rPr>
                <w:rFonts w:eastAsia="新細明體" w:cs="Times New Roman"/>
                <w:kern w:val="0"/>
              </w:rPr>
            </w:pPr>
            <w:r w:rsidRPr="001A77BD">
              <w:rPr>
                <w:rFonts w:eastAsia="新細明體" w:cs="Times New Roman"/>
                <w:kern w:val="0"/>
              </w:rPr>
              <w:t>Students need to stagger the time when recording and training voice samples.</w:t>
            </w:r>
          </w:p>
        </w:tc>
        <w:tc>
          <w:tcPr>
            <w:tcW w:w="2148" w:type="dxa"/>
            <w:tcBorders>
              <w:top w:val="nil"/>
              <w:left w:val="nil"/>
              <w:bottom w:val="nil"/>
              <w:right w:val="nil"/>
            </w:tcBorders>
            <w:noWrap/>
          </w:tcPr>
          <w:p w14:paraId="20A0C36A" w14:textId="77777777" w:rsidR="00BF6000" w:rsidRPr="001A77BD" w:rsidRDefault="00BF6000" w:rsidP="00B10C3D">
            <w:pPr>
              <w:spacing w:line="240" w:lineRule="auto"/>
              <w:rPr>
                <w:rFonts w:eastAsia="新細明體" w:cs="Times New Roman"/>
                <w:kern w:val="0"/>
              </w:rPr>
            </w:pPr>
            <w:r w:rsidRPr="001A77BD">
              <w:rPr>
                <w:rFonts w:eastAsia="新細明體" w:cs="Times New Roman"/>
                <w:kern w:val="0"/>
              </w:rPr>
              <w:t>Challenging teaching arrangements</w:t>
            </w:r>
          </w:p>
        </w:tc>
        <w:tc>
          <w:tcPr>
            <w:tcW w:w="1140" w:type="dxa"/>
            <w:tcBorders>
              <w:top w:val="nil"/>
              <w:left w:val="nil"/>
              <w:bottom w:val="nil"/>
              <w:right w:val="nil"/>
            </w:tcBorders>
          </w:tcPr>
          <w:p w14:paraId="52757FF1" w14:textId="77777777" w:rsidR="00BF6000" w:rsidRPr="001A77BD" w:rsidRDefault="00BF6000" w:rsidP="00B10C3D">
            <w:pPr>
              <w:spacing w:line="240" w:lineRule="auto"/>
              <w:rPr>
                <w:rFonts w:cs="Times New Roman"/>
                <w:kern w:val="0"/>
              </w:rPr>
            </w:pPr>
            <w:r w:rsidRPr="001A77BD">
              <w:rPr>
                <w:rFonts w:cs="Times New Roman"/>
                <w:kern w:val="0"/>
              </w:rPr>
              <w:t>Instructional</w:t>
            </w:r>
          </w:p>
        </w:tc>
      </w:tr>
      <w:tr w:rsidR="00BF6000" w:rsidRPr="001A77BD" w14:paraId="61EC16CB" w14:textId="77777777" w:rsidTr="00B10C3D">
        <w:trPr>
          <w:trHeight w:val="320"/>
        </w:trPr>
        <w:tc>
          <w:tcPr>
            <w:tcW w:w="851" w:type="dxa"/>
            <w:tcBorders>
              <w:top w:val="nil"/>
              <w:left w:val="nil"/>
              <w:bottom w:val="nil"/>
              <w:right w:val="nil"/>
            </w:tcBorders>
            <w:noWrap/>
          </w:tcPr>
          <w:p w14:paraId="7D17D111" w14:textId="77777777" w:rsidR="00BF6000" w:rsidRPr="001A77BD" w:rsidRDefault="00BF6000" w:rsidP="00B10C3D">
            <w:pPr>
              <w:spacing w:line="240" w:lineRule="auto"/>
              <w:rPr>
                <w:rFonts w:eastAsia="新細明體" w:cs="Times New Roman"/>
                <w:kern w:val="0"/>
              </w:rPr>
            </w:pPr>
            <w:r w:rsidRPr="001A77BD">
              <w:rPr>
                <w:rFonts w:cs="Times New Roman"/>
                <w:kern w:val="0"/>
              </w:rPr>
              <w:t>T</w:t>
            </w:r>
            <w:r w:rsidRPr="001A77BD">
              <w:rPr>
                <w:rFonts w:eastAsia="新細明體" w:cs="Times New Roman"/>
                <w:kern w:val="0"/>
              </w:rPr>
              <w:t>2</w:t>
            </w:r>
          </w:p>
        </w:tc>
        <w:tc>
          <w:tcPr>
            <w:tcW w:w="5934" w:type="dxa"/>
            <w:tcBorders>
              <w:top w:val="nil"/>
              <w:left w:val="nil"/>
              <w:bottom w:val="nil"/>
              <w:right w:val="nil"/>
            </w:tcBorders>
            <w:noWrap/>
          </w:tcPr>
          <w:p w14:paraId="15BC7FD3" w14:textId="77777777" w:rsidR="00BF6000" w:rsidRPr="001A77BD" w:rsidRDefault="00BF6000" w:rsidP="00B10C3D">
            <w:pPr>
              <w:spacing w:line="240" w:lineRule="auto"/>
              <w:rPr>
                <w:rFonts w:eastAsia="新細明體" w:cs="Times New Roman"/>
                <w:kern w:val="0"/>
              </w:rPr>
            </w:pPr>
            <w:r w:rsidRPr="001A77BD">
              <w:rPr>
                <w:rFonts w:eastAsia="新細明體" w:cs="Times New Roman"/>
                <w:kern w:val="0"/>
              </w:rPr>
              <w:t>“The third and fourth parts of the instructional session (i.e., the exploration part), where students</w:t>
            </w:r>
            <w:r w:rsidRPr="001A77BD">
              <w:rPr>
                <w:rFonts w:cs="Times New Roman"/>
              </w:rPr>
              <w:t>’</w:t>
            </w:r>
            <w:r w:rsidRPr="001A77BD">
              <w:rPr>
                <w:rFonts w:eastAsia="新細明體" w:cs="Times New Roman"/>
                <w:kern w:val="0"/>
              </w:rPr>
              <w:t xml:space="preserve"> focus or ability may be limited, teacher possibly can apply the structured inquiry or guided inquiry model to guide students through.”</w:t>
            </w:r>
          </w:p>
        </w:tc>
        <w:tc>
          <w:tcPr>
            <w:tcW w:w="2887" w:type="dxa"/>
            <w:tcBorders>
              <w:top w:val="nil"/>
              <w:left w:val="nil"/>
              <w:bottom w:val="nil"/>
              <w:right w:val="nil"/>
            </w:tcBorders>
            <w:noWrap/>
          </w:tcPr>
          <w:p w14:paraId="7B809066" w14:textId="77777777" w:rsidR="00BF6000" w:rsidRPr="001A77BD" w:rsidRDefault="00BF6000" w:rsidP="00B10C3D">
            <w:pPr>
              <w:spacing w:line="240" w:lineRule="auto"/>
              <w:rPr>
                <w:rFonts w:eastAsia="新細明體" w:cs="Times New Roman"/>
                <w:kern w:val="0"/>
              </w:rPr>
            </w:pPr>
            <w:r w:rsidRPr="001A77BD">
              <w:rPr>
                <w:rFonts w:eastAsia="新細明體" w:cs="Times New Roman"/>
                <w:kern w:val="0"/>
              </w:rPr>
              <w:t>Teachers need to provide more guidance and supervision for students in the exploration stage.</w:t>
            </w:r>
          </w:p>
        </w:tc>
        <w:tc>
          <w:tcPr>
            <w:tcW w:w="2148" w:type="dxa"/>
            <w:tcBorders>
              <w:top w:val="nil"/>
              <w:left w:val="nil"/>
              <w:bottom w:val="nil"/>
              <w:right w:val="nil"/>
            </w:tcBorders>
            <w:noWrap/>
          </w:tcPr>
          <w:p w14:paraId="0E309597" w14:textId="77777777" w:rsidR="00BF6000" w:rsidRPr="001A77BD" w:rsidRDefault="00BF6000" w:rsidP="00B10C3D">
            <w:pPr>
              <w:spacing w:line="240" w:lineRule="auto"/>
              <w:rPr>
                <w:rFonts w:eastAsia="新細明體" w:cs="Times New Roman"/>
                <w:kern w:val="0"/>
              </w:rPr>
            </w:pPr>
            <w:r w:rsidRPr="001A77BD">
              <w:rPr>
                <w:rFonts w:eastAsia="新細明體" w:cs="Times New Roman"/>
                <w:kern w:val="0"/>
              </w:rPr>
              <w:t>Overloaded teacher guidance</w:t>
            </w:r>
          </w:p>
        </w:tc>
        <w:tc>
          <w:tcPr>
            <w:tcW w:w="1140" w:type="dxa"/>
            <w:tcBorders>
              <w:top w:val="nil"/>
              <w:left w:val="nil"/>
              <w:bottom w:val="nil"/>
              <w:right w:val="nil"/>
            </w:tcBorders>
          </w:tcPr>
          <w:p w14:paraId="78E77122" w14:textId="77777777" w:rsidR="00BF6000" w:rsidRPr="001A77BD" w:rsidRDefault="00BF6000" w:rsidP="00B10C3D">
            <w:pPr>
              <w:spacing w:line="240" w:lineRule="auto"/>
              <w:rPr>
                <w:rFonts w:cs="Times New Roman"/>
                <w:kern w:val="0"/>
              </w:rPr>
            </w:pPr>
            <w:r w:rsidRPr="001A77BD">
              <w:rPr>
                <w:rFonts w:cs="Times New Roman"/>
                <w:kern w:val="0"/>
              </w:rPr>
              <w:t>Instructional</w:t>
            </w:r>
          </w:p>
        </w:tc>
      </w:tr>
      <w:tr w:rsidR="00BF6000" w:rsidRPr="001A77BD" w14:paraId="0D472464" w14:textId="77777777" w:rsidTr="00B10C3D">
        <w:trPr>
          <w:trHeight w:val="320"/>
        </w:trPr>
        <w:tc>
          <w:tcPr>
            <w:tcW w:w="851" w:type="dxa"/>
            <w:vMerge w:val="restart"/>
            <w:tcBorders>
              <w:top w:val="nil"/>
              <w:left w:val="nil"/>
              <w:bottom w:val="nil"/>
              <w:right w:val="nil"/>
            </w:tcBorders>
            <w:noWrap/>
          </w:tcPr>
          <w:p w14:paraId="393343E3" w14:textId="77777777" w:rsidR="00BF6000" w:rsidRPr="001A77BD" w:rsidRDefault="00BF6000" w:rsidP="00B10C3D">
            <w:pPr>
              <w:spacing w:line="240" w:lineRule="auto"/>
              <w:rPr>
                <w:rFonts w:eastAsia="新細明體" w:cs="Times New Roman"/>
                <w:kern w:val="0"/>
              </w:rPr>
            </w:pPr>
            <w:r w:rsidRPr="001A77BD">
              <w:rPr>
                <w:rFonts w:cs="Times New Roman"/>
                <w:kern w:val="0"/>
              </w:rPr>
              <w:t>T</w:t>
            </w:r>
            <w:r w:rsidRPr="001A77BD">
              <w:rPr>
                <w:rFonts w:eastAsia="新細明體" w:cs="Times New Roman"/>
                <w:kern w:val="0"/>
              </w:rPr>
              <w:t>3</w:t>
            </w:r>
          </w:p>
        </w:tc>
        <w:tc>
          <w:tcPr>
            <w:tcW w:w="5934" w:type="dxa"/>
            <w:tcBorders>
              <w:top w:val="nil"/>
              <w:left w:val="nil"/>
              <w:bottom w:val="nil"/>
              <w:right w:val="nil"/>
            </w:tcBorders>
            <w:noWrap/>
          </w:tcPr>
          <w:p w14:paraId="7EC022A5" w14:textId="77777777" w:rsidR="00BF6000" w:rsidRPr="001A77BD" w:rsidRDefault="00BF6000" w:rsidP="00B10C3D">
            <w:pPr>
              <w:spacing w:line="240" w:lineRule="auto"/>
              <w:rPr>
                <w:rFonts w:eastAsia="新細明體" w:cs="Times New Roman"/>
                <w:kern w:val="0"/>
              </w:rPr>
            </w:pPr>
            <w:r w:rsidRPr="001A77BD">
              <w:rPr>
                <w:rFonts w:eastAsia="新細明體" w:cs="Times New Roman"/>
                <w:kern w:val="0"/>
              </w:rPr>
              <w:t>“It is desirable that the entire instructional objectives of the unit should be relatively similar to the main objectives of the lesson, so that students are better able to learn from such an integrated approach.”</w:t>
            </w:r>
          </w:p>
        </w:tc>
        <w:tc>
          <w:tcPr>
            <w:tcW w:w="2887" w:type="dxa"/>
            <w:tcBorders>
              <w:top w:val="nil"/>
              <w:left w:val="nil"/>
              <w:bottom w:val="nil"/>
              <w:right w:val="nil"/>
            </w:tcBorders>
            <w:noWrap/>
          </w:tcPr>
          <w:p w14:paraId="2BFE0336" w14:textId="77777777" w:rsidR="00BF6000" w:rsidRPr="001A77BD" w:rsidRDefault="00BF6000" w:rsidP="00B10C3D">
            <w:pPr>
              <w:spacing w:line="240" w:lineRule="auto"/>
              <w:rPr>
                <w:rFonts w:eastAsia="新細明體" w:cs="Times New Roman"/>
                <w:kern w:val="0"/>
              </w:rPr>
            </w:pPr>
            <w:r w:rsidRPr="001A77BD">
              <w:rPr>
                <w:rFonts w:eastAsia="新細明體" w:cs="Times New Roman"/>
                <w:kern w:val="0"/>
              </w:rPr>
              <w:t>Systematization of this course content with the entire unit.</w:t>
            </w:r>
          </w:p>
        </w:tc>
        <w:tc>
          <w:tcPr>
            <w:tcW w:w="2148" w:type="dxa"/>
            <w:tcBorders>
              <w:top w:val="nil"/>
              <w:left w:val="nil"/>
              <w:bottom w:val="nil"/>
              <w:right w:val="nil"/>
            </w:tcBorders>
            <w:noWrap/>
          </w:tcPr>
          <w:p w14:paraId="4ACDFE6A" w14:textId="77777777" w:rsidR="00BF6000" w:rsidRPr="001A77BD" w:rsidRDefault="00BF6000" w:rsidP="00B10C3D">
            <w:pPr>
              <w:spacing w:line="240" w:lineRule="auto"/>
              <w:rPr>
                <w:rFonts w:eastAsia="新細明體" w:cs="Times New Roman"/>
                <w:kern w:val="0"/>
              </w:rPr>
            </w:pPr>
            <w:r w:rsidRPr="001A77BD">
              <w:rPr>
                <w:rFonts w:eastAsia="新細明體" w:cs="Times New Roman"/>
                <w:kern w:val="0"/>
              </w:rPr>
              <w:t>Misalignment with current curriculum</w:t>
            </w:r>
          </w:p>
        </w:tc>
        <w:tc>
          <w:tcPr>
            <w:tcW w:w="1140" w:type="dxa"/>
            <w:tcBorders>
              <w:top w:val="nil"/>
              <w:left w:val="nil"/>
              <w:bottom w:val="nil"/>
              <w:right w:val="nil"/>
            </w:tcBorders>
          </w:tcPr>
          <w:p w14:paraId="5BA61381" w14:textId="77777777" w:rsidR="00BF6000" w:rsidRPr="001A77BD" w:rsidRDefault="00BF6000" w:rsidP="00B10C3D">
            <w:pPr>
              <w:spacing w:line="240" w:lineRule="auto"/>
              <w:rPr>
                <w:rFonts w:cs="Times New Roman"/>
                <w:kern w:val="0"/>
              </w:rPr>
            </w:pPr>
            <w:r w:rsidRPr="001A77BD">
              <w:rPr>
                <w:rFonts w:cs="Times New Roman"/>
                <w:kern w:val="0"/>
              </w:rPr>
              <w:t>Educative</w:t>
            </w:r>
          </w:p>
        </w:tc>
      </w:tr>
      <w:tr w:rsidR="00BF6000" w:rsidRPr="001A77BD" w14:paraId="2F19D54D" w14:textId="77777777" w:rsidTr="00B10C3D">
        <w:trPr>
          <w:trHeight w:val="320"/>
        </w:trPr>
        <w:tc>
          <w:tcPr>
            <w:tcW w:w="851" w:type="dxa"/>
            <w:vMerge/>
            <w:tcBorders>
              <w:top w:val="nil"/>
              <w:left w:val="nil"/>
              <w:bottom w:val="nil"/>
              <w:right w:val="nil"/>
            </w:tcBorders>
            <w:vAlign w:val="center"/>
          </w:tcPr>
          <w:p w14:paraId="7D4BD2B6" w14:textId="77777777" w:rsidR="00BF6000" w:rsidRPr="001A77BD" w:rsidRDefault="00BF6000" w:rsidP="00B10C3D">
            <w:pPr>
              <w:spacing w:line="240" w:lineRule="auto"/>
              <w:rPr>
                <w:rFonts w:eastAsia="新細明體" w:cs="Times New Roman"/>
                <w:kern w:val="0"/>
              </w:rPr>
            </w:pPr>
          </w:p>
        </w:tc>
        <w:tc>
          <w:tcPr>
            <w:tcW w:w="5934" w:type="dxa"/>
            <w:tcBorders>
              <w:top w:val="nil"/>
              <w:left w:val="nil"/>
              <w:bottom w:val="nil"/>
              <w:right w:val="nil"/>
            </w:tcBorders>
            <w:noWrap/>
          </w:tcPr>
          <w:p w14:paraId="60DF8DC5" w14:textId="77777777" w:rsidR="00BF6000" w:rsidRPr="001A77BD" w:rsidRDefault="00BF6000" w:rsidP="00B10C3D">
            <w:pPr>
              <w:spacing w:line="240" w:lineRule="auto"/>
              <w:rPr>
                <w:rFonts w:eastAsia="新細明體" w:cs="Times New Roman"/>
                <w:kern w:val="0"/>
              </w:rPr>
            </w:pPr>
            <w:r w:rsidRPr="001A77BD">
              <w:rPr>
                <w:rFonts w:eastAsia="新細明體" w:cs="Times New Roman"/>
                <w:kern w:val="0"/>
              </w:rPr>
              <w:t>“Because it involves students</w:t>
            </w:r>
            <w:r w:rsidRPr="001A77BD">
              <w:rPr>
                <w:rFonts w:cs="Times New Roman"/>
              </w:rPr>
              <w:t>’</w:t>
            </w:r>
            <w:r w:rsidRPr="001A77BD">
              <w:rPr>
                <w:rFonts w:eastAsia="新細明體" w:cs="Times New Roman"/>
                <w:kern w:val="0"/>
              </w:rPr>
              <w:t xml:space="preserve"> teamwork, the teacher may consider whether or not to intervene during grouping.”</w:t>
            </w:r>
          </w:p>
        </w:tc>
        <w:tc>
          <w:tcPr>
            <w:tcW w:w="2887" w:type="dxa"/>
            <w:tcBorders>
              <w:top w:val="nil"/>
              <w:left w:val="nil"/>
              <w:bottom w:val="nil"/>
              <w:right w:val="nil"/>
            </w:tcBorders>
            <w:noWrap/>
          </w:tcPr>
          <w:p w14:paraId="7B4EAFEE" w14:textId="77777777" w:rsidR="00BF6000" w:rsidRPr="001A77BD" w:rsidRDefault="00BF6000" w:rsidP="00B10C3D">
            <w:pPr>
              <w:spacing w:line="240" w:lineRule="auto"/>
              <w:rPr>
                <w:rFonts w:eastAsia="新細明體" w:cs="Times New Roman"/>
                <w:kern w:val="0"/>
              </w:rPr>
            </w:pPr>
            <w:r w:rsidRPr="001A77BD">
              <w:rPr>
                <w:rFonts w:eastAsia="新細明體" w:cs="Times New Roman"/>
                <w:kern w:val="0"/>
              </w:rPr>
              <w:t>Teachers may consider whether to intervene in student grouping.</w:t>
            </w:r>
          </w:p>
        </w:tc>
        <w:tc>
          <w:tcPr>
            <w:tcW w:w="2148" w:type="dxa"/>
            <w:tcBorders>
              <w:top w:val="nil"/>
              <w:left w:val="nil"/>
              <w:bottom w:val="nil"/>
              <w:right w:val="nil"/>
            </w:tcBorders>
            <w:noWrap/>
          </w:tcPr>
          <w:p w14:paraId="14C036D9" w14:textId="77777777" w:rsidR="00BF6000" w:rsidRPr="001A77BD" w:rsidRDefault="00BF6000" w:rsidP="00B10C3D">
            <w:pPr>
              <w:spacing w:line="240" w:lineRule="auto"/>
              <w:rPr>
                <w:rFonts w:cs="Times New Roman"/>
                <w:kern w:val="0"/>
              </w:rPr>
            </w:pPr>
            <w:r w:rsidRPr="001A77BD">
              <w:rPr>
                <w:rFonts w:cs="Times New Roman"/>
                <w:kern w:val="0"/>
              </w:rPr>
              <w:t>Time management</w:t>
            </w:r>
          </w:p>
        </w:tc>
        <w:tc>
          <w:tcPr>
            <w:tcW w:w="1140" w:type="dxa"/>
            <w:tcBorders>
              <w:top w:val="nil"/>
              <w:left w:val="nil"/>
              <w:bottom w:val="nil"/>
              <w:right w:val="nil"/>
            </w:tcBorders>
          </w:tcPr>
          <w:p w14:paraId="2D04E033" w14:textId="77777777" w:rsidR="00BF6000" w:rsidRPr="001A77BD" w:rsidRDefault="00BF6000" w:rsidP="00B10C3D">
            <w:pPr>
              <w:spacing w:line="240" w:lineRule="auto"/>
              <w:rPr>
                <w:rFonts w:cs="Times New Roman"/>
                <w:kern w:val="0"/>
              </w:rPr>
            </w:pPr>
            <w:r w:rsidRPr="001A77BD">
              <w:rPr>
                <w:rFonts w:cs="Times New Roman"/>
                <w:kern w:val="0"/>
              </w:rPr>
              <w:t>Procedural</w:t>
            </w:r>
          </w:p>
        </w:tc>
      </w:tr>
      <w:tr w:rsidR="00BF6000" w:rsidRPr="001A77BD" w14:paraId="0C0D4CBD" w14:textId="77777777" w:rsidTr="00B10C3D">
        <w:trPr>
          <w:trHeight w:val="320"/>
        </w:trPr>
        <w:tc>
          <w:tcPr>
            <w:tcW w:w="851" w:type="dxa"/>
            <w:vMerge/>
            <w:tcBorders>
              <w:top w:val="nil"/>
              <w:left w:val="nil"/>
              <w:bottom w:val="nil"/>
              <w:right w:val="nil"/>
            </w:tcBorders>
            <w:vAlign w:val="center"/>
          </w:tcPr>
          <w:p w14:paraId="0D18BD79" w14:textId="77777777" w:rsidR="00BF6000" w:rsidRPr="001A77BD" w:rsidRDefault="00BF6000" w:rsidP="00B10C3D">
            <w:pPr>
              <w:spacing w:line="240" w:lineRule="auto"/>
              <w:rPr>
                <w:rFonts w:eastAsia="新細明體" w:cs="Times New Roman"/>
                <w:kern w:val="0"/>
              </w:rPr>
            </w:pPr>
          </w:p>
        </w:tc>
        <w:tc>
          <w:tcPr>
            <w:tcW w:w="5934" w:type="dxa"/>
            <w:tcBorders>
              <w:top w:val="nil"/>
              <w:left w:val="nil"/>
              <w:bottom w:val="nil"/>
              <w:right w:val="nil"/>
            </w:tcBorders>
            <w:noWrap/>
          </w:tcPr>
          <w:p w14:paraId="09297DE9" w14:textId="77777777" w:rsidR="00BF6000" w:rsidRPr="001A77BD" w:rsidRDefault="00BF6000" w:rsidP="00B10C3D">
            <w:pPr>
              <w:spacing w:line="240" w:lineRule="auto"/>
              <w:rPr>
                <w:rFonts w:eastAsia="新細明體" w:cs="Times New Roman"/>
                <w:kern w:val="0"/>
              </w:rPr>
            </w:pPr>
            <w:r w:rsidRPr="001A77BD">
              <w:rPr>
                <w:rFonts w:eastAsia="新細明體" w:cs="Times New Roman"/>
                <w:kern w:val="0"/>
              </w:rPr>
              <w:t>“Such a program would require a lot of engagement, like a lot of workload and effort input from teachers.”</w:t>
            </w:r>
          </w:p>
        </w:tc>
        <w:tc>
          <w:tcPr>
            <w:tcW w:w="2887" w:type="dxa"/>
            <w:tcBorders>
              <w:top w:val="nil"/>
              <w:left w:val="nil"/>
              <w:bottom w:val="nil"/>
              <w:right w:val="nil"/>
            </w:tcBorders>
            <w:noWrap/>
          </w:tcPr>
          <w:p w14:paraId="17D01AE7" w14:textId="77777777" w:rsidR="00BF6000" w:rsidRPr="001A77BD" w:rsidRDefault="00BF6000" w:rsidP="00B10C3D">
            <w:pPr>
              <w:spacing w:line="240" w:lineRule="auto"/>
              <w:rPr>
                <w:rFonts w:eastAsia="新細明體" w:cs="Times New Roman"/>
                <w:kern w:val="0"/>
              </w:rPr>
            </w:pPr>
            <w:r w:rsidRPr="001A77BD">
              <w:rPr>
                <w:rFonts w:eastAsia="新細明體" w:cs="Times New Roman"/>
                <w:kern w:val="0"/>
              </w:rPr>
              <w:t>Higher workload and effort of teachers.</w:t>
            </w:r>
          </w:p>
        </w:tc>
        <w:tc>
          <w:tcPr>
            <w:tcW w:w="2148" w:type="dxa"/>
            <w:tcBorders>
              <w:top w:val="nil"/>
              <w:left w:val="nil"/>
              <w:bottom w:val="nil"/>
              <w:right w:val="nil"/>
            </w:tcBorders>
            <w:noWrap/>
          </w:tcPr>
          <w:p w14:paraId="25A4DFCB" w14:textId="77777777" w:rsidR="00BF6000" w:rsidRPr="001A77BD" w:rsidRDefault="00BF6000" w:rsidP="00B10C3D">
            <w:pPr>
              <w:spacing w:line="240" w:lineRule="auto"/>
              <w:rPr>
                <w:rFonts w:eastAsia="新細明體" w:cs="Times New Roman"/>
                <w:kern w:val="0"/>
              </w:rPr>
            </w:pPr>
            <w:r w:rsidRPr="001A77BD">
              <w:rPr>
                <w:rFonts w:eastAsia="新細明體" w:cs="Times New Roman"/>
                <w:kern w:val="0"/>
              </w:rPr>
              <w:t>Overloaded teacher guidance</w:t>
            </w:r>
          </w:p>
        </w:tc>
        <w:tc>
          <w:tcPr>
            <w:tcW w:w="1140" w:type="dxa"/>
            <w:tcBorders>
              <w:top w:val="nil"/>
              <w:left w:val="nil"/>
              <w:bottom w:val="nil"/>
              <w:right w:val="nil"/>
            </w:tcBorders>
          </w:tcPr>
          <w:p w14:paraId="412A3A59" w14:textId="77777777" w:rsidR="00BF6000" w:rsidRPr="001A77BD" w:rsidRDefault="00BF6000" w:rsidP="00B10C3D">
            <w:pPr>
              <w:spacing w:line="240" w:lineRule="auto"/>
              <w:rPr>
                <w:rFonts w:cs="Times New Roman"/>
                <w:kern w:val="0"/>
              </w:rPr>
            </w:pPr>
            <w:r w:rsidRPr="001A77BD">
              <w:rPr>
                <w:rFonts w:cs="Times New Roman"/>
                <w:kern w:val="0"/>
              </w:rPr>
              <w:t>Instructional</w:t>
            </w:r>
          </w:p>
        </w:tc>
      </w:tr>
      <w:tr w:rsidR="00BF6000" w:rsidRPr="001A77BD" w14:paraId="60C4B4CD" w14:textId="77777777" w:rsidTr="00B10C3D">
        <w:trPr>
          <w:trHeight w:val="320"/>
        </w:trPr>
        <w:tc>
          <w:tcPr>
            <w:tcW w:w="851" w:type="dxa"/>
            <w:vMerge/>
            <w:tcBorders>
              <w:top w:val="nil"/>
              <w:left w:val="nil"/>
              <w:bottom w:val="nil"/>
              <w:right w:val="nil"/>
            </w:tcBorders>
            <w:vAlign w:val="center"/>
          </w:tcPr>
          <w:p w14:paraId="7545B16B" w14:textId="77777777" w:rsidR="00BF6000" w:rsidRPr="001A77BD" w:rsidRDefault="00BF6000" w:rsidP="00B10C3D">
            <w:pPr>
              <w:spacing w:line="240" w:lineRule="auto"/>
              <w:rPr>
                <w:rFonts w:eastAsia="新細明體" w:cs="Times New Roman"/>
                <w:kern w:val="0"/>
              </w:rPr>
            </w:pPr>
          </w:p>
        </w:tc>
        <w:tc>
          <w:tcPr>
            <w:tcW w:w="5934" w:type="dxa"/>
            <w:tcBorders>
              <w:top w:val="nil"/>
              <w:left w:val="nil"/>
              <w:bottom w:val="nil"/>
              <w:right w:val="nil"/>
            </w:tcBorders>
            <w:noWrap/>
          </w:tcPr>
          <w:p w14:paraId="0DB45002" w14:textId="77777777" w:rsidR="00BF6000" w:rsidRPr="001A77BD" w:rsidRDefault="00BF6000" w:rsidP="00B10C3D">
            <w:pPr>
              <w:spacing w:line="240" w:lineRule="auto"/>
              <w:rPr>
                <w:rFonts w:eastAsia="新細明體" w:cs="Times New Roman"/>
                <w:kern w:val="0"/>
              </w:rPr>
            </w:pPr>
            <w:r w:rsidRPr="001A77BD">
              <w:rPr>
                <w:rFonts w:eastAsia="新細明體" w:cs="Times New Roman"/>
                <w:kern w:val="0"/>
              </w:rPr>
              <w:t>“There</w:t>
            </w:r>
            <w:r w:rsidRPr="001A77BD">
              <w:rPr>
                <w:rFonts w:cs="Times New Roman"/>
              </w:rPr>
              <w:t>’</w:t>
            </w:r>
            <w:r w:rsidRPr="001A77BD">
              <w:rPr>
                <w:rFonts w:eastAsia="新細明體" w:cs="Times New Roman"/>
                <w:kern w:val="0"/>
              </w:rPr>
              <w:t>s also the investment of resources, hardware and software, all of these need to be supported by the school.”</w:t>
            </w:r>
          </w:p>
        </w:tc>
        <w:tc>
          <w:tcPr>
            <w:tcW w:w="2887" w:type="dxa"/>
            <w:tcBorders>
              <w:top w:val="nil"/>
              <w:left w:val="nil"/>
              <w:bottom w:val="nil"/>
              <w:right w:val="nil"/>
            </w:tcBorders>
            <w:noWrap/>
          </w:tcPr>
          <w:p w14:paraId="596E1333" w14:textId="77777777" w:rsidR="00BF6000" w:rsidRPr="001A77BD" w:rsidRDefault="00BF6000" w:rsidP="00B10C3D">
            <w:pPr>
              <w:spacing w:line="240" w:lineRule="auto"/>
              <w:rPr>
                <w:rFonts w:eastAsia="新細明體" w:cs="Times New Roman"/>
                <w:kern w:val="0"/>
              </w:rPr>
            </w:pPr>
            <w:r w:rsidRPr="001A77BD">
              <w:rPr>
                <w:rFonts w:eastAsia="新細明體" w:cs="Times New Roman"/>
                <w:kern w:val="0"/>
              </w:rPr>
              <w:t>Hard and Software Funding Support.</w:t>
            </w:r>
          </w:p>
        </w:tc>
        <w:tc>
          <w:tcPr>
            <w:tcW w:w="2148" w:type="dxa"/>
            <w:tcBorders>
              <w:top w:val="nil"/>
              <w:left w:val="nil"/>
              <w:bottom w:val="nil"/>
              <w:right w:val="nil"/>
            </w:tcBorders>
            <w:noWrap/>
          </w:tcPr>
          <w:p w14:paraId="6EE36763" w14:textId="77777777" w:rsidR="00BF6000" w:rsidRPr="001A77BD" w:rsidRDefault="00BF6000" w:rsidP="00B10C3D">
            <w:pPr>
              <w:spacing w:line="240" w:lineRule="auto"/>
              <w:rPr>
                <w:rFonts w:eastAsia="新細明體" w:cs="Times New Roman"/>
                <w:kern w:val="0"/>
              </w:rPr>
            </w:pPr>
            <w:r w:rsidRPr="001A77BD">
              <w:rPr>
                <w:rFonts w:eastAsia="新細明體" w:cs="Times New Roman"/>
                <w:kern w:val="0"/>
              </w:rPr>
              <w:t>Inadequate software and hardware support</w:t>
            </w:r>
          </w:p>
        </w:tc>
        <w:tc>
          <w:tcPr>
            <w:tcW w:w="1140" w:type="dxa"/>
            <w:tcBorders>
              <w:top w:val="nil"/>
              <w:left w:val="nil"/>
              <w:bottom w:val="nil"/>
              <w:right w:val="nil"/>
            </w:tcBorders>
          </w:tcPr>
          <w:p w14:paraId="25023555" w14:textId="77777777" w:rsidR="00BF6000" w:rsidRPr="001A77BD" w:rsidRDefault="00BF6000" w:rsidP="00B10C3D">
            <w:pPr>
              <w:spacing w:line="240" w:lineRule="auto"/>
              <w:rPr>
                <w:rFonts w:cs="Times New Roman"/>
                <w:kern w:val="0"/>
              </w:rPr>
            </w:pPr>
            <w:r w:rsidRPr="001A77BD">
              <w:rPr>
                <w:rFonts w:cs="Times New Roman"/>
                <w:kern w:val="0"/>
              </w:rPr>
              <w:t>Educative</w:t>
            </w:r>
          </w:p>
        </w:tc>
      </w:tr>
      <w:tr w:rsidR="00BF6000" w:rsidRPr="001A77BD" w14:paraId="26B96B34" w14:textId="77777777" w:rsidTr="00B10C3D">
        <w:trPr>
          <w:trHeight w:val="320"/>
        </w:trPr>
        <w:tc>
          <w:tcPr>
            <w:tcW w:w="851" w:type="dxa"/>
            <w:vMerge w:val="restart"/>
            <w:tcBorders>
              <w:top w:val="nil"/>
              <w:left w:val="nil"/>
              <w:bottom w:val="nil"/>
              <w:right w:val="nil"/>
            </w:tcBorders>
            <w:noWrap/>
          </w:tcPr>
          <w:p w14:paraId="7558FBC7" w14:textId="77777777" w:rsidR="00BF6000" w:rsidRPr="001A77BD" w:rsidRDefault="00BF6000" w:rsidP="00B10C3D">
            <w:pPr>
              <w:spacing w:line="240" w:lineRule="auto"/>
              <w:rPr>
                <w:rFonts w:eastAsia="新細明體" w:cs="Times New Roman"/>
                <w:kern w:val="0"/>
              </w:rPr>
            </w:pPr>
            <w:r w:rsidRPr="001A77BD">
              <w:rPr>
                <w:rFonts w:cs="Times New Roman"/>
                <w:kern w:val="0"/>
              </w:rPr>
              <w:t>T</w:t>
            </w:r>
            <w:r w:rsidRPr="001A77BD">
              <w:rPr>
                <w:rFonts w:eastAsia="新細明體" w:cs="Times New Roman"/>
                <w:kern w:val="0"/>
              </w:rPr>
              <w:t>4</w:t>
            </w:r>
          </w:p>
        </w:tc>
        <w:tc>
          <w:tcPr>
            <w:tcW w:w="5934" w:type="dxa"/>
            <w:tcBorders>
              <w:top w:val="nil"/>
              <w:left w:val="nil"/>
              <w:bottom w:val="nil"/>
              <w:right w:val="nil"/>
            </w:tcBorders>
            <w:noWrap/>
          </w:tcPr>
          <w:p w14:paraId="71C0034A" w14:textId="77777777" w:rsidR="00BF6000" w:rsidRPr="001A77BD" w:rsidRDefault="00BF6000" w:rsidP="00B10C3D">
            <w:pPr>
              <w:spacing w:line="240" w:lineRule="auto"/>
              <w:rPr>
                <w:rFonts w:eastAsia="新細明體" w:cs="Times New Roman"/>
                <w:kern w:val="0"/>
              </w:rPr>
            </w:pPr>
            <w:r w:rsidRPr="001A77BD">
              <w:rPr>
                <w:rFonts w:eastAsia="新細明體" w:cs="Times New Roman"/>
                <w:kern w:val="0"/>
              </w:rPr>
              <w:t>“We shouldn</w:t>
            </w:r>
            <w:r w:rsidRPr="001A77BD">
              <w:rPr>
                <w:rFonts w:cs="Times New Roman"/>
              </w:rPr>
              <w:t>’</w:t>
            </w:r>
            <w:r w:rsidRPr="001A77BD">
              <w:rPr>
                <w:rFonts w:eastAsia="新細明體" w:cs="Times New Roman"/>
                <w:kern w:val="0"/>
              </w:rPr>
              <w:t>t treat current students as if they were given a thing like in elementary school, but more like they have to be active learners.”</w:t>
            </w:r>
          </w:p>
        </w:tc>
        <w:tc>
          <w:tcPr>
            <w:tcW w:w="2887" w:type="dxa"/>
            <w:tcBorders>
              <w:top w:val="nil"/>
              <w:left w:val="nil"/>
              <w:bottom w:val="nil"/>
              <w:right w:val="nil"/>
            </w:tcBorders>
            <w:noWrap/>
          </w:tcPr>
          <w:p w14:paraId="6E4B33C7" w14:textId="77777777" w:rsidR="00BF6000" w:rsidRPr="001A77BD" w:rsidRDefault="00BF6000" w:rsidP="00B10C3D">
            <w:pPr>
              <w:spacing w:line="240" w:lineRule="auto"/>
              <w:rPr>
                <w:rFonts w:eastAsia="新細明體" w:cs="Times New Roman"/>
                <w:kern w:val="0"/>
              </w:rPr>
            </w:pPr>
            <w:r w:rsidRPr="001A77BD">
              <w:rPr>
                <w:rFonts w:eastAsia="新細明體" w:cs="Times New Roman"/>
                <w:kern w:val="0"/>
              </w:rPr>
              <w:t>Inspire students to learn or explore actively through this program.</w:t>
            </w:r>
          </w:p>
        </w:tc>
        <w:tc>
          <w:tcPr>
            <w:tcW w:w="2148" w:type="dxa"/>
            <w:vMerge w:val="restart"/>
            <w:tcBorders>
              <w:top w:val="nil"/>
              <w:left w:val="nil"/>
              <w:bottom w:val="nil"/>
              <w:right w:val="nil"/>
            </w:tcBorders>
            <w:noWrap/>
          </w:tcPr>
          <w:p w14:paraId="560E49E9" w14:textId="77777777" w:rsidR="00BF6000" w:rsidRPr="001A77BD" w:rsidRDefault="00BF6000" w:rsidP="00B10C3D">
            <w:pPr>
              <w:spacing w:line="240" w:lineRule="auto"/>
              <w:rPr>
                <w:rFonts w:eastAsia="新細明體" w:cs="Times New Roman"/>
                <w:kern w:val="0"/>
              </w:rPr>
            </w:pPr>
            <w:r w:rsidRPr="001A77BD">
              <w:rPr>
                <w:rFonts w:eastAsia="新細明體" w:cs="Times New Roman"/>
                <w:kern w:val="0"/>
              </w:rPr>
              <w:t>Uncertain practical outcomes</w:t>
            </w:r>
          </w:p>
        </w:tc>
        <w:tc>
          <w:tcPr>
            <w:tcW w:w="1140" w:type="dxa"/>
            <w:vMerge w:val="restart"/>
            <w:tcBorders>
              <w:top w:val="nil"/>
              <w:left w:val="nil"/>
              <w:bottom w:val="nil"/>
              <w:right w:val="nil"/>
            </w:tcBorders>
          </w:tcPr>
          <w:p w14:paraId="7D3649C8" w14:textId="77777777" w:rsidR="00BF6000" w:rsidRPr="001A77BD" w:rsidRDefault="00BF6000" w:rsidP="00B10C3D">
            <w:pPr>
              <w:spacing w:line="240" w:lineRule="auto"/>
              <w:rPr>
                <w:rFonts w:cs="Times New Roman"/>
                <w:kern w:val="0"/>
              </w:rPr>
            </w:pPr>
            <w:r w:rsidRPr="001A77BD">
              <w:rPr>
                <w:rFonts w:cs="Times New Roman"/>
                <w:kern w:val="0"/>
              </w:rPr>
              <w:t>Instructional</w:t>
            </w:r>
          </w:p>
        </w:tc>
      </w:tr>
      <w:tr w:rsidR="00BF6000" w:rsidRPr="001A77BD" w14:paraId="371CB215" w14:textId="77777777" w:rsidTr="00B10C3D">
        <w:trPr>
          <w:trHeight w:val="320"/>
        </w:trPr>
        <w:tc>
          <w:tcPr>
            <w:tcW w:w="851" w:type="dxa"/>
            <w:vMerge/>
            <w:tcBorders>
              <w:top w:val="nil"/>
              <w:left w:val="nil"/>
              <w:bottom w:val="nil"/>
              <w:right w:val="nil"/>
            </w:tcBorders>
            <w:vAlign w:val="center"/>
          </w:tcPr>
          <w:p w14:paraId="325272F2" w14:textId="77777777" w:rsidR="00BF6000" w:rsidRPr="001A77BD" w:rsidRDefault="00BF6000" w:rsidP="00B10C3D">
            <w:pPr>
              <w:spacing w:line="240" w:lineRule="auto"/>
              <w:rPr>
                <w:rFonts w:eastAsia="新細明體" w:cs="Times New Roman"/>
                <w:kern w:val="0"/>
              </w:rPr>
            </w:pPr>
          </w:p>
        </w:tc>
        <w:tc>
          <w:tcPr>
            <w:tcW w:w="5934" w:type="dxa"/>
            <w:tcBorders>
              <w:top w:val="nil"/>
              <w:left w:val="nil"/>
              <w:bottom w:val="nil"/>
              <w:right w:val="nil"/>
            </w:tcBorders>
            <w:noWrap/>
          </w:tcPr>
          <w:p w14:paraId="20108B94" w14:textId="77777777" w:rsidR="00BF6000" w:rsidRPr="001A77BD" w:rsidRDefault="00BF6000" w:rsidP="00B10C3D">
            <w:pPr>
              <w:spacing w:line="240" w:lineRule="auto"/>
              <w:rPr>
                <w:rFonts w:eastAsia="新細明體" w:cs="Times New Roman"/>
                <w:kern w:val="0"/>
              </w:rPr>
            </w:pPr>
            <w:r w:rsidRPr="001A77BD">
              <w:rPr>
                <w:rFonts w:eastAsia="新細明體" w:cs="Times New Roman"/>
                <w:kern w:val="0"/>
              </w:rPr>
              <w:t>“We want them to open their minds to some interesting ideas.”</w:t>
            </w:r>
          </w:p>
        </w:tc>
        <w:tc>
          <w:tcPr>
            <w:tcW w:w="2887" w:type="dxa"/>
            <w:tcBorders>
              <w:top w:val="nil"/>
              <w:left w:val="nil"/>
              <w:bottom w:val="nil"/>
              <w:right w:val="nil"/>
            </w:tcBorders>
            <w:noWrap/>
          </w:tcPr>
          <w:p w14:paraId="35C76231" w14:textId="77777777" w:rsidR="00BF6000" w:rsidRPr="001A77BD" w:rsidRDefault="00BF6000" w:rsidP="00B10C3D">
            <w:pPr>
              <w:spacing w:line="240" w:lineRule="auto"/>
              <w:rPr>
                <w:rFonts w:eastAsia="新細明體" w:cs="Times New Roman"/>
                <w:kern w:val="0"/>
              </w:rPr>
            </w:pPr>
            <w:r w:rsidRPr="001A77BD">
              <w:rPr>
                <w:rFonts w:eastAsia="新細明體" w:cs="Times New Roman"/>
                <w:kern w:val="0"/>
              </w:rPr>
              <w:t>Think creatively by applying the course</w:t>
            </w:r>
            <w:r w:rsidRPr="001A77BD">
              <w:rPr>
                <w:rFonts w:cs="Times New Roman"/>
              </w:rPr>
              <w:t>’</w:t>
            </w:r>
            <w:r w:rsidRPr="001A77BD">
              <w:rPr>
                <w:rFonts w:eastAsia="新細明體" w:cs="Times New Roman"/>
                <w:kern w:val="0"/>
              </w:rPr>
              <w:t>s knowledge</w:t>
            </w:r>
          </w:p>
        </w:tc>
        <w:tc>
          <w:tcPr>
            <w:tcW w:w="2148" w:type="dxa"/>
            <w:vMerge/>
            <w:tcBorders>
              <w:top w:val="nil"/>
              <w:left w:val="nil"/>
              <w:bottom w:val="nil"/>
              <w:right w:val="nil"/>
            </w:tcBorders>
            <w:vAlign w:val="center"/>
          </w:tcPr>
          <w:p w14:paraId="3D0EB8D5" w14:textId="77777777" w:rsidR="00BF6000" w:rsidRPr="001A77BD" w:rsidRDefault="00BF6000" w:rsidP="00B10C3D">
            <w:pPr>
              <w:spacing w:line="240" w:lineRule="auto"/>
              <w:rPr>
                <w:rFonts w:eastAsia="新細明體" w:cs="Times New Roman"/>
                <w:kern w:val="0"/>
              </w:rPr>
            </w:pPr>
          </w:p>
        </w:tc>
        <w:tc>
          <w:tcPr>
            <w:tcW w:w="1140" w:type="dxa"/>
            <w:vMerge/>
            <w:tcBorders>
              <w:top w:val="nil"/>
              <w:left w:val="nil"/>
              <w:bottom w:val="nil"/>
              <w:right w:val="nil"/>
            </w:tcBorders>
            <w:vAlign w:val="center"/>
          </w:tcPr>
          <w:p w14:paraId="78D5A4B5" w14:textId="77777777" w:rsidR="00BF6000" w:rsidRPr="001A77BD" w:rsidRDefault="00BF6000" w:rsidP="00B10C3D">
            <w:pPr>
              <w:spacing w:line="240" w:lineRule="auto"/>
              <w:rPr>
                <w:rFonts w:eastAsia="新細明體" w:cs="Times New Roman"/>
                <w:kern w:val="0"/>
              </w:rPr>
            </w:pPr>
          </w:p>
        </w:tc>
      </w:tr>
      <w:tr w:rsidR="00BF6000" w:rsidRPr="001A77BD" w14:paraId="25E66D33" w14:textId="77777777" w:rsidTr="00B10C3D">
        <w:trPr>
          <w:trHeight w:val="320"/>
        </w:trPr>
        <w:tc>
          <w:tcPr>
            <w:tcW w:w="851" w:type="dxa"/>
            <w:vMerge/>
            <w:tcBorders>
              <w:top w:val="nil"/>
              <w:left w:val="nil"/>
              <w:bottom w:val="nil"/>
              <w:right w:val="nil"/>
            </w:tcBorders>
            <w:vAlign w:val="center"/>
          </w:tcPr>
          <w:p w14:paraId="62E8B30F" w14:textId="77777777" w:rsidR="00BF6000" w:rsidRPr="001A77BD" w:rsidRDefault="00BF6000" w:rsidP="00B10C3D">
            <w:pPr>
              <w:spacing w:line="240" w:lineRule="auto"/>
              <w:rPr>
                <w:rFonts w:eastAsia="新細明體" w:cs="Times New Roman"/>
                <w:kern w:val="0"/>
              </w:rPr>
            </w:pPr>
          </w:p>
        </w:tc>
        <w:tc>
          <w:tcPr>
            <w:tcW w:w="5934" w:type="dxa"/>
            <w:tcBorders>
              <w:top w:val="nil"/>
              <w:left w:val="nil"/>
              <w:bottom w:val="nil"/>
              <w:right w:val="nil"/>
            </w:tcBorders>
            <w:noWrap/>
          </w:tcPr>
          <w:p w14:paraId="142A21B7" w14:textId="77777777" w:rsidR="00BF6000" w:rsidRPr="001A77BD" w:rsidRDefault="00BF6000" w:rsidP="00B10C3D">
            <w:pPr>
              <w:spacing w:line="240" w:lineRule="auto"/>
              <w:rPr>
                <w:rFonts w:eastAsia="新細明體" w:cs="Times New Roman"/>
                <w:kern w:val="0"/>
              </w:rPr>
            </w:pPr>
            <w:r w:rsidRPr="001A77BD">
              <w:rPr>
                <w:rFonts w:eastAsia="新細明體" w:cs="Times New Roman"/>
                <w:kern w:val="0"/>
              </w:rPr>
              <w:t>“If you want secondary school students to do well in this area, then the start of implementing a program like this should be in the elementary school, where the elementary school curriculum has to be changed to allow for an active learning environment, that then in the secondary school they will get used to this model, and the implementation of a program like this will be better.”</w:t>
            </w:r>
          </w:p>
        </w:tc>
        <w:tc>
          <w:tcPr>
            <w:tcW w:w="2887" w:type="dxa"/>
            <w:tcBorders>
              <w:top w:val="nil"/>
              <w:left w:val="nil"/>
              <w:bottom w:val="nil"/>
              <w:right w:val="nil"/>
            </w:tcBorders>
            <w:noWrap/>
          </w:tcPr>
          <w:p w14:paraId="2F5C2619" w14:textId="77777777" w:rsidR="00BF6000" w:rsidRPr="001A77BD" w:rsidRDefault="00BF6000" w:rsidP="00B10C3D">
            <w:pPr>
              <w:spacing w:line="240" w:lineRule="auto"/>
              <w:rPr>
                <w:rFonts w:eastAsia="新細明體" w:cs="Times New Roman"/>
                <w:kern w:val="0"/>
              </w:rPr>
            </w:pPr>
            <w:r w:rsidRPr="001A77BD">
              <w:rPr>
                <w:rFonts w:eastAsia="新細明體" w:cs="Times New Roman"/>
                <w:kern w:val="0"/>
              </w:rPr>
              <w:t>A systematic CT-STEM education system should be formed.</w:t>
            </w:r>
          </w:p>
        </w:tc>
        <w:tc>
          <w:tcPr>
            <w:tcW w:w="2148" w:type="dxa"/>
            <w:tcBorders>
              <w:top w:val="nil"/>
              <w:left w:val="nil"/>
              <w:bottom w:val="nil"/>
              <w:right w:val="nil"/>
            </w:tcBorders>
            <w:noWrap/>
          </w:tcPr>
          <w:p w14:paraId="7D2E64E5" w14:textId="77777777" w:rsidR="00BF6000" w:rsidRPr="001A77BD" w:rsidRDefault="00BF6000" w:rsidP="00B10C3D">
            <w:pPr>
              <w:spacing w:line="240" w:lineRule="auto"/>
              <w:rPr>
                <w:rFonts w:eastAsia="新細明體" w:cs="Times New Roman"/>
                <w:kern w:val="0"/>
              </w:rPr>
            </w:pPr>
            <w:r w:rsidRPr="001A77BD">
              <w:rPr>
                <w:rFonts w:eastAsia="新細明體" w:cs="Times New Roman"/>
                <w:kern w:val="0"/>
              </w:rPr>
              <w:t>Misalignment with current curriculum</w:t>
            </w:r>
          </w:p>
        </w:tc>
        <w:tc>
          <w:tcPr>
            <w:tcW w:w="1140" w:type="dxa"/>
            <w:tcBorders>
              <w:top w:val="nil"/>
              <w:left w:val="nil"/>
              <w:bottom w:val="nil"/>
              <w:right w:val="nil"/>
            </w:tcBorders>
          </w:tcPr>
          <w:p w14:paraId="77E1A0E5" w14:textId="77777777" w:rsidR="00BF6000" w:rsidRPr="001A77BD" w:rsidRDefault="00BF6000" w:rsidP="00B10C3D">
            <w:pPr>
              <w:spacing w:line="240" w:lineRule="auto"/>
              <w:rPr>
                <w:rFonts w:eastAsia="新細明體" w:cs="Times New Roman"/>
                <w:kern w:val="0"/>
              </w:rPr>
            </w:pPr>
            <w:r w:rsidRPr="001A77BD">
              <w:rPr>
                <w:rFonts w:cs="Times New Roman"/>
              </w:rPr>
              <w:t>Educative</w:t>
            </w:r>
          </w:p>
        </w:tc>
      </w:tr>
      <w:tr w:rsidR="00BF6000" w:rsidRPr="001A77BD" w14:paraId="5CCB655D" w14:textId="77777777" w:rsidTr="00B10C3D">
        <w:trPr>
          <w:trHeight w:val="320"/>
        </w:trPr>
        <w:tc>
          <w:tcPr>
            <w:tcW w:w="851" w:type="dxa"/>
            <w:vMerge w:val="restart"/>
            <w:tcBorders>
              <w:top w:val="nil"/>
              <w:left w:val="nil"/>
              <w:bottom w:val="nil"/>
              <w:right w:val="nil"/>
            </w:tcBorders>
            <w:noWrap/>
          </w:tcPr>
          <w:p w14:paraId="13F808AF" w14:textId="77777777" w:rsidR="00BF6000" w:rsidRPr="001A77BD" w:rsidRDefault="00BF6000" w:rsidP="00B10C3D">
            <w:pPr>
              <w:spacing w:line="240" w:lineRule="auto"/>
              <w:rPr>
                <w:rFonts w:eastAsia="新細明體" w:cs="Times New Roman"/>
                <w:kern w:val="0"/>
              </w:rPr>
            </w:pPr>
            <w:r w:rsidRPr="001A77BD">
              <w:rPr>
                <w:rFonts w:cs="Times New Roman"/>
                <w:kern w:val="0"/>
              </w:rPr>
              <w:t>T</w:t>
            </w:r>
            <w:r w:rsidRPr="001A77BD">
              <w:rPr>
                <w:rFonts w:eastAsia="新細明體" w:cs="Times New Roman"/>
                <w:kern w:val="0"/>
              </w:rPr>
              <w:t>5</w:t>
            </w:r>
          </w:p>
        </w:tc>
        <w:tc>
          <w:tcPr>
            <w:tcW w:w="5934" w:type="dxa"/>
            <w:tcBorders>
              <w:top w:val="nil"/>
              <w:left w:val="nil"/>
              <w:bottom w:val="nil"/>
              <w:right w:val="nil"/>
            </w:tcBorders>
            <w:noWrap/>
          </w:tcPr>
          <w:p w14:paraId="2D71DC2B" w14:textId="77777777" w:rsidR="00BF6000" w:rsidRPr="001A77BD" w:rsidRDefault="00BF6000" w:rsidP="00B10C3D">
            <w:pPr>
              <w:spacing w:line="240" w:lineRule="auto"/>
              <w:rPr>
                <w:rFonts w:eastAsia="新細明體" w:cs="Times New Roman"/>
                <w:kern w:val="0"/>
              </w:rPr>
            </w:pPr>
            <w:r w:rsidRPr="001A77BD">
              <w:rPr>
                <w:rFonts w:eastAsia="新細明體" w:cs="Times New Roman"/>
                <w:kern w:val="0"/>
              </w:rPr>
              <w:t>“If they haven</w:t>
            </w:r>
            <w:r w:rsidRPr="001A77BD">
              <w:rPr>
                <w:rFonts w:cs="Times New Roman"/>
              </w:rPr>
              <w:t>’</w:t>
            </w:r>
            <w:r w:rsidRPr="001A77BD">
              <w:rPr>
                <w:rFonts w:eastAsia="新細明體" w:cs="Times New Roman"/>
                <w:kern w:val="0"/>
              </w:rPr>
              <w:t>t done a similar program, it may take you longer to explain.”</w:t>
            </w:r>
          </w:p>
        </w:tc>
        <w:tc>
          <w:tcPr>
            <w:tcW w:w="2887" w:type="dxa"/>
            <w:tcBorders>
              <w:top w:val="nil"/>
              <w:left w:val="nil"/>
              <w:bottom w:val="nil"/>
              <w:right w:val="nil"/>
            </w:tcBorders>
            <w:noWrap/>
          </w:tcPr>
          <w:p w14:paraId="0418391D" w14:textId="77777777" w:rsidR="00BF6000" w:rsidRPr="001A77BD" w:rsidRDefault="00BF6000" w:rsidP="00B10C3D">
            <w:pPr>
              <w:spacing w:line="240" w:lineRule="auto"/>
              <w:rPr>
                <w:rFonts w:eastAsia="新細明體" w:cs="Times New Roman"/>
                <w:kern w:val="0"/>
              </w:rPr>
            </w:pPr>
            <w:r w:rsidRPr="001A77BD">
              <w:rPr>
                <w:rFonts w:eastAsia="新細明體" w:cs="Times New Roman"/>
                <w:kern w:val="0"/>
              </w:rPr>
              <w:t>Preferably a former similar experience.</w:t>
            </w:r>
          </w:p>
        </w:tc>
        <w:tc>
          <w:tcPr>
            <w:tcW w:w="2148" w:type="dxa"/>
            <w:tcBorders>
              <w:top w:val="nil"/>
              <w:left w:val="nil"/>
              <w:bottom w:val="nil"/>
              <w:right w:val="nil"/>
            </w:tcBorders>
            <w:noWrap/>
          </w:tcPr>
          <w:p w14:paraId="3053B8B2" w14:textId="77777777" w:rsidR="00BF6000" w:rsidRPr="001A77BD" w:rsidRDefault="00BF6000" w:rsidP="00B10C3D">
            <w:pPr>
              <w:spacing w:line="240" w:lineRule="auto"/>
              <w:rPr>
                <w:rFonts w:eastAsia="新細明體" w:cs="Times New Roman"/>
                <w:kern w:val="0"/>
              </w:rPr>
            </w:pPr>
            <w:r w:rsidRPr="001A77BD">
              <w:rPr>
                <w:rFonts w:eastAsia="新細明體" w:cs="Times New Roman"/>
                <w:kern w:val="0"/>
              </w:rPr>
              <w:t>Misalignment with current curriculum</w:t>
            </w:r>
          </w:p>
        </w:tc>
        <w:tc>
          <w:tcPr>
            <w:tcW w:w="1140" w:type="dxa"/>
            <w:tcBorders>
              <w:top w:val="nil"/>
              <w:left w:val="nil"/>
              <w:bottom w:val="nil"/>
              <w:right w:val="nil"/>
            </w:tcBorders>
          </w:tcPr>
          <w:p w14:paraId="16E1501F" w14:textId="77777777" w:rsidR="00BF6000" w:rsidRPr="001A77BD" w:rsidRDefault="00BF6000" w:rsidP="00B10C3D">
            <w:pPr>
              <w:spacing w:line="240" w:lineRule="auto"/>
              <w:rPr>
                <w:rFonts w:eastAsia="新細明體" w:cs="Times New Roman"/>
                <w:kern w:val="0"/>
              </w:rPr>
            </w:pPr>
            <w:r w:rsidRPr="001A77BD">
              <w:rPr>
                <w:rFonts w:cs="Times New Roman"/>
              </w:rPr>
              <w:t>Educative</w:t>
            </w:r>
          </w:p>
        </w:tc>
      </w:tr>
      <w:tr w:rsidR="00BF6000" w:rsidRPr="001A77BD" w14:paraId="22C60830" w14:textId="77777777" w:rsidTr="00B10C3D">
        <w:trPr>
          <w:trHeight w:val="320"/>
        </w:trPr>
        <w:tc>
          <w:tcPr>
            <w:tcW w:w="851" w:type="dxa"/>
            <w:vMerge/>
            <w:tcBorders>
              <w:top w:val="nil"/>
              <w:left w:val="nil"/>
              <w:bottom w:val="nil"/>
              <w:right w:val="nil"/>
            </w:tcBorders>
            <w:vAlign w:val="center"/>
          </w:tcPr>
          <w:p w14:paraId="01FC9228" w14:textId="77777777" w:rsidR="00BF6000" w:rsidRPr="001A77BD" w:rsidRDefault="00BF6000" w:rsidP="00B10C3D">
            <w:pPr>
              <w:spacing w:line="240" w:lineRule="auto"/>
              <w:rPr>
                <w:rFonts w:eastAsia="新細明體" w:cs="Times New Roman"/>
                <w:kern w:val="0"/>
              </w:rPr>
            </w:pPr>
          </w:p>
        </w:tc>
        <w:tc>
          <w:tcPr>
            <w:tcW w:w="5934" w:type="dxa"/>
            <w:tcBorders>
              <w:top w:val="nil"/>
              <w:left w:val="nil"/>
              <w:bottom w:val="nil"/>
              <w:right w:val="nil"/>
            </w:tcBorders>
            <w:noWrap/>
          </w:tcPr>
          <w:p w14:paraId="517FB530" w14:textId="77777777" w:rsidR="00BF6000" w:rsidRPr="001A77BD" w:rsidRDefault="00BF6000" w:rsidP="00B10C3D">
            <w:pPr>
              <w:spacing w:line="240" w:lineRule="auto"/>
              <w:rPr>
                <w:rFonts w:eastAsia="新細明體" w:cs="Times New Roman"/>
                <w:kern w:val="0"/>
              </w:rPr>
            </w:pPr>
            <w:r w:rsidRPr="001A77BD">
              <w:rPr>
                <w:rFonts w:eastAsia="新細明體" w:cs="Times New Roman"/>
                <w:kern w:val="0"/>
              </w:rPr>
              <w:t>“Each part may take more time, and some students like to repeat asking questions all the time.”</w:t>
            </w:r>
          </w:p>
        </w:tc>
        <w:tc>
          <w:tcPr>
            <w:tcW w:w="2887" w:type="dxa"/>
            <w:tcBorders>
              <w:top w:val="nil"/>
              <w:left w:val="nil"/>
              <w:bottom w:val="nil"/>
              <w:right w:val="nil"/>
            </w:tcBorders>
            <w:noWrap/>
          </w:tcPr>
          <w:p w14:paraId="2B56D62C" w14:textId="77777777" w:rsidR="00BF6000" w:rsidRPr="001A77BD" w:rsidRDefault="00BF6000" w:rsidP="00B10C3D">
            <w:pPr>
              <w:spacing w:line="240" w:lineRule="auto"/>
              <w:rPr>
                <w:rFonts w:eastAsia="新細明體" w:cs="Times New Roman"/>
                <w:kern w:val="0"/>
              </w:rPr>
            </w:pPr>
            <w:r w:rsidRPr="001A77BD">
              <w:rPr>
                <w:rFonts w:eastAsia="新細明體" w:cs="Times New Roman"/>
                <w:kern w:val="0"/>
              </w:rPr>
              <w:t>Class time load.</w:t>
            </w:r>
          </w:p>
        </w:tc>
        <w:tc>
          <w:tcPr>
            <w:tcW w:w="2148" w:type="dxa"/>
            <w:tcBorders>
              <w:top w:val="nil"/>
              <w:left w:val="nil"/>
              <w:bottom w:val="nil"/>
              <w:right w:val="nil"/>
            </w:tcBorders>
            <w:noWrap/>
          </w:tcPr>
          <w:p w14:paraId="3D631766" w14:textId="77777777" w:rsidR="00BF6000" w:rsidRPr="001A77BD" w:rsidRDefault="00BF6000" w:rsidP="00B10C3D">
            <w:pPr>
              <w:spacing w:line="240" w:lineRule="auto"/>
              <w:rPr>
                <w:rFonts w:cs="Times New Roman"/>
                <w:kern w:val="0"/>
              </w:rPr>
            </w:pPr>
            <w:r w:rsidRPr="001A77BD">
              <w:rPr>
                <w:rFonts w:cs="Times New Roman"/>
                <w:kern w:val="0"/>
              </w:rPr>
              <w:t>Time management</w:t>
            </w:r>
          </w:p>
        </w:tc>
        <w:tc>
          <w:tcPr>
            <w:tcW w:w="1140" w:type="dxa"/>
            <w:tcBorders>
              <w:top w:val="nil"/>
              <w:left w:val="nil"/>
              <w:bottom w:val="nil"/>
              <w:right w:val="nil"/>
            </w:tcBorders>
          </w:tcPr>
          <w:p w14:paraId="1D856D7D" w14:textId="77777777" w:rsidR="00BF6000" w:rsidRPr="001A77BD" w:rsidRDefault="00BF6000" w:rsidP="00B10C3D">
            <w:pPr>
              <w:spacing w:line="240" w:lineRule="auto"/>
              <w:rPr>
                <w:rFonts w:eastAsia="新細明體" w:cs="Times New Roman"/>
                <w:kern w:val="0"/>
              </w:rPr>
            </w:pPr>
            <w:r w:rsidRPr="001A77BD">
              <w:rPr>
                <w:rFonts w:cs="Times New Roman"/>
              </w:rPr>
              <w:t>Procedural</w:t>
            </w:r>
          </w:p>
        </w:tc>
      </w:tr>
      <w:tr w:rsidR="00BF6000" w:rsidRPr="001A77BD" w14:paraId="60D71DE7" w14:textId="77777777" w:rsidTr="00B10C3D">
        <w:trPr>
          <w:trHeight w:val="320"/>
        </w:trPr>
        <w:tc>
          <w:tcPr>
            <w:tcW w:w="851" w:type="dxa"/>
            <w:vMerge w:val="restart"/>
            <w:tcBorders>
              <w:top w:val="nil"/>
              <w:left w:val="nil"/>
              <w:bottom w:val="nil"/>
              <w:right w:val="nil"/>
            </w:tcBorders>
            <w:noWrap/>
          </w:tcPr>
          <w:p w14:paraId="2234E09F" w14:textId="77777777" w:rsidR="00BF6000" w:rsidRPr="001A77BD" w:rsidRDefault="00BF6000" w:rsidP="00B10C3D">
            <w:pPr>
              <w:spacing w:line="240" w:lineRule="auto"/>
              <w:rPr>
                <w:rFonts w:eastAsia="新細明體" w:cs="Times New Roman"/>
                <w:kern w:val="0"/>
              </w:rPr>
            </w:pPr>
            <w:r w:rsidRPr="001A77BD">
              <w:rPr>
                <w:rFonts w:cs="Times New Roman"/>
                <w:kern w:val="0"/>
              </w:rPr>
              <w:t>T</w:t>
            </w:r>
            <w:r w:rsidRPr="001A77BD">
              <w:rPr>
                <w:rFonts w:eastAsia="新細明體" w:cs="Times New Roman"/>
                <w:kern w:val="0"/>
              </w:rPr>
              <w:t>6</w:t>
            </w:r>
          </w:p>
        </w:tc>
        <w:tc>
          <w:tcPr>
            <w:tcW w:w="5934" w:type="dxa"/>
            <w:tcBorders>
              <w:top w:val="nil"/>
              <w:left w:val="nil"/>
              <w:bottom w:val="nil"/>
              <w:right w:val="nil"/>
            </w:tcBorders>
            <w:noWrap/>
          </w:tcPr>
          <w:p w14:paraId="6199FCAA" w14:textId="77777777" w:rsidR="00BF6000" w:rsidRPr="001A77BD" w:rsidRDefault="00BF6000" w:rsidP="00B10C3D">
            <w:pPr>
              <w:spacing w:line="240" w:lineRule="auto"/>
              <w:rPr>
                <w:rFonts w:eastAsia="新細明體" w:cs="Times New Roman"/>
                <w:kern w:val="0"/>
              </w:rPr>
            </w:pPr>
            <w:r w:rsidRPr="001A77BD">
              <w:rPr>
                <w:rFonts w:eastAsia="新細明體" w:cs="Times New Roman"/>
                <w:kern w:val="0"/>
              </w:rPr>
              <w:t>“Just the teacher-student ratio, I guess.”</w:t>
            </w:r>
          </w:p>
        </w:tc>
        <w:tc>
          <w:tcPr>
            <w:tcW w:w="2887" w:type="dxa"/>
            <w:tcBorders>
              <w:top w:val="nil"/>
              <w:left w:val="nil"/>
              <w:bottom w:val="nil"/>
              <w:right w:val="nil"/>
            </w:tcBorders>
            <w:noWrap/>
          </w:tcPr>
          <w:p w14:paraId="6B7EFBD8" w14:textId="77777777" w:rsidR="00BF6000" w:rsidRPr="001A77BD" w:rsidRDefault="00BF6000" w:rsidP="00B10C3D">
            <w:pPr>
              <w:spacing w:line="240" w:lineRule="auto"/>
              <w:rPr>
                <w:rFonts w:eastAsia="新細明體" w:cs="Times New Roman"/>
                <w:kern w:val="0"/>
              </w:rPr>
            </w:pPr>
            <w:r w:rsidRPr="001A77BD">
              <w:rPr>
                <w:rFonts w:eastAsia="新細明體" w:cs="Times New Roman"/>
                <w:kern w:val="0"/>
              </w:rPr>
              <w:t>Teacher-student ratio considerations.</w:t>
            </w:r>
          </w:p>
        </w:tc>
        <w:tc>
          <w:tcPr>
            <w:tcW w:w="2148" w:type="dxa"/>
            <w:tcBorders>
              <w:top w:val="nil"/>
              <w:left w:val="nil"/>
              <w:bottom w:val="nil"/>
              <w:right w:val="nil"/>
            </w:tcBorders>
            <w:noWrap/>
          </w:tcPr>
          <w:p w14:paraId="01907181" w14:textId="77777777" w:rsidR="00BF6000" w:rsidRPr="001A77BD" w:rsidRDefault="00BF6000" w:rsidP="00B10C3D">
            <w:pPr>
              <w:spacing w:line="240" w:lineRule="auto"/>
              <w:rPr>
                <w:rFonts w:eastAsia="新細明體" w:cs="Times New Roman"/>
                <w:kern w:val="0"/>
              </w:rPr>
            </w:pPr>
            <w:r w:rsidRPr="001A77BD">
              <w:rPr>
                <w:rFonts w:eastAsia="新細明體" w:cs="Times New Roman"/>
                <w:kern w:val="0"/>
              </w:rPr>
              <w:t>Overloaded teacher guidance</w:t>
            </w:r>
          </w:p>
        </w:tc>
        <w:tc>
          <w:tcPr>
            <w:tcW w:w="1140" w:type="dxa"/>
            <w:tcBorders>
              <w:top w:val="nil"/>
              <w:left w:val="nil"/>
              <w:bottom w:val="nil"/>
              <w:right w:val="nil"/>
            </w:tcBorders>
          </w:tcPr>
          <w:p w14:paraId="1D5F01DC" w14:textId="77777777" w:rsidR="00BF6000" w:rsidRPr="001A77BD" w:rsidRDefault="00BF6000" w:rsidP="00B10C3D">
            <w:pPr>
              <w:spacing w:line="240" w:lineRule="auto"/>
              <w:rPr>
                <w:rFonts w:cs="Times New Roman"/>
                <w:kern w:val="0"/>
              </w:rPr>
            </w:pPr>
            <w:r w:rsidRPr="001A77BD">
              <w:rPr>
                <w:rFonts w:cs="Times New Roman"/>
                <w:kern w:val="0"/>
              </w:rPr>
              <w:t>Instructional</w:t>
            </w:r>
          </w:p>
        </w:tc>
      </w:tr>
      <w:tr w:rsidR="00BF6000" w:rsidRPr="001A77BD" w14:paraId="6588B05B" w14:textId="77777777" w:rsidTr="00B10C3D">
        <w:trPr>
          <w:trHeight w:val="320"/>
        </w:trPr>
        <w:tc>
          <w:tcPr>
            <w:tcW w:w="851" w:type="dxa"/>
            <w:vMerge/>
            <w:tcBorders>
              <w:top w:val="nil"/>
              <w:left w:val="nil"/>
              <w:bottom w:val="nil"/>
              <w:right w:val="nil"/>
            </w:tcBorders>
            <w:vAlign w:val="center"/>
          </w:tcPr>
          <w:p w14:paraId="37A3091D" w14:textId="77777777" w:rsidR="00BF6000" w:rsidRPr="001A77BD" w:rsidRDefault="00BF6000" w:rsidP="00B10C3D">
            <w:pPr>
              <w:spacing w:line="240" w:lineRule="auto"/>
              <w:rPr>
                <w:rFonts w:eastAsia="新細明體" w:cs="Times New Roman"/>
                <w:kern w:val="0"/>
              </w:rPr>
            </w:pPr>
          </w:p>
        </w:tc>
        <w:tc>
          <w:tcPr>
            <w:tcW w:w="5934" w:type="dxa"/>
            <w:tcBorders>
              <w:top w:val="nil"/>
              <w:left w:val="nil"/>
              <w:bottom w:val="nil"/>
              <w:right w:val="nil"/>
            </w:tcBorders>
            <w:noWrap/>
          </w:tcPr>
          <w:p w14:paraId="04A165C5" w14:textId="77777777" w:rsidR="00BF6000" w:rsidRPr="001A77BD" w:rsidRDefault="00BF6000" w:rsidP="00B10C3D">
            <w:pPr>
              <w:spacing w:line="240" w:lineRule="auto"/>
              <w:rPr>
                <w:rFonts w:eastAsia="新細明體" w:cs="Times New Roman"/>
                <w:kern w:val="0"/>
              </w:rPr>
            </w:pPr>
            <w:r w:rsidRPr="001A77BD">
              <w:rPr>
                <w:rFonts w:eastAsia="新細明體" w:cs="Times New Roman"/>
                <w:kern w:val="0"/>
              </w:rPr>
              <w:t>“Because the student</w:t>
            </w:r>
            <w:r w:rsidRPr="001A77BD">
              <w:rPr>
                <w:rFonts w:cs="Times New Roman"/>
              </w:rPr>
              <w:t>’</w:t>
            </w:r>
            <w:r w:rsidRPr="001A77BD">
              <w:rPr>
                <w:rFonts w:eastAsia="新細明體" w:cs="Times New Roman"/>
                <w:kern w:val="0"/>
              </w:rPr>
              <w:t>s foundation is different, the activities they perform are not the same.”</w:t>
            </w:r>
          </w:p>
        </w:tc>
        <w:tc>
          <w:tcPr>
            <w:tcW w:w="2887" w:type="dxa"/>
            <w:tcBorders>
              <w:top w:val="nil"/>
              <w:left w:val="nil"/>
              <w:bottom w:val="nil"/>
              <w:right w:val="nil"/>
            </w:tcBorders>
            <w:noWrap/>
          </w:tcPr>
          <w:p w14:paraId="3EC9EDF0" w14:textId="77777777" w:rsidR="00BF6000" w:rsidRPr="001A77BD" w:rsidRDefault="00BF6000" w:rsidP="00B10C3D">
            <w:pPr>
              <w:spacing w:line="240" w:lineRule="auto"/>
              <w:rPr>
                <w:rFonts w:eastAsia="新細明體" w:cs="Times New Roman"/>
                <w:kern w:val="0"/>
              </w:rPr>
            </w:pPr>
            <w:r w:rsidRPr="001A77BD">
              <w:rPr>
                <w:rFonts w:eastAsia="新細明體" w:cs="Times New Roman"/>
                <w:kern w:val="0"/>
              </w:rPr>
              <w:t>Student diversity.</w:t>
            </w:r>
          </w:p>
        </w:tc>
        <w:tc>
          <w:tcPr>
            <w:tcW w:w="2148" w:type="dxa"/>
            <w:tcBorders>
              <w:top w:val="nil"/>
              <w:left w:val="nil"/>
              <w:bottom w:val="nil"/>
              <w:right w:val="nil"/>
            </w:tcBorders>
            <w:noWrap/>
          </w:tcPr>
          <w:p w14:paraId="63B9F2F1" w14:textId="77777777" w:rsidR="00BF6000" w:rsidRPr="001A77BD" w:rsidRDefault="00BF6000" w:rsidP="00B10C3D">
            <w:pPr>
              <w:spacing w:line="240" w:lineRule="auto"/>
              <w:rPr>
                <w:rFonts w:eastAsia="新細明體" w:cs="Times New Roman"/>
                <w:kern w:val="0"/>
              </w:rPr>
            </w:pPr>
            <w:r w:rsidRPr="001A77BD">
              <w:rPr>
                <w:rFonts w:eastAsia="新細明體" w:cs="Times New Roman"/>
                <w:kern w:val="0"/>
              </w:rPr>
              <w:t>Uncertain practical outcomes</w:t>
            </w:r>
          </w:p>
        </w:tc>
        <w:tc>
          <w:tcPr>
            <w:tcW w:w="1140" w:type="dxa"/>
            <w:tcBorders>
              <w:top w:val="nil"/>
              <w:left w:val="nil"/>
              <w:bottom w:val="nil"/>
              <w:right w:val="nil"/>
            </w:tcBorders>
          </w:tcPr>
          <w:p w14:paraId="6FA9F0D3" w14:textId="77777777" w:rsidR="00BF6000" w:rsidRPr="001A77BD" w:rsidRDefault="00BF6000" w:rsidP="00B10C3D">
            <w:pPr>
              <w:spacing w:line="240" w:lineRule="auto"/>
              <w:rPr>
                <w:rFonts w:cs="Times New Roman"/>
                <w:kern w:val="0"/>
              </w:rPr>
            </w:pPr>
            <w:r w:rsidRPr="001A77BD">
              <w:rPr>
                <w:rFonts w:cs="Times New Roman"/>
                <w:kern w:val="0"/>
              </w:rPr>
              <w:t>Instructional</w:t>
            </w:r>
          </w:p>
        </w:tc>
      </w:tr>
      <w:tr w:rsidR="00BF6000" w:rsidRPr="001A77BD" w14:paraId="0C0AACC6" w14:textId="77777777" w:rsidTr="00B10C3D">
        <w:trPr>
          <w:trHeight w:val="320"/>
        </w:trPr>
        <w:tc>
          <w:tcPr>
            <w:tcW w:w="851" w:type="dxa"/>
            <w:vMerge w:val="restart"/>
            <w:tcBorders>
              <w:top w:val="nil"/>
              <w:left w:val="nil"/>
              <w:bottom w:val="nil"/>
              <w:right w:val="nil"/>
            </w:tcBorders>
            <w:noWrap/>
          </w:tcPr>
          <w:p w14:paraId="47E28DDE" w14:textId="77777777" w:rsidR="00BF6000" w:rsidRPr="001A77BD" w:rsidRDefault="00BF6000" w:rsidP="00B10C3D">
            <w:pPr>
              <w:spacing w:line="240" w:lineRule="auto"/>
              <w:rPr>
                <w:rFonts w:eastAsia="新細明體" w:cs="Times New Roman"/>
                <w:kern w:val="0"/>
              </w:rPr>
            </w:pPr>
            <w:r w:rsidRPr="001A77BD">
              <w:rPr>
                <w:rFonts w:cs="Times New Roman"/>
                <w:kern w:val="0"/>
              </w:rPr>
              <w:t>T</w:t>
            </w:r>
            <w:r w:rsidRPr="001A77BD">
              <w:rPr>
                <w:rFonts w:eastAsia="新細明體" w:cs="Times New Roman"/>
                <w:kern w:val="0"/>
              </w:rPr>
              <w:t>7</w:t>
            </w:r>
          </w:p>
        </w:tc>
        <w:tc>
          <w:tcPr>
            <w:tcW w:w="5934" w:type="dxa"/>
            <w:tcBorders>
              <w:top w:val="nil"/>
              <w:left w:val="nil"/>
              <w:bottom w:val="nil"/>
              <w:right w:val="nil"/>
            </w:tcBorders>
            <w:noWrap/>
          </w:tcPr>
          <w:p w14:paraId="59694C52" w14:textId="77777777" w:rsidR="00BF6000" w:rsidRPr="001A77BD" w:rsidRDefault="00BF6000" w:rsidP="00B10C3D">
            <w:pPr>
              <w:spacing w:line="240" w:lineRule="auto"/>
              <w:rPr>
                <w:rFonts w:eastAsia="新細明體" w:cs="Times New Roman"/>
                <w:kern w:val="0"/>
              </w:rPr>
            </w:pPr>
            <w:r w:rsidRPr="001A77BD">
              <w:rPr>
                <w:rFonts w:eastAsia="新細明體" w:cs="Times New Roman"/>
                <w:kern w:val="0"/>
              </w:rPr>
              <w:t>“The more epigraphic terms students may need more explanation, which may be a bit abstract for junior high school students.”</w:t>
            </w:r>
          </w:p>
        </w:tc>
        <w:tc>
          <w:tcPr>
            <w:tcW w:w="2887" w:type="dxa"/>
            <w:tcBorders>
              <w:top w:val="nil"/>
              <w:left w:val="nil"/>
              <w:bottom w:val="nil"/>
              <w:right w:val="nil"/>
            </w:tcBorders>
            <w:noWrap/>
          </w:tcPr>
          <w:p w14:paraId="37A1DB5A" w14:textId="77777777" w:rsidR="00BF6000" w:rsidRPr="001A77BD" w:rsidRDefault="00BF6000" w:rsidP="00B10C3D">
            <w:pPr>
              <w:spacing w:line="240" w:lineRule="auto"/>
              <w:rPr>
                <w:rFonts w:eastAsia="新細明體" w:cs="Times New Roman"/>
                <w:kern w:val="0"/>
              </w:rPr>
            </w:pPr>
            <w:r w:rsidRPr="001A77BD">
              <w:rPr>
                <w:rFonts w:eastAsia="新細明體" w:cs="Times New Roman"/>
                <w:kern w:val="0"/>
              </w:rPr>
              <w:t>More explanation of abstract concepts in class.</w:t>
            </w:r>
          </w:p>
        </w:tc>
        <w:tc>
          <w:tcPr>
            <w:tcW w:w="2148" w:type="dxa"/>
            <w:vMerge w:val="restart"/>
            <w:tcBorders>
              <w:top w:val="nil"/>
              <w:left w:val="nil"/>
              <w:bottom w:val="nil"/>
              <w:right w:val="nil"/>
            </w:tcBorders>
            <w:noWrap/>
          </w:tcPr>
          <w:p w14:paraId="5768E54F" w14:textId="77777777" w:rsidR="00BF6000" w:rsidRPr="001A77BD" w:rsidRDefault="00BF6000" w:rsidP="00B10C3D">
            <w:pPr>
              <w:spacing w:line="240" w:lineRule="auto"/>
              <w:rPr>
                <w:rFonts w:eastAsia="新細明體" w:cs="Times New Roman"/>
                <w:kern w:val="0"/>
              </w:rPr>
            </w:pPr>
            <w:r w:rsidRPr="001A77BD">
              <w:rPr>
                <w:rFonts w:eastAsia="新細明體" w:cs="Times New Roman"/>
                <w:kern w:val="0"/>
              </w:rPr>
              <w:t>Uncertain practical outcomes</w:t>
            </w:r>
          </w:p>
        </w:tc>
        <w:tc>
          <w:tcPr>
            <w:tcW w:w="1140" w:type="dxa"/>
            <w:vMerge w:val="restart"/>
            <w:tcBorders>
              <w:top w:val="nil"/>
              <w:left w:val="nil"/>
              <w:bottom w:val="nil"/>
              <w:right w:val="nil"/>
            </w:tcBorders>
          </w:tcPr>
          <w:p w14:paraId="6E31EAD4" w14:textId="77777777" w:rsidR="00BF6000" w:rsidRPr="001A77BD" w:rsidRDefault="00BF6000" w:rsidP="00B10C3D">
            <w:pPr>
              <w:spacing w:line="240" w:lineRule="auto"/>
              <w:rPr>
                <w:rFonts w:cs="Times New Roman"/>
                <w:kern w:val="0"/>
              </w:rPr>
            </w:pPr>
            <w:r w:rsidRPr="001A77BD">
              <w:rPr>
                <w:rFonts w:cs="Times New Roman"/>
                <w:kern w:val="0"/>
              </w:rPr>
              <w:t>Instructional</w:t>
            </w:r>
          </w:p>
        </w:tc>
      </w:tr>
      <w:tr w:rsidR="00BF6000" w:rsidRPr="001A77BD" w14:paraId="024BF5E6" w14:textId="77777777" w:rsidTr="00B10C3D">
        <w:trPr>
          <w:trHeight w:val="320"/>
        </w:trPr>
        <w:tc>
          <w:tcPr>
            <w:tcW w:w="851" w:type="dxa"/>
            <w:vMerge/>
            <w:tcBorders>
              <w:top w:val="nil"/>
              <w:left w:val="nil"/>
              <w:bottom w:val="nil"/>
              <w:right w:val="nil"/>
            </w:tcBorders>
            <w:vAlign w:val="center"/>
          </w:tcPr>
          <w:p w14:paraId="1092CED2" w14:textId="77777777" w:rsidR="00BF6000" w:rsidRPr="001A77BD" w:rsidRDefault="00BF6000" w:rsidP="00B10C3D">
            <w:pPr>
              <w:spacing w:line="240" w:lineRule="auto"/>
              <w:rPr>
                <w:rFonts w:eastAsia="新細明體" w:cs="Times New Roman"/>
                <w:kern w:val="0"/>
              </w:rPr>
            </w:pPr>
          </w:p>
        </w:tc>
        <w:tc>
          <w:tcPr>
            <w:tcW w:w="5934" w:type="dxa"/>
            <w:tcBorders>
              <w:top w:val="nil"/>
              <w:left w:val="nil"/>
              <w:bottom w:val="nil"/>
              <w:right w:val="nil"/>
            </w:tcBorders>
            <w:noWrap/>
          </w:tcPr>
          <w:p w14:paraId="6B150C2D" w14:textId="77777777" w:rsidR="00BF6000" w:rsidRPr="001A77BD" w:rsidRDefault="00BF6000" w:rsidP="00B10C3D">
            <w:pPr>
              <w:spacing w:line="240" w:lineRule="auto"/>
              <w:rPr>
                <w:rFonts w:eastAsia="新細明體" w:cs="Times New Roman"/>
                <w:kern w:val="0"/>
              </w:rPr>
            </w:pPr>
            <w:r w:rsidRPr="001A77BD">
              <w:rPr>
                <w:rFonts w:eastAsia="新細明體" w:cs="Times New Roman"/>
                <w:kern w:val="0"/>
              </w:rPr>
              <w:t>“The part of the flowchart, which involves a lot, may have to be consolidated.”</w:t>
            </w:r>
          </w:p>
        </w:tc>
        <w:tc>
          <w:tcPr>
            <w:tcW w:w="2887" w:type="dxa"/>
            <w:tcBorders>
              <w:top w:val="nil"/>
              <w:left w:val="nil"/>
              <w:bottom w:val="nil"/>
              <w:right w:val="nil"/>
            </w:tcBorders>
            <w:noWrap/>
          </w:tcPr>
          <w:p w14:paraId="21811BE7" w14:textId="77777777" w:rsidR="00BF6000" w:rsidRPr="001A77BD" w:rsidRDefault="00BF6000" w:rsidP="00B10C3D">
            <w:pPr>
              <w:spacing w:line="240" w:lineRule="auto"/>
              <w:rPr>
                <w:rFonts w:eastAsia="新細明體" w:cs="Times New Roman"/>
                <w:kern w:val="0"/>
              </w:rPr>
            </w:pPr>
            <w:r w:rsidRPr="001A77BD">
              <w:rPr>
                <w:rFonts w:eastAsia="新細明體" w:cs="Times New Roman"/>
                <w:kern w:val="0"/>
              </w:rPr>
              <w:t>Flowchart parts need to be further consolidated.</w:t>
            </w:r>
          </w:p>
        </w:tc>
        <w:tc>
          <w:tcPr>
            <w:tcW w:w="2148" w:type="dxa"/>
            <w:vMerge/>
            <w:tcBorders>
              <w:top w:val="nil"/>
              <w:left w:val="nil"/>
              <w:bottom w:val="nil"/>
              <w:right w:val="nil"/>
            </w:tcBorders>
            <w:vAlign w:val="center"/>
          </w:tcPr>
          <w:p w14:paraId="711822A4" w14:textId="77777777" w:rsidR="00BF6000" w:rsidRPr="001A77BD" w:rsidRDefault="00BF6000" w:rsidP="00B10C3D">
            <w:pPr>
              <w:spacing w:line="240" w:lineRule="auto"/>
              <w:rPr>
                <w:rFonts w:eastAsia="新細明體" w:cs="Times New Roman"/>
                <w:kern w:val="0"/>
              </w:rPr>
            </w:pPr>
          </w:p>
        </w:tc>
        <w:tc>
          <w:tcPr>
            <w:tcW w:w="1140" w:type="dxa"/>
            <w:vMerge/>
            <w:tcBorders>
              <w:top w:val="nil"/>
              <w:left w:val="nil"/>
              <w:bottom w:val="nil"/>
              <w:right w:val="nil"/>
            </w:tcBorders>
            <w:vAlign w:val="center"/>
          </w:tcPr>
          <w:p w14:paraId="45F5D07C" w14:textId="77777777" w:rsidR="00BF6000" w:rsidRPr="001A77BD" w:rsidRDefault="00BF6000" w:rsidP="00B10C3D">
            <w:pPr>
              <w:spacing w:line="240" w:lineRule="auto"/>
              <w:rPr>
                <w:rFonts w:eastAsia="新細明體" w:cs="Times New Roman"/>
                <w:kern w:val="0"/>
              </w:rPr>
            </w:pPr>
          </w:p>
        </w:tc>
      </w:tr>
      <w:tr w:rsidR="00BF6000" w:rsidRPr="001A77BD" w14:paraId="371637DF" w14:textId="77777777" w:rsidTr="00B10C3D">
        <w:trPr>
          <w:trHeight w:val="320"/>
        </w:trPr>
        <w:tc>
          <w:tcPr>
            <w:tcW w:w="851" w:type="dxa"/>
            <w:vMerge/>
            <w:tcBorders>
              <w:top w:val="nil"/>
              <w:left w:val="nil"/>
              <w:bottom w:val="nil"/>
              <w:right w:val="nil"/>
            </w:tcBorders>
            <w:vAlign w:val="center"/>
          </w:tcPr>
          <w:p w14:paraId="37252BA8" w14:textId="77777777" w:rsidR="00BF6000" w:rsidRPr="001A77BD" w:rsidRDefault="00BF6000" w:rsidP="00B10C3D">
            <w:pPr>
              <w:spacing w:line="240" w:lineRule="auto"/>
              <w:rPr>
                <w:rFonts w:eastAsia="新細明體" w:cs="Times New Roman"/>
                <w:kern w:val="0"/>
              </w:rPr>
            </w:pPr>
          </w:p>
        </w:tc>
        <w:tc>
          <w:tcPr>
            <w:tcW w:w="5934" w:type="dxa"/>
            <w:tcBorders>
              <w:top w:val="nil"/>
              <w:left w:val="nil"/>
              <w:bottom w:val="nil"/>
              <w:right w:val="nil"/>
            </w:tcBorders>
            <w:noWrap/>
          </w:tcPr>
          <w:p w14:paraId="2808A13B" w14:textId="77777777" w:rsidR="00BF6000" w:rsidRPr="001A77BD" w:rsidRDefault="00BF6000" w:rsidP="00B10C3D">
            <w:pPr>
              <w:spacing w:line="240" w:lineRule="auto"/>
              <w:rPr>
                <w:rFonts w:eastAsia="新細明體" w:cs="Times New Roman"/>
                <w:kern w:val="0"/>
              </w:rPr>
            </w:pPr>
            <w:r w:rsidRPr="001A77BD">
              <w:rPr>
                <w:rFonts w:eastAsia="新細明體" w:cs="Times New Roman"/>
                <w:kern w:val="0"/>
              </w:rPr>
              <w:t>“Maybe after they finish the first round under teacher</w:t>
            </w:r>
            <w:r w:rsidRPr="001A77BD">
              <w:rPr>
                <w:rFonts w:cs="Times New Roman"/>
              </w:rPr>
              <w:t>’</w:t>
            </w:r>
            <w:r w:rsidRPr="001A77BD">
              <w:rPr>
                <w:rFonts w:eastAsia="新細明體" w:cs="Times New Roman"/>
                <w:kern w:val="0"/>
              </w:rPr>
              <w:t>s instructions, but then later on... Maybe they can</w:t>
            </w:r>
            <w:r w:rsidRPr="001A77BD">
              <w:rPr>
                <w:rFonts w:cs="Times New Roman"/>
              </w:rPr>
              <w:t>’</w:t>
            </w:r>
            <w:r w:rsidRPr="001A77BD">
              <w:rPr>
                <w:rFonts w:eastAsia="新細明體" w:cs="Times New Roman"/>
                <w:kern w:val="0"/>
              </w:rPr>
              <w:t>t do it themselves.”</w:t>
            </w:r>
          </w:p>
        </w:tc>
        <w:tc>
          <w:tcPr>
            <w:tcW w:w="2887" w:type="dxa"/>
            <w:tcBorders>
              <w:top w:val="nil"/>
              <w:left w:val="nil"/>
              <w:bottom w:val="nil"/>
              <w:right w:val="nil"/>
            </w:tcBorders>
            <w:noWrap/>
          </w:tcPr>
          <w:p w14:paraId="6E1E0CB4" w14:textId="77777777" w:rsidR="00BF6000" w:rsidRPr="001A77BD" w:rsidRDefault="00BF6000" w:rsidP="00B10C3D">
            <w:pPr>
              <w:spacing w:line="240" w:lineRule="auto"/>
              <w:rPr>
                <w:rFonts w:eastAsia="新細明體" w:cs="Times New Roman"/>
                <w:kern w:val="0"/>
              </w:rPr>
            </w:pPr>
            <w:r w:rsidRPr="001A77BD">
              <w:rPr>
                <w:rFonts w:eastAsia="新細明體" w:cs="Times New Roman"/>
                <w:kern w:val="0"/>
              </w:rPr>
              <w:t>Knowledge retention.</w:t>
            </w:r>
          </w:p>
        </w:tc>
        <w:tc>
          <w:tcPr>
            <w:tcW w:w="2148" w:type="dxa"/>
            <w:vMerge/>
            <w:tcBorders>
              <w:top w:val="nil"/>
              <w:left w:val="nil"/>
              <w:bottom w:val="nil"/>
              <w:right w:val="nil"/>
            </w:tcBorders>
            <w:vAlign w:val="center"/>
          </w:tcPr>
          <w:p w14:paraId="11DA3F0B" w14:textId="77777777" w:rsidR="00BF6000" w:rsidRPr="001A77BD" w:rsidRDefault="00BF6000" w:rsidP="00B10C3D">
            <w:pPr>
              <w:spacing w:line="240" w:lineRule="auto"/>
              <w:rPr>
                <w:rFonts w:eastAsia="新細明體" w:cs="Times New Roman"/>
                <w:kern w:val="0"/>
              </w:rPr>
            </w:pPr>
          </w:p>
        </w:tc>
        <w:tc>
          <w:tcPr>
            <w:tcW w:w="1140" w:type="dxa"/>
            <w:vMerge/>
            <w:tcBorders>
              <w:top w:val="nil"/>
              <w:left w:val="nil"/>
              <w:bottom w:val="nil"/>
              <w:right w:val="nil"/>
            </w:tcBorders>
            <w:vAlign w:val="center"/>
          </w:tcPr>
          <w:p w14:paraId="7CB140F7" w14:textId="77777777" w:rsidR="00BF6000" w:rsidRPr="001A77BD" w:rsidRDefault="00BF6000" w:rsidP="00B10C3D">
            <w:pPr>
              <w:spacing w:line="240" w:lineRule="auto"/>
              <w:rPr>
                <w:rFonts w:eastAsia="新細明體" w:cs="Times New Roman"/>
                <w:kern w:val="0"/>
              </w:rPr>
            </w:pPr>
          </w:p>
        </w:tc>
      </w:tr>
      <w:tr w:rsidR="00BF6000" w:rsidRPr="001A77BD" w14:paraId="0C1C8789" w14:textId="77777777" w:rsidTr="00B10C3D">
        <w:trPr>
          <w:trHeight w:val="320"/>
        </w:trPr>
        <w:tc>
          <w:tcPr>
            <w:tcW w:w="851" w:type="dxa"/>
            <w:vMerge/>
            <w:tcBorders>
              <w:top w:val="nil"/>
              <w:left w:val="nil"/>
              <w:bottom w:val="nil"/>
              <w:right w:val="nil"/>
            </w:tcBorders>
            <w:vAlign w:val="center"/>
          </w:tcPr>
          <w:p w14:paraId="6A6A2E77" w14:textId="77777777" w:rsidR="00BF6000" w:rsidRPr="001A77BD" w:rsidRDefault="00BF6000" w:rsidP="00B10C3D">
            <w:pPr>
              <w:spacing w:line="240" w:lineRule="auto"/>
              <w:rPr>
                <w:rFonts w:eastAsia="新細明體" w:cs="Times New Roman"/>
                <w:kern w:val="0"/>
              </w:rPr>
            </w:pPr>
          </w:p>
        </w:tc>
        <w:tc>
          <w:tcPr>
            <w:tcW w:w="5934" w:type="dxa"/>
            <w:tcBorders>
              <w:top w:val="nil"/>
              <w:left w:val="nil"/>
              <w:bottom w:val="nil"/>
              <w:right w:val="nil"/>
            </w:tcBorders>
            <w:noWrap/>
          </w:tcPr>
          <w:p w14:paraId="06857DE0" w14:textId="77777777" w:rsidR="00BF6000" w:rsidRPr="001A77BD" w:rsidRDefault="00BF6000" w:rsidP="00B10C3D">
            <w:pPr>
              <w:spacing w:line="240" w:lineRule="auto"/>
              <w:rPr>
                <w:rFonts w:eastAsia="新細明體" w:cs="Times New Roman"/>
                <w:kern w:val="0"/>
              </w:rPr>
            </w:pPr>
            <w:r w:rsidRPr="001A77BD">
              <w:rPr>
                <w:rFonts w:eastAsia="新細明體" w:cs="Times New Roman"/>
                <w:kern w:val="0"/>
              </w:rPr>
              <w:t>“It is better to have a pre-requisite course in Scratch programming part.”</w:t>
            </w:r>
          </w:p>
        </w:tc>
        <w:tc>
          <w:tcPr>
            <w:tcW w:w="2887" w:type="dxa"/>
            <w:tcBorders>
              <w:top w:val="nil"/>
              <w:left w:val="nil"/>
              <w:bottom w:val="nil"/>
              <w:right w:val="nil"/>
            </w:tcBorders>
            <w:noWrap/>
          </w:tcPr>
          <w:p w14:paraId="4A3AAA67" w14:textId="77777777" w:rsidR="00BF6000" w:rsidRPr="001A77BD" w:rsidRDefault="00BF6000" w:rsidP="00B10C3D">
            <w:pPr>
              <w:spacing w:line="240" w:lineRule="auto"/>
              <w:rPr>
                <w:rFonts w:eastAsia="新細明體" w:cs="Times New Roman"/>
                <w:kern w:val="0"/>
              </w:rPr>
            </w:pPr>
            <w:r w:rsidRPr="001A77BD">
              <w:rPr>
                <w:rFonts w:eastAsia="新細明體" w:cs="Times New Roman"/>
                <w:kern w:val="0"/>
              </w:rPr>
              <w:t>Scratch is better with pre-course support.</w:t>
            </w:r>
          </w:p>
        </w:tc>
        <w:tc>
          <w:tcPr>
            <w:tcW w:w="2148" w:type="dxa"/>
            <w:tcBorders>
              <w:top w:val="nil"/>
              <w:left w:val="nil"/>
              <w:bottom w:val="nil"/>
              <w:right w:val="nil"/>
            </w:tcBorders>
            <w:noWrap/>
          </w:tcPr>
          <w:p w14:paraId="47A81BD1" w14:textId="77777777" w:rsidR="00BF6000" w:rsidRPr="001A77BD" w:rsidRDefault="00BF6000" w:rsidP="00B10C3D">
            <w:pPr>
              <w:spacing w:line="240" w:lineRule="auto"/>
              <w:rPr>
                <w:rFonts w:eastAsia="新細明體" w:cs="Times New Roman"/>
                <w:kern w:val="0"/>
              </w:rPr>
            </w:pPr>
            <w:r w:rsidRPr="001A77BD">
              <w:rPr>
                <w:rFonts w:eastAsia="新細明體" w:cs="Times New Roman"/>
                <w:kern w:val="0"/>
              </w:rPr>
              <w:t>Misalignment with current curriculum</w:t>
            </w:r>
          </w:p>
        </w:tc>
        <w:tc>
          <w:tcPr>
            <w:tcW w:w="1140" w:type="dxa"/>
            <w:tcBorders>
              <w:top w:val="nil"/>
              <w:left w:val="nil"/>
              <w:bottom w:val="nil"/>
              <w:right w:val="nil"/>
            </w:tcBorders>
          </w:tcPr>
          <w:p w14:paraId="173FF812" w14:textId="77777777" w:rsidR="00BF6000" w:rsidRPr="001A77BD" w:rsidRDefault="00BF6000" w:rsidP="00B10C3D">
            <w:pPr>
              <w:spacing w:line="240" w:lineRule="auto"/>
              <w:rPr>
                <w:rFonts w:eastAsia="新細明體" w:cs="Times New Roman"/>
                <w:kern w:val="0"/>
              </w:rPr>
            </w:pPr>
            <w:r w:rsidRPr="001A77BD">
              <w:rPr>
                <w:rFonts w:cs="Times New Roman"/>
              </w:rPr>
              <w:t>Educative</w:t>
            </w:r>
          </w:p>
        </w:tc>
      </w:tr>
      <w:tr w:rsidR="00BF6000" w:rsidRPr="001A77BD" w14:paraId="385DEA41" w14:textId="77777777" w:rsidTr="00B10C3D">
        <w:trPr>
          <w:trHeight w:val="320"/>
        </w:trPr>
        <w:tc>
          <w:tcPr>
            <w:tcW w:w="851" w:type="dxa"/>
            <w:vMerge/>
            <w:tcBorders>
              <w:top w:val="nil"/>
              <w:left w:val="nil"/>
              <w:bottom w:val="nil"/>
              <w:right w:val="nil"/>
            </w:tcBorders>
            <w:vAlign w:val="center"/>
          </w:tcPr>
          <w:p w14:paraId="3D8840B3" w14:textId="77777777" w:rsidR="00BF6000" w:rsidRPr="001A77BD" w:rsidRDefault="00BF6000" w:rsidP="00B10C3D">
            <w:pPr>
              <w:spacing w:line="240" w:lineRule="auto"/>
              <w:rPr>
                <w:rFonts w:eastAsia="新細明體" w:cs="Times New Roman"/>
                <w:kern w:val="0"/>
              </w:rPr>
            </w:pPr>
          </w:p>
        </w:tc>
        <w:tc>
          <w:tcPr>
            <w:tcW w:w="5934" w:type="dxa"/>
            <w:tcBorders>
              <w:top w:val="nil"/>
              <w:left w:val="nil"/>
              <w:bottom w:val="nil"/>
              <w:right w:val="nil"/>
            </w:tcBorders>
            <w:noWrap/>
          </w:tcPr>
          <w:p w14:paraId="2F26FA21" w14:textId="77777777" w:rsidR="00BF6000" w:rsidRPr="001A77BD" w:rsidRDefault="00BF6000" w:rsidP="00B10C3D">
            <w:pPr>
              <w:spacing w:line="240" w:lineRule="auto"/>
              <w:rPr>
                <w:rFonts w:eastAsia="新細明體" w:cs="Times New Roman"/>
                <w:kern w:val="0"/>
              </w:rPr>
            </w:pPr>
            <w:r w:rsidRPr="001A77BD">
              <w:rPr>
                <w:rFonts w:eastAsia="新細明體" w:cs="Times New Roman"/>
                <w:kern w:val="0"/>
              </w:rPr>
              <w:t>“The two parts of assessment and generating transcripts to give students feedback will be hard and over-workload for teachers.”</w:t>
            </w:r>
          </w:p>
        </w:tc>
        <w:tc>
          <w:tcPr>
            <w:tcW w:w="2887" w:type="dxa"/>
            <w:tcBorders>
              <w:top w:val="nil"/>
              <w:left w:val="nil"/>
              <w:bottom w:val="nil"/>
              <w:right w:val="nil"/>
            </w:tcBorders>
            <w:noWrap/>
          </w:tcPr>
          <w:p w14:paraId="05569B6F" w14:textId="77777777" w:rsidR="00BF6000" w:rsidRPr="001A77BD" w:rsidRDefault="00BF6000" w:rsidP="00B10C3D">
            <w:pPr>
              <w:spacing w:line="240" w:lineRule="auto"/>
              <w:rPr>
                <w:rFonts w:eastAsia="新細明體" w:cs="Times New Roman"/>
                <w:kern w:val="0"/>
              </w:rPr>
            </w:pPr>
            <w:r w:rsidRPr="001A77BD">
              <w:rPr>
                <w:rFonts w:eastAsia="新細明體" w:cs="Times New Roman"/>
                <w:kern w:val="0"/>
              </w:rPr>
              <w:t>Teachers</w:t>
            </w:r>
            <w:r w:rsidRPr="001A77BD">
              <w:rPr>
                <w:rFonts w:cs="Times New Roman"/>
              </w:rPr>
              <w:t>’</w:t>
            </w:r>
            <w:r w:rsidRPr="001A77BD">
              <w:rPr>
                <w:rFonts w:eastAsia="新細明體" w:cs="Times New Roman"/>
                <w:kern w:val="0"/>
              </w:rPr>
              <w:t xml:space="preserve"> workload</w:t>
            </w:r>
          </w:p>
        </w:tc>
        <w:tc>
          <w:tcPr>
            <w:tcW w:w="2148" w:type="dxa"/>
            <w:tcBorders>
              <w:top w:val="nil"/>
              <w:left w:val="nil"/>
              <w:bottom w:val="nil"/>
              <w:right w:val="nil"/>
            </w:tcBorders>
            <w:noWrap/>
          </w:tcPr>
          <w:p w14:paraId="6695A3D3" w14:textId="77777777" w:rsidR="00BF6000" w:rsidRPr="001A77BD" w:rsidRDefault="00BF6000" w:rsidP="00B10C3D">
            <w:pPr>
              <w:spacing w:line="240" w:lineRule="auto"/>
              <w:rPr>
                <w:rFonts w:eastAsia="新細明體" w:cs="Times New Roman"/>
                <w:kern w:val="0"/>
              </w:rPr>
            </w:pPr>
            <w:r w:rsidRPr="001A77BD">
              <w:rPr>
                <w:rFonts w:eastAsia="新細明體" w:cs="Times New Roman"/>
                <w:kern w:val="0"/>
              </w:rPr>
              <w:t>Overloaded teacher guidance</w:t>
            </w:r>
          </w:p>
        </w:tc>
        <w:tc>
          <w:tcPr>
            <w:tcW w:w="1140" w:type="dxa"/>
            <w:tcBorders>
              <w:top w:val="nil"/>
              <w:left w:val="nil"/>
              <w:bottom w:val="nil"/>
              <w:right w:val="nil"/>
            </w:tcBorders>
          </w:tcPr>
          <w:p w14:paraId="15BABFD4" w14:textId="77777777" w:rsidR="00BF6000" w:rsidRPr="001A77BD" w:rsidRDefault="00BF6000" w:rsidP="00B10C3D">
            <w:pPr>
              <w:spacing w:line="240" w:lineRule="auto"/>
              <w:rPr>
                <w:rFonts w:cs="Times New Roman"/>
                <w:kern w:val="0"/>
              </w:rPr>
            </w:pPr>
            <w:r w:rsidRPr="001A77BD">
              <w:rPr>
                <w:rFonts w:cs="Times New Roman"/>
                <w:kern w:val="0"/>
              </w:rPr>
              <w:t>Instructional</w:t>
            </w:r>
          </w:p>
        </w:tc>
      </w:tr>
      <w:tr w:rsidR="00BF6000" w:rsidRPr="001A77BD" w14:paraId="05081FE0" w14:textId="77777777" w:rsidTr="00B10C3D">
        <w:trPr>
          <w:trHeight w:val="320"/>
        </w:trPr>
        <w:tc>
          <w:tcPr>
            <w:tcW w:w="851" w:type="dxa"/>
            <w:vMerge w:val="restart"/>
            <w:tcBorders>
              <w:top w:val="nil"/>
              <w:left w:val="nil"/>
              <w:bottom w:val="single" w:sz="4" w:space="0" w:color="auto"/>
              <w:right w:val="nil"/>
            </w:tcBorders>
            <w:noWrap/>
          </w:tcPr>
          <w:p w14:paraId="05F088F9" w14:textId="77777777" w:rsidR="00BF6000" w:rsidRPr="001A77BD" w:rsidRDefault="00BF6000" w:rsidP="00B10C3D">
            <w:pPr>
              <w:spacing w:line="240" w:lineRule="auto"/>
              <w:rPr>
                <w:rFonts w:eastAsia="新細明體" w:cs="Times New Roman"/>
                <w:kern w:val="0"/>
              </w:rPr>
            </w:pPr>
            <w:r w:rsidRPr="001A77BD">
              <w:rPr>
                <w:rFonts w:cs="Times New Roman"/>
                <w:kern w:val="0"/>
              </w:rPr>
              <w:t>T</w:t>
            </w:r>
            <w:r w:rsidRPr="001A77BD">
              <w:rPr>
                <w:rFonts w:eastAsia="新細明體" w:cs="Times New Roman"/>
                <w:kern w:val="0"/>
              </w:rPr>
              <w:t>8</w:t>
            </w:r>
          </w:p>
        </w:tc>
        <w:tc>
          <w:tcPr>
            <w:tcW w:w="5934" w:type="dxa"/>
            <w:tcBorders>
              <w:top w:val="nil"/>
              <w:left w:val="nil"/>
              <w:bottom w:val="nil"/>
              <w:right w:val="nil"/>
            </w:tcBorders>
            <w:noWrap/>
          </w:tcPr>
          <w:p w14:paraId="77C36543" w14:textId="77777777" w:rsidR="00BF6000" w:rsidRPr="001A77BD" w:rsidRDefault="00BF6000" w:rsidP="00B10C3D">
            <w:pPr>
              <w:spacing w:line="240" w:lineRule="auto"/>
              <w:rPr>
                <w:rFonts w:eastAsia="新細明體" w:cs="Times New Roman"/>
                <w:kern w:val="0"/>
              </w:rPr>
            </w:pPr>
            <w:r w:rsidRPr="001A77BD">
              <w:rPr>
                <w:rFonts w:eastAsia="新細明體" w:cs="Times New Roman"/>
                <w:kern w:val="0"/>
              </w:rPr>
              <w:t>“I think there</w:t>
            </w:r>
            <w:r w:rsidRPr="001A77BD">
              <w:rPr>
                <w:rFonts w:cs="Times New Roman"/>
              </w:rPr>
              <w:t>’</w:t>
            </w:r>
            <w:r w:rsidRPr="001A77BD">
              <w:rPr>
                <w:rFonts w:eastAsia="新細明體" w:cs="Times New Roman"/>
                <w:kern w:val="0"/>
              </w:rPr>
              <w:t>s probably not enough time.”</w:t>
            </w:r>
          </w:p>
        </w:tc>
        <w:tc>
          <w:tcPr>
            <w:tcW w:w="2887" w:type="dxa"/>
            <w:tcBorders>
              <w:top w:val="nil"/>
              <w:left w:val="nil"/>
              <w:bottom w:val="nil"/>
              <w:right w:val="nil"/>
            </w:tcBorders>
            <w:noWrap/>
          </w:tcPr>
          <w:p w14:paraId="1E10AD02" w14:textId="77777777" w:rsidR="00BF6000" w:rsidRPr="001A77BD" w:rsidRDefault="00BF6000" w:rsidP="00B10C3D">
            <w:pPr>
              <w:spacing w:line="240" w:lineRule="auto"/>
              <w:rPr>
                <w:rFonts w:eastAsia="新細明體" w:cs="Times New Roman"/>
                <w:kern w:val="0"/>
              </w:rPr>
            </w:pPr>
            <w:r w:rsidRPr="001A77BD">
              <w:rPr>
                <w:rFonts w:eastAsia="新細明體" w:cs="Times New Roman"/>
                <w:kern w:val="0"/>
              </w:rPr>
              <w:t>Class time load.</w:t>
            </w:r>
          </w:p>
        </w:tc>
        <w:tc>
          <w:tcPr>
            <w:tcW w:w="2148" w:type="dxa"/>
            <w:tcBorders>
              <w:top w:val="nil"/>
              <w:left w:val="nil"/>
              <w:bottom w:val="nil"/>
              <w:right w:val="nil"/>
            </w:tcBorders>
            <w:noWrap/>
          </w:tcPr>
          <w:p w14:paraId="00C9EE56" w14:textId="77777777" w:rsidR="00BF6000" w:rsidRPr="001A77BD" w:rsidRDefault="00BF6000" w:rsidP="00B10C3D">
            <w:pPr>
              <w:spacing w:line="240" w:lineRule="auto"/>
              <w:rPr>
                <w:rFonts w:cs="Times New Roman"/>
                <w:kern w:val="0"/>
              </w:rPr>
            </w:pPr>
            <w:r w:rsidRPr="001A77BD">
              <w:rPr>
                <w:rFonts w:cs="Times New Roman"/>
                <w:kern w:val="0"/>
              </w:rPr>
              <w:t>Time management</w:t>
            </w:r>
          </w:p>
        </w:tc>
        <w:tc>
          <w:tcPr>
            <w:tcW w:w="1140" w:type="dxa"/>
            <w:tcBorders>
              <w:top w:val="nil"/>
              <w:left w:val="nil"/>
              <w:bottom w:val="nil"/>
              <w:right w:val="nil"/>
            </w:tcBorders>
          </w:tcPr>
          <w:p w14:paraId="5DC90D17" w14:textId="77777777" w:rsidR="00BF6000" w:rsidRPr="001A77BD" w:rsidRDefault="00BF6000" w:rsidP="00B10C3D">
            <w:pPr>
              <w:spacing w:line="240" w:lineRule="auto"/>
              <w:rPr>
                <w:rFonts w:eastAsia="新細明體" w:cs="Times New Roman"/>
                <w:kern w:val="0"/>
              </w:rPr>
            </w:pPr>
            <w:r w:rsidRPr="001A77BD">
              <w:rPr>
                <w:rFonts w:cs="Times New Roman"/>
              </w:rPr>
              <w:t>Procedural</w:t>
            </w:r>
          </w:p>
        </w:tc>
      </w:tr>
      <w:tr w:rsidR="00BF6000" w:rsidRPr="001A77BD" w14:paraId="150DC7B2" w14:textId="77777777" w:rsidTr="00B10C3D">
        <w:trPr>
          <w:trHeight w:val="320"/>
        </w:trPr>
        <w:tc>
          <w:tcPr>
            <w:tcW w:w="851" w:type="dxa"/>
            <w:vMerge/>
            <w:tcBorders>
              <w:top w:val="nil"/>
              <w:left w:val="nil"/>
              <w:bottom w:val="single" w:sz="4" w:space="0" w:color="auto"/>
              <w:right w:val="nil"/>
            </w:tcBorders>
            <w:vAlign w:val="center"/>
          </w:tcPr>
          <w:p w14:paraId="23BB7E43" w14:textId="77777777" w:rsidR="00BF6000" w:rsidRPr="001A77BD" w:rsidRDefault="00BF6000" w:rsidP="00B10C3D">
            <w:pPr>
              <w:spacing w:line="240" w:lineRule="auto"/>
              <w:rPr>
                <w:rFonts w:eastAsia="新細明體" w:cs="Times New Roman"/>
                <w:kern w:val="0"/>
              </w:rPr>
            </w:pPr>
          </w:p>
        </w:tc>
        <w:tc>
          <w:tcPr>
            <w:tcW w:w="5934" w:type="dxa"/>
            <w:tcBorders>
              <w:top w:val="nil"/>
              <w:left w:val="nil"/>
              <w:bottom w:val="nil"/>
              <w:right w:val="nil"/>
            </w:tcBorders>
            <w:noWrap/>
          </w:tcPr>
          <w:p w14:paraId="6AE7986B" w14:textId="77777777" w:rsidR="00BF6000" w:rsidRPr="001A77BD" w:rsidRDefault="00BF6000" w:rsidP="00B10C3D">
            <w:pPr>
              <w:spacing w:line="240" w:lineRule="auto"/>
              <w:rPr>
                <w:rFonts w:eastAsia="新細明體" w:cs="Times New Roman"/>
                <w:kern w:val="0"/>
              </w:rPr>
            </w:pPr>
            <w:r w:rsidRPr="001A77BD">
              <w:rPr>
                <w:rFonts w:eastAsia="新細明體" w:cs="Times New Roman"/>
                <w:kern w:val="0"/>
              </w:rPr>
              <w:t>“For junior high school second-grade students, the guidance is not enough strong, maybe the actual implementation can be conducted in other ways, just letting the students know the general mechanical learning process, then directly entering the elaboration of the creation, which is a relatively common teaching example.”</w:t>
            </w:r>
          </w:p>
        </w:tc>
        <w:tc>
          <w:tcPr>
            <w:tcW w:w="2887" w:type="dxa"/>
            <w:tcBorders>
              <w:top w:val="nil"/>
              <w:left w:val="nil"/>
              <w:bottom w:val="nil"/>
              <w:right w:val="nil"/>
            </w:tcBorders>
            <w:noWrap/>
          </w:tcPr>
          <w:p w14:paraId="51CF3708" w14:textId="77777777" w:rsidR="00BF6000" w:rsidRPr="001A77BD" w:rsidRDefault="00BF6000" w:rsidP="00B10C3D">
            <w:pPr>
              <w:spacing w:line="240" w:lineRule="auto"/>
              <w:rPr>
                <w:rFonts w:eastAsia="新細明體" w:cs="Times New Roman"/>
                <w:kern w:val="0"/>
              </w:rPr>
            </w:pPr>
            <w:r w:rsidRPr="001A77BD">
              <w:rPr>
                <w:rFonts w:eastAsia="新細明體" w:cs="Times New Roman"/>
                <w:kern w:val="0"/>
              </w:rPr>
              <w:t>Teachers should have greater guidance for students in class.</w:t>
            </w:r>
          </w:p>
        </w:tc>
        <w:tc>
          <w:tcPr>
            <w:tcW w:w="2148" w:type="dxa"/>
            <w:tcBorders>
              <w:top w:val="nil"/>
              <w:left w:val="nil"/>
              <w:bottom w:val="nil"/>
              <w:right w:val="nil"/>
            </w:tcBorders>
            <w:noWrap/>
          </w:tcPr>
          <w:p w14:paraId="157F18FB" w14:textId="77777777" w:rsidR="00BF6000" w:rsidRPr="001A77BD" w:rsidRDefault="00BF6000" w:rsidP="00B10C3D">
            <w:pPr>
              <w:spacing w:line="240" w:lineRule="auto"/>
              <w:rPr>
                <w:rFonts w:eastAsia="新細明體" w:cs="Times New Roman"/>
                <w:kern w:val="0"/>
              </w:rPr>
            </w:pPr>
            <w:r w:rsidRPr="001A77BD">
              <w:rPr>
                <w:rFonts w:eastAsia="新細明體" w:cs="Times New Roman"/>
                <w:kern w:val="0"/>
              </w:rPr>
              <w:t>Overloaded teacher guidance</w:t>
            </w:r>
          </w:p>
        </w:tc>
        <w:tc>
          <w:tcPr>
            <w:tcW w:w="1140" w:type="dxa"/>
            <w:tcBorders>
              <w:top w:val="nil"/>
              <w:left w:val="nil"/>
              <w:bottom w:val="nil"/>
              <w:right w:val="nil"/>
            </w:tcBorders>
          </w:tcPr>
          <w:p w14:paraId="47EE1E50" w14:textId="77777777" w:rsidR="00BF6000" w:rsidRPr="001A77BD" w:rsidRDefault="00BF6000" w:rsidP="00B10C3D">
            <w:pPr>
              <w:spacing w:line="240" w:lineRule="auto"/>
              <w:rPr>
                <w:rFonts w:cs="Times New Roman"/>
                <w:kern w:val="0"/>
              </w:rPr>
            </w:pPr>
            <w:r w:rsidRPr="001A77BD">
              <w:rPr>
                <w:rFonts w:cs="Times New Roman"/>
                <w:kern w:val="0"/>
              </w:rPr>
              <w:t>Instructional</w:t>
            </w:r>
          </w:p>
        </w:tc>
      </w:tr>
      <w:tr w:rsidR="00BF6000" w:rsidRPr="001A77BD" w14:paraId="5755410B" w14:textId="77777777" w:rsidTr="00B10C3D">
        <w:trPr>
          <w:trHeight w:val="320"/>
        </w:trPr>
        <w:tc>
          <w:tcPr>
            <w:tcW w:w="851" w:type="dxa"/>
            <w:vMerge/>
            <w:tcBorders>
              <w:top w:val="nil"/>
              <w:left w:val="nil"/>
              <w:bottom w:val="single" w:sz="4" w:space="0" w:color="auto"/>
              <w:right w:val="nil"/>
            </w:tcBorders>
            <w:vAlign w:val="center"/>
          </w:tcPr>
          <w:p w14:paraId="4CB2A8F7" w14:textId="77777777" w:rsidR="00BF6000" w:rsidRPr="001A77BD" w:rsidRDefault="00BF6000" w:rsidP="00B10C3D">
            <w:pPr>
              <w:spacing w:line="240" w:lineRule="auto"/>
              <w:rPr>
                <w:rFonts w:eastAsia="新細明體" w:cs="Times New Roman"/>
                <w:kern w:val="0"/>
              </w:rPr>
            </w:pPr>
          </w:p>
        </w:tc>
        <w:tc>
          <w:tcPr>
            <w:tcW w:w="5934" w:type="dxa"/>
            <w:tcBorders>
              <w:top w:val="nil"/>
              <w:left w:val="nil"/>
              <w:bottom w:val="single" w:sz="4" w:space="0" w:color="auto"/>
              <w:right w:val="nil"/>
            </w:tcBorders>
            <w:noWrap/>
          </w:tcPr>
          <w:p w14:paraId="7D08F97F" w14:textId="77777777" w:rsidR="00BF6000" w:rsidRPr="001A77BD" w:rsidRDefault="00BF6000" w:rsidP="00B10C3D">
            <w:pPr>
              <w:spacing w:line="240" w:lineRule="auto"/>
              <w:rPr>
                <w:rFonts w:eastAsia="新細明體" w:cs="Times New Roman"/>
                <w:kern w:val="0"/>
              </w:rPr>
            </w:pPr>
            <w:r w:rsidRPr="001A77BD">
              <w:rPr>
                <w:rFonts w:eastAsia="新細明體" w:cs="Times New Roman"/>
                <w:kern w:val="0"/>
              </w:rPr>
              <w:t>“The information-expropriation part is an open question for students and may not have the effect you expect.”</w:t>
            </w:r>
          </w:p>
        </w:tc>
        <w:tc>
          <w:tcPr>
            <w:tcW w:w="2887" w:type="dxa"/>
            <w:tcBorders>
              <w:top w:val="nil"/>
              <w:left w:val="nil"/>
              <w:bottom w:val="single" w:sz="4" w:space="0" w:color="auto"/>
              <w:right w:val="nil"/>
            </w:tcBorders>
            <w:noWrap/>
          </w:tcPr>
          <w:p w14:paraId="5C58814F" w14:textId="77777777" w:rsidR="00BF6000" w:rsidRPr="001A77BD" w:rsidRDefault="00BF6000" w:rsidP="00B10C3D">
            <w:pPr>
              <w:spacing w:line="240" w:lineRule="auto"/>
              <w:rPr>
                <w:rFonts w:eastAsia="新細明體" w:cs="Times New Roman"/>
                <w:kern w:val="0"/>
              </w:rPr>
            </w:pPr>
            <w:r w:rsidRPr="001A77BD">
              <w:rPr>
                <w:rFonts w:eastAsia="新細明體" w:cs="Times New Roman"/>
                <w:kern w:val="0"/>
              </w:rPr>
              <w:t>Uncertain effect of open questions.</w:t>
            </w:r>
          </w:p>
        </w:tc>
        <w:tc>
          <w:tcPr>
            <w:tcW w:w="2148" w:type="dxa"/>
            <w:tcBorders>
              <w:top w:val="nil"/>
              <w:left w:val="nil"/>
              <w:bottom w:val="single" w:sz="4" w:space="0" w:color="auto"/>
              <w:right w:val="nil"/>
            </w:tcBorders>
            <w:noWrap/>
          </w:tcPr>
          <w:p w14:paraId="4A659D6C" w14:textId="77777777" w:rsidR="00BF6000" w:rsidRPr="001A77BD" w:rsidRDefault="00BF6000" w:rsidP="00B10C3D">
            <w:pPr>
              <w:spacing w:line="240" w:lineRule="auto"/>
              <w:rPr>
                <w:rFonts w:eastAsia="新細明體" w:cs="Times New Roman"/>
                <w:kern w:val="0"/>
              </w:rPr>
            </w:pPr>
            <w:r w:rsidRPr="001A77BD">
              <w:rPr>
                <w:rFonts w:eastAsia="新細明體" w:cs="Times New Roman"/>
                <w:kern w:val="0"/>
              </w:rPr>
              <w:t>Uncertain practical outcomes</w:t>
            </w:r>
          </w:p>
        </w:tc>
        <w:tc>
          <w:tcPr>
            <w:tcW w:w="1140" w:type="dxa"/>
            <w:tcBorders>
              <w:top w:val="nil"/>
              <w:left w:val="nil"/>
              <w:bottom w:val="single" w:sz="4" w:space="0" w:color="auto"/>
              <w:right w:val="nil"/>
            </w:tcBorders>
          </w:tcPr>
          <w:p w14:paraId="37551D63" w14:textId="77777777" w:rsidR="00BF6000" w:rsidRPr="001A77BD" w:rsidRDefault="00BF6000" w:rsidP="00B10C3D">
            <w:pPr>
              <w:spacing w:line="240" w:lineRule="auto"/>
              <w:rPr>
                <w:rFonts w:cs="Times New Roman"/>
                <w:kern w:val="0"/>
              </w:rPr>
            </w:pPr>
            <w:r w:rsidRPr="001A77BD">
              <w:rPr>
                <w:rFonts w:cs="Times New Roman"/>
                <w:kern w:val="0"/>
              </w:rPr>
              <w:t>Instructional</w:t>
            </w:r>
          </w:p>
        </w:tc>
      </w:tr>
    </w:tbl>
    <w:p w14:paraId="7CAD3A47" w14:textId="77777777" w:rsidR="00BF6000" w:rsidRDefault="00BF6000" w:rsidP="00BF6000">
      <w:pPr>
        <w:rPr>
          <w:rFonts w:cs="Times New Roman"/>
        </w:rPr>
      </w:pPr>
    </w:p>
    <w:p w14:paraId="12CC3063" w14:textId="77777777" w:rsidR="001E55D6" w:rsidRDefault="001E55D6"/>
    <w:sectPr w:rsidR="001E55D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30C20A" w14:textId="77777777" w:rsidR="00D801BA" w:rsidRDefault="00D801BA" w:rsidP="00BF6000">
      <w:pPr>
        <w:spacing w:line="240" w:lineRule="auto"/>
      </w:pPr>
      <w:r>
        <w:separator/>
      </w:r>
    </w:p>
  </w:endnote>
  <w:endnote w:type="continuationSeparator" w:id="0">
    <w:p w14:paraId="23D7C222" w14:textId="77777777" w:rsidR="00D801BA" w:rsidRDefault="00D801BA" w:rsidP="00BF600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新細明體">
    <w:altName w:val="PMingLiU"/>
    <w:panose1 w:val="02010601000101010101"/>
    <w:charset w:val="88"/>
    <w:family w:val="roman"/>
    <w:pitch w:val="variable"/>
    <w:sig w:usb0="A00002FF" w:usb1="28CFFCFA"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78016E" w14:textId="77777777" w:rsidR="00D801BA" w:rsidRDefault="00D801BA" w:rsidP="00BF6000">
      <w:pPr>
        <w:spacing w:line="240" w:lineRule="auto"/>
      </w:pPr>
      <w:r>
        <w:separator/>
      </w:r>
    </w:p>
  </w:footnote>
  <w:footnote w:type="continuationSeparator" w:id="0">
    <w:p w14:paraId="660258A7" w14:textId="77777777" w:rsidR="00D801BA" w:rsidRDefault="00D801BA" w:rsidP="00BF6000">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5C63"/>
    <w:rsid w:val="00041E47"/>
    <w:rsid w:val="001E55D6"/>
    <w:rsid w:val="005C104D"/>
    <w:rsid w:val="005E022E"/>
    <w:rsid w:val="00685C63"/>
    <w:rsid w:val="007D7D0D"/>
    <w:rsid w:val="007E7380"/>
    <w:rsid w:val="00AA407E"/>
    <w:rsid w:val="00BF6000"/>
    <w:rsid w:val="00D801BA"/>
    <w:rsid w:val="00EB342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6686519"/>
  <w15:chartTrackingRefBased/>
  <w15:docId w15:val="{61F1A7A6-D7BA-4E1C-8816-655F140E71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F6000"/>
    <w:pPr>
      <w:spacing w:line="480" w:lineRule="auto"/>
    </w:pPr>
    <w:rPr>
      <w:rFonts w:ascii="Times New Roman" w:hAnsi="Times New Roman"/>
      <w:sz w:val="24"/>
      <w:szCs w:val="24"/>
      <w14:ligatures w14:val="standardContextual"/>
    </w:rPr>
  </w:style>
  <w:style w:type="paragraph" w:styleId="Heading1">
    <w:name w:val="heading 1"/>
    <w:basedOn w:val="Normal"/>
    <w:next w:val="Normal"/>
    <w:link w:val="Heading1Char"/>
    <w:uiPriority w:val="9"/>
    <w:qFormat/>
    <w:rsid w:val="00685C63"/>
    <w:pPr>
      <w:keepNext/>
      <w:keepLines/>
      <w:widowControl w:val="0"/>
      <w:spacing w:before="480" w:after="80" w:line="240" w:lineRule="auto"/>
      <w:jc w:val="both"/>
      <w:outlineLvl w:val="0"/>
    </w:pPr>
    <w:rPr>
      <w:rFonts w:asciiTheme="majorHAnsi" w:eastAsiaTheme="majorEastAsia" w:hAnsiTheme="majorHAnsi" w:cstheme="majorBidi"/>
      <w:color w:val="2F5496" w:themeColor="accent1" w:themeShade="BF"/>
      <w:sz w:val="48"/>
      <w:szCs w:val="48"/>
      <w14:ligatures w14:val="none"/>
    </w:rPr>
  </w:style>
  <w:style w:type="paragraph" w:styleId="Heading2">
    <w:name w:val="heading 2"/>
    <w:basedOn w:val="Normal"/>
    <w:next w:val="Normal"/>
    <w:link w:val="Heading2Char"/>
    <w:uiPriority w:val="9"/>
    <w:semiHidden/>
    <w:unhideWhenUsed/>
    <w:qFormat/>
    <w:rsid w:val="00685C63"/>
    <w:pPr>
      <w:keepNext/>
      <w:keepLines/>
      <w:widowControl w:val="0"/>
      <w:spacing w:before="160" w:after="80" w:line="240" w:lineRule="auto"/>
      <w:jc w:val="both"/>
      <w:outlineLvl w:val="1"/>
    </w:pPr>
    <w:rPr>
      <w:rFonts w:asciiTheme="majorHAnsi" w:eastAsiaTheme="majorEastAsia" w:hAnsiTheme="majorHAnsi" w:cstheme="majorBidi"/>
      <w:color w:val="2F5496" w:themeColor="accent1" w:themeShade="BF"/>
      <w:sz w:val="40"/>
      <w:szCs w:val="40"/>
      <w14:ligatures w14:val="none"/>
    </w:rPr>
  </w:style>
  <w:style w:type="paragraph" w:styleId="Heading3">
    <w:name w:val="heading 3"/>
    <w:basedOn w:val="Normal"/>
    <w:next w:val="Normal"/>
    <w:link w:val="Heading3Char"/>
    <w:uiPriority w:val="9"/>
    <w:semiHidden/>
    <w:unhideWhenUsed/>
    <w:qFormat/>
    <w:rsid w:val="00685C63"/>
    <w:pPr>
      <w:keepNext/>
      <w:keepLines/>
      <w:widowControl w:val="0"/>
      <w:spacing w:before="160" w:after="80" w:line="240" w:lineRule="auto"/>
      <w:jc w:val="both"/>
      <w:outlineLvl w:val="2"/>
    </w:pPr>
    <w:rPr>
      <w:rFonts w:asciiTheme="majorHAnsi" w:eastAsiaTheme="majorEastAsia" w:hAnsiTheme="majorHAnsi" w:cstheme="majorBidi"/>
      <w:color w:val="2F5496" w:themeColor="accent1" w:themeShade="BF"/>
      <w:sz w:val="32"/>
      <w:szCs w:val="32"/>
      <w14:ligatures w14:val="none"/>
    </w:rPr>
  </w:style>
  <w:style w:type="paragraph" w:styleId="Heading4">
    <w:name w:val="heading 4"/>
    <w:basedOn w:val="Normal"/>
    <w:next w:val="Normal"/>
    <w:link w:val="Heading4Char"/>
    <w:uiPriority w:val="9"/>
    <w:semiHidden/>
    <w:unhideWhenUsed/>
    <w:qFormat/>
    <w:rsid w:val="00685C63"/>
    <w:pPr>
      <w:keepNext/>
      <w:keepLines/>
      <w:widowControl w:val="0"/>
      <w:spacing w:before="80" w:after="40" w:line="240" w:lineRule="auto"/>
      <w:jc w:val="both"/>
      <w:outlineLvl w:val="3"/>
    </w:pPr>
    <w:rPr>
      <w:rFonts w:asciiTheme="minorHAnsi" w:hAnsiTheme="minorHAnsi" w:cstheme="majorBidi"/>
      <w:color w:val="2F5496" w:themeColor="accent1" w:themeShade="BF"/>
      <w:sz w:val="28"/>
      <w:szCs w:val="28"/>
      <w14:ligatures w14:val="none"/>
    </w:rPr>
  </w:style>
  <w:style w:type="paragraph" w:styleId="Heading5">
    <w:name w:val="heading 5"/>
    <w:basedOn w:val="Normal"/>
    <w:next w:val="Normal"/>
    <w:link w:val="Heading5Char"/>
    <w:uiPriority w:val="9"/>
    <w:semiHidden/>
    <w:unhideWhenUsed/>
    <w:qFormat/>
    <w:rsid w:val="00685C63"/>
    <w:pPr>
      <w:keepNext/>
      <w:keepLines/>
      <w:widowControl w:val="0"/>
      <w:spacing w:before="80" w:after="40" w:line="240" w:lineRule="auto"/>
      <w:jc w:val="both"/>
      <w:outlineLvl w:val="4"/>
    </w:pPr>
    <w:rPr>
      <w:rFonts w:asciiTheme="minorHAnsi" w:hAnsiTheme="minorHAnsi" w:cstheme="majorBidi"/>
      <w:color w:val="2F5496" w:themeColor="accent1" w:themeShade="BF"/>
      <w14:ligatures w14:val="none"/>
    </w:rPr>
  </w:style>
  <w:style w:type="paragraph" w:styleId="Heading6">
    <w:name w:val="heading 6"/>
    <w:basedOn w:val="Normal"/>
    <w:next w:val="Normal"/>
    <w:link w:val="Heading6Char"/>
    <w:uiPriority w:val="9"/>
    <w:semiHidden/>
    <w:unhideWhenUsed/>
    <w:qFormat/>
    <w:rsid w:val="00685C63"/>
    <w:pPr>
      <w:keepNext/>
      <w:keepLines/>
      <w:widowControl w:val="0"/>
      <w:spacing w:before="40" w:line="240" w:lineRule="auto"/>
      <w:jc w:val="both"/>
      <w:outlineLvl w:val="5"/>
    </w:pPr>
    <w:rPr>
      <w:rFonts w:asciiTheme="minorHAnsi" w:hAnsiTheme="minorHAnsi" w:cstheme="majorBidi"/>
      <w:b/>
      <w:bCs/>
      <w:color w:val="2F5496" w:themeColor="accent1" w:themeShade="BF"/>
      <w:sz w:val="21"/>
      <w:szCs w:val="22"/>
      <w14:ligatures w14:val="none"/>
    </w:rPr>
  </w:style>
  <w:style w:type="paragraph" w:styleId="Heading7">
    <w:name w:val="heading 7"/>
    <w:basedOn w:val="Normal"/>
    <w:next w:val="Normal"/>
    <w:link w:val="Heading7Char"/>
    <w:uiPriority w:val="9"/>
    <w:semiHidden/>
    <w:unhideWhenUsed/>
    <w:qFormat/>
    <w:rsid w:val="00685C63"/>
    <w:pPr>
      <w:keepNext/>
      <w:keepLines/>
      <w:widowControl w:val="0"/>
      <w:spacing w:before="40" w:line="240" w:lineRule="auto"/>
      <w:jc w:val="both"/>
      <w:outlineLvl w:val="6"/>
    </w:pPr>
    <w:rPr>
      <w:rFonts w:asciiTheme="minorHAnsi" w:hAnsiTheme="minorHAnsi" w:cstheme="majorBidi"/>
      <w:b/>
      <w:bCs/>
      <w:color w:val="595959" w:themeColor="text1" w:themeTint="A6"/>
      <w:sz w:val="21"/>
      <w:szCs w:val="22"/>
      <w14:ligatures w14:val="none"/>
    </w:rPr>
  </w:style>
  <w:style w:type="paragraph" w:styleId="Heading8">
    <w:name w:val="heading 8"/>
    <w:basedOn w:val="Normal"/>
    <w:next w:val="Normal"/>
    <w:link w:val="Heading8Char"/>
    <w:uiPriority w:val="9"/>
    <w:semiHidden/>
    <w:unhideWhenUsed/>
    <w:qFormat/>
    <w:rsid w:val="00685C63"/>
    <w:pPr>
      <w:keepNext/>
      <w:keepLines/>
      <w:widowControl w:val="0"/>
      <w:spacing w:line="240" w:lineRule="auto"/>
      <w:jc w:val="both"/>
      <w:outlineLvl w:val="7"/>
    </w:pPr>
    <w:rPr>
      <w:rFonts w:asciiTheme="minorHAnsi" w:hAnsiTheme="minorHAnsi" w:cstheme="majorBidi"/>
      <w:color w:val="595959" w:themeColor="text1" w:themeTint="A6"/>
      <w:sz w:val="21"/>
      <w:szCs w:val="22"/>
      <w14:ligatures w14:val="none"/>
    </w:rPr>
  </w:style>
  <w:style w:type="paragraph" w:styleId="Heading9">
    <w:name w:val="heading 9"/>
    <w:basedOn w:val="Normal"/>
    <w:next w:val="Normal"/>
    <w:link w:val="Heading9Char"/>
    <w:uiPriority w:val="9"/>
    <w:semiHidden/>
    <w:unhideWhenUsed/>
    <w:qFormat/>
    <w:rsid w:val="00685C63"/>
    <w:pPr>
      <w:keepNext/>
      <w:keepLines/>
      <w:widowControl w:val="0"/>
      <w:spacing w:line="240" w:lineRule="auto"/>
      <w:jc w:val="both"/>
      <w:outlineLvl w:val="8"/>
    </w:pPr>
    <w:rPr>
      <w:rFonts w:asciiTheme="minorHAnsi" w:eastAsiaTheme="majorEastAsia" w:hAnsiTheme="minorHAnsi" w:cstheme="majorBidi"/>
      <w:color w:val="595959" w:themeColor="text1" w:themeTint="A6"/>
      <w:sz w:val="21"/>
      <w:szCs w:val="22"/>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85C63"/>
    <w:rPr>
      <w:rFonts w:asciiTheme="majorHAnsi" w:eastAsiaTheme="majorEastAsia" w:hAnsiTheme="majorHAnsi" w:cstheme="majorBidi"/>
      <w:color w:val="2F5496" w:themeColor="accent1" w:themeShade="BF"/>
      <w:sz w:val="48"/>
      <w:szCs w:val="48"/>
    </w:rPr>
  </w:style>
  <w:style w:type="character" w:customStyle="1" w:styleId="Heading2Char">
    <w:name w:val="Heading 2 Char"/>
    <w:basedOn w:val="DefaultParagraphFont"/>
    <w:link w:val="Heading2"/>
    <w:uiPriority w:val="9"/>
    <w:semiHidden/>
    <w:rsid w:val="00685C63"/>
    <w:rPr>
      <w:rFonts w:asciiTheme="majorHAnsi" w:eastAsiaTheme="majorEastAsia" w:hAnsiTheme="majorHAnsi" w:cstheme="majorBidi"/>
      <w:color w:val="2F5496" w:themeColor="accent1" w:themeShade="BF"/>
      <w:sz w:val="40"/>
      <w:szCs w:val="40"/>
    </w:rPr>
  </w:style>
  <w:style w:type="character" w:customStyle="1" w:styleId="Heading3Char">
    <w:name w:val="Heading 3 Char"/>
    <w:basedOn w:val="DefaultParagraphFont"/>
    <w:link w:val="Heading3"/>
    <w:uiPriority w:val="9"/>
    <w:semiHidden/>
    <w:rsid w:val="00685C63"/>
    <w:rPr>
      <w:rFonts w:asciiTheme="majorHAnsi" w:eastAsiaTheme="majorEastAsia" w:hAnsiTheme="majorHAnsi" w:cstheme="majorBidi"/>
      <w:color w:val="2F5496" w:themeColor="accent1" w:themeShade="BF"/>
      <w:sz w:val="32"/>
      <w:szCs w:val="32"/>
    </w:rPr>
  </w:style>
  <w:style w:type="character" w:customStyle="1" w:styleId="Heading4Char">
    <w:name w:val="Heading 4 Char"/>
    <w:basedOn w:val="DefaultParagraphFont"/>
    <w:link w:val="Heading4"/>
    <w:uiPriority w:val="9"/>
    <w:semiHidden/>
    <w:rsid w:val="00685C63"/>
    <w:rPr>
      <w:rFonts w:cstheme="majorBidi"/>
      <w:color w:val="2F5496" w:themeColor="accent1" w:themeShade="BF"/>
      <w:sz w:val="28"/>
      <w:szCs w:val="28"/>
    </w:rPr>
  </w:style>
  <w:style w:type="character" w:customStyle="1" w:styleId="Heading5Char">
    <w:name w:val="Heading 5 Char"/>
    <w:basedOn w:val="DefaultParagraphFont"/>
    <w:link w:val="Heading5"/>
    <w:uiPriority w:val="9"/>
    <w:semiHidden/>
    <w:rsid w:val="00685C63"/>
    <w:rPr>
      <w:rFonts w:cstheme="majorBidi"/>
      <w:color w:val="2F5496" w:themeColor="accent1" w:themeShade="BF"/>
      <w:sz w:val="24"/>
      <w:szCs w:val="24"/>
    </w:rPr>
  </w:style>
  <w:style w:type="character" w:customStyle="1" w:styleId="Heading6Char">
    <w:name w:val="Heading 6 Char"/>
    <w:basedOn w:val="DefaultParagraphFont"/>
    <w:link w:val="Heading6"/>
    <w:uiPriority w:val="9"/>
    <w:semiHidden/>
    <w:rsid w:val="00685C63"/>
    <w:rPr>
      <w:rFonts w:cstheme="majorBidi"/>
      <w:b/>
      <w:bCs/>
      <w:color w:val="2F5496" w:themeColor="accent1" w:themeShade="BF"/>
    </w:rPr>
  </w:style>
  <w:style w:type="character" w:customStyle="1" w:styleId="Heading7Char">
    <w:name w:val="Heading 7 Char"/>
    <w:basedOn w:val="DefaultParagraphFont"/>
    <w:link w:val="Heading7"/>
    <w:uiPriority w:val="9"/>
    <w:semiHidden/>
    <w:rsid w:val="00685C63"/>
    <w:rPr>
      <w:rFonts w:cstheme="majorBidi"/>
      <w:b/>
      <w:bCs/>
      <w:color w:val="595959" w:themeColor="text1" w:themeTint="A6"/>
    </w:rPr>
  </w:style>
  <w:style w:type="character" w:customStyle="1" w:styleId="Heading8Char">
    <w:name w:val="Heading 8 Char"/>
    <w:basedOn w:val="DefaultParagraphFont"/>
    <w:link w:val="Heading8"/>
    <w:uiPriority w:val="9"/>
    <w:semiHidden/>
    <w:rsid w:val="00685C63"/>
    <w:rPr>
      <w:rFonts w:cstheme="majorBidi"/>
      <w:color w:val="595959" w:themeColor="text1" w:themeTint="A6"/>
    </w:rPr>
  </w:style>
  <w:style w:type="character" w:customStyle="1" w:styleId="Heading9Char">
    <w:name w:val="Heading 9 Char"/>
    <w:basedOn w:val="DefaultParagraphFont"/>
    <w:link w:val="Heading9"/>
    <w:uiPriority w:val="9"/>
    <w:semiHidden/>
    <w:rsid w:val="00685C63"/>
    <w:rPr>
      <w:rFonts w:eastAsiaTheme="majorEastAsia" w:cstheme="majorBidi"/>
      <w:color w:val="595959" w:themeColor="text1" w:themeTint="A6"/>
    </w:rPr>
  </w:style>
  <w:style w:type="paragraph" w:styleId="Title">
    <w:name w:val="Title"/>
    <w:basedOn w:val="Normal"/>
    <w:next w:val="Normal"/>
    <w:link w:val="TitleChar"/>
    <w:uiPriority w:val="10"/>
    <w:qFormat/>
    <w:rsid w:val="00685C63"/>
    <w:pPr>
      <w:widowControl w:val="0"/>
      <w:spacing w:after="80" w:line="240" w:lineRule="auto"/>
      <w:contextualSpacing/>
      <w:jc w:val="center"/>
    </w:pPr>
    <w:rPr>
      <w:rFonts w:asciiTheme="majorHAnsi" w:eastAsiaTheme="majorEastAsia" w:hAnsiTheme="majorHAnsi" w:cstheme="majorBidi"/>
      <w:spacing w:val="-10"/>
      <w:kern w:val="28"/>
      <w:sz w:val="56"/>
      <w:szCs w:val="56"/>
      <w14:ligatures w14:val="none"/>
    </w:rPr>
  </w:style>
  <w:style w:type="character" w:customStyle="1" w:styleId="TitleChar">
    <w:name w:val="Title Char"/>
    <w:basedOn w:val="DefaultParagraphFont"/>
    <w:link w:val="Title"/>
    <w:uiPriority w:val="10"/>
    <w:rsid w:val="00685C6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85C63"/>
    <w:pPr>
      <w:widowControl w:val="0"/>
      <w:numPr>
        <w:ilvl w:val="1"/>
      </w:numPr>
      <w:spacing w:after="160" w:line="240" w:lineRule="auto"/>
      <w:jc w:val="center"/>
    </w:pPr>
    <w:rPr>
      <w:rFonts w:asciiTheme="majorHAnsi" w:eastAsiaTheme="majorEastAsia" w:hAnsiTheme="majorHAnsi" w:cstheme="majorBidi"/>
      <w:color w:val="595959" w:themeColor="text1" w:themeTint="A6"/>
      <w:spacing w:val="15"/>
      <w:sz w:val="28"/>
      <w:szCs w:val="28"/>
      <w14:ligatures w14:val="none"/>
    </w:rPr>
  </w:style>
  <w:style w:type="character" w:customStyle="1" w:styleId="SubtitleChar">
    <w:name w:val="Subtitle Char"/>
    <w:basedOn w:val="DefaultParagraphFont"/>
    <w:link w:val="Subtitle"/>
    <w:uiPriority w:val="11"/>
    <w:rsid w:val="00685C63"/>
    <w:rPr>
      <w:rFonts w:asciiTheme="majorHAnsi" w:eastAsiaTheme="majorEastAsia" w:hAnsiTheme="majorHAnsi" w:cstheme="majorBidi"/>
      <w:color w:val="595959" w:themeColor="text1" w:themeTint="A6"/>
      <w:spacing w:val="15"/>
      <w:sz w:val="28"/>
      <w:szCs w:val="28"/>
    </w:rPr>
  </w:style>
  <w:style w:type="paragraph" w:styleId="Quote">
    <w:name w:val="Quote"/>
    <w:basedOn w:val="Normal"/>
    <w:next w:val="Normal"/>
    <w:link w:val="QuoteChar"/>
    <w:uiPriority w:val="29"/>
    <w:qFormat/>
    <w:rsid w:val="00685C63"/>
    <w:pPr>
      <w:widowControl w:val="0"/>
      <w:spacing w:before="160" w:after="160" w:line="240" w:lineRule="auto"/>
      <w:jc w:val="center"/>
    </w:pPr>
    <w:rPr>
      <w:rFonts w:asciiTheme="minorHAnsi" w:hAnsiTheme="minorHAnsi"/>
      <w:i/>
      <w:iCs/>
      <w:color w:val="404040" w:themeColor="text1" w:themeTint="BF"/>
      <w:sz w:val="21"/>
      <w:szCs w:val="22"/>
      <w14:ligatures w14:val="none"/>
    </w:rPr>
  </w:style>
  <w:style w:type="character" w:customStyle="1" w:styleId="QuoteChar">
    <w:name w:val="Quote Char"/>
    <w:basedOn w:val="DefaultParagraphFont"/>
    <w:link w:val="Quote"/>
    <w:uiPriority w:val="29"/>
    <w:rsid w:val="00685C63"/>
    <w:rPr>
      <w:i/>
      <w:iCs/>
      <w:color w:val="404040" w:themeColor="text1" w:themeTint="BF"/>
    </w:rPr>
  </w:style>
  <w:style w:type="paragraph" w:styleId="ListParagraph">
    <w:name w:val="List Paragraph"/>
    <w:basedOn w:val="Normal"/>
    <w:uiPriority w:val="34"/>
    <w:qFormat/>
    <w:rsid w:val="00685C63"/>
    <w:pPr>
      <w:widowControl w:val="0"/>
      <w:spacing w:line="240" w:lineRule="auto"/>
      <w:ind w:left="720"/>
      <w:contextualSpacing/>
      <w:jc w:val="both"/>
    </w:pPr>
    <w:rPr>
      <w:rFonts w:asciiTheme="minorHAnsi" w:hAnsiTheme="minorHAnsi"/>
      <w:sz w:val="21"/>
      <w:szCs w:val="22"/>
      <w14:ligatures w14:val="none"/>
    </w:rPr>
  </w:style>
  <w:style w:type="character" w:styleId="IntenseEmphasis">
    <w:name w:val="Intense Emphasis"/>
    <w:basedOn w:val="DefaultParagraphFont"/>
    <w:uiPriority w:val="21"/>
    <w:qFormat/>
    <w:rsid w:val="00685C63"/>
    <w:rPr>
      <w:i/>
      <w:iCs/>
      <w:color w:val="2F5496" w:themeColor="accent1" w:themeShade="BF"/>
    </w:rPr>
  </w:style>
  <w:style w:type="paragraph" w:styleId="IntenseQuote">
    <w:name w:val="Intense Quote"/>
    <w:basedOn w:val="Normal"/>
    <w:next w:val="Normal"/>
    <w:link w:val="IntenseQuoteChar"/>
    <w:uiPriority w:val="30"/>
    <w:qFormat/>
    <w:rsid w:val="00685C63"/>
    <w:pPr>
      <w:widowControl w:val="0"/>
      <w:pBdr>
        <w:top w:val="single" w:sz="4" w:space="10" w:color="2F5496" w:themeColor="accent1" w:themeShade="BF"/>
        <w:bottom w:val="single" w:sz="4" w:space="10" w:color="2F5496" w:themeColor="accent1" w:themeShade="BF"/>
      </w:pBdr>
      <w:spacing w:before="360" w:after="360" w:line="240" w:lineRule="auto"/>
      <w:ind w:left="864" w:right="864"/>
      <w:jc w:val="center"/>
    </w:pPr>
    <w:rPr>
      <w:rFonts w:asciiTheme="minorHAnsi" w:hAnsiTheme="minorHAnsi"/>
      <w:i/>
      <w:iCs/>
      <w:color w:val="2F5496" w:themeColor="accent1" w:themeShade="BF"/>
      <w:sz w:val="21"/>
      <w:szCs w:val="22"/>
      <w14:ligatures w14:val="none"/>
    </w:rPr>
  </w:style>
  <w:style w:type="character" w:customStyle="1" w:styleId="IntenseQuoteChar">
    <w:name w:val="Intense Quote Char"/>
    <w:basedOn w:val="DefaultParagraphFont"/>
    <w:link w:val="IntenseQuote"/>
    <w:uiPriority w:val="30"/>
    <w:rsid w:val="00685C63"/>
    <w:rPr>
      <w:i/>
      <w:iCs/>
      <w:color w:val="2F5496" w:themeColor="accent1" w:themeShade="BF"/>
    </w:rPr>
  </w:style>
  <w:style w:type="character" w:styleId="IntenseReference">
    <w:name w:val="Intense Reference"/>
    <w:basedOn w:val="DefaultParagraphFont"/>
    <w:uiPriority w:val="32"/>
    <w:qFormat/>
    <w:rsid w:val="00685C63"/>
    <w:rPr>
      <w:b/>
      <w:bCs/>
      <w:smallCaps/>
      <w:color w:val="2F5496" w:themeColor="accent1" w:themeShade="BF"/>
      <w:spacing w:val="5"/>
    </w:rPr>
  </w:style>
  <w:style w:type="paragraph" w:styleId="Header">
    <w:name w:val="header"/>
    <w:basedOn w:val="Normal"/>
    <w:link w:val="HeaderChar"/>
    <w:uiPriority w:val="99"/>
    <w:unhideWhenUsed/>
    <w:rsid w:val="00BF6000"/>
    <w:pPr>
      <w:widowControl w:val="0"/>
      <w:tabs>
        <w:tab w:val="center" w:pos="4153"/>
        <w:tab w:val="right" w:pos="8306"/>
      </w:tabs>
      <w:snapToGrid w:val="0"/>
      <w:spacing w:line="240" w:lineRule="auto"/>
      <w:jc w:val="center"/>
    </w:pPr>
    <w:rPr>
      <w:rFonts w:asciiTheme="minorHAnsi" w:hAnsiTheme="minorHAnsi"/>
      <w:sz w:val="18"/>
      <w:szCs w:val="18"/>
      <w14:ligatures w14:val="none"/>
    </w:rPr>
  </w:style>
  <w:style w:type="character" w:customStyle="1" w:styleId="HeaderChar">
    <w:name w:val="Header Char"/>
    <w:basedOn w:val="DefaultParagraphFont"/>
    <w:link w:val="Header"/>
    <w:uiPriority w:val="99"/>
    <w:rsid w:val="00BF6000"/>
    <w:rPr>
      <w:sz w:val="18"/>
      <w:szCs w:val="18"/>
    </w:rPr>
  </w:style>
  <w:style w:type="paragraph" w:styleId="Footer">
    <w:name w:val="footer"/>
    <w:basedOn w:val="Normal"/>
    <w:link w:val="FooterChar"/>
    <w:uiPriority w:val="99"/>
    <w:unhideWhenUsed/>
    <w:rsid w:val="00BF6000"/>
    <w:pPr>
      <w:widowControl w:val="0"/>
      <w:tabs>
        <w:tab w:val="center" w:pos="4153"/>
        <w:tab w:val="right" w:pos="8306"/>
      </w:tabs>
      <w:snapToGrid w:val="0"/>
      <w:spacing w:line="240" w:lineRule="auto"/>
    </w:pPr>
    <w:rPr>
      <w:rFonts w:asciiTheme="minorHAnsi" w:hAnsiTheme="minorHAnsi"/>
      <w:sz w:val="18"/>
      <w:szCs w:val="18"/>
      <w14:ligatures w14:val="none"/>
    </w:rPr>
  </w:style>
  <w:style w:type="character" w:customStyle="1" w:styleId="FooterChar">
    <w:name w:val="Footer Char"/>
    <w:basedOn w:val="DefaultParagraphFont"/>
    <w:link w:val="Footer"/>
    <w:uiPriority w:val="99"/>
    <w:rsid w:val="00BF6000"/>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825</Words>
  <Characters>4704</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作锟 李</dc:creator>
  <cp:keywords/>
  <dc:description/>
  <cp:lastModifiedBy>peyteeoon</cp:lastModifiedBy>
  <cp:revision>2</cp:revision>
  <dcterms:created xsi:type="dcterms:W3CDTF">2026-08-04T08:01:00Z</dcterms:created>
  <dcterms:modified xsi:type="dcterms:W3CDTF">2026-08-04T08:01:00Z</dcterms:modified>
</cp:coreProperties>
</file>