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B656" w14:textId="77777777" w:rsidR="00FD7476" w:rsidRPr="00E372C1" w:rsidRDefault="008372C0">
      <w:pPr>
        <w:jc w:val="center"/>
        <w:rPr>
          <w:rFonts w:cs="Times New Roman"/>
          <w:color w:val="000000" w:themeColor="text1"/>
        </w:rPr>
      </w:pPr>
      <w:r w:rsidRPr="00E372C1">
        <w:rPr>
          <w:rFonts w:cs="Times New Roman"/>
          <w:b/>
          <w:color w:val="000000" w:themeColor="text1"/>
          <w:sz w:val="36"/>
        </w:rPr>
        <w:t>Supplementary Information</w:t>
      </w:r>
    </w:p>
    <w:p w14:paraId="5D7BE5E8" w14:textId="77777777" w:rsidR="00570A96" w:rsidRPr="00E372C1" w:rsidRDefault="00570A96" w:rsidP="00570A96">
      <w:pPr>
        <w:spacing w:before="160"/>
        <w:rPr>
          <w:rFonts w:eastAsiaTheme="majorEastAsia" w:cs="Times New Roman"/>
          <w:b/>
          <w:bCs/>
          <w:color w:val="000000" w:themeColor="text1"/>
          <w:sz w:val="36"/>
          <w:szCs w:val="36"/>
        </w:rPr>
      </w:pPr>
      <w:r w:rsidRPr="00E372C1">
        <w:rPr>
          <w:rFonts w:eastAsiaTheme="majorEastAsia" w:cs="Times New Roman"/>
          <w:b/>
          <w:bCs/>
          <w:color w:val="000000" w:themeColor="text1"/>
          <w:sz w:val="36"/>
          <w:szCs w:val="36"/>
        </w:rPr>
        <w:t>Contextualizing CNN attribution maps using predefined image-derived descriptors in medicinal plant seed classification</w:t>
      </w:r>
    </w:p>
    <w:p w14:paraId="34F82FC5" w14:textId="77777777" w:rsidR="00106A2B" w:rsidRPr="002B4C8A" w:rsidRDefault="00106A2B" w:rsidP="00106A2B">
      <w:pPr>
        <w:spacing w:before="160"/>
        <w:rPr>
          <w:rFonts w:eastAsia="HY신명조"/>
          <w:b/>
          <w:bCs/>
          <w:color w:val="000000"/>
          <w:sz w:val="28"/>
          <w:szCs w:val="32"/>
        </w:rPr>
      </w:pPr>
      <w:proofErr w:type="spellStart"/>
      <w:r w:rsidRPr="002B4C8A">
        <w:rPr>
          <w:rFonts w:eastAsia="HY신명조"/>
          <w:b/>
          <w:bCs/>
          <w:color w:val="000000"/>
          <w:sz w:val="28"/>
          <w:szCs w:val="32"/>
        </w:rPr>
        <w:t>Su</w:t>
      </w:r>
      <w:proofErr w:type="spellEnd"/>
      <w:r w:rsidRPr="002B4C8A">
        <w:rPr>
          <w:rFonts w:eastAsia="HY신명조"/>
          <w:b/>
          <w:bCs/>
          <w:color w:val="000000"/>
          <w:sz w:val="28"/>
          <w:szCs w:val="32"/>
        </w:rPr>
        <w:t>-</w:t>
      </w:r>
      <w:r>
        <w:rPr>
          <w:rFonts w:eastAsia="HY신명조" w:hint="eastAsia"/>
          <w:b/>
          <w:bCs/>
          <w:color w:val="000000"/>
          <w:sz w:val="28"/>
          <w:szCs w:val="32"/>
        </w:rPr>
        <w:t>M</w:t>
      </w:r>
      <w:r w:rsidRPr="002B4C8A">
        <w:rPr>
          <w:rFonts w:eastAsia="HY신명조"/>
          <w:b/>
          <w:bCs/>
          <w:color w:val="000000"/>
          <w:sz w:val="28"/>
          <w:szCs w:val="32"/>
        </w:rPr>
        <w:t xml:space="preserve">in </w:t>
      </w:r>
      <w:proofErr w:type="spellStart"/>
      <w:proofErr w:type="gramStart"/>
      <w:r w:rsidRPr="002B4C8A">
        <w:rPr>
          <w:rFonts w:eastAsia="HY신명조"/>
          <w:b/>
          <w:bCs/>
          <w:color w:val="000000"/>
          <w:sz w:val="28"/>
          <w:szCs w:val="32"/>
        </w:rPr>
        <w:t>Chin</w:t>
      </w:r>
      <w:r w:rsidRPr="002B4C8A">
        <w:rPr>
          <w:rFonts w:eastAsia="HY신명조"/>
          <w:b/>
          <w:bCs/>
          <w:color w:val="000000"/>
          <w:sz w:val="28"/>
          <w:szCs w:val="32"/>
          <w:vertAlign w:val="superscript"/>
        </w:rPr>
        <w:t>a,b</w:t>
      </w:r>
      <w:proofErr w:type="spellEnd"/>
      <w:proofErr w:type="gramEnd"/>
      <w:r w:rsidRPr="002B4C8A">
        <w:rPr>
          <w:rFonts w:eastAsia="HY신명조"/>
          <w:b/>
          <w:bCs/>
          <w:color w:val="000000"/>
          <w:sz w:val="28"/>
          <w:szCs w:val="32"/>
        </w:rPr>
        <w:t>, Yea-</w:t>
      </w:r>
      <w:proofErr w:type="spellStart"/>
      <w:r w:rsidRPr="002B4C8A">
        <w:rPr>
          <w:rFonts w:eastAsia="HY신명조"/>
          <w:b/>
          <w:bCs/>
          <w:color w:val="000000"/>
          <w:sz w:val="28"/>
          <w:szCs w:val="32"/>
        </w:rPr>
        <w:t>Jin</w:t>
      </w:r>
      <w:proofErr w:type="spellEnd"/>
      <w:r w:rsidRPr="002B4C8A">
        <w:rPr>
          <w:rFonts w:eastAsia="HY신명조"/>
          <w:b/>
          <w:bCs/>
          <w:color w:val="000000"/>
          <w:sz w:val="28"/>
          <w:szCs w:val="32"/>
        </w:rPr>
        <w:t xml:space="preserve"> </w:t>
      </w:r>
      <w:proofErr w:type="spellStart"/>
      <w:r w:rsidRPr="002B4C8A">
        <w:rPr>
          <w:rFonts w:eastAsia="HY신명조"/>
          <w:b/>
          <w:bCs/>
          <w:color w:val="000000"/>
          <w:sz w:val="28"/>
          <w:szCs w:val="32"/>
        </w:rPr>
        <w:t>Park</w:t>
      </w:r>
      <w:r w:rsidRPr="002B4C8A">
        <w:rPr>
          <w:rFonts w:eastAsia="HY신명조"/>
          <w:b/>
          <w:bCs/>
          <w:color w:val="000000"/>
          <w:sz w:val="28"/>
          <w:szCs w:val="32"/>
          <w:vertAlign w:val="superscript"/>
        </w:rPr>
        <w:t>a,b</w:t>
      </w:r>
      <w:proofErr w:type="spellEnd"/>
      <w:r w:rsidRPr="002B4C8A">
        <w:rPr>
          <w:rFonts w:eastAsia="HY신명조"/>
          <w:b/>
          <w:bCs/>
          <w:color w:val="000000"/>
          <w:sz w:val="28"/>
          <w:szCs w:val="32"/>
        </w:rPr>
        <w:t xml:space="preserve">, Dae-Hyun </w:t>
      </w:r>
      <w:proofErr w:type="spellStart"/>
      <w:r w:rsidRPr="002B4C8A">
        <w:rPr>
          <w:rFonts w:eastAsia="HY신명조"/>
          <w:b/>
          <w:bCs/>
          <w:color w:val="000000"/>
          <w:sz w:val="28"/>
          <w:szCs w:val="32"/>
        </w:rPr>
        <w:t>Jung</w:t>
      </w:r>
      <w:r w:rsidRPr="002B4C8A">
        <w:rPr>
          <w:rFonts w:eastAsia="HY신명조"/>
          <w:b/>
          <w:bCs/>
          <w:color w:val="000000"/>
          <w:sz w:val="28"/>
          <w:szCs w:val="32"/>
          <w:vertAlign w:val="superscript"/>
        </w:rPr>
        <w:t>a,b</w:t>
      </w:r>
      <w:proofErr w:type="spellEnd"/>
      <w:r>
        <w:rPr>
          <w:rFonts w:eastAsia="HY신명조" w:hint="eastAsia"/>
          <w:b/>
          <w:bCs/>
          <w:color w:val="000000"/>
          <w:sz w:val="28"/>
          <w:szCs w:val="32"/>
          <w:vertAlign w:val="superscript"/>
        </w:rPr>
        <w:t>,</w:t>
      </w:r>
      <w:r w:rsidRPr="002B4C8A">
        <w:rPr>
          <w:rFonts w:eastAsia="HY신명조"/>
          <w:b/>
          <w:bCs/>
          <w:color w:val="000000"/>
          <w:sz w:val="28"/>
          <w:szCs w:val="32"/>
          <w:vertAlign w:val="superscript"/>
        </w:rPr>
        <w:t>*</w:t>
      </w:r>
    </w:p>
    <w:p w14:paraId="304D6D03" w14:textId="77777777" w:rsidR="00106A2B" w:rsidRPr="002B4C8A" w:rsidRDefault="00106A2B" w:rsidP="00106A2B">
      <w:pPr>
        <w:spacing w:after="0"/>
        <w:rPr>
          <w:rFonts w:eastAsia="HY신명조"/>
          <w:i/>
          <w:iCs/>
          <w:color w:val="000000"/>
        </w:rPr>
      </w:pPr>
      <w:r w:rsidRPr="002B4C8A">
        <w:rPr>
          <w:rFonts w:eastAsia="HY신명조"/>
          <w:i/>
          <w:iCs/>
          <w:color w:val="000000"/>
          <w:vertAlign w:val="superscript"/>
        </w:rPr>
        <w:t>a</w:t>
      </w:r>
      <w:r w:rsidRPr="002B4C8A">
        <w:rPr>
          <w:rFonts w:eastAsia="HY신명조"/>
          <w:b/>
          <w:bCs/>
          <w:i/>
          <w:iCs/>
          <w:color w:val="000000"/>
        </w:rPr>
        <w:t xml:space="preserve"> </w:t>
      </w:r>
      <w:r w:rsidRPr="002B4C8A">
        <w:rPr>
          <w:rFonts w:eastAsia="HY신명조"/>
          <w:i/>
          <w:iCs/>
          <w:color w:val="000000"/>
        </w:rPr>
        <w:t xml:space="preserve">Department of Smart Farm Science, Kyung </w:t>
      </w:r>
      <w:proofErr w:type="spellStart"/>
      <w:r w:rsidRPr="002B4C8A">
        <w:rPr>
          <w:rFonts w:eastAsia="HY신명조"/>
          <w:i/>
          <w:iCs/>
          <w:color w:val="000000"/>
        </w:rPr>
        <w:t>Hee</w:t>
      </w:r>
      <w:proofErr w:type="spellEnd"/>
      <w:r w:rsidRPr="002B4C8A">
        <w:rPr>
          <w:rFonts w:eastAsia="HY신명조"/>
          <w:i/>
          <w:iCs/>
          <w:color w:val="000000"/>
        </w:rPr>
        <w:t xml:space="preserve"> University, </w:t>
      </w:r>
      <w:proofErr w:type="spellStart"/>
      <w:r w:rsidRPr="002B4C8A">
        <w:rPr>
          <w:rFonts w:eastAsia="HY신명조"/>
          <w:i/>
          <w:iCs/>
          <w:color w:val="000000"/>
        </w:rPr>
        <w:t>Yongin</w:t>
      </w:r>
      <w:proofErr w:type="spellEnd"/>
      <w:r w:rsidRPr="002B4C8A">
        <w:rPr>
          <w:rFonts w:eastAsia="HY신명조"/>
          <w:i/>
          <w:iCs/>
          <w:color w:val="000000"/>
        </w:rPr>
        <w:t xml:space="preserve">, Gyeonggi-do, Republic of Korea; e-mail: </w:t>
      </w:r>
      <w:r w:rsidRPr="004E6FCF">
        <w:rPr>
          <w:rFonts w:eastAsia="HY신명조"/>
          <w:i/>
          <w:iCs/>
          <w:color w:val="000000"/>
        </w:rPr>
        <w:t>sgn08178@khu.ac.k</w:t>
      </w:r>
      <w:r w:rsidRPr="004E6FCF">
        <w:rPr>
          <w:rFonts w:eastAsia="HY신명조" w:hint="eastAsia"/>
          <w:i/>
          <w:iCs/>
          <w:color w:val="000000"/>
        </w:rPr>
        <w:t>r</w:t>
      </w:r>
      <w:r>
        <w:rPr>
          <w:rFonts w:eastAsia="HY신명조"/>
          <w:i/>
          <w:iCs/>
          <w:color w:val="000000"/>
        </w:rPr>
        <w:t xml:space="preserve">, </w:t>
      </w:r>
      <w:r w:rsidRPr="004E6FCF">
        <w:rPr>
          <w:rFonts w:eastAsia="HY신명조"/>
          <w:i/>
          <w:iCs/>
          <w:color w:val="000000"/>
        </w:rPr>
        <w:t>lou0412@khu.ac.kr</w:t>
      </w:r>
    </w:p>
    <w:p w14:paraId="255BDAC4" w14:textId="77777777" w:rsidR="00106A2B" w:rsidRPr="002B4C8A" w:rsidRDefault="00106A2B" w:rsidP="00106A2B">
      <w:pPr>
        <w:spacing w:after="0"/>
        <w:rPr>
          <w:rFonts w:eastAsia="HY신명조"/>
          <w:i/>
          <w:iCs/>
          <w:color w:val="000000"/>
        </w:rPr>
      </w:pPr>
      <w:r w:rsidRPr="002B4C8A">
        <w:rPr>
          <w:rFonts w:eastAsia="HY신명조"/>
          <w:i/>
          <w:iCs/>
          <w:color w:val="000000"/>
          <w:vertAlign w:val="superscript"/>
        </w:rPr>
        <w:t>b</w:t>
      </w:r>
      <w:r w:rsidRPr="002B4C8A">
        <w:rPr>
          <w:rFonts w:eastAsia="HY신명조"/>
          <w:i/>
          <w:iCs/>
          <w:color w:val="000000"/>
        </w:rPr>
        <w:t xml:space="preserve"> BK21 Interdisciplinary Program in IT-Bio Convergence System, Kyung </w:t>
      </w:r>
      <w:proofErr w:type="spellStart"/>
      <w:r w:rsidRPr="002B4C8A">
        <w:rPr>
          <w:rFonts w:eastAsia="HY신명조"/>
          <w:i/>
          <w:iCs/>
          <w:color w:val="000000"/>
        </w:rPr>
        <w:t>Hee</w:t>
      </w:r>
      <w:proofErr w:type="spellEnd"/>
      <w:r w:rsidRPr="002B4C8A">
        <w:rPr>
          <w:rFonts w:eastAsia="HY신명조"/>
          <w:i/>
          <w:iCs/>
          <w:color w:val="000000"/>
        </w:rPr>
        <w:t xml:space="preserve"> University, </w:t>
      </w:r>
      <w:proofErr w:type="spellStart"/>
      <w:r w:rsidRPr="002B4C8A">
        <w:rPr>
          <w:rFonts w:eastAsia="HY신명조"/>
          <w:i/>
          <w:iCs/>
          <w:color w:val="000000"/>
        </w:rPr>
        <w:t>Yongin</w:t>
      </w:r>
      <w:proofErr w:type="spellEnd"/>
      <w:r w:rsidRPr="002B4C8A">
        <w:rPr>
          <w:rFonts w:eastAsia="HY신명조"/>
          <w:i/>
          <w:iCs/>
          <w:color w:val="000000"/>
        </w:rPr>
        <w:t>, Republic of Korea</w:t>
      </w:r>
    </w:p>
    <w:p w14:paraId="4FE46067" w14:textId="77777777" w:rsidR="00106A2B" w:rsidRPr="002B4C8A" w:rsidRDefault="00106A2B" w:rsidP="00106A2B">
      <w:pPr>
        <w:rPr>
          <w:rFonts w:eastAsia="HY신명조"/>
        </w:rPr>
      </w:pPr>
      <w:r w:rsidRPr="002B4C8A">
        <w:rPr>
          <w:rFonts w:eastAsia="HY신명조"/>
          <w:color w:val="000000"/>
          <w:vertAlign w:val="superscript"/>
        </w:rPr>
        <w:t xml:space="preserve">* </w:t>
      </w:r>
      <w:r w:rsidRPr="002B4C8A">
        <w:rPr>
          <w:rFonts w:eastAsia="HY신명조"/>
          <w:color w:val="000000"/>
          <w:shd w:val="clear" w:color="auto" w:fill="FFFFFF"/>
        </w:rPr>
        <w:t xml:space="preserve">Corresponding author, e-mail address: </w:t>
      </w:r>
      <w:r w:rsidRPr="004E6FCF">
        <w:rPr>
          <w:rFonts w:eastAsia="HY신명조"/>
          <w:shd w:val="clear" w:color="auto" w:fill="FFFFFF"/>
        </w:rPr>
        <w:t>daehyun@khu.ac.kr</w:t>
      </w:r>
    </w:p>
    <w:p w14:paraId="1139DA75" w14:textId="77777777" w:rsidR="00FD7476" w:rsidRPr="00E372C1" w:rsidRDefault="008372C0">
      <w:pPr>
        <w:rPr>
          <w:rFonts w:cs="Times New Roman"/>
          <w:color w:val="000000" w:themeColor="text1"/>
        </w:rPr>
      </w:pPr>
      <w:r w:rsidRPr="00E372C1">
        <w:rPr>
          <w:rFonts w:cs="Times New Roman"/>
          <w:color w:val="000000" w:themeColor="text1"/>
        </w:rPr>
        <w:br w:type="page"/>
      </w:r>
    </w:p>
    <w:p w14:paraId="21DC3DA4" w14:textId="1DA53B47" w:rsidR="00396618" w:rsidRPr="00E372C1" w:rsidRDefault="00623498" w:rsidP="00396618">
      <w:pPr>
        <w:keepNext/>
        <w:jc w:val="center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33F9CAE" wp14:editId="249009A1">
            <wp:extent cx="6309360" cy="5998845"/>
            <wp:effectExtent l="0" t="0" r="0" b="190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59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37928" w14:textId="1EDC1631" w:rsidR="00FD7476" w:rsidRPr="00E372C1" w:rsidRDefault="00396618" w:rsidP="002F6DC8">
      <w:pPr>
        <w:pStyle w:val="af0"/>
        <w:rPr>
          <w:rFonts w:cs="Times New Roman"/>
          <w:b w:val="0"/>
          <w:bCs w:val="0"/>
          <w:color w:val="000000" w:themeColor="text1"/>
          <w:sz w:val="22"/>
          <w:szCs w:val="22"/>
        </w:rPr>
      </w:pPr>
      <w:r w:rsidRPr="00E372C1">
        <w:rPr>
          <w:rFonts w:cs="Times New Roman"/>
          <w:color w:val="000000" w:themeColor="text1"/>
          <w:sz w:val="22"/>
          <w:szCs w:val="22"/>
        </w:rPr>
        <w:t xml:space="preserve">Supplementary Fig. </w:t>
      </w:r>
      <w:r w:rsidR="000F543D" w:rsidRPr="00E372C1">
        <w:rPr>
          <w:rFonts w:eastAsia="맑은 고딕" w:cs="Times New Roman"/>
          <w:color w:val="000000" w:themeColor="text1"/>
          <w:sz w:val="22"/>
          <w:szCs w:val="22"/>
          <w:lang w:eastAsia="ko-KR"/>
        </w:rPr>
        <w:t>S</w:t>
      </w:r>
      <w:r w:rsidRPr="00E372C1">
        <w:rPr>
          <w:rFonts w:cs="Times New Roman"/>
          <w:color w:val="000000" w:themeColor="text1"/>
          <w:sz w:val="22"/>
          <w:szCs w:val="22"/>
        </w:rPr>
        <w:fldChar w:fldCharType="begin"/>
      </w:r>
      <w:r w:rsidRPr="00E372C1">
        <w:rPr>
          <w:rFonts w:cs="Times New Roman"/>
          <w:color w:val="000000" w:themeColor="text1"/>
          <w:sz w:val="22"/>
          <w:szCs w:val="22"/>
        </w:rPr>
        <w:instrText xml:space="preserve"> SEQ Supplementary_Fig. \* ARABIC </w:instrText>
      </w:r>
      <w:r w:rsidRPr="00E372C1">
        <w:rPr>
          <w:rFonts w:cs="Times New Roman"/>
          <w:color w:val="000000" w:themeColor="text1"/>
          <w:sz w:val="22"/>
          <w:szCs w:val="22"/>
        </w:rPr>
        <w:fldChar w:fldCharType="separate"/>
      </w:r>
      <w:r w:rsidR="00FA3CD7">
        <w:rPr>
          <w:rFonts w:cs="Times New Roman"/>
          <w:noProof/>
          <w:color w:val="000000" w:themeColor="text1"/>
          <w:sz w:val="22"/>
          <w:szCs w:val="22"/>
        </w:rPr>
        <w:t>1</w:t>
      </w:r>
      <w:r w:rsidRPr="00E372C1">
        <w:rPr>
          <w:rFonts w:cs="Times New Roman"/>
          <w:color w:val="000000" w:themeColor="text1"/>
          <w:sz w:val="22"/>
          <w:szCs w:val="22"/>
        </w:rPr>
        <w:fldChar w:fldCharType="end"/>
      </w:r>
      <w:r w:rsidRPr="00E372C1">
        <w:rPr>
          <w:rFonts w:eastAsia="맑은 고딕" w:cs="Times New Roman"/>
          <w:b w:val="0"/>
          <w:bCs w:val="0"/>
          <w:color w:val="000000" w:themeColor="text1"/>
          <w:sz w:val="22"/>
          <w:szCs w:val="22"/>
          <w:lang w:eastAsia="ko-KR"/>
        </w:rPr>
        <w:t xml:space="preserve"> Representative attribution and descriptor examples. Representative test images from each class are shown with zero-baseline absolute IG, </w:t>
      </w:r>
      <w:proofErr w:type="spellStart"/>
      <w:r w:rsidRPr="00E372C1">
        <w:rPr>
          <w:rFonts w:eastAsia="맑은 고딕" w:cs="Times New Roman"/>
          <w:b w:val="0"/>
          <w:bCs w:val="0"/>
          <w:color w:val="000000" w:themeColor="text1"/>
          <w:sz w:val="22"/>
          <w:szCs w:val="22"/>
          <w:lang w:eastAsia="ko-KR"/>
        </w:rPr>
        <w:t>ConvNeXt</w:t>
      </w:r>
      <w:proofErr w:type="spellEnd"/>
      <w:r w:rsidRPr="00E372C1">
        <w:rPr>
          <w:rFonts w:eastAsia="맑은 고딕" w:cs="Times New Roman"/>
          <w:b w:val="0"/>
          <w:bCs w:val="0"/>
          <w:color w:val="000000" w:themeColor="text1"/>
          <w:sz w:val="22"/>
          <w:szCs w:val="22"/>
          <w:lang w:eastAsia="ko-KR"/>
        </w:rPr>
        <w:t>-Small Grad-CAM, and selected descriptor maps. Grad-CAM used the final selected layer (stages.</w:t>
      </w:r>
      <w:proofErr w:type="gramStart"/>
      <w:r w:rsidRPr="00E372C1">
        <w:rPr>
          <w:rFonts w:eastAsia="맑은 고딕" w:cs="Times New Roman"/>
          <w:b w:val="0"/>
          <w:bCs w:val="0"/>
          <w:color w:val="000000" w:themeColor="text1"/>
          <w:sz w:val="22"/>
          <w:szCs w:val="22"/>
          <w:lang w:eastAsia="ko-KR"/>
        </w:rPr>
        <w:t>2.blocks</w:t>
      </w:r>
      <w:proofErr w:type="gramEnd"/>
      <w:r w:rsidRPr="00E372C1">
        <w:rPr>
          <w:rFonts w:eastAsia="맑은 고딕" w:cs="Times New Roman"/>
          <w:b w:val="0"/>
          <w:bCs w:val="0"/>
          <w:color w:val="000000" w:themeColor="text1"/>
          <w:sz w:val="22"/>
          <w:szCs w:val="22"/>
          <w:lang w:eastAsia="ko-KR"/>
        </w:rPr>
        <w:t>.26). Examples do not represent within</w:t>
      </w:r>
      <w:r w:rsidR="00EA6020">
        <w:rPr>
          <w:rFonts w:eastAsia="맑은 고딕" w:cs="Times New Roman" w:hint="eastAsia"/>
          <w:b w:val="0"/>
          <w:bCs w:val="0"/>
          <w:color w:val="000000" w:themeColor="text1"/>
          <w:sz w:val="22"/>
          <w:szCs w:val="22"/>
          <w:lang w:eastAsia="ko-KR"/>
        </w:rPr>
        <w:t xml:space="preserve"> </w:t>
      </w:r>
      <w:r w:rsidRPr="00E372C1">
        <w:rPr>
          <w:rFonts w:eastAsia="맑은 고딕" w:cs="Times New Roman"/>
          <w:b w:val="0"/>
          <w:bCs w:val="0"/>
          <w:color w:val="000000" w:themeColor="text1"/>
          <w:sz w:val="22"/>
          <w:szCs w:val="22"/>
          <w:lang w:eastAsia="ko-KR"/>
        </w:rPr>
        <w:t>class variability.</w:t>
      </w:r>
    </w:p>
    <w:p w14:paraId="620BD916" w14:textId="77777777" w:rsidR="00FD7476" w:rsidRPr="00E372C1" w:rsidRDefault="008372C0">
      <w:pPr>
        <w:rPr>
          <w:rFonts w:cs="Times New Roman"/>
          <w:color w:val="000000" w:themeColor="text1"/>
        </w:rPr>
      </w:pPr>
      <w:r w:rsidRPr="00E372C1">
        <w:rPr>
          <w:rFonts w:cs="Times New Roman"/>
          <w:color w:val="000000" w:themeColor="text1"/>
        </w:rPr>
        <w:br w:type="page"/>
      </w:r>
    </w:p>
    <w:p w14:paraId="32ACA58C" w14:textId="22B26E65" w:rsidR="000F543D" w:rsidRPr="00E372C1" w:rsidRDefault="00623498" w:rsidP="000F543D">
      <w:pPr>
        <w:keepNext/>
        <w:jc w:val="center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C7D84BF" wp14:editId="64D56C3F">
            <wp:extent cx="6309360" cy="7595870"/>
            <wp:effectExtent l="0" t="0" r="0" b="508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759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4059E" w14:textId="4F259BD4" w:rsidR="00FD7476" w:rsidRPr="00E372C1" w:rsidRDefault="000F543D" w:rsidP="002F6DC8">
      <w:pPr>
        <w:pStyle w:val="af0"/>
        <w:rPr>
          <w:rFonts w:eastAsia="맑은 고딕" w:cs="Times New Roman"/>
          <w:b w:val="0"/>
          <w:bCs w:val="0"/>
          <w:color w:val="000000" w:themeColor="text1"/>
          <w:sz w:val="22"/>
          <w:szCs w:val="22"/>
          <w:lang w:eastAsia="ko-KR"/>
        </w:rPr>
      </w:pPr>
      <w:r w:rsidRPr="00E372C1">
        <w:rPr>
          <w:rFonts w:cs="Times New Roman"/>
          <w:color w:val="000000" w:themeColor="text1"/>
          <w:sz w:val="22"/>
          <w:szCs w:val="22"/>
        </w:rPr>
        <w:t xml:space="preserve">Supplementary Fig. </w:t>
      </w:r>
      <w:r w:rsidRPr="00E372C1">
        <w:rPr>
          <w:rFonts w:eastAsia="맑은 고딕" w:cs="Times New Roman"/>
          <w:color w:val="000000" w:themeColor="text1"/>
          <w:sz w:val="22"/>
          <w:szCs w:val="22"/>
          <w:lang w:eastAsia="ko-KR"/>
        </w:rPr>
        <w:t>S</w:t>
      </w:r>
      <w:r w:rsidRPr="00E372C1">
        <w:rPr>
          <w:rFonts w:cs="Times New Roman"/>
          <w:color w:val="000000" w:themeColor="text1"/>
          <w:sz w:val="22"/>
          <w:szCs w:val="22"/>
        </w:rPr>
        <w:fldChar w:fldCharType="begin"/>
      </w:r>
      <w:r w:rsidRPr="00E372C1">
        <w:rPr>
          <w:rFonts w:cs="Times New Roman"/>
          <w:color w:val="000000" w:themeColor="text1"/>
          <w:sz w:val="22"/>
          <w:szCs w:val="22"/>
        </w:rPr>
        <w:instrText xml:space="preserve"> SEQ Supplementary_Fig. \* ARABIC </w:instrText>
      </w:r>
      <w:r w:rsidRPr="00E372C1">
        <w:rPr>
          <w:rFonts w:cs="Times New Roman"/>
          <w:color w:val="000000" w:themeColor="text1"/>
          <w:sz w:val="22"/>
          <w:szCs w:val="22"/>
        </w:rPr>
        <w:fldChar w:fldCharType="separate"/>
      </w:r>
      <w:r w:rsidR="00FA3CD7">
        <w:rPr>
          <w:rFonts w:cs="Times New Roman"/>
          <w:noProof/>
          <w:color w:val="000000" w:themeColor="text1"/>
          <w:sz w:val="22"/>
          <w:szCs w:val="22"/>
        </w:rPr>
        <w:t>2</w:t>
      </w:r>
      <w:r w:rsidRPr="00E372C1">
        <w:rPr>
          <w:rFonts w:cs="Times New Roman"/>
          <w:color w:val="000000" w:themeColor="text1"/>
          <w:sz w:val="22"/>
          <w:szCs w:val="22"/>
        </w:rPr>
        <w:fldChar w:fldCharType="end"/>
      </w:r>
      <w:r w:rsidRPr="00E372C1">
        <w:rPr>
          <w:rFonts w:eastAsia="맑은 고딕" w:cs="Times New Roman"/>
          <w:b w:val="0"/>
          <w:bCs w:val="0"/>
          <w:color w:val="000000" w:themeColor="text1"/>
          <w:sz w:val="22"/>
          <w:szCs w:val="22"/>
          <w:lang w:eastAsia="ko-KR"/>
        </w:rPr>
        <w:t xml:space="preserve"> </w:t>
      </w:r>
      <w:r w:rsidRPr="00E372C1">
        <w:rPr>
          <w:rFonts w:cs="Times New Roman"/>
          <w:b w:val="0"/>
          <w:bCs w:val="0"/>
          <w:color w:val="000000" w:themeColor="text1"/>
          <w:sz w:val="22"/>
          <w:szCs w:val="22"/>
        </w:rPr>
        <w:t xml:space="preserve">Comparison of zero-baseline and </w:t>
      </w:r>
      <w:r w:rsidR="00271CFE" w:rsidRPr="00271CFE">
        <w:rPr>
          <w:rFonts w:cs="Times New Roman"/>
          <w:b w:val="0"/>
          <w:bCs w:val="0"/>
          <w:color w:val="000000" w:themeColor="text1"/>
          <w:sz w:val="22"/>
          <w:szCs w:val="22"/>
        </w:rPr>
        <w:t>Gaussian-blurred baseline IG</w:t>
      </w:r>
      <w:r w:rsidRPr="00E372C1">
        <w:rPr>
          <w:rFonts w:cs="Times New Roman"/>
          <w:b w:val="0"/>
          <w:bCs w:val="0"/>
          <w:color w:val="000000" w:themeColor="text1"/>
          <w:sz w:val="22"/>
          <w:szCs w:val="22"/>
        </w:rPr>
        <w:t xml:space="preserve"> maps. Class-average absolute IG maps are shown for zero-baseline IG and </w:t>
      </w:r>
      <w:r w:rsidR="0045538A" w:rsidRPr="0045538A">
        <w:rPr>
          <w:rFonts w:cs="Times New Roman"/>
          <w:b w:val="0"/>
          <w:bCs w:val="0"/>
          <w:color w:val="000000" w:themeColor="text1"/>
          <w:sz w:val="22"/>
          <w:szCs w:val="22"/>
        </w:rPr>
        <w:t>IG with a Gaussian-blurred baseline</w:t>
      </w:r>
      <w:r w:rsidR="0045538A">
        <w:rPr>
          <w:rFonts w:eastAsia="맑은 고딕" w:cs="Times New Roman" w:hint="eastAsia"/>
          <w:b w:val="0"/>
          <w:bCs w:val="0"/>
          <w:color w:val="000000" w:themeColor="text1"/>
          <w:sz w:val="22"/>
          <w:szCs w:val="22"/>
          <w:lang w:eastAsia="ko-KR"/>
        </w:rPr>
        <w:t xml:space="preserve"> </w:t>
      </w:r>
      <w:r w:rsidRPr="00E372C1">
        <w:rPr>
          <w:rFonts w:cs="Times New Roman"/>
          <w:b w:val="0"/>
          <w:bCs w:val="0"/>
          <w:color w:val="000000" w:themeColor="text1"/>
          <w:sz w:val="22"/>
          <w:szCs w:val="22"/>
        </w:rPr>
        <w:t xml:space="preserve">with sigma = 20, computed from the </w:t>
      </w:r>
      <w:proofErr w:type="spellStart"/>
      <w:r w:rsidRPr="00E372C1">
        <w:rPr>
          <w:rFonts w:cs="Times New Roman"/>
          <w:b w:val="0"/>
          <w:bCs w:val="0"/>
          <w:color w:val="000000" w:themeColor="text1"/>
          <w:sz w:val="22"/>
          <w:szCs w:val="22"/>
        </w:rPr>
        <w:t>ConvNeXt</w:t>
      </w:r>
      <w:proofErr w:type="spellEnd"/>
      <w:r w:rsidRPr="00E372C1">
        <w:rPr>
          <w:rFonts w:cs="Times New Roman"/>
          <w:b w:val="0"/>
          <w:bCs w:val="0"/>
          <w:color w:val="000000" w:themeColor="text1"/>
          <w:sz w:val="22"/>
          <w:szCs w:val="22"/>
        </w:rPr>
        <w:t>-Small test-set samples. The lower panel summarizes per-sample spatial agreement between the two baseline choices using Spearman correlation. The comparison is descriptive and does not replace the primary zero-baseline absolute IG analysis.</w:t>
      </w:r>
    </w:p>
    <w:p w14:paraId="47B03BD9" w14:textId="02A4912C" w:rsidR="0073538E" w:rsidRPr="00E372C1" w:rsidRDefault="00623498" w:rsidP="0073538E">
      <w:pPr>
        <w:keepNext/>
        <w:jc w:val="center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0E34734" wp14:editId="65A8A473">
            <wp:extent cx="6309360" cy="3952875"/>
            <wp:effectExtent l="0" t="0" r="0" b="952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86963" w14:textId="7FA2AEF5" w:rsidR="0073538E" w:rsidRPr="00E372C1" w:rsidRDefault="0073538E" w:rsidP="0073538E">
      <w:pPr>
        <w:rPr>
          <w:rFonts w:cs="Times New Roman"/>
          <w:color w:val="000000" w:themeColor="text1"/>
          <w:sz w:val="22"/>
        </w:rPr>
      </w:pPr>
      <w:r w:rsidRPr="00E372C1">
        <w:rPr>
          <w:rFonts w:cs="Times New Roman"/>
          <w:b/>
          <w:bCs/>
          <w:color w:val="000000" w:themeColor="text1"/>
          <w:sz w:val="22"/>
        </w:rPr>
        <w:t xml:space="preserve">Supplementary Fig. </w:t>
      </w:r>
      <w:r w:rsidRPr="00E372C1">
        <w:rPr>
          <w:rFonts w:eastAsia="맑은 고딕" w:cs="Times New Roman"/>
          <w:b/>
          <w:bCs/>
          <w:color w:val="000000" w:themeColor="text1"/>
          <w:sz w:val="22"/>
          <w:lang w:eastAsia="ko-KR"/>
        </w:rPr>
        <w:t>S</w:t>
      </w:r>
      <w:r w:rsidRPr="00E372C1">
        <w:rPr>
          <w:rFonts w:cs="Times New Roman"/>
          <w:b/>
          <w:bCs/>
          <w:color w:val="000000" w:themeColor="text1"/>
          <w:sz w:val="22"/>
        </w:rPr>
        <w:fldChar w:fldCharType="begin"/>
      </w:r>
      <w:r w:rsidRPr="00E372C1">
        <w:rPr>
          <w:rFonts w:cs="Times New Roman"/>
          <w:b/>
          <w:bCs/>
          <w:color w:val="000000" w:themeColor="text1"/>
          <w:sz w:val="22"/>
        </w:rPr>
        <w:instrText xml:space="preserve"> SEQ Supplementary_Fig. \* ARABIC </w:instrText>
      </w:r>
      <w:r w:rsidRPr="00E372C1">
        <w:rPr>
          <w:rFonts w:cs="Times New Roman"/>
          <w:b/>
          <w:bCs/>
          <w:color w:val="000000" w:themeColor="text1"/>
          <w:sz w:val="22"/>
        </w:rPr>
        <w:fldChar w:fldCharType="separate"/>
      </w:r>
      <w:r w:rsidR="00FA3CD7">
        <w:rPr>
          <w:rFonts w:cs="Times New Roman"/>
          <w:b/>
          <w:bCs/>
          <w:noProof/>
          <w:color w:val="000000" w:themeColor="text1"/>
          <w:sz w:val="22"/>
        </w:rPr>
        <w:t>3</w:t>
      </w:r>
      <w:r w:rsidRPr="00E372C1">
        <w:rPr>
          <w:rFonts w:cs="Times New Roman"/>
          <w:b/>
          <w:bCs/>
          <w:color w:val="000000" w:themeColor="text1"/>
          <w:sz w:val="22"/>
        </w:rPr>
        <w:fldChar w:fldCharType="end"/>
      </w:r>
      <w:r w:rsidRPr="00E372C1">
        <w:rPr>
          <w:rFonts w:eastAsia="맑은 고딕" w:cs="Times New Roman"/>
          <w:color w:val="000000" w:themeColor="text1"/>
          <w:sz w:val="22"/>
          <w:lang w:eastAsia="ko-KR"/>
        </w:rPr>
        <w:t xml:space="preserve"> </w:t>
      </w:r>
      <w:proofErr w:type="spellStart"/>
      <w:r w:rsidRPr="00E372C1">
        <w:rPr>
          <w:rFonts w:cs="Times New Roman"/>
          <w:color w:val="000000" w:themeColor="text1"/>
          <w:sz w:val="22"/>
        </w:rPr>
        <w:t>ConvNeXt</w:t>
      </w:r>
      <w:proofErr w:type="spellEnd"/>
      <w:r w:rsidRPr="00E372C1">
        <w:rPr>
          <w:rFonts w:cs="Times New Roman"/>
          <w:color w:val="000000" w:themeColor="text1"/>
          <w:sz w:val="22"/>
        </w:rPr>
        <w:t xml:space="preserve">-Small test-set confusion matrix and misclassified sample. The confusion matrix shows row-normalized classification results with cell counts annotated. The single misclassified test sample in the final </w:t>
      </w:r>
      <w:proofErr w:type="spellStart"/>
      <w:r w:rsidRPr="00E372C1">
        <w:rPr>
          <w:rFonts w:cs="Times New Roman"/>
          <w:color w:val="000000" w:themeColor="text1"/>
          <w:sz w:val="22"/>
        </w:rPr>
        <w:t>ConvNeXt</w:t>
      </w:r>
      <w:proofErr w:type="spellEnd"/>
      <w:r w:rsidRPr="00E372C1">
        <w:rPr>
          <w:rFonts w:cs="Times New Roman"/>
          <w:color w:val="000000" w:themeColor="text1"/>
          <w:sz w:val="22"/>
        </w:rPr>
        <w:t>-Small per-sample prediction output is shown with its true class, predicted class, and model confidence. No additional misclassified examples were added beyond those present in the prediction file.</w:t>
      </w:r>
    </w:p>
    <w:p w14:paraId="31BD24F7" w14:textId="77777777" w:rsidR="00FD7476" w:rsidRPr="00E372C1" w:rsidRDefault="00FD7476">
      <w:pPr>
        <w:rPr>
          <w:rFonts w:cs="Times New Roman"/>
          <w:color w:val="000000" w:themeColor="text1"/>
        </w:rPr>
        <w:sectPr w:rsidR="00FD7476" w:rsidRPr="00E372C1">
          <w:pgSz w:w="12240" w:h="15840"/>
          <w:pgMar w:top="1080" w:right="1152" w:bottom="1080" w:left="1152" w:header="720" w:footer="720" w:gutter="0"/>
          <w:cols w:space="720"/>
          <w:docGrid w:linePitch="360"/>
        </w:sectPr>
      </w:pPr>
    </w:p>
    <w:p w14:paraId="38CCB7D4" w14:textId="6AC4A047" w:rsidR="00CC0DA7" w:rsidRPr="00E372C1" w:rsidRDefault="00623498" w:rsidP="00CC0DA7">
      <w:pPr>
        <w:keepNext/>
        <w:jc w:val="center"/>
        <w:rPr>
          <w:rFonts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1488110" wp14:editId="53F33151">
            <wp:extent cx="8778240" cy="4819650"/>
            <wp:effectExtent l="0" t="0" r="381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24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6A94D" w14:textId="4761857C" w:rsidR="00CC0DA7" w:rsidRPr="00E372C1" w:rsidRDefault="00CC0DA7" w:rsidP="00CC0DA7">
      <w:pPr>
        <w:rPr>
          <w:rFonts w:cs="Times New Roman"/>
          <w:color w:val="000000" w:themeColor="text1"/>
          <w:sz w:val="22"/>
        </w:rPr>
      </w:pPr>
      <w:r w:rsidRPr="00E372C1">
        <w:rPr>
          <w:rFonts w:cs="Times New Roman"/>
          <w:b/>
          <w:bCs/>
          <w:color w:val="000000" w:themeColor="text1"/>
          <w:sz w:val="22"/>
        </w:rPr>
        <w:t xml:space="preserve">Supplementary Fig. </w:t>
      </w:r>
      <w:r w:rsidRPr="00E372C1">
        <w:rPr>
          <w:rFonts w:eastAsia="맑은 고딕" w:cs="Times New Roman"/>
          <w:b/>
          <w:bCs/>
          <w:color w:val="000000" w:themeColor="text1"/>
          <w:sz w:val="22"/>
          <w:lang w:eastAsia="ko-KR"/>
        </w:rPr>
        <w:t>S</w:t>
      </w:r>
      <w:r w:rsidRPr="00E372C1">
        <w:rPr>
          <w:rFonts w:cs="Times New Roman"/>
          <w:b/>
          <w:bCs/>
          <w:color w:val="000000" w:themeColor="text1"/>
          <w:sz w:val="22"/>
        </w:rPr>
        <w:fldChar w:fldCharType="begin"/>
      </w:r>
      <w:r w:rsidRPr="00E372C1">
        <w:rPr>
          <w:rFonts w:cs="Times New Roman"/>
          <w:b/>
          <w:bCs/>
          <w:color w:val="000000" w:themeColor="text1"/>
          <w:sz w:val="22"/>
        </w:rPr>
        <w:instrText xml:space="preserve"> SEQ Supplementary_Fig. \* ARABIC </w:instrText>
      </w:r>
      <w:r w:rsidRPr="00E372C1">
        <w:rPr>
          <w:rFonts w:cs="Times New Roman"/>
          <w:b/>
          <w:bCs/>
          <w:color w:val="000000" w:themeColor="text1"/>
          <w:sz w:val="22"/>
        </w:rPr>
        <w:fldChar w:fldCharType="separate"/>
      </w:r>
      <w:r w:rsidR="00FA3CD7">
        <w:rPr>
          <w:rFonts w:cs="Times New Roman"/>
          <w:b/>
          <w:bCs/>
          <w:noProof/>
          <w:color w:val="000000" w:themeColor="text1"/>
          <w:sz w:val="22"/>
        </w:rPr>
        <w:t>4</w:t>
      </w:r>
      <w:r w:rsidRPr="00E372C1">
        <w:rPr>
          <w:rFonts w:cs="Times New Roman"/>
          <w:b/>
          <w:bCs/>
          <w:color w:val="000000" w:themeColor="text1"/>
          <w:sz w:val="22"/>
        </w:rPr>
        <w:fldChar w:fldCharType="end"/>
      </w:r>
      <w:r w:rsidRPr="00E372C1">
        <w:rPr>
          <w:rFonts w:eastAsia="맑은 고딕" w:cs="Times New Roman"/>
          <w:color w:val="000000" w:themeColor="text1"/>
          <w:sz w:val="22"/>
          <w:lang w:eastAsia="ko-KR"/>
        </w:rPr>
        <w:t xml:space="preserve"> </w:t>
      </w:r>
      <w:proofErr w:type="spellStart"/>
      <w:r w:rsidRPr="00E372C1">
        <w:rPr>
          <w:rFonts w:cs="Times New Roman"/>
          <w:color w:val="000000" w:themeColor="text1"/>
          <w:sz w:val="22"/>
        </w:rPr>
        <w:t>Classwise</w:t>
      </w:r>
      <w:proofErr w:type="spellEnd"/>
      <w:r w:rsidRPr="00E372C1">
        <w:rPr>
          <w:rFonts w:cs="Times New Roman"/>
          <w:color w:val="000000" w:themeColor="text1"/>
          <w:sz w:val="22"/>
        </w:rPr>
        <w:t xml:space="preserve"> descriptor associations for zero-baseline absolute Integrated Gradients. Heatmap values show </w:t>
      </w:r>
      <w:proofErr w:type="spellStart"/>
      <w:r w:rsidRPr="00E372C1">
        <w:rPr>
          <w:rFonts w:cs="Times New Roman"/>
          <w:color w:val="000000" w:themeColor="text1"/>
          <w:sz w:val="22"/>
        </w:rPr>
        <w:t>classwise</w:t>
      </w:r>
      <w:proofErr w:type="spellEnd"/>
      <w:r w:rsidRPr="00E372C1">
        <w:rPr>
          <w:rFonts w:cs="Times New Roman"/>
          <w:color w:val="000000" w:themeColor="text1"/>
          <w:sz w:val="22"/>
        </w:rPr>
        <w:t xml:space="preserve"> mean Spearman correlations between predefined descriptor maps and zero-baseline absolute IG maps. Descriptors are ordered by the overall zero-baseline absolute IG descriptor summary. The figure provides a supplementary </w:t>
      </w:r>
      <w:proofErr w:type="spellStart"/>
      <w:r w:rsidRPr="00E372C1">
        <w:rPr>
          <w:rFonts w:cs="Times New Roman"/>
          <w:color w:val="000000" w:themeColor="text1"/>
          <w:sz w:val="22"/>
        </w:rPr>
        <w:t>classwise</w:t>
      </w:r>
      <w:proofErr w:type="spellEnd"/>
      <w:r w:rsidRPr="00E372C1">
        <w:rPr>
          <w:rFonts w:cs="Times New Roman"/>
          <w:color w:val="000000" w:themeColor="text1"/>
          <w:sz w:val="22"/>
        </w:rPr>
        <w:t xml:space="preserve"> view of the descriptor</w:t>
      </w:r>
      <w:r w:rsidR="008D7FBF">
        <w:rPr>
          <w:rFonts w:eastAsia="맑은 고딕" w:cs="Times New Roman" w:hint="eastAsia"/>
          <w:color w:val="000000" w:themeColor="text1"/>
          <w:sz w:val="22"/>
          <w:lang w:eastAsia="ko-KR"/>
        </w:rPr>
        <w:t xml:space="preserve"> </w:t>
      </w:r>
      <w:r w:rsidRPr="00E372C1">
        <w:rPr>
          <w:rFonts w:cs="Times New Roman"/>
          <w:color w:val="000000" w:themeColor="text1"/>
          <w:sz w:val="22"/>
        </w:rPr>
        <w:t>association analysis.</w:t>
      </w:r>
    </w:p>
    <w:p w14:paraId="7D8A6A0D" w14:textId="77777777" w:rsidR="00FD7476" w:rsidRPr="00E372C1" w:rsidRDefault="008372C0">
      <w:pPr>
        <w:rPr>
          <w:rFonts w:cs="Times New Roman"/>
          <w:color w:val="000000" w:themeColor="text1"/>
        </w:rPr>
      </w:pPr>
      <w:r w:rsidRPr="00E372C1">
        <w:rPr>
          <w:rFonts w:cs="Times New Roman"/>
          <w:color w:val="000000" w:themeColor="text1"/>
        </w:rPr>
        <w:br w:type="page"/>
      </w:r>
    </w:p>
    <w:p w14:paraId="227E523E" w14:textId="54030DB0" w:rsidR="00E372C1" w:rsidRPr="00AC51CA" w:rsidRDefault="00E372C1" w:rsidP="00E372C1">
      <w:pPr>
        <w:pStyle w:val="af0"/>
        <w:keepNext/>
        <w:rPr>
          <w:rFonts w:eastAsia="맑은 고딕"/>
          <w:b w:val="0"/>
          <w:bCs w:val="0"/>
          <w:color w:val="000000" w:themeColor="text1"/>
          <w:sz w:val="22"/>
          <w:szCs w:val="22"/>
          <w:lang w:eastAsia="ko-KR"/>
        </w:rPr>
      </w:pPr>
      <w:r w:rsidRPr="00AC51CA">
        <w:rPr>
          <w:color w:val="000000" w:themeColor="text1"/>
          <w:sz w:val="22"/>
          <w:szCs w:val="22"/>
        </w:rPr>
        <w:lastRenderedPageBreak/>
        <w:t xml:space="preserve">Supplementary Table </w:t>
      </w:r>
      <w:r w:rsidR="003B3BE0" w:rsidRPr="00AC51CA">
        <w:rPr>
          <w:rFonts w:eastAsia="맑은 고딕" w:hint="eastAsia"/>
          <w:color w:val="000000" w:themeColor="text1"/>
          <w:sz w:val="22"/>
          <w:szCs w:val="22"/>
          <w:lang w:eastAsia="ko-KR"/>
        </w:rPr>
        <w:t>S</w:t>
      </w:r>
      <w:r w:rsidRPr="00AC51CA">
        <w:rPr>
          <w:color w:val="000000" w:themeColor="text1"/>
          <w:sz w:val="22"/>
          <w:szCs w:val="22"/>
        </w:rPr>
        <w:fldChar w:fldCharType="begin"/>
      </w:r>
      <w:r w:rsidRPr="00AC51CA">
        <w:rPr>
          <w:color w:val="000000" w:themeColor="text1"/>
          <w:sz w:val="22"/>
          <w:szCs w:val="22"/>
        </w:rPr>
        <w:instrText xml:space="preserve"> SEQ Supplementary_Table. \* ARABIC </w:instrText>
      </w:r>
      <w:r w:rsidRPr="00AC51CA">
        <w:rPr>
          <w:color w:val="000000" w:themeColor="text1"/>
          <w:sz w:val="22"/>
          <w:szCs w:val="22"/>
        </w:rPr>
        <w:fldChar w:fldCharType="separate"/>
      </w:r>
      <w:r w:rsidR="00FA3CD7">
        <w:rPr>
          <w:noProof/>
          <w:color w:val="000000" w:themeColor="text1"/>
          <w:sz w:val="22"/>
          <w:szCs w:val="22"/>
        </w:rPr>
        <w:t>1</w:t>
      </w:r>
      <w:r w:rsidRPr="00AC51CA">
        <w:rPr>
          <w:color w:val="000000" w:themeColor="text1"/>
          <w:sz w:val="22"/>
          <w:szCs w:val="22"/>
        </w:rPr>
        <w:fldChar w:fldCharType="end"/>
      </w:r>
      <w:r w:rsidR="00306DF7">
        <w:rPr>
          <w:rFonts w:eastAsia="맑은 고딕" w:hint="eastAsia"/>
          <w:color w:val="000000" w:themeColor="text1"/>
          <w:sz w:val="22"/>
          <w:szCs w:val="22"/>
          <w:lang w:eastAsia="ko-KR"/>
        </w:rPr>
        <w:t>.</w:t>
      </w:r>
      <w:r w:rsidR="003B3BE0" w:rsidRPr="00AC51CA">
        <w:rPr>
          <w:rFonts w:eastAsia="맑은 고딕" w:hint="eastAsia"/>
          <w:b w:val="0"/>
          <w:bCs w:val="0"/>
          <w:color w:val="000000" w:themeColor="text1"/>
          <w:sz w:val="22"/>
          <w:szCs w:val="22"/>
          <w:lang w:eastAsia="ko-KR"/>
        </w:rPr>
        <w:t xml:space="preserve"> </w:t>
      </w:r>
      <w:r w:rsidR="003B3BE0" w:rsidRPr="00AC51CA">
        <w:rPr>
          <w:rFonts w:cs="Times New Roman"/>
          <w:b w:val="0"/>
          <w:bCs w:val="0"/>
          <w:color w:val="000000" w:themeColor="text1"/>
          <w:sz w:val="22"/>
          <w:szCs w:val="22"/>
        </w:rPr>
        <w:t>Full list of 29 descriptor maps and parameters</w:t>
      </w:r>
    </w:p>
    <w:tbl>
      <w:tblPr>
        <w:tblStyle w:val="af9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872"/>
        <w:gridCol w:w="3744"/>
        <w:gridCol w:w="3846"/>
      </w:tblGrid>
      <w:tr w:rsidR="00E372C1" w:rsidRPr="00E372C1" w14:paraId="19987AE7" w14:textId="77777777" w:rsidTr="00E372C1">
        <w:trPr>
          <w:tblHeader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BE7BE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b/>
                <w:color w:val="000000" w:themeColor="text1"/>
                <w:szCs w:val="20"/>
              </w:rPr>
              <w:t>Descriptor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C61C85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b/>
                <w:color w:val="000000" w:themeColor="text1"/>
                <w:szCs w:val="20"/>
              </w:rPr>
              <w:t>Category</w:t>
            </w:r>
          </w:p>
        </w:tc>
        <w:tc>
          <w:tcPr>
            <w:tcW w:w="3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0F283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b/>
                <w:color w:val="000000" w:themeColor="text1"/>
                <w:szCs w:val="20"/>
              </w:rPr>
              <w:t>Visual property</w:t>
            </w:r>
          </w:p>
        </w:tc>
        <w:tc>
          <w:tcPr>
            <w:tcW w:w="3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44283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b/>
                <w:color w:val="000000" w:themeColor="text1"/>
                <w:szCs w:val="20"/>
              </w:rPr>
              <w:t>Main parameters</w:t>
            </w:r>
          </w:p>
        </w:tc>
      </w:tr>
      <w:tr w:rsidR="00E372C1" w:rsidRPr="00E372C1" w14:paraId="69AA8802" w14:textId="77777777" w:rsidTr="00E372C1">
        <w:trPr>
          <w:jc w:val="center"/>
        </w:trPr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09AFA532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LAB L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32612843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 xml:space="preserve">Color and </w:t>
            </w:r>
            <w:r w:rsidRPr="00E372C1">
              <w:rPr>
                <w:rFonts w:cs="Times New Roman"/>
                <w:color w:val="000000" w:themeColor="text1"/>
                <w:szCs w:val="20"/>
              </w:rPr>
              <w:t>intensity</w:t>
            </w:r>
          </w:p>
        </w:tc>
        <w:tc>
          <w:tcPr>
            <w:tcW w:w="3744" w:type="dxa"/>
            <w:tcBorders>
              <w:top w:val="single" w:sz="4" w:space="0" w:color="auto"/>
            </w:tcBorders>
            <w:vAlign w:val="center"/>
          </w:tcPr>
          <w:p w14:paraId="5452558D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Lightness in CIELAB color space</w:t>
            </w:r>
          </w:p>
        </w:tc>
        <w:tc>
          <w:tcPr>
            <w:tcW w:w="3846" w:type="dxa"/>
            <w:tcBorders>
              <w:top w:val="single" w:sz="4" w:space="0" w:color="auto"/>
            </w:tcBorders>
            <w:vAlign w:val="center"/>
          </w:tcPr>
          <w:p w14:paraId="75A8D970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CIELAB L channel.</w:t>
            </w:r>
          </w:p>
        </w:tc>
      </w:tr>
      <w:tr w:rsidR="00E372C1" w:rsidRPr="00E372C1" w14:paraId="233817C6" w14:textId="77777777" w:rsidTr="00E372C1">
        <w:trPr>
          <w:jc w:val="center"/>
        </w:trPr>
        <w:tc>
          <w:tcPr>
            <w:tcW w:w="2160" w:type="dxa"/>
            <w:vAlign w:val="center"/>
          </w:tcPr>
          <w:p w14:paraId="4E30AB56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Brightness</w:t>
            </w:r>
          </w:p>
        </w:tc>
        <w:tc>
          <w:tcPr>
            <w:tcW w:w="1872" w:type="dxa"/>
            <w:vAlign w:val="center"/>
          </w:tcPr>
          <w:p w14:paraId="3C29F0B0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3744" w:type="dxa"/>
            <w:vAlign w:val="center"/>
          </w:tcPr>
          <w:p w14:paraId="30035FBD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Mean RGB intensity</w:t>
            </w:r>
          </w:p>
        </w:tc>
        <w:tc>
          <w:tcPr>
            <w:tcW w:w="3846" w:type="dxa"/>
            <w:vAlign w:val="center"/>
          </w:tcPr>
          <w:p w14:paraId="0C7C9A4C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Mean RGB/grayscale intensity.</w:t>
            </w:r>
          </w:p>
        </w:tc>
      </w:tr>
      <w:tr w:rsidR="00E372C1" w:rsidRPr="00E372C1" w14:paraId="5027C009" w14:textId="77777777" w:rsidTr="00E372C1">
        <w:trPr>
          <w:jc w:val="center"/>
        </w:trPr>
        <w:tc>
          <w:tcPr>
            <w:tcW w:w="2160" w:type="dxa"/>
            <w:vAlign w:val="center"/>
          </w:tcPr>
          <w:p w14:paraId="39F4C951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FFT low-pass</w:t>
            </w:r>
          </w:p>
        </w:tc>
        <w:tc>
          <w:tcPr>
            <w:tcW w:w="1872" w:type="dxa"/>
            <w:vAlign w:val="center"/>
          </w:tcPr>
          <w:p w14:paraId="7EDBFFB7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3744" w:type="dxa"/>
            <w:vAlign w:val="center"/>
          </w:tcPr>
          <w:p w14:paraId="58EE00C5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Low spatial-frequency intensity structure</w:t>
            </w:r>
          </w:p>
        </w:tc>
        <w:tc>
          <w:tcPr>
            <w:tcW w:w="3846" w:type="dxa"/>
            <w:vAlign w:val="center"/>
          </w:tcPr>
          <w:p w14:paraId="3DA077FB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 xml:space="preserve">FFT low-pass filtering; low-pass </w:t>
            </w:r>
            <w:r w:rsidRPr="00E372C1">
              <w:rPr>
                <w:rFonts w:cs="Times New Roman"/>
                <w:color w:val="000000" w:themeColor="text1"/>
                <w:szCs w:val="20"/>
              </w:rPr>
              <w:t>ratio = 0.25.</w:t>
            </w:r>
          </w:p>
        </w:tc>
      </w:tr>
      <w:tr w:rsidR="00E372C1" w:rsidRPr="00E372C1" w14:paraId="219F0C11" w14:textId="77777777" w:rsidTr="00E372C1">
        <w:trPr>
          <w:jc w:val="center"/>
        </w:trPr>
        <w:tc>
          <w:tcPr>
            <w:tcW w:w="2160" w:type="dxa"/>
            <w:vAlign w:val="center"/>
          </w:tcPr>
          <w:p w14:paraId="1FFEE9AB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LAB Chroma</w:t>
            </w:r>
          </w:p>
        </w:tc>
        <w:tc>
          <w:tcPr>
            <w:tcW w:w="1872" w:type="dxa"/>
            <w:vAlign w:val="center"/>
          </w:tcPr>
          <w:p w14:paraId="11571B24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3744" w:type="dxa"/>
            <w:vAlign w:val="center"/>
          </w:tcPr>
          <w:p w14:paraId="55B8FBA2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Chroma magnitude in CIELAB color space</w:t>
            </w:r>
          </w:p>
        </w:tc>
        <w:tc>
          <w:tcPr>
            <w:tcW w:w="3846" w:type="dxa"/>
            <w:vAlign w:val="center"/>
          </w:tcPr>
          <w:p w14:paraId="349A6199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Chroma magnitude from LAB color components.</w:t>
            </w:r>
          </w:p>
        </w:tc>
      </w:tr>
      <w:tr w:rsidR="00E372C1" w:rsidRPr="00E372C1" w14:paraId="79424F34" w14:textId="77777777" w:rsidTr="00E372C1">
        <w:trPr>
          <w:jc w:val="center"/>
        </w:trPr>
        <w:tc>
          <w:tcPr>
            <w:tcW w:w="2160" w:type="dxa"/>
            <w:vAlign w:val="center"/>
          </w:tcPr>
          <w:p w14:paraId="6D9EA7B6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L1 vertical detail</w:t>
            </w:r>
          </w:p>
        </w:tc>
        <w:tc>
          <w:tcPr>
            <w:tcW w:w="1872" w:type="dxa"/>
            <w:vAlign w:val="center"/>
          </w:tcPr>
          <w:p w14:paraId="7A94F284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3744" w:type="dxa"/>
            <w:vAlign w:val="center"/>
          </w:tcPr>
          <w:p w14:paraId="3F28A678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detail coefficients</w:t>
            </w:r>
          </w:p>
        </w:tc>
        <w:tc>
          <w:tcPr>
            <w:tcW w:w="3846" w:type="dxa"/>
            <w:vAlign w:val="center"/>
          </w:tcPr>
          <w:p w14:paraId="15870E75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db2; level 1; vertical detail.</w:t>
            </w:r>
          </w:p>
        </w:tc>
      </w:tr>
      <w:tr w:rsidR="00E372C1" w:rsidRPr="00E372C1" w14:paraId="425B3CEE" w14:textId="77777777" w:rsidTr="00E372C1">
        <w:trPr>
          <w:jc w:val="center"/>
        </w:trPr>
        <w:tc>
          <w:tcPr>
            <w:tcW w:w="2160" w:type="dxa"/>
            <w:vAlign w:val="center"/>
          </w:tcPr>
          <w:p w14:paraId="7FE580A3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Distance transform</w:t>
            </w:r>
          </w:p>
        </w:tc>
        <w:tc>
          <w:tcPr>
            <w:tcW w:w="1872" w:type="dxa"/>
            <w:vAlign w:val="center"/>
          </w:tcPr>
          <w:p w14:paraId="2284EC12" w14:textId="7CAE3468" w:rsidR="00FD7476" w:rsidRPr="00CB0C5E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3744" w:type="dxa"/>
            <w:vAlign w:val="center"/>
          </w:tcPr>
          <w:p w14:paraId="606135F2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Mask-derived interior distance</w:t>
            </w:r>
          </w:p>
        </w:tc>
        <w:tc>
          <w:tcPr>
            <w:tcW w:w="3846" w:type="dxa"/>
            <w:vAlign w:val="center"/>
          </w:tcPr>
          <w:p w14:paraId="0C5F62BA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Distance of each foreground pixel from the seed boundary.</w:t>
            </w:r>
          </w:p>
        </w:tc>
      </w:tr>
      <w:tr w:rsidR="00E372C1" w:rsidRPr="00E372C1" w14:paraId="5FB0E147" w14:textId="77777777" w:rsidTr="00E372C1">
        <w:trPr>
          <w:jc w:val="center"/>
        </w:trPr>
        <w:tc>
          <w:tcPr>
            <w:tcW w:w="2160" w:type="dxa"/>
            <w:vAlign w:val="center"/>
          </w:tcPr>
          <w:p w14:paraId="413D5B9D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 (f = 0.2, theta = 45 deg)</w:t>
            </w:r>
          </w:p>
        </w:tc>
        <w:tc>
          <w:tcPr>
            <w:tcW w:w="1872" w:type="dxa"/>
            <w:vAlign w:val="center"/>
          </w:tcPr>
          <w:p w14:paraId="69F0781D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493CE7D2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Orientation- and frequency-selective texture response</w:t>
            </w:r>
          </w:p>
        </w:tc>
        <w:tc>
          <w:tcPr>
            <w:tcW w:w="3846" w:type="dxa"/>
            <w:vAlign w:val="center"/>
          </w:tcPr>
          <w:p w14:paraId="409643B9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 xml:space="preserve">Gabor response; </w:t>
            </w:r>
            <w:r w:rsidRPr="00E372C1">
              <w:rPr>
                <w:rFonts w:cs="Times New Roman"/>
                <w:color w:val="000000" w:themeColor="text1"/>
                <w:szCs w:val="20"/>
              </w:rPr>
              <w:t>frequency = 0.2; theta = 45 deg.</w:t>
            </w:r>
          </w:p>
        </w:tc>
      </w:tr>
      <w:tr w:rsidR="00E372C1" w:rsidRPr="00E372C1" w14:paraId="6970DE0F" w14:textId="77777777" w:rsidTr="00E372C1">
        <w:trPr>
          <w:jc w:val="center"/>
        </w:trPr>
        <w:tc>
          <w:tcPr>
            <w:tcW w:w="2160" w:type="dxa"/>
            <w:vAlign w:val="center"/>
          </w:tcPr>
          <w:p w14:paraId="1FBF4F2A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L2 vertical detail</w:t>
            </w:r>
          </w:p>
        </w:tc>
        <w:tc>
          <w:tcPr>
            <w:tcW w:w="1872" w:type="dxa"/>
            <w:vAlign w:val="center"/>
          </w:tcPr>
          <w:p w14:paraId="094CC717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3744" w:type="dxa"/>
            <w:vAlign w:val="center"/>
          </w:tcPr>
          <w:p w14:paraId="617E861C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detail coefficients</w:t>
            </w:r>
          </w:p>
        </w:tc>
        <w:tc>
          <w:tcPr>
            <w:tcW w:w="3846" w:type="dxa"/>
            <w:vAlign w:val="center"/>
          </w:tcPr>
          <w:p w14:paraId="4DEBC852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db2; level 2; vertical detail.</w:t>
            </w:r>
          </w:p>
        </w:tc>
      </w:tr>
      <w:tr w:rsidR="00E372C1" w:rsidRPr="00E372C1" w14:paraId="2B0ABFC8" w14:textId="77777777" w:rsidTr="00E372C1">
        <w:trPr>
          <w:jc w:val="center"/>
        </w:trPr>
        <w:tc>
          <w:tcPr>
            <w:tcW w:w="2160" w:type="dxa"/>
            <w:vAlign w:val="center"/>
          </w:tcPr>
          <w:p w14:paraId="2A03D159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L1 diagonal detail</w:t>
            </w:r>
          </w:p>
        </w:tc>
        <w:tc>
          <w:tcPr>
            <w:tcW w:w="1872" w:type="dxa"/>
            <w:vAlign w:val="center"/>
          </w:tcPr>
          <w:p w14:paraId="6F830C62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3744" w:type="dxa"/>
            <w:vAlign w:val="center"/>
          </w:tcPr>
          <w:p w14:paraId="117F0FA1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detail coefficients</w:t>
            </w:r>
          </w:p>
        </w:tc>
        <w:tc>
          <w:tcPr>
            <w:tcW w:w="3846" w:type="dxa"/>
            <w:vAlign w:val="center"/>
          </w:tcPr>
          <w:p w14:paraId="52874910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db2; level 1; diagonal detai</w:t>
            </w:r>
            <w:r w:rsidRPr="00E372C1">
              <w:rPr>
                <w:rFonts w:cs="Times New Roman"/>
                <w:color w:val="000000" w:themeColor="text1"/>
                <w:szCs w:val="20"/>
              </w:rPr>
              <w:t>l.</w:t>
            </w:r>
          </w:p>
        </w:tc>
      </w:tr>
      <w:tr w:rsidR="00E372C1" w:rsidRPr="00E372C1" w14:paraId="4D49AAB1" w14:textId="77777777" w:rsidTr="00E372C1">
        <w:trPr>
          <w:jc w:val="center"/>
        </w:trPr>
        <w:tc>
          <w:tcPr>
            <w:tcW w:w="2160" w:type="dxa"/>
            <w:vAlign w:val="center"/>
          </w:tcPr>
          <w:p w14:paraId="566C34BF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 (f = 0.3, theta = 0 deg)</w:t>
            </w:r>
          </w:p>
        </w:tc>
        <w:tc>
          <w:tcPr>
            <w:tcW w:w="1872" w:type="dxa"/>
            <w:vAlign w:val="center"/>
          </w:tcPr>
          <w:p w14:paraId="10305C1B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2A4A2DAF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Orientation- and frequency-selective texture response</w:t>
            </w:r>
          </w:p>
        </w:tc>
        <w:tc>
          <w:tcPr>
            <w:tcW w:w="3846" w:type="dxa"/>
            <w:vAlign w:val="center"/>
          </w:tcPr>
          <w:p w14:paraId="7AC75D0D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response; frequency = 0.3; theta = 0 deg.</w:t>
            </w:r>
          </w:p>
        </w:tc>
      </w:tr>
      <w:tr w:rsidR="00E372C1" w:rsidRPr="00E372C1" w14:paraId="7377B673" w14:textId="77777777" w:rsidTr="00E372C1">
        <w:trPr>
          <w:jc w:val="center"/>
        </w:trPr>
        <w:tc>
          <w:tcPr>
            <w:tcW w:w="2160" w:type="dxa"/>
            <w:vAlign w:val="center"/>
          </w:tcPr>
          <w:p w14:paraId="1E262297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 (f = 0.2, theta = 0 deg)</w:t>
            </w:r>
          </w:p>
        </w:tc>
        <w:tc>
          <w:tcPr>
            <w:tcW w:w="1872" w:type="dxa"/>
            <w:vAlign w:val="center"/>
          </w:tcPr>
          <w:p w14:paraId="3809CFFA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6B7C6A7B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 xml:space="preserve">Orientation- and </w:t>
            </w:r>
            <w:r w:rsidRPr="00E372C1">
              <w:rPr>
                <w:rFonts w:cs="Times New Roman"/>
                <w:color w:val="000000" w:themeColor="text1"/>
                <w:szCs w:val="20"/>
              </w:rPr>
              <w:t>frequency-selective texture response</w:t>
            </w:r>
          </w:p>
        </w:tc>
        <w:tc>
          <w:tcPr>
            <w:tcW w:w="3846" w:type="dxa"/>
            <w:vAlign w:val="center"/>
          </w:tcPr>
          <w:p w14:paraId="1F0DE786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response; frequency = 0.2; theta = 0 deg.</w:t>
            </w:r>
          </w:p>
        </w:tc>
      </w:tr>
      <w:tr w:rsidR="00E372C1" w:rsidRPr="00E372C1" w14:paraId="101A5154" w14:textId="77777777" w:rsidTr="00E372C1">
        <w:trPr>
          <w:jc w:val="center"/>
        </w:trPr>
        <w:tc>
          <w:tcPr>
            <w:tcW w:w="2160" w:type="dxa"/>
            <w:vAlign w:val="center"/>
          </w:tcPr>
          <w:p w14:paraId="529F5183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 (f = 0.1, theta = 45 deg)</w:t>
            </w:r>
          </w:p>
        </w:tc>
        <w:tc>
          <w:tcPr>
            <w:tcW w:w="1872" w:type="dxa"/>
            <w:vAlign w:val="center"/>
          </w:tcPr>
          <w:p w14:paraId="4506F29E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3696840C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Orientation- and frequency-selective texture response</w:t>
            </w:r>
          </w:p>
        </w:tc>
        <w:tc>
          <w:tcPr>
            <w:tcW w:w="3846" w:type="dxa"/>
            <w:vAlign w:val="center"/>
          </w:tcPr>
          <w:p w14:paraId="4754825F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response; frequency = 0.1; theta = 45 deg.</w:t>
            </w:r>
          </w:p>
        </w:tc>
      </w:tr>
      <w:tr w:rsidR="00E372C1" w:rsidRPr="00E372C1" w14:paraId="3D17D61C" w14:textId="77777777" w:rsidTr="00E372C1">
        <w:trPr>
          <w:jc w:val="center"/>
        </w:trPr>
        <w:tc>
          <w:tcPr>
            <w:tcW w:w="2160" w:type="dxa"/>
            <w:vAlign w:val="center"/>
          </w:tcPr>
          <w:p w14:paraId="5CAEBCAF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 (f</w:t>
            </w:r>
            <w:r w:rsidRPr="00E372C1">
              <w:rPr>
                <w:rFonts w:cs="Times New Roman"/>
                <w:color w:val="000000" w:themeColor="text1"/>
                <w:szCs w:val="20"/>
              </w:rPr>
              <w:t xml:space="preserve"> = 0.3, theta = 45 deg)</w:t>
            </w:r>
          </w:p>
        </w:tc>
        <w:tc>
          <w:tcPr>
            <w:tcW w:w="1872" w:type="dxa"/>
            <w:vAlign w:val="center"/>
          </w:tcPr>
          <w:p w14:paraId="3689761E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52852FFE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Orientation- and frequency-selective texture response</w:t>
            </w:r>
          </w:p>
        </w:tc>
        <w:tc>
          <w:tcPr>
            <w:tcW w:w="3846" w:type="dxa"/>
            <w:vAlign w:val="center"/>
          </w:tcPr>
          <w:p w14:paraId="5A8F0DF8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response; frequency = 0.3; theta = 45 deg.</w:t>
            </w:r>
          </w:p>
        </w:tc>
      </w:tr>
      <w:tr w:rsidR="00E372C1" w:rsidRPr="00E372C1" w14:paraId="7ABF32D4" w14:textId="77777777" w:rsidTr="00E372C1">
        <w:trPr>
          <w:jc w:val="center"/>
        </w:trPr>
        <w:tc>
          <w:tcPr>
            <w:tcW w:w="2160" w:type="dxa"/>
            <w:vAlign w:val="center"/>
          </w:tcPr>
          <w:p w14:paraId="567DC30B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 (f = 0.1, theta = 0 deg)</w:t>
            </w:r>
          </w:p>
        </w:tc>
        <w:tc>
          <w:tcPr>
            <w:tcW w:w="1872" w:type="dxa"/>
            <w:vAlign w:val="center"/>
          </w:tcPr>
          <w:p w14:paraId="31B052CA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5464E866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Orientation- and frequency-selective texture response</w:t>
            </w:r>
          </w:p>
        </w:tc>
        <w:tc>
          <w:tcPr>
            <w:tcW w:w="3846" w:type="dxa"/>
            <w:vAlign w:val="center"/>
          </w:tcPr>
          <w:p w14:paraId="3E3462CD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 xml:space="preserve">Gabor </w:t>
            </w:r>
            <w:r w:rsidRPr="00E372C1">
              <w:rPr>
                <w:rFonts w:cs="Times New Roman"/>
                <w:color w:val="000000" w:themeColor="text1"/>
                <w:szCs w:val="20"/>
              </w:rPr>
              <w:t>response; frequency = 0.1; theta = 0 deg.</w:t>
            </w:r>
          </w:p>
        </w:tc>
      </w:tr>
      <w:tr w:rsidR="00E372C1" w:rsidRPr="00E372C1" w14:paraId="714FC834" w14:textId="77777777" w:rsidTr="00E372C1">
        <w:trPr>
          <w:jc w:val="center"/>
        </w:trPr>
        <w:tc>
          <w:tcPr>
            <w:tcW w:w="2160" w:type="dxa"/>
            <w:vAlign w:val="center"/>
          </w:tcPr>
          <w:p w14:paraId="140DDF7C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L2 diagonal detail</w:t>
            </w:r>
          </w:p>
        </w:tc>
        <w:tc>
          <w:tcPr>
            <w:tcW w:w="1872" w:type="dxa"/>
            <w:vAlign w:val="center"/>
          </w:tcPr>
          <w:p w14:paraId="7343643F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3744" w:type="dxa"/>
            <w:vAlign w:val="center"/>
          </w:tcPr>
          <w:p w14:paraId="7B69BAAC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detail coefficients</w:t>
            </w:r>
          </w:p>
        </w:tc>
        <w:tc>
          <w:tcPr>
            <w:tcW w:w="3846" w:type="dxa"/>
            <w:vAlign w:val="center"/>
          </w:tcPr>
          <w:p w14:paraId="222B4701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db2; level 2; diagonal detail.</w:t>
            </w:r>
          </w:p>
        </w:tc>
      </w:tr>
      <w:tr w:rsidR="00E372C1" w:rsidRPr="00E372C1" w14:paraId="656B704B" w14:textId="77777777" w:rsidTr="00E372C1">
        <w:trPr>
          <w:jc w:val="center"/>
        </w:trPr>
        <w:tc>
          <w:tcPr>
            <w:tcW w:w="2160" w:type="dxa"/>
            <w:vAlign w:val="center"/>
          </w:tcPr>
          <w:p w14:paraId="1CC060BD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HSV Saturation</w:t>
            </w:r>
          </w:p>
        </w:tc>
        <w:tc>
          <w:tcPr>
            <w:tcW w:w="1872" w:type="dxa"/>
            <w:vAlign w:val="center"/>
          </w:tcPr>
          <w:p w14:paraId="1B4BF13A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3744" w:type="dxa"/>
            <w:vAlign w:val="center"/>
          </w:tcPr>
          <w:p w14:paraId="4B720B3F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Saturation in HSV color space</w:t>
            </w:r>
          </w:p>
        </w:tc>
        <w:tc>
          <w:tcPr>
            <w:tcW w:w="3846" w:type="dxa"/>
            <w:vAlign w:val="center"/>
          </w:tcPr>
          <w:p w14:paraId="71264D2B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HSV saturation channel.</w:t>
            </w:r>
          </w:p>
        </w:tc>
      </w:tr>
      <w:tr w:rsidR="00E372C1" w:rsidRPr="00E372C1" w14:paraId="77D3E283" w14:textId="77777777" w:rsidTr="00E372C1">
        <w:trPr>
          <w:jc w:val="center"/>
        </w:trPr>
        <w:tc>
          <w:tcPr>
            <w:tcW w:w="2160" w:type="dxa"/>
            <w:vAlign w:val="center"/>
          </w:tcPr>
          <w:p w14:paraId="65BFC8E2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FFT high-p</w:t>
            </w:r>
            <w:r w:rsidRPr="00E372C1">
              <w:rPr>
                <w:rFonts w:cs="Times New Roman"/>
                <w:color w:val="000000" w:themeColor="text1"/>
                <w:szCs w:val="20"/>
              </w:rPr>
              <w:t>ass</w:t>
            </w:r>
          </w:p>
        </w:tc>
        <w:tc>
          <w:tcPr>
            <w:tcW w:w="1872" w:type="dxa"/>
            <w:vAlign w:val="center"/>
          </w:tcPr>
          <w:p w14:paraId="098A6590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3744" w:type="dxa"/>
            <w:vAlign w:val="center"/>
          </w:tcPr>
          <w:p w14:paraId="1D670887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High spatial-frequency intensity structure</w:t>
            </w:r>
          </w:p>
        </w:tc>
        <w:tc>
          <w:tcPr>
            <w:tcW w:w="3846" w:type="dxa"/>
            <w:vAlign w:val="center"/>
          </w:tcPr>
          <w:p w14:paraId="14BED3E6" w14:textId="200EF7D4" w:rsidR="00FD7476" w:rsidRPr="00E372C1" w:rsidRDefault="008372C0" w:rsidP="004B6C3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FFT high-pass component using low-pass ratio = 0.25.</w:t>
            </w:r>
          </w:p>
        </w:tc>
      </w:tr>
      <w:tr w:rsidR="00E372C1" w:rsidRPr="00E372C1" w14:paraId="62A3260C" w14:textId="77777777" w:rsidTr="00E372C1">
        <w:trPr>
          <w:jc w:val="center"/>
        </w:trPr>
        <w:tc>
          <w:tcPr>
            <w:tcW w:w="2160" w:type="dxa"/>
            <w:vAlign w:val="center"/>
          </w:tcPr>
          <w:p w14:paraId="16A5B221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Local binary pattern</w:t>
            </w:r>
          </w:p>
        </w:tc>
        <w:tc>
          <w:tcPr>
            <w:tcW w:w="1872" w:type="dxa"/>
            <w:vAlign w:val="center"/>
          </w:tcPr>
          <w:p w14:paraId="6DAF5D40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7B99421A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Local binary texture pattern</w:t>
            </w:r>
          </w:p>
        </w:tc>
        <w:tc>
          <w:tcPr>
            <w:tcW w:w="3846" w:type="dxa"/>
            <w:vAlign w:val="center"/>
          </w:tcPr>
          <w:p w14:paraId="4189E857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 xml:space="preserve">LBP radius = 2; </w:t>
            </w:r>
            <w:proofErr w:type="spellStart"/>
            <w:r w:rsidRPr="00E372C1">
              <w:rPr>
                <w:rFonts w:cs="Times New Roman"/>
                <w:color w:val="000000" w:themeColor="text1"/>
                <w:szCs w:val="20"/>
              </w:rPr>
              <w:t>n_points</w:t>
            </w:r>
            <w:proofErr w:type="spellEnd"/>
            <w:r w:rsidRPr="00E372C1">
              <w:rPr>
                <w:rFonts w:cs="Times New Roman"/>
                <w:color w:val="000000" w:themeColor="text1"/>
                <w:szCs w:val="20"/>
              </w:rPr>
              <w:t xml:space="preserve"> = 16; method = uniform.</w:t>
            </w:r>
          </w:p>
        </w:tc>
      </w:tr>
      <w:tr w:rsidR="00E372C1" w:rsidRPr="00E372C1" w14:paraId="1F0C145B" w14:textId="77777777" w:rsidTr="00E372C1">
        <w:trPr>
          <w:jc w:val="center"/>
        </w:trPr>
        <w:tc>
          <w:tcPr>
            <w:tcW w:w="2160" w:type="dxa"/>
            <w:vAlign w:val="center"/>
          </w:tcPr>
          <w:p w14:paraId="27F78F66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Sobel edge response</w:t>
            </w:r>
          </w:p>
        </w:tc>
        <w:tc>
          <w:tcPr>
            <w:tcW w:w="1872" w:type="dxa"/>
            <w:vAlign w:val="center"/>
          </w:tcPr>
          <w:p w14:paraId="5F450B41" w14:textId="7E98B8FB" w:rsidR="00FD7476" w:rsidRPr="00CB0C5E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 xml:space="preserve">Edge </w:t>
            </w:r>
            <w:r w:rsidRPr="00E372C1">
              <w:rPr>
                <w:rFonts w:cs="Times New Roman"/>
                <w:color w:val="000000" w:themeColor="text1"/>
                <w:szCs w:val="20"/>
              </w:rPr>
              <w:t>and shape</w:t>
            </w:r>
          </w:p>
        </w:tc>
        <w:tc>
          <w:tcPr>
            <w:tcW w:w="3744" w:type="dxa"/>
            <w:vAlign w:val="center"/>
          </w:tcPr>
          <w:p w14:paraId="76CD9639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First-order edge response</w:t>
            </w:r>
          </w:p>
        </w:tc>
        <w:tc>
          <w:tcPr>
            <w:tcW w:w="3846" w:type="dxa"/>
            <w:vAlign w:val="center"/>
          </w:tcPr>
          <w:p w14:paraId="48091233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Sobel gradient magnitude.</w:t>
            </w:r>
          </w:p>
        </w:tc>
      </w:tr>
      <w:tr w:rsidR="00E372C1" w:rsidRPr="00E372C1" w14:paraId="3F728D0F" w14:textId="77777777" w:rsidTr="00E372C1">
        <w:trPr>
          <w:jc w:val="center"/>
        </w:trPr>
        <w:tc>
          <w:tcPr>
            <w:tcW w:w="2160" w:type="dxa"/>
            <w:vAlign w:val="center"/>
          </w:tcPr>
          <w:p w14:paraId="2D75BB21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Laplacian-based local variation</w:t>
            </w:r>
          </w:p>
        </w:tc>
        <w:tc>
          <w:tcPr>
            <w:tcW w:w="1872" w:type="dxa"/>
            <w:vAlign w:val="center"/>
          </w:tcPr>
          <w:p w14:paraId="1898B330" w14:textId="6D9898E1" w:rsidR="00FD7476" w:rsidRPr="00CB0C5E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3744" w:type="dxa"/>
            <w:vAlign w:val="center"/>
          </w:tcPr>
          <w:p w14:paraId="351EF5E1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Second-order intensity response</w:t>
            </w:r>
          </w:p>
        </w:tc>
        <w:tc>
          <w:tcPr>
            <w:tcW w:w="3846" w:type="dxa"/>
            <w:vAlign w:val="center"/>
          </w:tcPr>
          <w:p w14:paraId="7FCB907A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Laplacian-based local variation.</w:t>
            </w:r>
          </w:p>
        </w:tc>
      </w:tr>
      <w:tr w:rsidR="00E372C1" w:rsidRPr="00E372C1" w14:paraId="3BAD431D" w14:textId="77777777" w:rsidTr="00E372C1">
        <w:trPr>
          <w:jc w:val="center"/>
        </w:trPr>
        <w:tc>
          <w:tcPr>
            <w:tcW w:w="2160" w:type="dxa"/>
            <w:vAlign w:val="center"/>
          </w:tcPr>
          <w:p w14:paraId="289A524A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Fourier descriptor</w:t>
            </w:r>
          </w:p>
        </w:tc>
        <w:tc>
          <w:tcPr>
            <w:tcW w:w="1872" w:type="dxa"/>
            <w:vAlign w:val="center"/>
          </w:tcPr>
          <w:p w14:paraId="4353B28E" w14:textId="06F906B3" w:rsidR="00FD7476" w:rsidRPr="00CB0C5E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3744" w:type="dxa"/>
            <w:vAlign w:val="center"/>
          </w:tcPr>
          <w:p w14:paraId="7CF5CAF9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 xml:space="preserve">Contour-derived shape </w:t>
            </w:r>
            <w:r w:rsidRPr="00E372C1">
              <w:rPr>
                <w:rFonts w:cs="Times New Roman"/>
                <w:color w:val="000000" w:themeColor="text1"/>
                <w:szCs w:val="20"/>
              </w:rPr>
              <w:t>representation</w:t>
            </w:r>
          </w:p>
        </w:tc>
        <w:tc>
          <w:tcPr>
            <w:tcW w:w="3846" w:type="dxa"/>
            <w:vAlign w:val="center"/>
          </w:tcPr>
          <w:p w14:paraId="7C78A70B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Fourier descriptor; number of components = 20.</w:t>
            </w:r>
          </w:p>
        </w:tc>
      </w:tr>
      <w:tr w:rsidR="00E372C1" w:rsidRPr="00E372C1" w14:paraId="655B1664" w14:textId="77777777" w:rsidTr="00E372C1">
        <w:trPr>
          <w:jc w:val="center"/>
        </w:trPr>
        <w:tc>
          <w:tcPr>
            <w:tcW w:w="2160" w:type="dxa"/>
            <w:vAlign w:val="center"/>
          </w:tcPr>
          <w:p w14:paraId="00F47B97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L1 horizontal detail</w:t>
            </w:r>
          </w:p>
        </w:tc>
        <w:tc>
          <w:tcPr>
            <w:tcW w:w="1872" w:type="dxa"/>
            <w:vAlign w:val="center"/>
          </w:tcPr>
          <w:p w14:paraId="3E361158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3744" w:type="dxa"/>
            <w:vAlign w:val="center"/>
          </w:tcPr>
          <w:p w14:paraId="3B442D5E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detail coefficients</w:t>
            </w:r>
          </w:p>
        </w:tc>
        <w:tc>
          <w:tcPr>
            <w:tcW w:w="3846" w:type="dxa"/>
            <w:vAlign w:val="center"/>
          </w:tcPr>
          <w:p w14:paraId="418D50A1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db2; level 1; horizontal detail.</w:t>
            </w:r>
          </w:p>
        </w:tc>
      </w:tr>
      <w:tr w:rsidR="00E372C1" w:rsidRPr="00E372C1" w14:paraId="4C2F1CA3" w14:textId="77777777" w:rsidTr="00E372C1">
        <w:trPr>
          <w:jc w:val="center"/>
        </w:trPr>
        <w:tc>
          <w:tcPr>
            <w:tcW w:w="2160" w:type="dxa"/>
            <w:vAlign w:val="center"/>
          </w:tcPr>
          <w:p w14:paraId="7276D55D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 xml:space="preserve">Wavelet L2 horizontal </w:t>
            </w:r>
            <w:r w:rsidRPr="00E372C1">
              <w:rPr>
                <w:rFonts w:cs="Times New Roman"/>
                <w:color w:val="000000" w:themeColor="text1"/>
                <w:szCs w:val="20"/>
              </w:rPr>
              <w:lastRenderedPageBreak/>
              <w:t>detail</w:t>
            </w:r>
          </w:p>
        </w:tc>
        <w:tc>
          <w:tcPr>
            <w:tcW w:w="1872" w:type="dxa"/>
            <w:vAlign w:val="center"/>
          </w:tcPr>
          <w:p w14:paraId="53E44539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lastRenderedPageBreak/>
              <w:t>Spatial frequency</w:t>
            </w:r>
          </w:p>
        </w:tc>
        <w:tc>
          <w:tcPr>
            <w:tcW w:w="3744" w:type="dxa"/>
            <w:vAlign w:val="center"/>
          </w:tcPr>
          <w:p w14:paraId="77408008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 xml:space="preserve">Wavelet detail </w:t>
            </w:r>
            <w:r w:rsidRPr="00E372C1">
              <w:rPr>
                <w:rFonts w:cs="Times New Roman"/>
                <w:color w:val="000000" w:themeColor="text1"/>
                <w:szCs w:val="20"/>
              </w:rPr>
              <w:t>coefficients</w:t>
            </w:r>
          </w:p>
        </w:tc>
        <w:tc>
          <w:tcPr>
            <w:tcW w:w="3846" w:type="dxa"/>
            <w:vAlign w:val="center"/>
          </w:tcPr>
          <w:p w14:paraId="007CBB6E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Wavelet db2; level 2; horizontal detail.</w:t>
            </w:r>
          </w:p>
        </w:tc>
      </w:tr>
      <w:tr w:rsidR="00E372C1" w:rsidRPr="00E372C1" w14:paraId="4E7DEBD5" w14:textId="77777777" w:rsidTr="00E372C1">
        <w:trPr>
          <w:jc w:val="center"/>
        </w:trPr>
        <w:tc>
          <w:tcPr>
            <w:tcW w:w="2160" w:type="dxa"/>
            <w:vAlign w:val="center"/>
          </w:tcPr>
          <w:p w14:paraId="466A8377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 (f = 0.1, theta = 135 deg)</w:t>
            </w:r>
          </w:p>
        </w:tc>
        <w:tc>
          <w:tcPr>
            <w:tcW w:w="1872" w:type="dxa"/>
            <w:vAlign w:val="center"/>
          </w:tcPr>
          <w:p w14:paraId="7F4240E5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2BC09B23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Orientation- and frequency-selective texture response</w:t>
            </w:r>
          </w:p>
        </w:tc>
        <w:tc>
          <w:tcPr>
            <w:tcW w:w="3846" w:type="dxa"/>
            <w:vAlign w:val="center"/>
          </w:tcPr>
          <w:p w14:paraId="170C50A1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response; frequency = 0.1; theta = 135 deg.</w:t>
            </w:r>
          </w:p>
        </w:tc>
      </w:tr>
      <w:tr w:rsidR="00E372C1" w:rsidRPr="00E372C1" w14:paraId="5624D5D9" w14:textId="77777777" w:rsidTr="00E372C1">
        <w:trPr>
          <w:jc w:val="center"/>
        </w:trPr>
        <w:tc>
          <w:tcPr>
            <w:tcW w:w="2160" w:type="dxa"/>
            <w:vAlign w:val="center"/>
          </w:tcPr>
          <w:p w14:paraId="4FCD1ED3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 (f = 0.1, theta = 90 deg)</w:t>
            </w:r>
          </w:p>
        </w:tc>
        <w:tc>
          <w:tcPr>
            <w:tcW w:w="1872" w:type="dxa"/>
            <w:vAlign w:val="center"/>
          </w:tcPr>
          <w:p w14:paraId="0B245355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0B9D8CB8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Orientation- and frequency-selective texture response</w:t>
            </w:r>
          </w:p>
        </w:tc>
        <w:tc>
          <w:tcPr>
            <w:tcW w:w="3846" w:type="dxa"/>
            <w:vAlign w:val="center"/>
          </w:tcPr>
          <w:p w14:paraId="362C2218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response; frequency = 0.1; theta = 90 deg.</w:t>
            </w:r>
          </w:p>
        </w:tc>
      </w:tr>
      <w:tr w:rsidR="00E372C1" w:rsidRPr="00E372C1" w14:paraId="0D60C1CB" w14:textId="77777777" w:rsidTr="00E372C1">
        <w:trPr>
          <w:jc w:val="center"/>
        </w:trPr>
        <w:tc>
          <w:tcPr>
            <w:tcW w:w="2160" w:type="dxa"/>
            <w:vAlign w:val="center"/>
          </w:tcPr>
          <w:p w14:paraId="5E2CCB95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 (f = 0.2, theta = 135 deg)</w:t>
            </w:r>
          </w:p>
        </w:tc>
        <w:tc>
          <w:tcPr>
            <w:tcW w:w="1872" w:type="dxa"/>
            <w:vAlign w:val="center"/>
          </w:tcPr>
          <w:p w14:paraId="778B0697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2B88CB8A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Orientation- and frequency-selective texture response</w:t>
            </w:r>
          </w:p>
        </w:tc>
        <w:tc>
          <w:tcPr>
            <w:tcW w:w="3846" w:type="dxa"/>
            <w:vAlign w:val="center"/>
          </w:tcPr>
          <w:p w14:paraId="39F52A33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response; frequency = 0.2; theta =</w:t>
            </w:r>
            <w:r w:rsidRPr="00E372C1">
              <w:rPr>
                <w:rFonts w:cs="Times New Roman"/>
                <w:color w:val="000000" w:themeColor="text1"/>
                <w:szCs w:val="20"/>
              </w:rPr>
              <w:t xml:space="preserve"> 135 deg.</w:t>
            </w:r>
          </w:p>
        </w:tc>
      </w:tr>
      <w:tr w:rsidR="00E372C1" w:rsidRPr="00E372C1" w14:paraId="4AAE0B40" w14:textId="77777777" w:rsidTr="00E372C1">
        <w:trPr>
          <w:jc w:val="center"/>
        </w:trPr>
        <w:tc>
          <w:tcPr>
            <w:tcW w:w="2160" w:type="dxa"/>
            <w:vAlign w:val="center"/>
          </w:tcPr>
          <w:p w14:paraId="53F7455D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 (f = 0.2, theta = 90 deg)</w:t>
            </w:r>
          </w:p>
        </w:tc>
        <w:tc>
          <w:tcPr>
            <w:tcW w:w="1872" w:type="dxa"/>
            <w:vAlign w:val="center"/>
          </w:tcPr>
          <w:p w14:paraId="502CD89A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637E6149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Orientation- and frequency-selective texture response</w:t>
            </w:r>
          </w:p>
        </w:tc>
        <w:tc>
          <w:tcPr>
            <w:tcW w:w="3846" w:type="dxa"/>
            <w:vAlign w:val="center"/>
          </w:tcPr>
          <w:p w14:paraId="02672974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response; frequency = 0.2; theta = 90 deg.</w:t>
            </w:r>
          </w:p>
        </w:tc>
      </w:tr>
      <w:tr w:rsidR="00E372C1" w:rsidRPr="00E372C1" w14:paraId="770F34C1" w14:textId="77777777" w:rsidTr="00E372C1">
        <w:trPr>
          <w:jc w:val="center"/>
        </w:trPr>
        <w:tc>
          <w:tcPr>
            <w:tcW w:w="2160" w:type="dxa"/>
            <w:vAlign w:val="center"/>
          </w:tcPr>
          <w:p w14:paraId="11F2745E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 (f = 0.3, theta = 135 deg)</w:t>
            </w:r>
          </w:p>
        </w:tc>
        <w:tc>
          <w:tcPr>
            <w:tcW w:w="1872" w:type="dxa"/>
            <w:vAlign w:val="center"/>
          </w:tcPr>
          <w:p w14:paraId="1D66E3A9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0F389600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 xml:space="preserve">Orientation- and </w:t>
            </w:r>
            <w:r w:rsidRPr="00E372C1">
              <w:rPr>
                <w:rFonts w:cs="Times New Roman"/>
                <w:color w:val="000000" w:themeColor="text1"/>
                <w:szCs w:val="20"/>
              </w:rPr>
              <w:t>frequency-selective texture response</w:t>
            </w:r>
          </w:p>
        </w:tc>
        <w:tc>
          <w:tcPr>
            <w:tcW w:w="3846" w:type="dxa"/>
            <w:vAlign w:val="center"/>
          </w:tcPr>
          <w:p w14:paraId="08DF3C0B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response; frequency = 0.3; theta = 135 deg.</w:t>
            </w:r>
          </w:p>
        </w:tc>
      </w:tr>
      <w:tr w:rsidR="00E372C1" w:rsidRPr="00E372C1" w14:paraId="1F3A7359" w14:textId="77777777" w:rsidTr="00E372C1">
        <w:trPr>
          <w:jc w:val="center"/>
        </w:trPr>
        <w:tc>
          <w:tcPr>
            <w:tcW w:w="2160" w:type="dxa"/>
            <w:vAlign w:val="center"/>
          </w:tcPr>
          <w:p w14:paraId="1D67CA40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 (f = 0.3, theta = 90 deg)</w:t>
            </w:r>
          </w:p>
        </w:tc>
        <w:tc>
          <w:tcPr>
            <w:tcW w:w="1872" w:type="dxa"/>
            <w:vAlign w:val="center"/>
          </w:tcPr>
          <w:p w14:paraId="31C6AFB9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3744" w:type="dxa"/>
            <w:vAlign w:val="center"/>
          </w:tcPr>
          <w:p w14:paraId="2E502812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Orientation- and frequency-selective texture response</w:t>
            </w:r>
          </w:p>
        </w:tc>
        <w:tc>
          <w:tcPr>
            <w:tcW w:w="3846" w:type="dxa"/>
            <w:vAlign w:val="center"/>
          </w:tcPr>
          <w:p w14:paraId="541E088A" w14:textId="77777777" w:rsidR="00FD7476" w:rsidRPr="00E372C1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E372C1">
              <w:rPr>
                <w:rFonts w:cs="Times New Roman"/>
                <w:color w:val="000000" w:themeColor="text1"/>
                <w:szCs w:val="20"/>
              </w:rPr>
              <w:t>Gabor response; frequency = 0.3; theta = 90 deg.</w:t>
            </w:r>
          </w:p>
        </w:tc>
      </w:tr>
    </w:tbl>
    <w:p w14:paraId="4988E975" w14:textId="77777777" w:rsidR="00FD7476" w:rsidRPr="00E372C1" w:rsidRDefault="008372C0">
      <w:pPr>
        <w:rPr>
          <w:rFonts w:cs="Times New Roman"/>
          <w:color w:val="000000" w:themeColor="text1"/>
        </w:rPr>
      </w:pPr>
      <w:r w:rsidRPr="00E372C1">
        <w:rPr>
          <w:rFonts w:cs="Times New Roman"/>
          <w:color w:val="000000" w:themeColor="text1"/>
        </w:rPr>
        <w:br w:type="page"/>
      </w:r>
    </w:p>
    <w:p w14:paraId="44674919" w14:textId="3A11B721" w:rsidR="003B3BE0" w:rsidRPr="00AC51CA" w:rsidRDefault="003B3BE0" w:rsidP="003B3BE0">
      <w:pPr>
        <w:pStyle w:val="af0"/>
        <w:keepNext/>
        <w:rPr>
          <w:rFonts w:eastAsia="맑은 고딕"/>
          <w:b w:val="0"/>
          <w:bCs w:val="0"/>
          <w:color w:val="000000" w:themeColor="text1"/>
          <w:sz w:val="22"/>
          <w:szCs w:val="22"/>
          <w:lang w:eastAsia="ko-KR"/>
        </w:rPr>
      </w:pPr>
      <w:r w:rsidRPr="00AC51CA">
        <w:rPr>
          <w:color w:val="000000" w:themeColor="text1"/>
          <w:sz w:val="22"/>
          <w:szCs w:val="22"/>
        </w:rPr>
        <w:lastRenderedPageBreak/>
        <w:t xml:space="preserve">Supplementary Table </w:t>
      </w:r>
      <w:r w:rsidRPr="00AC51CA">
        <w:rPr>
          <w:rFonts w:eastAsia="맑은 고딕" w:hint="eastAsia"/>
          <w:color w:val="000000" w:themeColor="text1"/>
          <w:sz w:val="22"/>
          <w:szCs w:val="22"/>
          <w:lang w:eastAsia="ko-KR"/>
        </w:rPr>
        <w:t>S</w:t>
      </w:r>
      <w:r w:rsidRPr="00AC51CA">
        <w:rPr>
          <w:color w:val="000000" w:themeColor="text1"/>
          <w:sz w:val="22"/>
          <w:szCs w:val="22"/>
        </w:rPr>
        <w:fldChar w:fldCharType="begin"/>
      </w:r>
      <w:r w:rsidRPr="00AC51CA">
        <w:rPr>
          <w:color w:val="000000" w:themeColor="text1"/>
          <w:sz w:val="22"/>
          <w:szCs w:val="22"/>
        </w:rPr>
        <w:instrText xml:space="preserve"> SEQ Supplementary_Table. \* ARABIC </w:instrText>
      </w:r>
      <w:r w:rsidRPr="00AC51CA">
        <w:rPr>
          <w:color w:val="000000" w:themeColor="text1"/>
          <w:sz w:val="22"/>
          <w:szCs w:val="22"/>
        </w:rPr>
        <w:fldChar w:fldCharType="separate"/>
      </w:r>
      <w:r w:rsidR="00FA3CD7">
        <w:rPr>
          <w:noProof/>
          <w:color w:val="000000" w:themeColor="text1"/>
          <w:sz w:val="22"/>
          <w:szCs w:val="22"/>
        </w:rPr>
        <w:t>2</w:t>
      </w:r>
      <w:r w:rsidRPr="00AC51CA">
        <w:rPr>
          <w:color w:val="000000" w:themeColor="text1"/>
          <w:sz w:val="22"/>
          <w:szCs w:val="22"/>
        </w:rPr>
        <w:fldChar w:fldCharType="end"/>
      </w:r>
      <w:r w:rsidR="00306DF7">
        <w:rPr>
          <w:rFonts w:eastAsia="맑은 고딕" w:hint="eastAsia"/>
          <w:color w:val="000000" w:themeColor="text1"/>
          <w:sz w:val="22"/>
          <w:szCs w:val="22"/>
          <w:lang w:eastAsia="ko-KR"/>
        </w:rPr>
        <w:t>.</w:t>
      </w:r>
      <w:r w:rsidRPr="00AC51CA">
        <w:rPr>
          <w:rFonts w:eastAsia="맑은 고딕" w:hint="eastAsia"/>
          <w:b w:val="0"/>
          <w:bCs w:val="0"/>
          <w:color w:val="000000" w:themeColor="text1"/>
          <w:sz w:val="22"/>
          <w:szCs w:val="22"/>
          <w:lang w:eastAsia="ko-KR"/>
        </w:rPr>
        <w:t xml:space="preserve"> </w:t>
      </w:r>
      <w:r w:rsidRPr="00AC51CA">
        <w:rPr>
          <w:rFonts w:cs="Times New Roman"/>
          <w:b w:val="0"/>
          <w:bCs w:val="0"/>
          <w:color w:val="000000" w:themeColor="text1"/>
          <w:sz w:val="22"/>
          <w:szCs w:val="22"/>
        </w:rPr>
        <w:t>Full Spearman association results for zero-baseline absolute IG</w:t>
      </w:r>
    </w:p>
    <w:tbl>
      <w:tblPr>
        <w:tblStyle w:val="af9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2592"/>
        <w:gridCol w:w="2304"/>
        <w:gridCol w:w="1080"/>
        <w:gridCol w:w="1008"/>
        <w:gridCol w:w="648"/>
        <w:gridCol w:w="1152"/>
      </w:tblGrid>
      <w:tr w:rsidR="00E372C1" w:rsidRPr="003B3BE0" w14:paraId="1B559509" w14:textId="77777777" w:rsidTr="003B3BE0">
        <w:trPr>
          <w:tblHeader/>
          <w:jc w:val="center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FCC39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Rank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E83D5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Descriptor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850E8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Category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8A996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Mean r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2AAD0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SD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3BAA8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9AD9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FDR p</w:t>
            </w:r>
          </w:p>
        </w:tc>
      </w:tr>
      <w:tr w:rsidR="00E372C1" w:rsidRPr="003B3BE0" w14:paraId="0BB30401" w14:textId="77777777" w:rsidTr="003B3BE0">
        <w:trPr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14:paraId="3D4334A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vAlign w:val="center"/>
          </w:tcPr>
          <w:p w14:paraId="56473E2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LAB L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vAlign w:val="center"/>
          </w:tcPr>
          <w:p w14:paraId="062888C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C142AF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0.4857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14:paraId="0CC1E69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0.1586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05B79E3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703DBE1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341DB3D2" w14:textId="77777777" w:rsidTr="003B3BE0">
        <w:trPr>
          <w:jc w:val="center"/>
        </w:trPr>
        <w:tc>
          <w:tcPr>
            <w:tcW w:w="863" w:type="dxa"/>
            <w:vAlign w:val="center"/>
          </w:tcPr>
          <w:p w14:paraId="6DAD46F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2592" w:type="dxa"/>
            <w:vAlign w:val="center"/>
          </w:tcPr>
          <w:p w14:paraId="2B878EA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Brightness</w:t>
            </w:r>
          </w:p>
        </w:tc>
        <w:tc>
          <w:tcPr>
            <w:tcW w:w="2304" w:type="dxa"/>
            <w:vAlign w:val="center"/>
          </w:tcPr>
          <w:p w14:paraId="0A7957E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Color and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intensity</w:t>
            </w:r>
          </w:p>
        </w:tc>
        <w:tc>
          <w:tcPr>
            <w:tcW w:w="1080" w:type="dxa"/>
            <w:vAlign w:val="center"/>
          </w:tcPr>
          <w:p w14:paraId="6C2DA5E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0.4849</w:t>
            </w:r>
          </w:p>
        </w:tc>
        <w:tc>
          <w:tcPr>
            <w:tcW w:w="1008" w:type="dxa"/>
            <w:vAlign w:val="center"/>
          </w:tcPr>
          <w:p w14:paraId="2E41CA0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0.1569</w:t>
            </w:r>
          </w:p>
        </w:tc>
        <w:tc>
          <w:tcPr>
            <w:tcW w:w="648" w:type="dxa"/>
            <w:vAlign w:val="center"/>
          </w:tcPr>
          <w:p w14:paraId="2CF17E2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4780D2A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3E4C6AB3" w14:textId="77777777" w:rsidTr="003B3BE0">
        <w:trPr>
          <w:jc w:val="center"/>
        </w:trPr>
        <w:tc>
          <w:tcPr>
            <w:tcW w:w="863" w:type="dxa"/>
            <w:vAlign w:val="center"/>
          </w:tcPr>
          <w:p w14:paraId="72885BB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2592" w:type="dxa"/>
            <w:vAlign w:val="center"/>
          </w:tcPr>
          <w:p w14:paraId="7434B42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FFT low-pass</w:t>
            </w:r>
          </w:p>
        </w:tc>
        <w:tc>
          <w:tcPr>
            <w:tcW w:w="2304" w:type="dxa"/>
            <w:vAlign w:val="center"/>
          </w:tcPr>
          <w:p w14:paraId="24EF5F0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0E1D984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0.4804</w:t>
            </w:r>
          </w:p>
        </w:tc>
        <w:tc>
          <w:tcPr>
            <w:tcW w:w="1008" w:type="dxa"/>
            <w:vAlign w:val="center"/>
          </w:tcPr>
          <w:p w14:paraId="2068155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0.1695</w:t>
            </w:r>
          </w:p>
        </w:tc>
        <w:tc>
          <w:tcPr>
            <w:tcW w:w="648" w:type="dxa"/>
            <w:vAlign w:val="center"/>
          </w:tcPr>
          <w:p w14:paraId="5406946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1B76F97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797ADBEA" w14:textId="77777777" w:rsidTr="003B3BE0">
        <w:trPr>
          <w:jc w:val="center"/>
        </w:trPr>
        <w:tc>
          <w:tcPr>
            <w:tcW w:w="863" w:type="dxa"/>
            <w:vAlign w:val="center"/>
          </w:tcPr>
          <w:p w14:paraId="14A6182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2592" w:type="dxa"/>
            <w:vAlign w:val="center"/>
          </w:tcPr>
          <w:p w14:paraId="42F9D38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LAB Chroma</w:t>
            </w:r>
          </w:p>
        </w:tc>
        <w:tc>
          <w:tcPr>
            <w:tcW w:w="2304" w:type="dxa"/>
            <w:vAlign w:val="center"/>
          </w:tcPr>
          <w:p w14:paraId="0533EA5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1080" w:type="dxa"/>
            <w:vAlign w:val="center"/>
          </w:tcPr>
          <w:p w14:paraId="33B0A88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0.2898</w:t>
            </w:r>
          </w:p>
        </w:tc>
        <w:tc>
          <w:tcPr>
            <w:tcW w:w="1008" w:type="dxa"/>
            <w:vAlign w:val="center"/>
          </w:tcPr>
          <w:p w14:paraId="1B3CFB2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0.2568</w:t>
            </w:r>
          </w:p>
        </w:tc>
        <w:tc>
          <w:tcPr>
            <w:tcW w:w="648" w:type="dxa"/>
            <w:vAlign w:val="center"/>
          </w:tcPr>
          <w:p w14:paraId="0D7B2FE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49E88D2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4C73D31E" w14:textId="77777777" w:rsidTr="003B3BE0">
        <w:trPr>
          <w:jc w:val="center"/>
        </w:trPr>
        <w:tc>
          <w:tcPr>
            <w:tcW w:w="863" w:type="dxa"/>
            <w:vAlign w:val="center"/>
          </w:tcPr>
          <w:p w14:paraId="7953914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2592" w:type="dxa"/>
            <w:vAlign w:val="center"/>
          </w:tcPr>
          <w:p w14:paraId="15FA030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L1 vertical detail</w:t>
            </w:r>
          </w:p>
        </w:tc>
        <w:tc>
          <w:tcPr>
            <w:tcW w:w="2304" w:type="dxa"/>
            <w:vAlign w:val="center"/>
          </w:tcPr>
          <w:p w14:paraId="3352E51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0E2C142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0.2032</w:t>
            </w:r>
          </w:p>
        </w:tc>
        <w:tc>
          <w:tcPr>
            <w:tcW w:w="1008" w:type="dxa"/>
            <w:vAlign w:val="center"/>
          </w:tcPr>
          <w:p w14:paraId="4C0ED43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0.1324</w:t>
            </w:r>
          </w:p>
        </w:tc>
        <w:tc>
          <w:tcPr>
            <w:tcW w:w="648" w:type="dxa"/>
            <w:vAlign w:val="center"/>
          </w:tcPr>
          <w:p w14:paraId="6FF13CD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14B7062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0833F076" w14:textId="77777777" w:rsidTr="003B3BE0">
        <w:trPr>
          <w:jc w:val="center"/>
        </w:trPr>
        <w:tc>
          <w:tcPr>
            <w:tcW w:w="863" w:type="dxa"/>
            <w:vAlign w:val="center"/>
          </w:tcPr>
          <w:p w14:paraId="127714A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2592" w:type="dxa"/>
            <w:vAlign w:val="center"/>
          </w:tcPr>
          <w:p w14:paraId="7D5FC33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Distance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transform</w:t>
            </w:r>
          </w:p>
        </w:tc>
        <w:tc>
          <w:tcPr>
            <w:tcW w:w="2304" w:type="dxa"/>
            <w:vAlign w:val="center"/>
          </w:tcPr>
          <w:p w14:paraId="5DD248C3" w14:textId="1A82ADB0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1080" w:type="dxa"/>
            <w:vAlign w:val="center"/>
          </w:tcPr>
          <w:p w14:paraId="673E4AD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0.2007</w:t>
            </w:r>
          </w:p>
        </w:tc>
        <w:tc>
          <w:tcPr>
            <w:tcW w:w="1008" w:type="dxa"/>
            <w:vAlign w:val="center"/>
          </w:tcPr>
          <w:p w14:paraId="5BCADAF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0.2312</w:t>
            </w:r>
          </w:p>
        </w:tc>
        <w:tc>
          <w:tcPr>
            <w:tcW w:w="648" w:type="dxa"/>
            <w:vAlign w:val="center"/>
          </w:tcPr>
          <w:p w14:paraId="103E6DE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4609FCC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0C1FF878" w14:textId="77777777" w:rsidTr="003B3BE0">
        <w:trPr>
          <w:jc w:val="center"/>
        </w:trPr>
        <w:tc>
          <w:tcPr>
            <w:tcW w:w="863" w:type="dxa"/>
            <w:vAlign w:val="center"/>
          </w:tcPr>
          <w:p w14:paraId="4B9C83E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2592" w:type="dxa"/>
            <w:vAlign w:val="center"/>
          </w:tcPr>
          <w:p w14:paraId="4E7C449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0.2, theta = 45 deg)</w:t>
            </w:r>
          </w:p>
        </w:tc>
        <w:tc>
          <w:tcPr>
            <w:tcW w:w="2304" w:type="dxa"/>
            <w:vAlign w:val="center"/>
          </w:tcPr>
          <w:p w14:paraId="1060971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6490602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0.1935</w:t>
            </w:r>
          </w:p>
        </w:tc>
        <w:tc>
          <w:tcPr>
            <w:tcW w:w="1008" w:type="dxa"/>
            <w:vAlign w:val="center"/>
          </w:tcPr>
          <w:p w14:paraId="11C6D25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0.1233</w:t>
            </w:r>
          </w:p>
        </w:tc>
        <w:tc>
          <w:tcPr>
            <w:tcW w:w="648" w:type="dxa"/>
            <w:vAlign w:val="center"/>
          </w:tcPr>
          <w:p w14:paraId="137F9F8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2217F50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7B24A2F5" w14:textId="77777777" w:rsidTr="003B3BE0">
        <w:trPr>
          <w:jc w:val="center"/>
        </w:trPr>
        <w:tc>
          <w:tcPr>
            <w:tcW w:w="863" w:type="dxa"/>
            <w:vAlign w:val="center"/>
          </w:tcPr>
          <w:p w14:paraId="418BCEC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2592" w:type="dxa"/>
            <w:vAlign w:val="center"/>
          </w:tcPr>
          <w:p w14:paraId="2B88E1E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L2 vertical detail</w:t>
            </w:r>
          </w:p>
        </w:tc>
        <w:tc>
          <w:tcPr>
            <w:tcW w:w="2304" w:type="dxa"/>
            <w:vAlign w:val="center"/>
          </w:tcPr>
          <w:p w14:paraId="3D4EBEB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10F873D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0.1930</w:t>
            </w:r>
          </w:p>
        </w:tc>
        <w:tc>
          <w:tcPr>
            <w:tcW w:w="1008" w:type="dxa"/>
            <w:vAlign w:val="center"/>
          </w:tcPr>
          <w:p w14:paraId="2680B96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0.1156</w:t>
            </w:r>
          </w:p>
        </w:tc>
        <w:tc>
          <w:tcPr>
            <w:tcW w:w="648" w:type="dxa"/>
            <w:vAlign w:val="center"/>
          </w:tcPr>
          <w:p w14:paraId="3355640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6DEB68E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73A861B8" w14:textId="77777777" w:rsidTr="003B3BE0">
        <w:trPr>
          <w:jc w:val="center"/>
        </w:trPr>
        <w:tc>
          <w:tcPr>
            <w:tcW w:w="863" w:type="dxa"/>
            <w:vAlign w:val="center"/>
          </w:tcPr>
          <w:p w14:paraId="478C9BF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2592" w:type="dxa"/>
            <w:vAlign w:val="center"/>
          </w:tcPr>
          <w:p w14:paraId="78495D6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L1 diagonal detail</w:t>
            </w:r>
          </w:p>
        </w:tc>
        <w:tc>
          <w:tcPr>
            <w:tcW w:w="2304" w:type="dxa"/>
            <w:vAlign w:val="center"/>
          </w:tcPr>
          <w:p w14:paraId="3190209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Spatial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frequency</w:t>
            </w:r>
          </w:p>
        </w:tc>
        <w:tc>
          <w:tcPr>
            <w:tcW w:w="1080" w:type="dxa"/>
            <w:vAlign w:val="center"/>
          </w:tcPr>
          <w:p w14:paraId="014000E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0.1879</w:t>
            </w:r>
          </w:p>
        </w:tc>
        <w:tc>
          <w:tcPr>
            <w:tcW w:w="1008" w:type="dxa"/>
            <w:vAlign w:val="center"/>
          </w:tcPr>
          <w:p w14:paraId="0F6E630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0.1342</w:t>
            </w:r>
          </w:p>
        </w:tc>
        <w:tc>
          <w:tcPr>
            <w:tcW w:w="648" w:type="dxa"/>
            <w:vAlign w:val="center"/>
          </w:tcPr>
          <w:p w14:paraId="18DA9CC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15BC4B7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72C0A2B6" w14:textId="77777777" w:rsidTr="003B3BE0">
        <w:trPr>
          <w:jc w:val="center"/>
        </w:trPr>
        <w:tc>
          <w:tcPr>
            <w:tcW w:w="863" w:type="dxa"/>
            <w:vAlign w:val="center"/>
          </w:tcPr>
          <w:p w14:paraId="1DB9C29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2592" w:type="dxa"/>
            <w:vAlign w:val="center"/>
          </w:tcPr>
          <w:p w14:paraId="7A6B354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0.3, theta = 0 deg)</w:t>
            </w:r>
          </w:p>
        </w:tc>
        <w:tc>
          <w:tcPr>
            <w:tcW w:w="2304" w:type="dxa"/>
            <w:vAlign w:val="center"/>
          </w:tcPr>
          <w:p w14:paraId="7DE7F2D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465CA46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0.1822</w:t>
            </w:r>
          </w:p>
        </w:tc>
        <w:tc>
          <w:tcPr>
            <w:tcW w:w="1008" w:type="dxa"/>
            <w:vAlign w:val="center"/>
          </w:tcPr>
          <w:p w14:paraId="6B1B21E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0.1160</w:t>
            </w:r>
          </w:p>
        </w:tc>
        <w:tc>
          <w:tcPr>
            <w:tcW w:w="648" w:type="dxa"/>
            <w:vAlign w:val="center"/>
          </w:tcPr>
          <w:p w14:paraId="0AF1C1F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77AAE92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672A29AB" w14:textId="77777777" w:rsidTr="003B3BE0">
        <w:trPr>
          <w:jc w:val="center"/>
        </w:trPr>
        <w:tc>
          <w:tcPr>
            <w:tcW w:w="863" w:type="dxa"/>
            <w:vAlign w:val="center"/>
          </w:tcPr>
          <w:p w14:paraId="632F1D0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2592" w:type="dxa"/>
            <w:vAlign w:val="center"/>
          </w:tcPr>
          <w:p w14:paraId="2179413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0.2, theta = 0 deg)</w:t>
            </w:r>
          </w:p>
        </w:tc>
        <w:tc>
          <w:tcPr>
            <w:tcW w:w="2304" w:type="dxa"/>
            <w:vAlign w:val="center"/>
          </w:tcPr>
          <w:p w14:paraId="43C823F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70178E2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0.1800</w:t>
            </w:r>
          </w:p>
        </w:tc>
        <w:tc>
          <w:tcPr>
            <w:tcW w:w="1008" w:type="dxa"/>
            <w:vAlign w:val="center"/>
          </w:tcPr>
          <w:p w14:paraId="52B5FB9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0.1102</w:t>
            </w:r>
          </w:p>
        </w:tc>
        <w:tc>
          <w:tcPr>
            <w:tcW w:w="648" w:type="dxa"/>
            <w:vAlign w:val="center"/>
          </w:tcPr>
          <w:p w14:paraId="2A82706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691F0C5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7AD03755" w14:textId="77777777" w:rsidTr="003B3BE0">
        <w:trPr>
          <w:jc w:val="center"/>
        </w:trPr>
        <w:tc>
          <w:tcPr>
            <w:tcW w:w="863" w:type="dxa"/>
            <w:vAlign w:val="center"/>
          </w:tcPr>
          <w:p w14:paraId="578D75D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2592" w:type="dxa"/>
            <w:vAlign w:val="center"/>
          </w:tcPr>
          <w:p w14:paraId="68ED8D9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0.1, theta = 45 deg)</w:t>
            </w:r>
          </w:p>
        </w:tc>
        <w:tc>
          <w:tcPr>
            <w:tcW w:w="2304" w:type="dxa"/>
            <w:vAlign w:val="center"/>
          </w:tcPr>
          <w:p w14:paraId="7C5DE2A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38CDD44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0.1786</w:t>
            </w:r>
          </w:p>
        </w:tc>
        <w:tc>
          <w:tcPr>
            <w:tcW w:w="1008" w:type="dxa"/>
            <w:vAlign w:val="center"/>
          </w:tcPr>
          <w:p w14:paraId="4B54672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0.1168</w:t>
            </w:r>
          </w:p>
        </w:tc>
        <w:tc>
          <w:tcPr>
            <w:tcW w:w="648" w:type="dxa"/>
            <w:vAlign w:val="center"/>
          </w:tcPr>
          <w:p w14:paraId="00061D1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0596874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3312C248" w14:textId="77777777" w:rsidTr="003B3BE0">
        <w:trPr>
          <w:jc w:val="center"/>
        </w:trPr>
        <w:tc>
          <w:tcPr>
            <w:tcW w:w="863" w:type="dxa"/>
            <w:vAlign w:val="center"/>
          </w:tcPr>
          <w:p w14:paraId="20E7BA8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2592" w:type="dxa"/>
            <w:vAlign w:val="center"/>
          </w:tcPr>
          <w:p w14:paraId="74EA834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0.3, theta = 45 deg)</w:t>
            </w:r>
          </w:p>
        </w:tc>
        <w:tc>
          <w:tcPr>
            <w:tcW w:w="2304" w:type="dxa"/>
            <w:vAlign w:val="center"/>
          </w:tcPr>
          <w:p w14:paraId="63BA751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032B900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0.1693</w:t>
            </w:r>
          </w:p>
        </w:tc>
        <w:tc>
          <w:tcPr>
            <w:tcW w:w="1008" w:type="dxa"/>
            <w:vAlign w:val="center"/>
          </w:tcPr>
          <w:p w14:paraId="3940789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0.1231</w:t>
            </w:r>
          </w:p>
        </w:tc>
        <w:tc>
          <w:tcPr>
            <w:tcW w:w="648" w:type="dxa"/>
            <w:vAlign w:val="center"/>
          </w:tcPr>
          <w:p w14:paraId="795F06D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4D96F3C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6ABF1B45" w14:textId="77777777" w:rsidTr="003B3BE0">
        <w:trPr>
          <w:jc w:val="center"/>
        </w:trPr>
        <w:tc>
          <w:tcPr>
            <w:tcW w:w="863" w:type="dxa"/>
            <w:vAlign w:val="center"/>
          </w:tcPr>
          <w:p w14:paraId="71B4055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2592" w:type="dxa"/>
            <w:vAlign w:val="center"/>
          </w:tcPr>
          <w:p w14:paraId="223DDBD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0.1, theta = 0 deg)</w:t>
            </w:r>
          </w:p>
        </w:tc>
        <w:tc>
          <w:tcPr>
            <w:tcW w:w="2304" w:type="dxa"/>
            <w:vAlign w:val="center"/>
          </w:tcPr>
          <w:p w14:paraId="3A28472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363DD6B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0.1662</w:t>
            </w:r>
          </w:p>
        </w:tc>
        <w:tc>
          <w:tcPr>
            <w:tcW w:w="1008" w:type="dxa"/>
            <w:vAlign w:val="center"/>
          </w:tcPr>
          <w:p w14:paraId="7D64065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0.0962</w:t>
            </w:r>
          </w:p>
        </w:tc>
        <w:tc>
          <w:tcPr>
            <w:tcW w:w="648" w:type="dxa"/>
            <w:vAlign w:val="center"/>
          </w:tcPr>
          <w:p w14:paraId="0155521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413A0AD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6DBB33EE" w14:textId="77777777" w:rsidTr="003B3BE0">
        <w:trPr>
          <w:jc w:val="center"/>
        </w:trPr>
        <w:tc>
          <w:tcPr>
            <w:tcW w:w="863" w:type="dxa"/>
            <w:vAlign w:val="center"/>
          </w:tcPr>
          <w:p w14:paraId="408615B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2592" w:type="dxa"/>
            <w:vAlign w:val="center"/>
          </w:tcPr>
          <w:p w14:paraId="72FBB35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L2 diagonal detail</w:t>
            </w:r>
          </w:p>
        </w:tc>
        <w:tc>
          <w:tcPr>
            <w:tcW w:w="2304" w:type="dxa"/>
            <w:vAlign w:val="center"/>
          </w:tcPr>
          <w:p w14:paraId="3D1B203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54AFA62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0.1624</w:t>
            </w:r>
          </w:p>
        </w:tc>
        <w:tc>
          <w:tcPr>
            <w:tcW w:w="1008" w:type="dxa"/>
            <w:vAlign w:val="center"/>
          </w:tcPr>
          <w:p w14:paraId="7185637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0.1154</w:t>
            </w:r>
          </w:p>
        </w:tc>
        <w:tc>
          <w:tcPr>
            <w:tcW w:w="648" w:type="dxa"/>
            <w:vAlign w:val="center"/>
          </w:tcPr>
          <w:p w14:paraId="25464C9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14F3F2E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1A269680" w14:textId="77777777" w:rsidTr="003B3BE0">
        <w:trPr>
          <w:jc w:val="center"/>
        </w:trPr>
        <w:tc>
          <w:tcPr>
            <w:tcW w:w="863" w:type="dxa"/>
            <w:vAlign w:val="center"/>
          </w:tcPr>
          <w:p w14:paraId="41C4166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16</w:t>
            </w:r>
          </w:p>
        </w:tc>
        <w:tc>
          <w:tcPr>
            <w:tcW w:w="2592" w:type="dxa"/>
            <w:vAlign w:val="center"/>
          </w:tcPr>
          <w:p w14:paraId="1A9BC79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0.2, theta = 135 deg)</w:t>
            </w:r>
          </w:p>
        </w:tc>
        <w:tc>
          <w:tcPr>
            <w:tcW w:w="2304" w:type="dxa"/>
            <w:vAlign w:val="center"/>
          </w:tcPr>
          <w:p w14:paraId="65445D0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0AB1640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0.1196</w:t>
            </w:r>
          </w:p>
        </w:tc>
        <w:tc>
          <w:tcPr>
            <w:tcW w:w="1008" w:type="dxa"/>
            <w:vAlign w:val="center"/>
          </w:tcPr>
          <w:p w14:paraId="5256566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0.0957</w:t>
            </w:r>
          </w:p>
        </w:tc>
        <w:tc>
          <w:tcPr>
            <w:tcW w:w="648" w:type="dxa"/>
            <w:vAlign w:val="center"/>
          </w:tcPr>
          <w:p w14:paraId="553C7CD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0C8D0C8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357F6145" w14:textId="77777777" w:rsidTr="003B3BE0">
        <w:trPr>
          <w:jc w:val="center"/>
        </w:trPr>
        <w:tc>
          <w:tcPr>
            <w:tcW w:w="863" w:type="dxa"/>
            <w:vAlign w:val="center"/>
          </w:tcPr>
          <w:p w14:paraId="55685ED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2592" w:type="dxa"/>
            <w:vAlign w:val="center"/>
          </w:tcPr>
          <w:p w14:paraId="200BAD6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0.3, theta = 135 deg)</w:t>
            </w:r>
          </w:p>
        </w:tc>
        <w:tc>
          <w:tcPr>
            <w:tcW w:w="2304" w:type="dxa"/>
            <w:vAlign w:val="center"/>
          </w:tcPr>
          <w:p w14:paraId="7B0945C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2DC7B87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0.1042</w:t>
            </w:r>
          </w:p>
        </w:tc>
        <w:tc>
          <w:tcPr>
            <w:tcW w:w="1008" w:type="dxa"/>
            <w:vAlign w:val="center"/>
          </w:tcPr>
          <w:p w14:paraId="61FBA15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0.0971</w:t>
            </w:r>
          </w:p>
        </w:tc>
        <w:tc>
          <w:tcPr>
            <w:tcW w:w="648" w:type="dxa"/>
            <w:vAlign w:val="center"/>
          </w:tcPr>
          <w:p w14:paraId="0D695BB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1DF0AF3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7F752834" w14:textId="77777777" w:rsidTr="003B3BE0">
        <w:trPr>
          <w:jc w:val="center"/>
        </w:trPr>
        <w:tc>
          <w:tcPr>
            <w:tcW w:w="863" w:type="dxa"/>
            <w:vAlign w:val="center"/>
          </w:tcPr>
          <w:p w14:paraId="72C3710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2592" w:type="dxa"/>
            <w:vAlign w:val="center"/>
          </w:tcPr>
          <w:p w14:paraId="4ED4E98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0.1, theta = 135 deg)</w:t>
            </w:r>
          </w:p>
        </w:tc>
        <w:tc>
          <w:tcPr>
            <w:tcW w:w="2304" w:type="dxa"/>
            <w:vAlign w:val="center"/>
          </w:tcPr>
          <w:p w14:paraId="590F7F7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4298C9A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0.1016</w:t>
            </w:r>
          </w:p>
        </w:tc>
        <w:tc>
          <w:tcPr>
            <w:tcW w:w="1008" w:type="dxa"/>
            <w:vAlign w:val="center"/>
          </w:tcPr>
          <w:p w14:paraId="7A7CB69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0.1028</w:t>
            </w:r>
          </w:p>
        </w:tc>
        <w:tc>
          <w:tcPr>
            <w:tcW w:w="648" w:type="dxa"/>
            <w:vAlign w:val="center"/>
          </w:tcPr>
          <w:p w14:paraId="1D760ED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5524CA6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73303CF6" w14:textId="77777777" w:rsidTr="003B3BE0">
        <w:trPr>
          <w:jc w:val="center"/>
        </w:trPr>
        <w:tc>
          <w:tcPr>
            <w:tcW w:w="863" w:type="dxa"/>
            <w:vAlign w:val="center"/>
          </w:tcPr>
          <w:p w14:paraId="4C9456D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2592" w:type="dxa"/>
            <w:vAlign w:val="center"/>
          </w:tcPr>
          <w:p w14:paraId="71D44AF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L2 horizontal detail</w:t>
            </w:r>
          </w:p>
        </w:tc>
        <w:tc>
          <w:tcPr>
            <w:tcW w:w="2304" w:type="dxa"/>
            <w:vAlign w:val="center"/>
          </w:tcPr>
          <w:p w14:paraId="784E111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65F3AF1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0.0980</w:t>
            </w:r>
          </w:p>
        </w:tc>
        <w:tc>
          <w:tcPr>
            <w:tcW w:w="1008" w:type="dxa"/>
            <w:vAlign w:val="center"/>
          </w:tcPr>
          <w:p w14:paraId="50912E0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0.1176</w:t>
            </w:r>
          </w:p>
        </w:tc>
        <w:tc>
          <w:tcPr>
            <w:tcW w:w="648" w:type="dxa"/>
            <w:vAlign w:val="center"/>
          </w:tcPr>
          <w:p w14:paraId="6C9F4AC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3604DA1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2AAABB4B" w14:textId="77777777" w:rsidTr="003B3BE0">
        <w:trPr>
          <w:jc w:val="center"/>
        </w:trPr>
        <w:tc>
          <w:tcPr>
            <w:tcW w:w="863" w:type="dxa"/>
            <w:vAlign w:val="center"/>
          </w:tcPr>
          <w:p w14:paraId="1C9F8C9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20</w:t>
            </w:r>
          </w:p>
        </w:tc>
        <w:tc>
          <w:tcPr>
            <w:tcW w:w="2592" w:type="dxa"/>
            <w:vAlign w:val="center"/>
          </w:tcPr>
          <w:p w14:paraId="2FE0A9C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L1 horizontal detail</w:t>
            </w:r>
          </w:p>
        </w:tc>
        <w:tc>
          <w:tcPr>
            <w:tcW w:w="2304" w:type="dxa"/>
            <w:vAlign w:val="center"/>
          </w:tcPr>
          <w:p w14:paraId="58DD66D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40BE5CF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0.0963</w:t>
            </w:r>
          </w:p>
        </w:tc>
        <w:tc>
          <w:tcPr>
            <w:tcW w:w="1008" w:type="dxa"/>
            <w:vAlign w:val="center"/>
          </w:tcPr>
          <w:p w14:paraId="6201E91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0.1273</w:t>
            </w:r>
          </w:p>
        </w:tc>
        <w:tc>
          <w:tcPr>
            <w:tcW w:w="648" w:type="dxa"/>
            <w:vAlign w:val="center"/>
          </w:tcPr>
          <w:p w14:paraId="7E58045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11ACBBB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48D0BE6B" w14:textId="77777777" w:rsidTr="003B3BE0">
        <w:trPr>
          <w:jc w:val="center"/>
        </w:trPr>
        <w:tc>
          <w:tcPr>
            <w:tcW w:w="863" w:type="dxa"/>
            <w:vAlign w:val="center"/>
          </w:tcPr>
          <w:p w14:paraId="72DFF53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21</w:t>
            </w:r>
          </w:p>
        </w:tc>
        <w:tc>
          <w:tcPr>
            <w:tcW w:w="2592" w:type="dxa"/>
            <w:vAlign w:val="center"/>
          </w:tcPr>
          <w:p w14:paraId="14CF88C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0.3, theta = 90 deg)</w:t>
            </w:r>
          </w:p>
        </w:tc>
        <w:tc>
          <w:tcPr>
            <w:tcW w:w="2304" w:type="dxa"/>
            <w:vAlign w:val="center"/>
          </w:tcPr>
          <w:p w14:paraId="78BE80D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3F60EC4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0.0798</w:t>
            </w:r>
          </w:p>
        </w:tc>
        <w:tc>
          <w:tcPr>
            <w:tcW w:w="1008" w:type="dxa"/>
            <w:vAlign w:val="center"/>
          </w:tcPr>
          <w:p w14:paraId="0455408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0.1162</w:t>
            </w:r>
          </w:p>
        </w:tc>
        <w:tc>
          <w:tcPr>
            <w:tcW w:w="648" w:type="dxa"/>
            <w:vAlign w:val="center"/>
          </w:tcPr>
          <w:p w14:paraId="559941A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7377750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1DC306B2" w14:textId="77777777" w:rsidTr="003B3BE0">
        <w:trPr>
          <w:jc w:val="center"/>
        </w:trPr>
        <w:tc>
          <w:tcPr>
            <w:tcW w:w="863" w:type="dxa"/>
            <w:vAlign w:val="center"/>
          </w:tcPr>
          <w:p w14:paraId="0B25EFE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2592" w:type="dxa"/>
            <w:vAlign w:val="center"/>
          </w:tcPr>
          <w:p w14:paraId="4971536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Gabor response (f =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0.2, theta = 90 deg)</w:t>
            </w:r>
          </w:p>
        </w:tc>
        <w:tc>
          <w:tcPr>
            <w:tcW w:w="2304" w:type="dxa"/>
            <w:vAlign w:val="center"/>
          </w:tcPr>
          <w:p w14:paraId="1B98574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3E590A9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0.0771</w:t>
            </w:r>
          </w:p>
        </w:tc>
        <w:tc>
          <w:tcPr>
            <w:tcW w:w="1008" w:type="dxa"/>
            <w:vAlign w:val="center"/>
          </w:tcPr>
          <w:p w14:paraId="78F948B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0.1155</w:t>
            </w:r>
          </w:p>
        </w:tc>
        <w:tc>
          <w:tcPr>
            <w:tcW w:w="648" w:type="dxa"/>
            <w:vAlign w:val="center"/>
          </w:tcPr>
          <w:p w14:paraId="0E67248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25F0B10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0B3622C8" w14:textId="77777777" w:rsidTr="003B3BE0">
        <w:trPr>
          <w:jc w:val="center"/>
        </w:trPr>
        <w:tc>
          <w:tcPr>
            <w:tcW w:w="863" w:type="dxa"/>
            <w:vAlign w:val="center"/>
          </w:tcPr>
          <w:p w14:paraId="5DE4AF4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23</w:t>
            </w:r>
          </w:p>
        </w:tc>
        <w:tc>
          <w:tcPr>
            <w:tcW w:w="2592" w:type="dxa"/>
            <w:vAlign w:val="center"/>
          </w:tcPr>
          <w:p w14:paraId="2924539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Laplacian-based local variation</w:t>
            </w:r>
          </w:p>
        </w:tc>
        <w:tc>
          <w:tcPr>
            <w:tcW w:w="2304" w:type="dxa"/>
            <w:vAlign w:val="center"/>
          </w:tcPr>
          <w:p w14:paraId="71A78ECF" w14:textId="224DF64E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1080" w:type="dxa"/>
            <w:vAlign w:val="center"/>
          </w:tcPr>
          <w:p w14:paraId="441E9BE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0.0572</w:t>
            </w:r>
          </w:p>
        </w:tc>
        <w:tc>
          <w:tcPr>
            <w:tcW w:w="1008" w:type="dxa"/>
            <w:vAlign w:val="center"/>
          </w:tcPr>
          <w:p w14:paraId="6550AF5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0.0735</w:t>
            </w:r>
          </w:p>
        </w:tc>
        <w:tc>
          <w:tcPr>
            <w:tcW w:w="648" w:type="dxa"/>
            <w:vAlign w:val="center"/>
          </w:tcPr>
          <w:p w14:paraId="636340B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71B6C1C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1760836F" w14:textId="77777777" w:rsidTr="003B3BE0">
        <w:trPr>
          <w:jc w:val="center"/>
        </w:trPr>
        <w:tc>
          <w:tcPr>
            <w:tcW w:w="863" w:type="dxa"/>
            <w:vAlign w:val="center"/>
          </w:tcPr>
          <w:p w14:paraId="36E0FA7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2592" w:type="dxa"/>
            <w:vAlign w:val="center"/>
          </w:tcPr>
          <w:p w14:paraId="6FF4AC3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0.1, theta = 90 deg)</w:t>
            </w:r>
          </w:p>
        </w:tc>
        <w:tc>
          <w:tcPr>
            <w:tcW w:w="2304" w:type="dxa"/>
            <w:vAlign w:val="center"/>
          </w:tcPr>
          <w:p w14:paraId="187EF0A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58E20AB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0.0519</w:t>
            </w:r>
          </w:p>
        </w:tc>
        <w:tc>
          <w:tcPr>
            <w:tcW w:w="1008" w:type="dxa"/>
            <w:vAlign w:val="center"/>
          </w:tcPr>
          <w:p w14:paraId="72C1A0C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0.1227</w:t>
            </w:r>
          </w:p>
        </w:tc>
        <w:tc>
          <w:tcPr>
            <w:tcW w:w="648" w:type="dxa"/>
            <w:vAlign w:val="center"/>
          </w:tcPr>
          <w:p w14:paraId="09413EF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271979C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458D1B26" w14:textId="77777777" w:rsidTr="003B3BE0">
        <w:trPr>
          <w:jc w:val="center"/>
        </w:trPr>
        <w:tc>
          <w:tcPr>
            <w:tcW w:w="863" w:type="dxa"/>
            <w:vAlign w:val="center"/>
          </w:tcPr>
          <w:p w14:paraId="6C9EF42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25</w:t>
            </w:r>
          </w:p>
        </w:tc>
        <w:tc>
          <w:tcPr>
            <w:tcW w:w="2592" w:type="dxa"/>
            <w:vAlign w:val="center"/>
          </w:tcPr>
          <w:p w14:paraId="2908F97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FFT high-pass</w:t>
            </w:r>
          </w:p>
        </w:tc>
        <w:tc>
          <w:tcPr>
            <w:tcW w:w="2304" w:type="dxa"/>
            <w:vAlign w:val="center"/>
          </w:tcPr>
          <w:p w14:paraId="58575C1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2A75B77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0.0411</w:t>
            </w:r>
          </w:p>
        </w:tc>
        <w:tc>
          <w:tcPr>
            <w:tcW w:w="1008" w:type="dxa"/>
            <w:vAlign w:val="center"/>
          </w:tcPr>
          <w:p w14:paraId="010C8F3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0.0911</w:t>
            </w:r>
          </w:p>
        </w:tc>
        <w:tc>
          <w:tcPr>
            <w:tcW w:w="648" w:type="dxa"/>
            <w:vAlign w:val="center"/>
          </w:tcPr>
          <w:p w14:paraId="59DF579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6831476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7F30C754" w14:textId="77777777" w:rsidTr="003B3BE0">
        <w:trPr>
          <w:jc w:val="center"/>
        </w:trPr>
        <w:tc>
          <w:tcPr>
            <w:tcW w:w="863" w:type="dxa"/>
            <w:vAlign w:val="center"/>
          </w:tcPr>
          <w:p w14:paraId="51576DC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26</w:t>
            </w:r>
          </w:p>
        </w:tc>
        <w:tc>
          <w:tcPr>
            <w:tcW w:w="2592" w:type="dxa"/>
            <w:vAlign w:val="center"/>
          </w:tcPr>
          <w:p w14:paraId="221A3CA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Sobel edge response</w:t>
            </w:r>
          </w:p>
        </w:tc>
        <w:tc>
          <w:tcPr>
            <w:tcW w:w="2304" w:type="dxa"/>
            <w:vAlign w:val="center"/>
          </w:tcPr>
          <w:p w14:paraId="6395038B" w14:textId="1DF207AC" w:rsidR="00FD7476" w:rsidRPr="00CB0C5E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1080" w:type="dxa"/>
            <w:vAlign w:val="center"/>
          </w:tcPr>
          <w:p w14:paraId="66B5CC8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0.0351</w:t>
            </w:r>
          </w:p>
        </w:tc>
        <w:tc>
          <w:tcPr>
            <w:tcW w:w="1008" w:type="dxa"/>
            <w:vAlign w:val="center"/>
          </w:tcPr>
          <w:p w14:paraId="6774397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0.0922</w:t>
            </w:r>
          </w:p>
        </w:tc>
        <w:tc>
          <w:tcPr>
            <w:tcW w:w="648" w:type="dxa"/>
            <w:vAlign w:val="center"/>
          </w:tcPr>
          <w:p w14:paraId="70CEB0E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446559B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09FAA217" w14:textId="77777777" w:rsidTr="003B3BE0">
        <w:trPr>
          <w:jc w:val="center"/>
        </w:trPr>
        <w:tc>
          <w:tcPr>
            <w:tcW w:w="863" w:type="dxa"/>
            <w:vAlign w:val="center"/>
          </w:tcPr>
          <w:p w14:paraId="0D5BE4A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27</w:t>
            </w:r>
          </w:p>
        </w:tc>
        <w:tc>
          <w:tcPr>
            <w:tcW w:w="2592" w:type="dxa"/>
            <w:vAlign w:val="center"/>
          </w:tcPr>
          <w:p w14:paraId="195F3CA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Local binary pattern</w:t>
            </w:r>
          </w:p>
        </w:tc>
        <w:tc>
          <w:tcPr>
            <w:tcW w:w="2304" w:type="dxa"/>
            <w:vAlign w:val="center"/>
          </w:tcPr>
          <w:p w14:paraId="75A57FD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69256FE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-0.0356</w:t>
            </w:r>
          </w:p>
        </w:tc>
        <w:tc>
          <w:tcPr>
            <w:tcW w:w="1008" w:type="dxa"/>
            <w:vAlign w:val="center"/>
          </w:tcPr>
          <w:p w14:paraId="5C420DC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0.0404</w:t>
            </w:r>
          </w:p>
        </w:tc>
        <w:tc>
          <w:tcPr>
            <w:tcW w:w="648" w:type="dxa"/>
            <w:vAlign w:val="center"/>
          </w:tcPr>
          <w:p w14:paraId="6D17CC4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4505C8F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6665B5AF" w14:textId="77777777" w:rsidTr="003B3BE0">
        <w:trPr>
          <w:jc w:val="center"/>
        </w:trPr>
        <w:tc>
          <w:tcPr>
            <w:tcW w:w="863" w:type="dxa"/>
            <w:vAlign w:val="center"/>
          </w:tcPr>
          <w:p w14:paraId="6F290C5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28</w:t>
            </w:r>
          </w:p>
        </w:tc>
        <w:tc>
          <w:tcPr>
            <w:tcW w:w="2592" w:type="dxa"/>
            <w:vAlign w:val="center"/>
          </w:tcPr>
          <w:p w14:paraId="14CB6A7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HSV Saturation</w:t>
            </w:r>
          </w:p>
        </w:tc>
        <w:tc>
          <w:tcPr>
            <w:tcW w:w="2304" w:type="dxa"/>
            <w:vAlign w:val="center"/>
          </w:tcPr>
          <w:p w14:paraId="5ABFBFE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1080" w:type="dxa"/>
            <w:vAlign w:val="center"/>
          </w:tcPr>
          <w:p w14:paraId="0932D47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-0.1064</w:t>
            </w:r>
          </w:p>
        </w:tc>
        <w:tc>
          <w:tcPr>
            <w:tcW w:w="1008" w:type="dxa"/>
            <w:vAlign w:val="center"/>
          </w:tcPr>
          <w:p w14:paraId="7E0EC71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0.1675</w:t>
            </w:r>
          </w:p>
        </w:tc>
        <w:tc>
          <w:tcPr>
            <w:tcW w:w="648" w:type="dxa"/>
            <w:vAlign w:val="center"/>
          </w:tcPr>
          <w:p w14:paraId="17F92EC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4D84455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3B3BE0" w14:paraId="3B49B8CC" w14:textId="77777777" w:rsidTr="003B3BE0">
        <w:trPr>
          <w:jc w:val="center"/>
        </w:trPr>
        <w:tc>
          <w:tcPr>
            <w:tcW w:w="863" w:type="dxa"/>
            <w:vAlign w:val="center"/>
          </w:tcPr>
          <w:p w14:paraId="66F7DD8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lastRenderedPageBreak/>
              <w:t>29</w:t>
            </w:r>
          </w:p>
        </w:tc>
        <w:tc>
          <w:tcPr>
            <w:tcW w:w="2592" w:type="dxa"/>
            <w:vAlign w:val="center"/>
          </w:tcPr>
          <w:p w14:paraId="4DFB686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Fourier descriptor</w:t>
            </w:r>
          </w:p>
        </w:tc>
        <w:tc>
          <w:tcPr>
            <w:tcW w:w="2304" w:type="dxa"/>
            <w:vAlign w:val="center"/>
          </w:tcPr>
          <w:p w14:paraId="40E10CC3" w14:textId="691D046F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Edge and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shape</w:t>
            </w:r>
          </w:p>
        </w:tc>
        <w:tc>
          <w:tcPr>
            <w:tcW w:w="1080" w:type="dxa"/>
            <w:vAlign w:val="center"/>
          </w:tcPr>
          <w:p w14:paraId="14B36A6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-0.1973</w:t>
            </w:r>
          </w:p>
        </w:tc>
        <w:tc>
          <w:tcPr>
            <w:tcW w:w="1008" w:type="dxa"/>
            <w:vAlign w:val="center"/>
          </w:tcPr>
          <w:p w14:paraId="4206024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0.2322</w:t>
            </w:r>
          </w:p>
        </w:tc>
        <w:tc>
          <w:tcPr>
            <w:tcW w:w="648" w:type="dxa"/>
            <w:vAlign w:val="center"/>
          </w:tcPr>
          <w:p w14:paraId="7B9155B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vAlign w:val="center"/>
          </w:tcPr>
          <w:p w14:paraId="1192797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</w:tbl>
    <w:p w14:paraId="700F147D" w14:textId="4169B0BA" w:rsidR="003B3BE0" w:rsidRPr="00AC51CA" w:rsidRDefault="003B3BE0" w:rsidP="003B3BE0">
      <w:pPr>
        <w:pStyle w:val="af0"/>
        <w:keepNext/>
        <w:rPr>
          <w:rFonts w:eastAsia="맑은 고딕"/>
          <w:b w:val="0"/>
          <w:bCs w:val="0"/>
          <w:color w:val="000000" w:themeColor="text1"/>
          <w:sz w:val="22"/>
          <w:szCs w:val="22"/>
          <w:lang w:eastAsia="ko-KR"/>
        </w:rPr>
      </w:pPr>
      <w:r w:rsidRPr="00AC51CA">
        <w:rPr>
          <w:color w:val="000000" w:themeColor="text1"/>
          <w:sz w:val="22"/>
          <w:szCs w:val="22"/>
        </w:rPr>
        <w:t xml:space="preserve">Supplementary Table </w:t>
      </w:r>
      <w:r w:rsidRPr="00AC51CA">
        <w:rPr>
          <w:rFonts w:eastAsia="맑은 고딕" w:hint="eastAsia"/>
          <w:color w:val="000000" w:themeColor="text1"/>
          <w:sz w:val="22"/>
          <w:szCs w:val="22"/>
          <w:lang w:eastAsia="ko-KR"/>
        </w:rPr>
        <w:t>S</w:t>
      </w:r>
      <w:r w:rsidRPr="00AC51CA">
        <w:rPr>
          <w:color w:val="000000" w:themeColor="text1"/>
          <w:sz w:val="22"/>
          <w:szCs w:val="22"/>
        </w:rPr>
        <w:fldChar w:fldCharType="begin"/>
      </w:r>
      <w:r w:rsidRPr="00AC51CA">
        <w:rPr>
          <w:color w:val="000000" w:themeColor="text1"/>
          <w:sz w:val="22"/>
          <w:szCs w:val="22"/>
        </w:rPr>
        <w:instrText xml:space="preserve"> SEQ Supplementary_Table. \* ARABIC </w:instrText>
      </w:r>
      <w:r w:rsidRPr="00AC51CA">
        <w:rPr>
          <w:color w:val="000000" w:themeColor="text1"/>
          <w:sz w:val="22"/>
          <w:szCs w:val="22"/>
        </w:rPr>
        <w:fldChar w:fldCharType="separate"/>
      </w:r>
      <w:r w:rsidR="00FA3CD7">
        <w:rPr>
          <w:noProof/>
          <w:color w:val="000000" w:themeColor="text1"/>
          <w:sz w:val="22"/>
          <w:szCs w:val="22"/>
        </w:rPr>
        <w:t>3</w:t>
      </w:r>
      <w:r w:rsidRPr="00AC51CA">
        <w:rPr>
          <w:color w:val="000000" w:themeColor="text1"/>
          <w:sz w:val="22"/>
          <w:szCs w:val="22"/>
        </w:rPr>
        <w:fldChar w:fldCharType="end"/>
      </w:r>
      <w:r w:rsidR="00306DF7">
        <w:rPr>
          <w:rFonts w:eastAsia="맑은 고딕" w:hint="eastAsia"/>
          <w:color w:val="000000" w:themeColor="text1"/>
          <w:sz w:val="22"/>
          <w:szCs w:val="22"/>
          <w:lang w:eastAsia="ko-KR"/>
        </w:rPr>
        <w:t>.</w:t>
      </w:r>
      <w:r w:rsidRPr="00AC51CA">
        <w:rPr>
          <w:rFonts w:eastAsia="맑은 고딕" w:hint="eastAsia"/>
          <w:b w:val="0"/>
          <w:bCs w:val="0"/>
          <w:color w:val="000000" w:themeColor="text1"/>
          <w:sz w:val="22"/>
          <w:szCs w:val="22"/>
          <w:lang w:eastAsia="ko-KR"/>
        </w:rPr>
        <w:t xml:space="preserve"> </w:t>
      </w:r>
      <w:r w:rsidRPr="00AC51CA">
        <w:rPr>
          <w:rFonts w:cs="Times New Roman"/>
          <w:b w:val="0"/>
          <w:bCs w:val="0"/>
          <w:color w:val="000000" w:themeColor="text1"/>
          <w:sz w:val="22"/>
          <w:szCs w:val="22"/>
        </w:rPr>
        <w:t>Full Spearman association results for positive IG</w:t>
      </w:r>
    </w:p>
    <w:tbl>
      <w:tblPr>
        <w:tblStyle w:val="af9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15"/>
        <w:gridCol w:w="2377"/>
        <w:gridCol w:w="215"/>
        <w:gridCol w:w="2089"/>
        <w:gridCol w:w="215"/>
        <w:gridCol w:w="865"/>
        <w:gridCol w:w="215"/>
        <w:gridCol w:w="793"/>
        <w:gridCol w:w="215"/>
        <w:gridCol w:w="433"/>
        <w:gridCol w:w="215"/>
        <w:gridCol w:w="937"/>
        <w:gridCol w:w="215"/>
      </w:tblGrid>
      <w:tr w:rsidR="00E372C1" w:rsidRPr="00E372C1" w14:paraId="55CBC4AE" w14:textId="77777777" w:rsidTr="003B3BE0">
        <w:trPr>
          <w:tblHeader/>
          <w:jc w:val="center"/>
        </w:trPr>
        <w:tc>
          <w:tcPr>
            <w:tcW w:w="8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B5DCB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Rank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26B8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Descriptor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43A8F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Category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B5781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Mean r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D40A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SD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36445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E7EF1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FDR p</w:t>
            </w:r>
          </w:p>
        </w:tc>
      </w:tr>
      <w:tr w:rsidR="00E372C1" w:rsidRPr="00E372C1" w14:paraId="1114470A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05452F1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</w:tcBorders>
            <w:vAlign w:val="center"/>
          </w:tcPr>
          <w:p w14:paraId="4A2B493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Brightness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</w:tcBorders>
            <w:vAlign w:val="center"/>
          </w:tcPr>
          <w:p w14:paraId="79A472A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14:paraId="34CE9EC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0.1538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</w:tcBorders>
            <w:vAlign w:val="center"/>
          </w:tcPr>
          <w:p w14:paraId="75ADD76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0.0573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</w:tcBorders>
            <w:vAlign w:val="center"/>
          </w:tcPr>
          <w:p w14:paraId="292CD96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  <w:vAlign w:val="center"/>
          </w:tcPr>
          <w:p w14:paraId="389D997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02EED25F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51F60CF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2592" w:type="dxa"/>
            <w:gridSpan w:val="2"/>
            <w:vAlign w:val="center"/>
          </w:tcPr>
          <w:p w14:paraId="675B703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LAB L</w:t>
            </w:r>
          </w:p>
        </w:tc>
        <w:tc>
          <w:tcPr>
            <w:tcW w:w="2304" w:type="dxa"/>
            <w:gridSpan w:val="2"/>
            <w:vAlign w:val="center"/>
          </w:tcPr>
          <w:p w14:paraId="39EDA33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1080" w:type="dxa"/>
            <w:gridSpan w:val="2"/>
            <w:vAlign w:val="center"/>
          </w:tcPr>
          <w:p w14:paraId="6C9B1A4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0.1531</w:t>
            </w:r>
          </w:p>
        </w:tc>
        <w:tc>
          <w:tcPr>
            <w:tcW w:w="1008" w:type="dxa"/>
            <w:gridSpan w:val="2"/>
            <w:vAlign w:val="center"/>
          </w:tcPr>
          <w:p w14:paraId="154C9A9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0.0568</w:t>
            </w:r>
          </w:p>
        </w:tc>
        <w:tc>
          <w:tcPr>
            <w:tcW w:w="648" w:type="dxa"/>
            <w:gridSpan w:val="2"/>
            <w:vAlign w:val="center"/>
          </w:tcPr>
          <w:p w14:paraId="36D4847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11EB177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7166EF88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1F09403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2592" w:type="dxa"/>
            <w:gridSpan w:val="2"/>
            <w:vAlign w:val="center"/>
          </w:tcPr>
          <w:p w14:paraId="40F105D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FFT low-pass</w:t>
            </w:r>
          </w:p>
        </w:tc>
        <w:tc>
          <w:tcPr>
            <w:tcW w:w="2304" w:type="dxa"/>
            <w:gridSpan w:val="2"/>
            <w:vAlign w:val="center"/>
          </w:tcPr>
          <w:p w14:paraId="797A497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gridSpan w:val="2"/>
            <w:vAlign w:val="center"/>
          </w:tcPr>
          <w:p w14:paraId="63607EA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0.1389</w:t>
            </w:r>
          </w:p>
        </w:tc>
        <w:tc>
          <w:tcPr>
            <w:tcW w:w="1008" w:type="dxa"/>
            <w:gridSpan w:val="2"/>
            <w:vAlign w:val="center"/>
          </w:tcPr>
          <w:p w14:paraId="07E8417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0.0623</w:t>
            </w:r>
          </w:p>
        </w:tc>
        <w:tc>
          <w:tcPr>
            <w:tcW w:w="648" w:type="dxa"/>
            <w:gridSpan w:val="2"/>
            <w:vAlign w:val="center"/>
          </w:tcPr>
          <w:p w14:paraId="74240F7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2671A8D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3384340D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150033C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2592" w:type="dxa"/>
            <w:gridSpan w:val="2"/>
            <w:vAlign w:val="center"/>
          </w:tcPr>
          <w:p w14:paraId="43CF77C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0.2, theta = 45 deg)</w:t>
            </w:r>
          </w:p>
        </w:tc>
        <w:tc>
          <w:tcPr>
            <w:tcW w:w="2304" w:type="dxa"/>
            <w:gridSpan w:val="2"/>
            <w:vAlign w:val="center"/>
          </w:tcPr>
          <w:p w14:paraId="09327A9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7094B06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0.0577</w:t>
            </w:r>
          </w:p>
        </w:tc>
        <w:tc>
          <w:tcPr>
            <w:tcW w:w="1008" w:type="dxa"/>
            <w:gridSpan w:val="2"/>
            <w:vAlign w:val="center"/>
          </w:tcPr>
          <w:p w14:paraId="1340C50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0.0489</w:t>
            </w:r>
          </w:p>
        </w:tc>
        <w:tc>
          <w:tcPr>
            <w:tcW w:w="648" w:type="dxa"/>
            <w:gridSpan w:val="2"/>
            <w:vAlign w:val="center"/>
          </w:tcPr>
          <w:p w14:paraId="36D2597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3EBEA9C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7D81A2DE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71CD9AC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2592" w:type="dxa"/>
            <w:gridSpan w:val="2"/>
            <w:vAlign w:val="center"/>
          </w:tcPr>
          <w:p w14:paraId="77B6DB9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0.3, theta = 0 deg)</w:t>
            </w:r>
          </w:p>
        </w:tc>
        <w:tc>
          <w:tcPr>
            <w:tcW w:w="2304" w:type="dxa"/>
            <w:gridSpan w:val="2"/>
            <w:vAlign w:val="center"/>
          </w:tcPr>
          <w:p w14:paraId="3D141FD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4815E35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0.0559</w:t>
            </w:r>
          </w:p>
        </w:tc>
        <w:tc>
          <w:tcPr>
            <w:tcW w:w="1008" w:type="dxa"/>
            <w:gridSpan w:val="2"/>
            <w:vAlign w:val="center"/>
          </w:tcPr>
          <w:p w14:paraId="0ABFDDA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0.0471</w:t>
            </w:r>
          </w:p>
        </w:tc>
        <w:tc>
          <w:tcPr>
            <w:tcW w:w="648" w:type="dxa"/>
            <w:gridSpan w:val="2"/>
            <w:vAlign w:val="center"/>
          </w:tcPr>
          <w:p w14:paraId="7DA6D6A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048500F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0F26A8D3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71521AE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2592" w:type="dxa"/>
            <w:gridSpan w:val="2"/>
            <w:vAlign w:val="center"/>
          </w:tcPr>
          <w:p w14:paraId="75DE09D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0.2, theta = 0 deg)</w:t>
            </w:r>
          </w:p>
        </w:tc>
        <w:tc>
          <w:tcPr>
            <w:tcW w:w="2304" w:type="dxa"/>
            <w:gridSpan w:val="2"/>
            <w:vAlign w:val="center"/>
          </w:tcPr>
          <w:p w14:paraId="622D8BA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08533ED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0.0555</w:t>
            </w:r>
          </w:p>
        </w:tc>
        <w:tc>
          <w:tcPr>
            <w:tcW w:w="1008" w:type="dxa"/>
            <w:gridSpan w:val="2"/>
            <w:vAlign w:val="center"/>
          </w:tcPr>
          <w:p w14:paraId="7C9E884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0.0509</w:t>
            </w:r>
          </w:p>
        </w:tc>
        <w:tc>
          <w:tcPr>
            <w:tcW w:w="648" w:type="dxa"/>
            <w:gridSpan w:val="2"/>
            <w:vAlign w:val="center"/>
          </w:tcPr>
          <w:p w14:paraId="68DF2B9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549910C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436AC87E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59274F0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2592" w:type="dxa"/>
            <w:gridSpan w:val="2"/>
            <w:vAlign w:val="center"/>
          </w:tcPr>
          <w:p w14:paraId="541008C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0.3, theta = 45 deg)</w:t>
            </w:r>
          </w:p>
        </w:tc>
        <w:tc>
          <w:tcPr>
            <w:tcW w:w="2304" w:type="dxa"/>
            <w:gridSpan w:val="2"/>
            <w:vAlign w:val="center"/>
          </w:tcPr>
          <w:p w14:paraId="062E75F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3F70683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0.0539</w:t>
            </w:r>
          </w:p>
        </w:tc>
        <w:tc>
          <w:tcPr>
            <w:tcW w:w="1008" w:type="dxa"/>
            <w:gridSpan w:val="2"/>
            <w:vAlign w:val="center"/>
          </w:tcPr>
          <w:p w14:paraId="565BA80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0.0509</w:t>
            </w:r>
          </w:p>
        </w:tc>
        <w:tc>
          <w:tcPr>
            <w:tcW w:w="648" w:type="dxa"/>
            <w:gridSpan w:val="2"/>
            <w:vAlign w:val="center"/>
          </w:tcPr>
          <w:p w14:paraId="1549F36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510B8E9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1EF05226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729A711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2592" w:type="dxa"/>
            <w:gridSpan w:val="2"/>
            <w:vAlign w:val="center"/>
          </w:tcPr>
          <w:p w14:paraId="29F1B86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LAB Chroma</w:t>
            </w:r>
          </w:p>
        </w:tc>
        <w:tc>
          <w:tcPr>
            <w:tcW w:w="2304" w:type="dxa"/>
            <w:gridSpan w:val="2"/>
            <w:vAlign w:val="center"/>
          </w:tcPr>
          <w:p w14:paraId="393D209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1080" w:type="dxa"/>
            <w:gridSpan w:val="2"/>
            <w:vAlign w:val="center"/>
          </w:tcPr>
          <w:p w14:paraId="7918F9E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0.0508</w:t>
            </w:r>
          </w:p>
        </w:tc>
        <w:tc>
          <w:tcPr>
            <w:tcW w:w="1008" w:type="dxa"/>
            <w:gridSpan w:val="2"/>
            <w:vAlign w:val="center"/>
          </w:tcPr>
          <w:p w14:paraId="4E380F1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0.0683</w:t>
            </w:r>
          </w:p>
        </w:tc>
        <w:tc>
          <w:tcPr>
            <w:tcW w:w="648" w:type="dxa"/>
            <w:gridSpan w:val="2"/>
            <w:vAlign w:val="center"/>
          </w:tcPr>
          <w:p w14:paraId="57A724F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4242FCF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2BD68594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048C464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2592" w:type="dxa"/>
            <w:gridSpan w:val="2"/>
            <w:vAlign w:val="center"/>
          </w:tcPr>
          <w:p w14:paraId="1471272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Wavelet L2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vertical detail</w:t>
            </w:r>
          </w:p>
        </w:tc>
        <w:tc>
          <w:tcPr>
            <w:tcW w:w="2304" w:type="dxa"/>
            <w:gridSpan w:val="2"/>
            <w:vAlign w:val="center"/>
          </w:tcPr>
          <w:p w14:paraId="53F6D0D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gridSpan w:val="2"/>
            <w:vAlign w:val="center"/>
          </w:tcPr>
          <w:p w14:paraId="3EB6964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0.0455</w:t>
            </w:r>
          </w:p>
        </w:tc>
        <w:tc>
          <w:tcPr>
            <w:tcW w:w="1008" w:type="dxa"/>
            <w:gridSpan w:val="2"/>
            <w:vAlign w:val="center"/>
          </w:tcPr>
          <w:p w14:paraId="7DAF26C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0.0310</w:t>
            </w:r>
          </w:p>
        </w:tc>
        <w:tc>
          <w:tcPr>
            <w:tcW w:w="648" w:type="dxa"/>
            <w:gridSpan w:val="2"/>
            <w:vAlign w:val="center"/>
          </w:tcPr>
          <w:p w14:paraId="436ED6F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0E3895C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4CEDAE2D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5FCF3E8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2592" w:type="dxa"/>
            <w:gridSpan w:val="2"/>
            <w:vAlign w:val="center"/>
          </w:tcPr>
          <w:p w14:paraId="2C9EB0F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0.1, theta = 45 deg)</w:t>
            </w:r>
          </w:p>
        </w:tc>
        <w:tc>
          <w:tcPr>
            <w:tcW w:w="2304" w:type="dxa"/>
            <w:gridSpan w:val="2"/>
            <w:vAlign w:val="center"/>
          </w:tcPr>
          <w:p w14:paraId="5EF89B9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0277081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0.0440</w:t>
            </w:r>
          </w:p>
        </w:tc>
        <w:tc>
          <w:tcPr>
            <w:tcW w:w="1008" w:type="dxa"/>
            <w:gridSpan w:val="2"/>
            <w:vAlign w:val="center"/>
          </w:tcPr>
          <w:p w14:paraId="2B7D3DD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0.0326</w:t>
            </w:r>
          </w:p>
        </w:tc>
        <w:tc>
          <w:tcPr>
            <w:tcW w:w="648" w:type="dxa"/>
            <w:gridSpan w:val="2"/>
            <w:vAlign w:val="center"/>
          </w:tcPr>
          <w:p w14:paraId="7EB9DD0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3B6280A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3CECBF5A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553FE0B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2592" w:type="dxa"/>
            <w:gridSpan w:val="2"/>
            <w:vAlign w:val="center"/>
          </w:tcPr>
          <w:p w14:paraId="0E9BD92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Distance transform</w:t>
            </w:r>
          </w:p>
        </w:tc>
        <w:tc>
          <w:tcPr>
            <w:tcW w:w="2304" w:type="dxa"/>
            <w:gridSpan w:val="2"/>
            <w:vAlign w:val="center"/>
          </w:tcPr>
          <w:p w14:paraId="0BE70B8F" w14:textId="194003F2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1080" w:type="dxa"/>
            <w:gridSpan w:val="2"/>
            <w:vAlign w:val="center"/>
          </w:tcPr>
          <w:p w14:paraId="39B3249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0.0420</w:t>
            </w:r>
          </w:p>
        </w:tc>
        <w:tc>
          <w:tcPr>
            <w:tcW w:w="1008" w:type="dxa"/>
            <w:gridSpan w:val="2"/>
            <w:vAlign w:val="center"/>
          </w:tcPr>
          <w:p w14:paraId="2890C00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0.0460</w:t>
            </w:r>
          </w:p>
        </w:tc>
        <w:tc>
          <w:tcPr>
            <w:tcW w:w="648" w:type="dxa"/>
            <w:gridSpan w:val="2"/>
            <w:vAlign w:val="center"/>
          </w:tcPr>
          <w:p w14:paraId="5423A55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768A911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3B43353D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6175A8C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2592" w:type="dxa"/>
            <w:gridSpan w:val="2"/>
            <w:vAlign w:val="center"/>
          </w:tcPr>
          <w:p w14:paraId="79D7AB6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0.1, theta = 0 deg)</w:t>
            </w:r>
          </w:p>
        </w:tc>
        <w:tc>
          <w:tcPr>
            <w:tcW w:w="2304" w:type="dxa"/>
            <w:gridSpan w:val="2"/>
            <w:vAlign w:val="center"/>
          </w:tcPr>
          <w:p w14:paraId="61D7B6E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2B91B5E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0.0418</w:t>
            </w:r>
          </w:p>
        </w:tc>
        <w:tc>
          <w:tcPr>
            <w:tcW w:w="1008" w:type="dxa"/>
            <w:gridSpan w:val="2"/>
            <w:vAlign w:val="center"/>
          </w:tcPr>
          <w:p w14:paraId="0FFD53C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0.0315</w:t>
            </w:r>
          </w:p>
        </w:tc>
        <w:tc>
          <w:tcPr>
            <w:tcW w:w="648" w:type="dxa"/>
            <w:gridSpan w:val="2"/>
            <w:vAlign w:val="center"/>
          </w:tcPr>
          <w:p w14:paraId="048333B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3862A43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277D2CA9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1C5E3BC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2592" w:type="dxa"/>
            <w:gridSpan w:val="2"/>
            <w:vAlign w:val="center"/>
          </w:tcPr>
          <w:p w14:paraId="66281A3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L1 vertical detail</w:t>
            </w:r>
          </w:p>
        </w:tc>
        <w:tc>
          <w:tcPr>
            <w:tcW w:w="2304" w:type="dxa"/>
            <w:gridSpan w:val="2"/>
            <w:vAlign w:val="center"/>
          </w:tcPr>
          <w:p w14:paraId="2B833A9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gridSpan w:val="2"/>
            <w:vAlign w:val="center"/>
          </w:tcPr>
          <w:p w14:paraId="646AFDE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0.0415</w:t>
            </w:r>
          </w:p>
        </w:tc>
        <w:tc>
          <w:tcPr>
            <w:tcW w:w="1008" w:type="dxa"/>
            <w:gridSpan w:val="2"/>
            <w:vAlign w:val="center"/>
          </w:tcPr>
          <w:p w14:paraId="779A90D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0.0288</w:t>
            </w:r>
          </w:p>
        </w:tc>
        <w:tc>
          <w:tcPr>
            <w:tcW w:w="648" w:type="dxa"/>
            <w:gridSpan w:val="2"/>
            <w:vAlign w:val="center"/>
          </w:tcPr>
          <w:p w14:paraId="7FB30B0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12BAE8A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446C903E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082713E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2592" w:type="dxa"/>
            <w:gridSpan w:val="2"/>
            <w:vAlign w:val="center"/>
          </w:tcPr>
          <w:p w14:paraId="5E32795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L1 diagonal detail</w:t>
            </w:r>
          </w:p>
        </w:tc>
        <w:tc>
          <w:tcPr>
            <w:tcW w:w="2304" w:type="dxa"/>
            <w:gridSpan w:val="2"/>
            <w:vAlign w:val="center"/>
          </w:tcPr>
          <w:p w14:paraId="5165562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gridSpan w:val="2"/>
            <w:vAlign w:val="center"/>
          </w:tcPr>
          <w:p w14:paraId="37A69FF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0.0410</w:t>
            </w:r>
          </w:p>
        </w:tc>
        <w:tc>
          <w:tcPr>
            <w:tcW w:w="1008" w:type="dxa"/>
            <w:gridSpan w:val="2"/>
            <w:vAlign w:val="center"/>
          </w:tcPr>
          <w:p w14:paraId="0E54588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0.0322</w:t>
            </w:r>
          </w:p>
        </w:tc>
        <w:tc>
          <w:tcPr>
            <w:tcW w:w="648" w:type="dxa"/>
            <w:gridSpan w:val="2"/>
            <w:vAlign w:val="center"/>
          </w:tcPr>
          <w:p w14:paraId="54D4B53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7F38E31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39D2FD45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13E67ED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2592" w:type="dxa"/>
            <w:gridSpan w:val="2"/>
            <w:vAlign w:val="center"/>
          </w:tcPr>
          <w:p w14:paraId="0C9D535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L2 diagonal detail</w:t>
            </w:r>
          </w:p>
        </w:tc>
        <w:tc>
          <w:tcPr>
            <w:tcW w:w="2304" w:type="dxa"/>
            <w:gridSpan w:val="2"/>
            <w:vAlign w:val="center"/>
          </w:tcPr>
          <w:p w14:paraId="0A937B9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gridSpan w:val="2"/>
            <w:vAlign w:val="center"/>
          </w:tcPr>
          <w:p w14:paraId="56F905C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0.0390</w:t>
            </w:r>
          </w:p>
        </w:tc>
        <w:tc>
          <w:tcPr>
            <w:tcW w:w="1008" w:type="dxa"/>
            <w:gridSpan w:val="2"/>
            <w:vAlign w:val="center"/>
          </w:tcPr>
          <w:p w14:paraId="2A60814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0.0314</w:t>
            </w:r>
          </w:p>
        </w:tc>
        <w:tc>
          <w:tcPr>
            <w:tcW w:w="648" w:type="dxa"/>
            <w:gridSpan w:val="2"/>
            <w:vAlign w:val="center"/>
          </w:tcPr>
          <w:p w14:paraId="534C920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3B8A0AF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5932B2A2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6E4B169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16</w:t>
            </w:r>
          </w:p>
        </w:tc>
        <w:tc>
          <w:tcPr>
            <w:tcW w:w="2592" w:type="dxa"/>
            <w:gridSpan w:val="2"/>
            <w:vAlign w:val="center"/>
          </w:tcPr>
          <w:p w14:paraId="51AF30A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0.2, theta = 135 deg)</w:t>
            </w:r>
          </w:p>
        </w:tc>
        <w:tc>
          <w:tcPr>
            <w:tcW w:w="2304" w:type="dxa"/>
            <w:gridSpan w:val="2"/>
            <w:vAlign w:val="center"/>
          </w:tcPr>
          <w:p w14:paraId="48E9F8F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5301F3F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0.0389</w:t>
            </w:r>
          </w:p>
        </w:tc>
        <w:tc>
          <w:tcPr>
            <w:tcW w:w="1008" w:type="dxa"/>
            <w:gridSpan w:val="2"/>
            <w:vAlign w:val="center"/>
          </w:tcPr>
          <w:p w14:paraId="0CF89CA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0.0358</w:t>
            </w:r>
          </w:p>
        </w:tc>
        <w:tc>
          <w:tcPr>
            <w:tcW w:w="648" w:type="dxa"/>
            <w:gridSpan w:val="2"/>
            <w:vAlign w:val="center"/>
          </w:tcPr>
          <w:p w14:paraId="389E714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316DB7D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5A6B1CED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08FBD08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2592" w:type="dxa"/>
            <w:gridSpan w:val="2"/>
            <w:vAlign w:val="center"/>
          </w:tcPr>
          <w:p w14:paraId="3F7BEFE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0.3, theta = 135 deg)</w:t>
            </w:r>
          </w:p>
        </w:tc>
        <w:tc>
          <w:tcPr>
            <w:tcW w:w="2304" w:type="dxa"/>
            <w:gridSpan w:val="2"/>
            <w:vAlign w:val="center"/>
          </w:tcPr>
          <w:p w14:paraId="10AEA25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1695E8E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0.0372</w:t>
            </w:r>
          </w:p>
        </w:tc>
        <w:tc>
          <w:tcPr>
            <w:tcW w:w="1008" w:type="dxa"/>
            <w:gridSpan w:val="2"/>
            <w:vAlign w:val="center"/>
          </w:tcPr>
          <w:p w14:paraId="10139EF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0.0389</w:t>
            </w:r>
          </w:p>
        </w:tc>
        <w:tc>
          <w:tcPr>
            <w:tcW w:w="648" w:type="dxa"/>
            <w:gridSpan w:val="2"/>
            <w:vAlign w:val="center"/>
          </w:tcPr>
          <w:p w14:paraId="5BC6F99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7B612F9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3821353A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5A419A1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2592" w:type="dxa"/>
            <w:gridSpan w:val="2"/>
            <w:vAlign w:val="center"/>
          </w:tcPr>
          <w:p w14:paraId="21C271E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0.2, theta = 90 deg)</w:t>
            </w:r>
          </w:p>
        </w:tc>
        <w:tc>
          <w:tcPr>
            <w:tcW w:w="2304" w:type="dxa"/>
            <w:gridSpan w:val="2"/>
            <w:vAlign w:val="center"/>
          </w:tcPr>
          <w:p w14:paraId="3B9962B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066C191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0.0349</w:t>
            </w:r>
          </w:p>
        </w:tc>
        <w:tc>
          <w:tcPr>
            <w:tcW w:w="1008" w:type="dxa"/>
            <w:gridSpan w:val="2"/>
            <w:vAlign w:val="center"/>
          </w:tcPr>
          <w:p w14:paraId="7C0B335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0.0430</w:t>
            </w:r>
          </w:p>
        </w:tc>
        <w:tc>
          <w:tcPr>
            <w:tcW w:w="648" w:type="dxa"/>
            <w:gridSpan w:val="2"/>
            <w:vAlign w:val="center"/>
          </w:tcPr>
          <w:p w14:paraId="54BD5BF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7F7EA23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7CFB8804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6D03BC9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2592" w:type="dxa"/>
            <w:gridSpan w:val="2"/>
            <w:vAlign w:val="center"/>
          </w:tcPr>
          <w:p w14:paraId="436815B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0.3, theta = 90 deg)</w:t>
            </w:r>
          </w:p>
        </w:tc>
        <w:tc>
          <w:tcPr>
            <w:tcW w:w="2304" w:type="dxa"/>
            <w:gridSpan w:val="2"/>
            <w:vAlign w:val="center"/>
          </w:tcPr>
          <w:p w14:paraId="0B154A4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4ACF158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0.0334</w:t>
            </w:r>
          </w:p>
        </w:tc>
        <w:tc>
          <w:tcPr>
            <w:tcW w:w="1008" w:type="dxa"/>
            <w:gridSpan w:val="2"/>
            <w:vAlign w:val="center"/>
          </w:tcPr>
          <w:p w14:paraId="0579BB6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0.0435</w:t>
            </w:r>
          </w:p>
        </w:tc>
        <w:tc>
          <w:tcPr>
            <w:tcW w:w="648" w:type="dxa"/>
            <w:gridSpan w:val="2"/>
            <w:vAlign w:val="center"/>
          </w:tcPr>
          <w:p w14:paraId="2A18273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7BA4D13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2397DE7F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589DFBA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20</w:t>
            </w:r>
          </w:p>
        </w:tc>
        <w:tc>
          <w:tcPr>
            <w:tcW w:w="2592" w:type="dxa"/>
            <w:gridSpan w:val="2"/>
            <w:vAlign w:val="center"/>
          </w:tcPr>
          <w:p w14:paraId="3FCC662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L2 horizontal detail</w:t>
            </w:r>
          </w:p>
        </w:tc>
        <w:tc>
          <w:tcPr>
            <w:tcW w:w="2304" w:type="dxa"/>
            <w:gridSpan w:val="2"/>
            <w:vAlign w:val="center"/>
          </w:tcPr>
          <w:p w14:paraId="1F76AA6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gridSpan w:val="2"/>
            <w:vAlign w:val="center"/>
          </w:tcPr>
          <w:p w14:paraId="2673DD8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0.0313</w:t>
            </w:r>
          </w:p>
        </w:tc>
        <w:tc>
          <w:tcPr>
            <w:tcW w:w="1008" w:type="dxa"/>
            <w:gridSpan w:val="2"/>
            <w:vAlign w:val="center"/>
          </w:tcPr>
          <w:p w14:paraId="4607438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0.0361</w:t>
            </w:r>
          </w:p>
        </w:tc>
        <w:tc>
          <w:tcPr>
            <w:tcW w:w="648" w:type="dxa"/>
            <w:gridSpan w:val="2"/>
            <w:vAlign w:val="center"/>
          </w:tcPr>
          <w:p w14:paraId="1FB6CC6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42CBE83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5D64E071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143F6C2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21</w:t>
            </w:r>
          </w:p>
        </w:tc>
        <w:tc>
          <w:tcPr>
            <w:tcW w:w="2592" w:type="dxa"/>
            <w:gridSpan w:val="2"/>
            <w:vAlign w:val="center"/>
          </w:tcPr>
          <w:p w14:paraId="6025E37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L1 horizontal detail</w:t>
            </w:r>
          </w:p>
        </w:tc>
        <w:tc>
          <w:tcPr>
            <w:tcW w:w="2304" w:type="dxa"/>
            <w:gridSpan w:val="2"/>
            <w:vAlign w:val="center"/>
          </w:tcPr>
          <w:p w14:paraId="28946CB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gridSpan w:val="2"/>
            <w:vAlign w:val="center"/>
          </w:tcPr>
          <w:p w14:paraId="611BF84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0.0272</w:t>
            </w:r>
          </w:p>
        </w:tc>
        <w:tc>
          <w:tcPr>
            <w:tcW w:w="1008" w:type="dxa"/>
            <w:gridSpan w:val="2"/>
            <w:vAlign w:val="center"/>
          </w:tcPr>
          <w:p w14:paraId="090FC9E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0.0353</w:t>
            </w:r>
          </w:p>
        </w:tc>
        <w:tc>
          <w:tcPr>
            <w:tcW w:w="648" w:type="dxa"/>
            <w:gridSpan w:val="2"/>
            <w:vAlign w:val="center"/>
          </w:tcPr>
          <w:p w14:paraId="3DC1792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4251F65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34DD3265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020331A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2592" w:type="dxa"/>
            <w:gridSpan w:val="2"/>
            <w:vAlign w:val="center"/>
          </w:tcPr>
          <w:p w14:paraId="4F94D55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Gabor response (f =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0.1, theta = 135 deg)</w:t>
            </w:r>
          </w:p>
        </w:tc>
        <w:tc>
          <w:tcPr>
            <w:tcW w:w="2304" w:type="dxa"/>
            <w:gridSpan w:val="2"/>
            <w:vAlign w:val="center"/>
          </w:tcPr>
          <w:p w14:paraId="1BCA611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3DFBE6C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0.0244</w:t>
            </w:r>
          </w:p>
        </w:tc>
        <w:tc>
          <w:tcPr>
            <w:tcW w:w="1008" w:type="dxa"/>
            <w:gridSpan w:val="2"/>
            <w:vAlign w:val="center"/>
          </w:tcPr>
          <w:p w14:paraId="03D1535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0.0265</w:t>
            </w:r>
          </w:p>
        </w:tc>
        <w:tc>
          <w:tcPr>
            <w:tcW w:w="648" w:type="dxa"/>
            <w:gridSpan w:val="2"/>
            <w:vAlign w:val="center"/>
          </w:tcPr>
          <w:p w14:paraId="1075D09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12CF46D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5AD95ADE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24E31E7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23</w:t>
            </w:r>
          </w:p>
        </w:tc>
        <w:tc>
          <w:tcPr>
            <w:tcW w:w="2592" w:type="dxa"/>
            <w:gridSpan w:val="2"/>
            <w:vAlign w:val="center"/>
          </w:tcPr>
          <w:p w14:paraId="38138F0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Laplacian-based local variation</w:t>
            </w:r>
          </w:p>
        </w:tc>
        <w:tc>
          <w:tcPr>
            <w:tcW w:w="2304" w:type="dxa"/>
            <w:gridSpan w:val="2"/>
            <w:vAlign w:val="center"/>
          </w:tcPr>
          <w:p w14:paraId="61638976" w14:textId="174A52FD" w:rsidR="00FD7476" w:rsidRPr="00CB0C5E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1080" w:type="dxa"/>
            <w:gridSpan w:val="2"/>
            <w:vAlign w:val="center"/>
          </w:tcPr>
          <w:p w14:paraId="429D665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0.0198</w:t>
            </w:r>
          </w:p>
        </w:tc>
        <w:tc>
          <w:tcPr>
            <w:tcW w:w="1008" w:type="dxa"/>
            <w:gridSpan w:val="2"/>
            <w:vAlign w:val="center"/>
          </w:tcPr>
          <w:p w14:paraId="2B6C9FE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0.0231</w:t>
            </w:r>
          </w:p>
        </w:tc>
        <w:tc>
          <w:tcPr>
            <w:tcW w:w="648" w:type="dxa"/>
            <w:gridSpan w:val="2"/>
            <w:vAlign w:val="center"/>
          </w:tcPr>
          <w:p w14:paraId="013E470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4D373AD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326CE2AA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5F7FD94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2592" w:type="dxa"/>
            <w:gridSpan w:val="2"/>
            <w:vAlign w:val="center"/>
          </w:tcPr>
          <w:p w14:paraId="46BE6DF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0.1, theta = 90 deg)</w:t>
            </w:r>
          </w:p>
        </w:tc>
        <w:tc>
          <w:tcPr>
            <w:tcW w:w="2304" w:type="dxa"/>
            <w:gridSpan w:val="2"/>
            <w:vAlign w:val="center"/>
          </w:tcPr>
          <w:p w14:paraId="128CED3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43759DC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0.0196</w:t>
            </w:r>
          </w:p>
        </w:tc>
        <w:tc>
          <w:tcPr>
            <w:tcW w:w="1008" w:type="dxa"/>
            <w:gridSpan w:val="2"/>
            <w:vAlign w:val="center"/>
          </w:tcPr>
          <w:p w14:paraId="12323DE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0.0321</w:t>
            </w:r>
          </w:p>
        </w:tc>
        <w:tc>
          <w:tcPr>
            <w:tcW w:w="648" w:type="dxa"/>
            <w:gridSpan w:val="2"/>
            <w:vAlign w:val="center"/>
          </w:tcPr>
          <w:p w14:paraId="2C7E58C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0620C68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1502BFCA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1640616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25</w:t>
            </w:r>
          </w:p>
        </w:tc>
        <w:tc>
          <w:tcPr>
            <w:tcW w:w="2592" w:type="dxa"/>
            <w:gridSpan w:val="2"/>
            <w:vAlign w:val="center"/>
          </w:tcPr>
          <w:p w14:paraId="3EE4CD5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Sobel edge response</w:t>
            </w:r>
          </w:p>
        </w:tc>
        <w:tc>
          <w:tcPr>
            <w:tcW w:w="2304" w:type="dxa"/>
            <w:gridSpan w:val="2"/>
            <w:vAlign w:val="center"/>
          </w:tcPr>
          <w:p w14:paraId="6AA622D3" w14:textId="57466067" w:rsidR="00FD7476" w:rsidRPr="00CB0C5E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1080" w:type="dxa"/>
            <w:gridSpan w:val="2"/>
            <w:vAlign w:val="center"/>
          </w:tcPr>
          <w:p w14:paraId="0292D68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0.0113</w:t>
            </w:r>
          </w:p>
        </w:tc>
        <w:tc>
          <w:tcPr>
            <w:tcW w:w="1008" w:type="dxa"/>
            <w:gridSpan w:val="2"/>
            <w:vAlign w:val="center"/>
          </w:tcPr>
          <w:p w14:paraId="563D367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0.0250</w:t>
            </w:r>
          </w:p>
        </w:tc>
        <w:tc>
          <w:tcPr>
            <w:tcW w:w="648" w:type="dxa"/>
            <w:gridSpan w:val="2"/>
            <w:vAlign w:val="center"/>
          </w:tcPr>
          <w:p w14:paraId="055F2DE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2F70CA0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74B7909D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2584750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26</w:t>
            </w:r>
          </w:p>
        </w:tc>
        <w:tc>
          <w:tcPr>
            <w:tcW w:w="2592" w:type="dxa"/>
            <w:gridSpan w:val="2"/>
            <w:vAlign w:val="center"/>
          </w:tcPr>
          <w:p w14:paraId="658AAD2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FFT high-pass</w:t>
            </w:r>
          </w:p>
        </w:tc>
        <w:tc>
          <w:tcPr>
            <w:tcW w:w="2304" w:type="dxa"/>
            <w:gridSpan w:val="2"/>
            <w:vAlign w:val="center"/>
          </w:tcPr>
          <w:p w14:paraId="142113E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gridSpan w:val="2"/>
            <w:vAlign w:val="center"/>
          </w:tcPr>
          <w:p w14:paraId="54042B0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0.0105</w:t>
            </w:r>
          </w:p>
        </w:tc>
        <w:tc>
          <w:tcPr>
            <w:tcW w:w="1008" w:type="dxa"/>
            <w:gridSpan w:val="2"/>
            <w:vAlign w:val="center"/>
          </w:tcPr>
          <w:p w14:paraId="3EF37D4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0.0233</w:t>
            </w:r>
          </w:p>
        </w:tc>
        <w:tc>
          <w:tcPr>
            <w:tcW w:w="648" w:type="dxa"/>
            <w:gridSpan w:val="2"/>
            <w:vAlign w:val="center"/>
          </w:tcPr>
          <w:p w14:paraId="1E1A603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74EAF4A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18414104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4133C5D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lastRenderedPageBreak/>
              <w:t>27</w:t>
            </w:r>
          </w:p>
        </w:tc>
        <w:tc>
          <w:tcPr>
            <w:tcW w:w="2592" w:type="dxa"/>
            <w:gridSpan w:val="2"/>
            <w:vAlign w:val="center"/>
          </w:tcPr>
          <w:p w14:paraId="7A3A2EE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Fourier descriptor</w:t>
            </w:r>
          </w:p>
        </w:tc>
        <w:tc>
          <w:tcPr>
            <w:tcW w:w="2304" w:type="dxa"/>
            <w:gridSpan w:val="2"/>
            <w:vAlign w:val="center"/>
          </w:tcPr>
          <w:p w14:paraId="25267E02" w14:textId="41ED2330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1080" w:type="dxa"/>
            <w:gridSpan w:val="2"/>
            <w:vAlign w:val="center"/>
          </w:tcPr>
          <w:p w14:paraId="50BCD2C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-0.0413</w:t>
            </w:r>
          </w:p>
        </w:tc>
        <w:tc>
          <w:tcPr>
            <w:tcW w:w="1008" w:type="dxa"/>
            <w:gridSpan w:val="2"/>
            <w:vAlign w:val="center"/>
          </w:tcPr>
          <w:p w14:paraId="76EF74D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0.0462</w:t>
            </w:r>
          </w:p>
        </w:tc>
        <w:tc>
          <w:tcPr>
            <w:tcW w:w="648" w:type="dxa"/>
            <w:gridSpan w:val="2"/>
            <w:vAlign w:val="center"/>
          </w:tcPr>
          <w:p w14:paraId="5B620D5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5BA65CC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2A3EC601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1A67F55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28</w:t>
            </w:r>
          </w:p>
        </w:tc>
        <w:tc>
          <w:tcPr>
            <w:tcW w:w="2592" w:type="dxa"/>
            <w:gridSpan w:val="2"/>
            <w:vAlign w:val="center"/>
          </w:tcPr>
          <w:p w14:paraId="213B0D7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Local binary pattern</w:t>
            </w:r>
          </w:p>
        </w:tc>
        <w:tc>
          <w:tcPr>
            <w:tcW w:w="2304" w:type="dxa"/>
            <w:gridSpan w:val="2"/>
            <w:vAlign w:val="center"/>
          </w:tcPr>
          <w:p w14:paraId="7180CE1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gridSpan w:val="2"/>
            <w:vAlign w:val="center"/>
          </w:tcPr>
          <w:p w14:paraId="75705C1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-0.0644</w:t>
            </w:r>
          </w:p>
        </w:tc>
        <w:tc>
          <w:tcPr>
            <w:tcW w:w="1008" w:type="dxa"/>
            <w:gridSpan w:val="2"/>
            <w:vAlign w:val="center"/>
          </w:tcPr>
          <w:p w14:paraId="7288EC1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0.0740</w:t>
            </w:r>
          </w:p>
        </w:tc>
        <w:tc>
          <w:tcPr>
            <w:tcW w:w="648" w:type="dxa"/>
            <w:gridSpan w:val="2"/>
            <w:vAlign w:val="center"/>
          </w:tcPr>
          <w:p w14:paraId="09D6083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730537E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5325ADB5" w14:textId="77777777" w:rsidTr="002F6DC8">
        <w:trPr>
          <w:gridAfter w:val="1"/>
          <w:wAfter w:w="215" w:type="dxa"/>
          <w:jc w:val="center"/>
        </w:trPr>
        <w:tc>
          <w:tcPr>
            <w:tcW w:w="648" w:type="dxa"/>
            <w:vAlign w:val="center"/>
          </w:tcPr>
          <w:p w14:paraId="453EDE9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29</w:t>
            </w:r>
          </w:p>
        </w:tc>
        <w:tc>
          <w:tcPr>
            <w:tcW w:w="2592" w:type="dxa"/>
            <w:gridSpan w:val="2"/>
            <w:vAlign w:val="center"/>
          </w:tcPr>
          <w:p w14:paraId="17EF2D7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HSV Saturation</w:t>
            </w:r>
          </w:p>
        </w:tc>
        <w:tc>
          <w:tcPr>
            <w:tcW w:w="2304" w:type="dxa"/>
            <w:gridSpan w:val="2"/>
            <w:vAlign w:val="center"/>
          </w:tcPr>
          <w:p w14:paraId="4DAFEE7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Color and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intensity</w:t>
            </w:r>
          </w:p>
        </w:tc>
        <w:tc>
          <w:tcPr>
            <w:tcW w:w="1080" w:type="dxa"/>
            <w:gridSpan w:val="2"/>
            <w:vAlign w:val="center"/>
          </w:tcPr>
          <w:p w14:paraId="715B587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-0.0795</w:t>
            </w:r>
          </w:p>
        </w:tc>
        <w:tc>
          <w:tcPr>
            <w:tcW w:w="1008" w:type="dxa"/>
            <w:gridSpan w:val="2"/>
            <w:vAlign w:val="center"/>
          </w:tcPr>
          <w:p w14:paraId="585CB66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0.0825</w:t>
            </w:r>
          </w:p>
        </w:tc>
        <w:tc>
          <w:tcPr>
            <w:tcW w:w="648" w:type="dxa"/>
            <w:gridSpan w:val="2"/>
            <w:vAlign w:val="center"/>
          </w:tcPr>
          <w:p w14:paraId="77CE4EA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225</w:t>
            </w:r>
          </w:p>
        </w:tc>
        <w:tc>
          <w:tcPr>
            <w:tcW w:w="1152" w:type="dxa"/>
            <w:gridSpan w:val="2"/>
            <w:vAlign w:val="center"/>
          </w:tcPr>
          <w:p w14:paraId="40AD4B1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</w:tbl>
    <w:p w14:paraId="3D22A219" w14:textId="6D4073DD" w:rsidR="003B3BE0" w:rsidRPr="00AC51CA" w:rsidRDefault="003B3BE0" w:rsidP="003B3BE0">
      <w:pPr>
        <w:pStyle w:val="af0"/>
        <w:keepNext/>
        <w:rPr>
          <w:rFonts w:eastAsia="맑은 고딕"/>
          <w:b w:val="0"/>
          <w:bCs w:val="0"/>
          <w:color w:val="000000" w:themeColor="text1"/>
          <w:sz w:val="22"/>
          <w:szCs w:val="22"/>
          <w:lang w:eastAsia="ko-KR"/>
        </w:rPr>
      </w:pPr>
      <w:r w:rsidRPr="00AC51CA">
        <w:rPr>
          <w:color w:val="000000" w:themeColor="text1"/>
          <w:sz w:val="22"/>
          <w:szCs w:val="22"/>
        </w:rPr>
        <w:t xml:space="preserve">Supplementary Table </w:t>
      </w:r>
      <w:r w:rsidRPr="00AC51CA">
        <w:rPr>
          <w:rFonts w:eastAsia="맑은 고딕" w:hint="eastAsia"/>
          <w:color w:val="000000" w:themeColor="text1"/>
          <w:sz w:val="22"/>
          <w:szCs w:val="22"/>
          <w:lang w:eastAsia="ko-KR"/>
        </w:rPr>
        <w:t>S</w:t>
      </w:r>
      <w:r w:rsidRPr="00AC51CA">
        <w:rPr>
          <w:color w:val="000000" w:themeColor="text1"/>
          <w:sz w:val="22"/>
          <w:szCs w:val="22"/>
        </w:rPr>
        <w:fldChar w:fldCharType="begin"/>
      </w:r>
      <w:r w:rsidRPr="00AC51CA">
        <w:rPr>
          <w:color w:val="000000" w:themeColor="text1"/>
          <w:sz w:val="22"/>
          <w:szCs w:val="22"/>
        </w:rPr>
        <w:instrText xml:space="preserve"> SEQ Supplementary_Table. \* ARABIC </w:instrText>
      </w:r>
      <w:r w:rsidRPr="00AC51CA">
        <w:rPr>
          <w:color w:val="000000" w:themeColor="text1"/>
          <w:sz w:val="22"/>
          <w:szCs w:val="22"/>
        </w:rPr>
        <w:fldChar w:fldCharType="separate"/>
      </w:r>
      <w:r w:rsidR="00FA3CD7">
        <w:rPr>
          <w:noProof/>
          <w:color w:val="000000" w:themeColor="text1"/>
          <w:sz w:val="22"/>
          <w:szCs w:val="22"/>
        </w:rPr>
        <w:t>4</w:t>
      </w:r>
      <w:r w:rsidRPr="00AC51CA">
        <w:rPr>
          <w:color w:val="000000" w:themeColor="text1"/>
          <w:sz w:val="22"/>
          <w:szCs w:val="22"/>
        </w:rPr>
        <w:fldChar w:fldCharType="end"/>
      </w:r>
      <w:r w:rsidR="00306DF7">
        <w:rPr>
          <w:rFonts w:eastAsia="맑은 고딕" w:hint="eastAsia"/>
          <w:color w:val="000000" w:themeColor="text1"/>
          <w:sz w:val="22"/>
          <w:szCs w:val="22"/>
          <w:lang w:eastAsia="ko-KR"/>
        </w:rPr>
        <w:t>.</w:t>
      </w:r>
      <w:r w:rsidRPr="00AC51CA">
        <w:rPr>
          <w:rFonts w:eastAsia="맑은 고딕" w:hint="eastAsia"/>
          <w:b w:val="0"/>
          <w:bCs w:val="0"/>
          <w:color w:val="000000" w:themeColor="text1"/>
          <w:sz w:val="22"/>
          <w:szCs w:val="22"/>
          <w:lang w:eastAsia="ko-KR"/>
        </w:rPr>
        <w:t xml:space="preserve"> </w:t>
      </w:r>
      <w:r w:rsidRPr="00AC51CA">
        <w:rPr>
          <w:rFonts w:cs="Times New Roman"/>
          <w:b w:val="0"/>
          <w:bCs w:val="0"/>
          <w:color w:val="000000" w:themeColor="text1"/>
          <w:sz w:val="22"/>
          <w:szCs w:val="22"/>
        </w:rPr>
        <w:t xml:space="preserve">Full Spearman association results for </w:t>
      </w:r>
      <w:proofErr w:type="spellStart"/>
      <w:r w:rsidRPr="00AC51CA">
        <w:rPr>
          <w:rFonts w:cs="Times New Roman"/>
          <w:b w:val="0"/>
          <w:bCs w:val="0"/>
          <w:color w:val="000000" w:themeColor="text1"/>
          <w:sz w:val="22"/>
          <w:szCs w:val="22"/>
        </w:rPr>
        <w:t>ConvNeXt</w:t>
      </w:r>
      <w:proofErr w:type="spellEnd"/>
      <w:r w:rsidRPr="00AC51CA">
        <w:rPr>
          <w:rFonts w:cs="Times New Roman"/>
          <w:b w:val="0"/>
          <w:bCs w:val="0"/>
          <w:color w:val="000000" w:themeColor="text1"/>
          <w:sz w:val="22"/>
          <w:szCs w:val="22"/>
        </w:rPr>
        <w:t>-Small Grad-CAM</w:t>
      </w:r>
    </w:p>
    <w:tbl>
      <w:tblPr>
        <w:tblStyle w:val="af9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2592"/>
        <w:gridCol w:w="2304"/>
        <w:gridCol w:w="1080"/>
        <w:gridCol w:w="1008"/>
        <w:gridCol w:w="648"/>
        <w:gridCol w:w="1152"/>
      </w:tblGrid>
      <w:tr w:rsidR="00E372C1" w:rsidRPr="00E372C1" w14:paraId="64A96919" w14:textId="77777777" w:rsidTr="003B3BE0">
        <w:trPr>
          <w:tblHeader/>
          <w:jc w:val="center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D639C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Rank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72FAD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Descriptor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E778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Category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D4DE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Mean r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1EC5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SD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8558A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A76A6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FDR p</w:t>
            </w:r>
          </w:p>
        </w:tc>
      </w:tr>
      <w:tr w:rsidR="00E372C1" w:rsidRPr="00E372C1" w14:paraId="7CE55DC6" w14:textId="77777777" w:rsidTr="003B3BE0">
        <w:trPr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14:paraId="5231DE1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vAlign w:val="center"/>
          </w:tcPr>
          <w:p w14:paraId="5E2100E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Distance transform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vAlign w:val="center"/>
          </w:tcPr>
          <w:p w14:paraId="332D5A44" w14:textId="5E762A8D" w:rsidR="00FD7476" w:rsidRPr="00CB0C5E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DECB83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0.6191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14:paraId="2D6339A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0.2158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52A8375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1A60568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4E0550A0" w14:textId="77777777" w:rsidTr="003B3BE0">
        <w:trPr>
          <w:jc w:val="center"/>
        </w:trPr>
        <w:tc>
          <w:tcPr>
            <w:tcW w:w="863" w:type="dxa"/>
            <w:vAlign w:val="center"/>
          </w:tcPr>
          <w:p w14:paraId="064B6D1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2592" w:type="dxa"/>
            <w:vAlign w:val="center"/>
          </w:tcPr>
          <w:p w14:paraId="16A5D8D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LAB Chroma</w:t>
            </w:r>
          </w:p>
        </w:tc>
        <w:tc>
          <w:tcPr>
            <w:tcW w:w="2304" w:type="dxa"/>
            <w:vAlign w:val="center"/>
          </w:tcPr>
          <w:p w14:paraId="737D5C4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1080" w:type="dxa"/>
            <w:vAlign w:val="center"/>
          </w:tcPr>
          <w:p w14:paraId="2B498F9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0.4097</w:t>
            </w:r>
          </w:p>
        </w:tc>
        <w:tc>
          <w:tcPr>
            <w:tcW w:w="1008" w:type="dxa"/>
            <w:vAlign w:val="center"/>
          </w:tcPr>
          <w:p w14:paraId="4015990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0.2472</w:t>
            </w:r>
          </w:p>
        </w:tc>
        <w:tc>
          <w:tcPr>
            <w:tcW w:w="648" w:type="dxa"/>
            <w:vAlign w:val="center"/>
          </w:tcPr>
          <w:p w14:paraId="179D465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07A131E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377CC9AC" w14:textId="77777777" w:rsidTr="003B3BE0">
        <w:trPr>
          <w:jc w:val="center"/>
        </w:trPr>
        <w:tc>
          <w:tcPr>
            <w:tcW w:w="863" w:type="dxa"/>
            <w:vAlign w:val="center"/>
          </w:tcPr>
          <w:p w14:paraId="3CF2E9C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2592" w:type="dxa"/>
            <w:vAlign w:val="center"/>
          </w:tcPr>
          <w:p w14:paraId="4E00825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HSV Saturation</w:t>
            </w:r>
          </w:p>
        </w:tc>
        <w:tc>
          <w:tcPr>
            <w:tcW w:w="2304" w:type="dxa"/>
            <w:vAlign w:val="center"/>
          </w:tcPr>
          <w:p w14:paraId="0494284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1080" w:type="dxa"/>
            <w:vAlign w:val="center"/>
          </w:tcPr>
          <w:p w14:paraId="42DA173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0.3022</w:t>
            </w:r>
          </w:p>
        </w:tc>
        <w:tc>
          <w:tcPr>
            <w:tcW w:w="1008" w:type="dxa"/>
            <w:vAlign w:val="center"/>
          </w:tcPr>
          <w:p w14:paraId="43BA6B2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0.1691</w:t>
            </w:r>
          </w:p>
        </w:tc>
        <w:tc>
          <w:tcPr>
            <w:tcW w:w="648" w:type="dxa"/>
            <w:vAlign w:val="center"/>
          </w:tcPr>
          <w:p w14:paraId="61ACC76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3C69876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23E80F22" w14:textId="77777777" w:rsidTr="003B3BE0">
        <w:trPr>
          <w:jc w:val="center"/>
        </w:trPr>
        <w:tc>
          <w:tcPr>
            <w:tcW w:w="863" w:type="dxa"/>
            <w:vAlign w:val="center"/>
          </w:tcPr>
          <w:p w14:paraId="49518EF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2592" w:type="dxa"/>
            <w:vAlign w:val="center"/>
          </w:tcPr>
          <w:p w14:paraId="58E7995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FFT low-pass</w:t>
            </w:r>
          </w:p>
        </w:tc>
        <w:tc>
          <w:tcPr>
            <w:tcW w:w="2304" w:type="dxa"/>
            <w:vAlign w:val="center"/>
          </w:tcPr>
          <w:p w14:paraId="47F35EA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5E81F1C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0.1778</w:t>
            </w:r>
          </w:p>
        </w:tc>
        <w:tc>
          <w:tcPr>
            <w:tcW w:w="1008" w:type="dxa"/>
            <w:vAlign w:val="center"/>
          </w:tcPr>
          <w:p w14:paraId="3A25F88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0.2430</w:t>
            </w:r>
          </w:p>
        </w:tc>
        <w:tc>
          <w:tcPr>
            <w:tcW w:w="648" w:type="dxa"/>
            <w:vAlign w:val="center"/>
          </w:tcPr>
          <w:p w14:paraId="5DBB14B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6D16EF5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1B0FE32E" w14:textId="77777777" w:rsidTr="003B3BE0">
        <w:trPr>
          <w:jc w:val="center"/>
        </w:trPr>
        <w:tc>
          <w:tcPr>
            <w:tcW w:w="863" w:type="dxa"/>
            <w:vAlign w:val="center"/>
          </w:tcPr>
          <w:p w14:paraId="1899460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2592" w:type="dxa"/>
            <w:vAlign w:val="center"/>
          </w:tcPr>
          <w:p w14:paraId="4B20104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LAB L</w:t>
            </w:r>
          </w:p>
        </w:tc>
        <w:tc>
          <w:tcPr>
            <w:tcW w:w="2304" w:type="dxa"/>
            <w:vAlign w:val="center"/>
          </w:tcPr>
          <w:p w14:paraId="281D1AD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1080" w:type="dxa"/>
            <w:vAlign w:val="center"/>
          </w:tcPr>
          <w:p w14:paraId="7F9B293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0.1584</w:t>
            </w:r>
          </w:p>
        </w:tc>
        <w:tc>
          <w:tcPr>
            <w:tcW w:w="1008" w:type="dxa"/>
            <w:vAlign w:val="center"/>
          </w:tcPr>
          <w:p w14:paraId="7E88A93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0.2321</w:t>
            </w:r>
          </w:p>
        </w:tc>
        <w:tc>
          <w:tcPr>
            <w:tcW w:w="648" w:type="dxa"/>
            <w:vAlign w:val="center"/>
          </w:tcPr>
          <w:p w14:paraId="5BCFE65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51C559B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4F6B7B1D" w14:textId="77777777" w:rsidTr="003B3BE0">
        <w:trPr>
          <w:jc w:val="center"/>
        </w:trPr>
        <w:tc>
          <w:tcPr>
            <w:tcW w:w="863" w:type="dxa"/>
            <w:vAlign w:val="center"/>
          </w:tcPr>
          <w:p w14:paraId="4B8B0E7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2592" w:type="dxa"/>
            <w:vAlign w:val="center"/>
          </w:tcPr>
          <w:p w14:paraId="30B5B76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Brightness</w:t>
            </w:r>
          </w:p>
        </w:tc>
        <w:tc>
          <w:tcPr>
            <w:tcW w:w="2304" w:type="dxa"/>
            <w:vAlign w:val="center"/>
          </w:tcPr>
          <w:p w14:paraId="4649C6A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</w:t>
            </w:r>
          </w:p>
        </w:tc>
        <w:tc>
          <w:tcPr>
            <w:tcW w:w="1080" w:type="dxa"/>
            <w:vAlign w:val="center"/>
          </w:tcPr>
          <w:p w14:paraId="1756E58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0.1529</w:t>
            </w:r>
          </w:p>
        </w:tc>
        <w:tc>
          <w:tcPr>
            <w:tcW w:w="1008" w:type="dxa"/>
            <w:vAlign w:val="center"/>
          </w:tcPr>
          <w:p w14:paraId="7BAF9B3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0.2303</w:t>
            </w:r>
          </w:p>
        </w:tc>
        <w:tc>
          <w:tcPr>
            <w:tcW w:w="648" w:type="dxa"/>
            <w:vAlign w:val="center"/>
          </w:tcPr>
          <w:p w14:paraId="1AE1A76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5DDF026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3EF051A6" w14:textId="77777777" w:rsidTr="003B3BE0">
        <w:trPr>
          <w:jc w:val="center"/>
        </w:trPr>
        <w:tc>
          <w:tcPr>
            <w:tcW w:w="863" w:type="dxa"/>
            <w:vAlign w:val="center"/>
          </w:tcPr>
          <w:p w14:paraId="695ED7A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2592" w:type="dxa"/>
            <w:vAlign w:val="center"/>
          </w:tcPr>
          <w:p w14:paraId="7683425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0.1, theta = 0 deg)</w:t>
            </w:r>
          </w:p>
        </w:tc>
        <w:tc>
          <w:tcPr>
            <w:tcW w:w="2304" w:type="dxa"/>
            <w:vAlign w:val="center"/>
          </w:tcPr>
          <w:p w14:paraId="24959B7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1A79E83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0.0395</w:t>
            </w:r>
          </w:p>
        </w:tc>
        <w:tc>
          <w:tcPr>
            <w:tcW w:w="1008" w:type="dxa"/>
            <w:vAlign w:val="center"/>
          </w:tcPr>
          <w:p w14:paraId="51CD6FF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0.1496</w:t>
            </w:r>
          </w:p>
        </w:tc>
        <w:tc>
          <w:tcPr>
            <w:tcW w:w="648" w:type="dxa"/>
            <w:vAlign w:val="center"/>
          </w:tcPr>
          <w:p w14:paraId="514D8AE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26D7C6B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0.0001</w:t>
            </w:r>
          </w:p>
        </w:tc>
      </w:tr>
      <w:tr w:rsidR="00E372C1" w:rsidRPr="00E372C1" w14:paraId="5E486A54" w14:textId="77777777" w:rsidTr="003B3BE0">
        <w:trPr>
          <w:jc w:val="center"/>
        </w:trPr>
        <w:tc>
          <w:tcPr>
            <w:tcW w:w="863" w:type="dxa"/>
            <w:vAlign w:val="center"/>
          </w:tcPr>
          <w:p w14:paraId="247912F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2592" w:type="dxa"/>
            <w:vAlign w:val="center"/>
          </w:tcPr>
          <w:p w14:paraId="53DA4AE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Local binary pattern</w:t>
            </w:r>
          </w:p>
        </w:tc>
        <w:tc>
          <w:tcPr>
            <w:tcW w:w="2304" w:type="dxa"/>
            <w:vAlign w:val="center"/>
          </w:tcPr>
          <w:p w14:paraId="7878555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3B6EA0C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0.0354</w:t>
            </w:r>
          </w:p>
        </w:tc>
        <w:tc>
          <w:tcPr>
            <w:tcW w:w="1008" w:type="dxa"/>
            <w:vAlign w:val="center"/>
          </w:tcPr>
          <w:p w14:paraId="1E1AD8B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0.0317</w:t>
            </w:r>
          </w:p>
        </w:tc>
        <w:tc>
          <w:tcPr>
            <w:tcW w:w="648" w:type="dxa"/>
            <w:vAlign w:val="center"/>
          </w:tcPr>
          <w:p w14:paraId="06F8F04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17276B3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16CA1792" w14:textId="77777777" w:rsidTr="003B3BE0">
        <w:trPr>
          <w:jc w:val="center"/>
        </w:trPr>
        <w:tc>
          <w:tcPr>
            <w:tcW w:w="863" w:type="dxa"/>
            <w:vAlign w:val="center"/>
          </w:tcPr>
          <w:p w14:paraId="1B23FA7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2592" w:type="dxa"/>
            <w:vAlign w:val="center"/>
          </w:tcPr>
          <w:p w14:paraId="4E4BD0C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L2 diagonal detail</w:t>
            </w:r>
          </w:p>
        </w:tc>
        <w:tc>
          <w:tcPr>
            <w:tcW w:w="2304" w:type="dxa"/>
            <w:vAlign w:val="center"/>
          </w:tcPr>
          <w:p w14:paraId="4D94B18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Spatial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frequency</w:t>
            </w:r>
          </w:p>
        </w:tc>
        <w:tc>
          <w:tcPr>
            <w:tcW w:w="1080" w:type="dxa"/>
            <w:vAlign w:val="center"/>
          </w:tcPr>
          <w:p w14:paraId="5C6AE54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0.0279</w:t>
            </w:r>
          </w:p>
        </w:tc>
        <w:tc>
          <w:tcPr>
            <w:tcW w:w="1008" w:type="dxa"/>
            <w:vAlign w:val="center"/>
          </w:tcPr>
          <w:p w14:paraId="0BEAA3D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0.1570</w:t>
            </w:r>
          </w:p>
        </w:tc>
        <w:tc>
          <w:tcPr>
            <w:tcW w:w="648" w:type="dxa"/>
            <w:vAlign w:val="center"/>
          </w:tcPr>
          <w:p w14:paraId="439C612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6147B3D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0.0093</w:t>
            </w:r>
          </w:p>
        </w:tc>
      </w:tr>
      <w:tr w:rsidR="00E372C1" w:rsidRPr="00E372C1" w14:paraId="34743914" w14:textId="77777777" w:rsidTr="003B3BE0">
        <w:trPr>
          <w:jc w:val="center"/>
        </w:trPr>
        <w:tc>
          <w:tcPr>
            <w:tcW w:w="863" w:type="dxa"/>
            <w:vAlign w:val="center"/>
          </w:tcPr>
          <w:p w14:paraId="61F6E9D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2592" w:type="dxa"/>
            <w:vAlign w:val="center"/>
          </w:tcPr>
          <w:p w14:paraId="5874F67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0.3, theta = 0 deg)</w:t>
            </w:r>
          </w:p>
        </w:tc>
        <w:tc>
          <w:tcPr>
            <w:tcW w:w="2304" w:type="dxa"/>
            <w:vAlign w:val="center"/>
          </w:tcPr>
          <w:p w14:paraId="1A1F9FD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4A4339C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0.0135</w:t>
            </w:r>
          </w:p>
        </w:tc>
        <w:tc>
          <w:tcPr>
            <w:tcW w:w="1008" w:type="dxa"/>
            <w:vAlign w:val="center"/>
          </w:tcPr>
          <w:p w14:paraId="100C056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0.1379</w:t>
            </w:r>
          </w:p>
        </w:tc>
        <w:tc>
          <w:tcPr>
            <w:tcW w:w="648" w:type="dxa"/>
            <w:vAlign w:val="center"/>
          </w:tcPr>
          <w:p w14:paraId="3838C55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74F6A06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0.1558</w:t>
            </w:r>
          </w:p>
        </w:tc>
      </w:tr>
      <w:tr w:rsidR="00E372C1" w:rsidRPr="00E372C1" w14:paraId="08AD76EF" w14:textId="77777777" w:rsidTr="003B3BE0">
        <w:trPr>
          <w:jc w:val="center"/>
        </w:trPr>
        <w:tc>
          <w:tcPr>
            <w:tcW w:w="863" w:type="dxa"/>
            <w:vAlign w:val="center"/>
          </w:tcPr>
          <w:p w14:paraId="69BE8DC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2592" w:type="dxa"/>
            <w:vAlign w:val="center"/>
          </w:tcPr>
          <w:p w14:paraId="4E52F3F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0.2, theta = 0 deg)</w:t>
            </w:r>
          </w:p>
        </w:tc>
        <w:tc>
          <w:tcPr>
            <w:tcW w:w="2304" w:type="dxa"/>
            <w:vAlign w:val="center"/>
          </w:tcPr>
          <w:p w14:paraId="5F67678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1CFAD95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0.0028</w:t>
            </w:r>
          </w:p>
        </w:tc>
        <w:tc>
          <w:tcPr>
            <w:tcW w:w="1008" w:type="dxa"/>
            <w:vAlign w:val="center"/>
          </w:tcPr>
          <w:p w14:paraId="5E6FD24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0.1378</w:t>
            </w:r>
          </w:p>
        </w:tc>
        <w:tc>
          <w:tcPr>
            <w:tcW w:w="648" w:type="dxa"/>
            <w:vAlign w:val="center"/>
          </w:tcPr>
          <w:p w14:paraId="02E24C6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3E98D84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0.7623</w:t>
            </w:r>
          </w:p>
        </w:tc>
      </w:tr>
      <w:tr w:rsidR="00E372C1" w:rsidRPr="00E372C1" w14:paraId="3DB00900" w14:textId="77777777" w:rsidTr="003B3BE0">
        <w:trPr>
          <w:jc w:val="center"/>
        </w:trPr>
        <w:tc>
          <w:tcPr>
            <w:tcW w:w="863" w:type="dxa"/>
            <w:vAlign w:val="center"/>
          </w:tcPr>
          <w:p w14:paraId="01B86B3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2592" w:type="dxa"/>
            <w:vAlign w:val="center"/>
          </w:tcPr>
          <w:p w14:paraId="1AF6064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L2 vertical detail</w:t>
            </w:r>
          </w:p>
        </w:tc>
        <w:tc>
          <w:tcPr>
            <w:tcW w:w="2304" w:type="dxa"/>
            <w:vAlign w:val="center"/>
          </w:tcPr>
          <w:p w14:paraId="6B5ACD5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1583AE3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-0.0077</w:t>
            </w:r>
          </w:p>
        </w:tc>
        <w:tc>
          <w:tcPr>
            <w:tcW w:w="1008" w:type="dxa"/>
            <w:vAlign w:val="center"/>
          </w:tcPr>
          <w:p w14:paraId="77C01FE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0.1492</w:t>
            </w:r>
          </w:p>
        </w:tc>
        <w:tc>
          <w:tcPr>
            <w:tcW w:w="648" w:type="dxa"/>
            <w:vAlign w:val="center"/>
          </w:tcPr>
          <w:p w14:paraId="2095585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1C6A865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0.4564</w:t>
            </w:r>
          </w:p>
        </w:tc>
      </w:tr>
      <w:tr w:rsidR="00E372C1" w:rsidRPr="00E372C1" w14:paraId="29D25A5F" w14:textId="77777777" w:rsidTr="003B3BE0">
        <w:trPr>
          <w:jc w:val="center"/>
        </w:trPr>
        <w:tc>
          <w:tcPr>
            <w:tcW w:w="863" w:type="dxa"/>
            <w:vAlign w:val="center"/>
          </w:tcPr>
          <w:p w14:paraId="25561F9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2592" w:type="dxa"/>
            <w:vAlign w:val="center"/>
          </w:tcPr>
          <w:p w14:paraId="7406AE7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0.1, theta = 45 deg)</w:t>
            </w:r>
          </w:p>
        </w:tc>
        <w:tc>
          <w:tcPr>
            <w:tcW w:w="2304" w:type="dxa"/>
            <w:vAlign w:val="center"/>
          </w:tcPr>
          <w:p w14:paraId="3F60A19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7923EFE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-0.0299</w:t>
            </w:r>
          </w:p>
        </w:tc>
        <w:tc>
          <w:tcPr>
            <w:tcW w:w="1008" w:type="dxa"/>
            <w:vAlign w:val="center"/>
          </w:tcPr>
          <w:p w14:paraId="72B746C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0.1284</w:t>
            </w:r>
          </w:p>
        </w:tc>
        <w:tc>
          <w:tcPr>
            <w:tcW w:w="648" w:type="dxa"/>
            <w:vAlign w:val="center"/>
          </w:tcPr>
          <w:p w14:paraId="7C236D2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761F4CC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0.0007</w:t>
            </w:r>
          </w:p>
        </w:tc>
      </w:tr>
      <w:tr w:rsidR="00E372C1" w:rsidRPr="00E372C1" w14:paraId="1C8CE2C9" w14:textId="77777777" w:rsidTr="003B3BE0">
        <w:trPr>
          <w:jc w:val="center"/>
        </w:trPr>
        <w:tc>
          <w:tcPr>
            <w:tcW w:w="863" w:type="dxa"/>
            <w:vAlign w:val="center"/>
          </w:tcPr>
          <w:p w14:paraId="05E1B8C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2592" w:type="dxa"/>
            <w:vAlign w:val="center"/>
          </w:tcPr>
          <w:p w14:paraId="3F7A114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0.3, theta = 45 deg)</w:t>
            </w:r>
          </w:p>
        </w:tc>
        <w:tc>
          <w:tcPr>
            <w:tcW w:w="2304" w:type="dxa"/>
            <w:vAlign w:val="center"/>
          </w:tcPr>
          <w:p w14:paraId="48F5444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04494B3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-0.0412</w:t>
            </w:r>
          </w:p>
        </w:tc>
        <w:tc>
          <w:tcPr>
            <w:tcW w:w="1008" w:type="dxa"/>
            <w:vAlign w:val="center"/>
          </w:tcPr>
          <w:p w14:paraId="0AD6196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0.1320</w:t>
            </w:r>
          </w:p>
        </w:tc>
        <w:tc>
          <w:tcPr>
            <w:tcW w:w="648" w:type="dxa"/>
            <w:vAlign w:val="center"/>
          </w:tcPr>
          <w:p w14:paraId="529A2BC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7F8E98E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7E68097E" w14:textId="77777777" w:rsidTr="003B3BE0">
        <w:trPr>
          <w:jc w:val="center"/>
        </w:trPr>
        <w:tc>
          <w:tcPr>
            <w:tcW w:w="863" w:type="dxa"/>
            <w:vAlign w:val="center"/>
          </w:tcPr>
          <w:p w14:paraId="63E4FF1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2592" w:type="dxa"/>
            <w:vAlign w:val="center"/>
          </w:tcPr>
          <w:p w14:paraId="631A75B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0.1, theta = 135 deg)</w:t>
            </w:r>
          </w:p>
        </w:tc>
        <w:tc>
          <w:tcPr>
            <w:tcW w:w="2304" w:type="dxa"/>
            <w:vAlign w:val="center"/>
          </w:tcPr>
          <w:p w14:paraId="0923947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3503C45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-0.0457</w:t>
            </w:r>
          </w:p>
        </w:tc>
        <w:tc>
          <w:tcPr>
            <w:tcW w:w="1008" w:type="dxa"/>
            <w:vAlign w:val="center"/>
          </w:tcPr>
          <w:p w14:paraId="6C911EE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0.1351</w:t>
            </w:r>
          </w:p>
        </w:tc>
        <w:tc>
          <w:tcPr>
            <w:tcW w:w="648" w:type="dxa"/>
            <w:vAlign w:val="center"/>
          </w:tcPr>
          <w:p w14:paraId="165AFB6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3B6A771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1EC3D7BA" w14:textId="77777777" w:rsidTr="003B3BE0">
        <w:trPr>
          <w:jc w:val="center"/>
        </w:trPr>
        <w:tc>
          <w:tcPr>
            <w:tcW w:w="863" w:type="dxa"/>
            <w:vAlign w:val="center"/>
          </w:tcPr>
          <w:p w14:paraId="784119E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16</w:t>
            </w:r>
          </w:p>
        </w:tc>
        <w:tc>
          <w:tcPr>
            <w:tcW w:w="2592" w:type="dxa"/>
            <w:vAlign w:val="center"/>
          </w:tcPr>
          <w:p w14:paraId="748CED1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0.2, theta = 45 deg)</w:t>
            </w:r>
          </w:p>
        </w:tc>
        <w:tc>
          <w:tcPr>
            <w:tcW w:w="2304" w:type="dxa"/>
            <w:vAlign w:val="center"/>
          </w:tcPr>
          <w:p w14:paraId="5D6FA02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1E5F150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-0.0523</w:t>
            </w:r>
          </w:p>
        </w:tc>
        <w:tc>
          <w:tcPr>
            <w:tcW w:w="1008" w:type="dxa"/>
            <w:vAlign w:val="center"/>
          </w:tcPr>
          <w:p w14:paraId="40B6EE8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0.1273</w:t>
            </w:r>
          </w:p>
        </w:tc>
        <w:tc>
          <w:tcPr>
            <w:tcW w:w="648" w:type="dxa"/>
            <w:vAlign w:val="center"/>
          </w:tcPr>
          <w:p w14:paraId="44EABA3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7BF5C64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7A70DD63" w14:textId="77777777" w:rsidTr="003B3BE0">
        <w:trPr>
          <w:jc w:val="center"/>
        </w:trPr>
        <w:tc>
          <w:tcPr>
            <w:tcW w:w="863" w:type="dxa"/>
            <w:vAlign w:val="center"/>
          </w:tcPr>
          <w:p w14:paraId="5A37B6E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17</w:t>
            </w:r>
          </w:p>
        </w:tc>
        <w:tc>
          <w:tcPr>
            <w:tcW w:w="2592" w:type="dxa"/>
            <w:vAlign w:val="center"/>
          </w:tcPr>
          <w:p w14:paraId="267004C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L1 vertical detail</w:t>
            </w:r>
          </w:p>
        </w:tc>
        <w:tc>
          <w:tcPr>
            <w:tcW w:w="2304" w:type="dxa"/>
            <w:vAlign w:val="center"/>
          </w:tcPr>
          <w:p w14:paraId="3273DF6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224DF9C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-0.0560</w:t>
            </w:r>
          </w:p>
        </w:tc>
        <w:tc>
          <w:tcPr>
            <w:tcW w:w="1008" w:type="dxa"/>
            <w:vAlign w:val="center"/>
          </w:tcPr>
          <w:p w14:paraId="2473800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0.1475</w:t>
            </w:r>
          </w:p>
        </w:tc>
        <w:tc>
          <w:tcPr>
            <w:tcW w:w="648" w:type="dxa"/>
            <w:vAlign w:val="center"/>
          </w:tcPr>
          <w:p w14:paraId="7E03BD1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707959A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353B94C1" w14:textId="77777777" w:rsidTr="003B3BE0">
        <w:trPr>
          <w:jc w:val="center"/>
        </w:trPr>
        <w:tc>
          <w:tcPr>
            <w:tcW w:w="863" w:type="dxa"/>
            <w:vAlign w:val="center"/>
          </w:tcPr>
          <w:p w14:paraId="56EA260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2592" w:type="dxa"/>
            <w:vAlign w:val="center"/>
          </w:tcPr>
          <w:p w14:paraId="6FC2FA7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0.1, theta = 90 deg)</w:t>
            </w:r>
          </w:p>
        </w:tc>
        <w:tc>
          <w:tcPr>
            <w:tcW w:w="2304" w:type="dxa"/>
            <w:vAlign w:val="center"/>
          </w:tcPr>
          <w:p w14:paraId="260FB27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433DAC2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-0.0564</w:t>
            </w:r>
          </w:p>
        </w:tc>
        <w:tc>
          <w:tcPr>
            <w:tcW w:w="1008" w:type="dxa"/>
            <w:vAlign w:val="center"/>
          </w:tcPr>
          <w:p w14:paraId="300183B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0.1879</w:t>
            </w:r>
          </w:p>
        </w:tc>
        <w:tc>
          <w:tcPr>
            <w:tcW w:w="648" w:type="dxa"/>
            <w:vAlign w:val="center"/>
          </w:tcPr>
          <w:p w14:paraId="45261A5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61CDF4F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34723D7D" w14:textId="77777777" w:rsidTr="003B3BE0">
        <w:trPr>
          <w:jc w:val="center"/>
        </w:trPr>
        <w:tc>
          <w:tcPr>
            <w:tcW w:w="863" w:type="dxa"/>
            <w:vAlign w:val="center"/>
          </w:tcPr>
          <w:p w14:paraId="49C66E9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2592" w:type="dxa"/>
            <w:vAlign w:val="center"/>
          </w:tcPr>
          <w:p w14:paraId="5C8DF68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0.3, theta = 135 deg)</w:t>
            </w:r>
          </w:p>
        </w:tc>
        <w:tc>
          <w:tcPr>
            <w:tcW w:w="2304" w:type="dxa"/>
            <w:vAlign w:val="center"/>
          </w:tcPr>
          <w:p w14:paraId="4D37075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5322335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-0.0667</w:t>
            </w:r>
          </w:p>
        </w:tc>
        <w:tc>
          <w:tcPr>
            <w:tcW w:w="1008" w:type="dxa"/>
            <w:vAlign w:val="center"/>
          </w:tcPr>
          <w:p w14:paraId="6219093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0.1497</w:t>
            </w:r>
          </w:p>
        </w:tc>
        <w:tc>
          <w:tcPr>
            <w:tcW w:w="648" w:type="dxa"/>
            <w:vAlign w:val="center"/>
          </w:tcPr>
          <w:p w14:paraId="7583770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4F7AC8B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1383631F" w14:textId="77777777" w:rsidTr="003B3BE0">
        <w:trPr>
          <w:jc w:val="center"/>
        </w:trPr>
        <w:tc>
          <w:tcPr>
            <w:tcW w:w="863" w:type="dxa"/>
            <w:vAlign w:val="center"/>
          </w:tcPr>
          <w:p w14:paraId="1DADC2A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20</w:t>
            </w:r>
          </w:p>
        </w:tc>
        <w:tc>
          <w:tcPr>
            <w:tcW w:w="2592" w:type="dxa"/>
            <w:vAlign w:val="center"/>
          </w:tcPr>
          <w:p w14:paraId="2E12074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Laplacian-based local variation</w:t>
            </w:r>
          </w:p>
        </w:tc>
        <w:tc>
          <w:tcPr>
            <w:tcW w:w="2304" w:type="dxa"/>
            <w:vAlign w:val="center"/>
          </w:tcPr>
          <w:p w14:paraId="04AE94AD" w14:textId="764B3976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1080" w:type="dxa"/>
            <w:vAlign w:val="center"/>
          </w:tcPr>
          <w:p w14:paraId="388A6ED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-0.0678</w:t>
            </w:r>
          </w:p>
        </w:tc>
        <w:tc>
          <w:tcPr>
            <w:tcW w:w="1008" w:type="dxa"/>
            <w:vAlign w:val="center"/>
          </w:tcPr>
          <w:p w14:paraId="31CA03B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0.1011</w:t>
            </w:r>
          </w:p>
        </w:tc>
        <w:tc>
          <w:tcPr>
            <w:tcW w:w="648" w:type="dxa"/>
            <w:vAlign w:val="center"/>
          </w:tcPr>
          <w:p w14:paraId="2DFD81B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7166E59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765E0D60" w14:textId="77777777" w:rsidTr="003B3BE0">
        <w:trPr>
          <w:jc w:val="center"/>
        </w:trPr>
        <w:tc>
          <w:tcPr>
            <w:tcW w:w="863" w:type="dxa"/>
            <w:vAlign w:val="center"/>
          </w:tcPr>
          <w:p w14:paraId="327E60D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21</w:t>
            </w:r>
          </w:p>
        </w:tc>
        <w:tc>
          <w:tcPr>
            <w:tcW w:w="2592" w:type="dxa"/>
            <w:vAlign w:val="center"/>
          </w:tcPr>
          <w:p w14:paraId="355539D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0.3, theta = 90 deg)</w:t>
            </w:r>
          </w:p>
        </w:tc>
        <w:tc>
          <w:tcPr>
            <w:tcW w:w="2304" w:type="dxa"/>
            <w:vAlign w:val="center"/>
          </w:tcPr>
          <w:p w14:paraId="2199005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05AEE08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-0.0702</w:t>
            </w:r>
          </w:p>
        </w:tc>
        <w:tc>
          <w:tcPr>
            <w:tcW w:w="1008" w:type="dxa"/>
            <w:vAlign w:val="center"/>
          </w:tcPr>
          <w:p w14:paraId="20E8432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0.1718</w:t>
            </w:r>
          </w:p>
        </w:tc>
        <w:tc>
          <w:tcPr>
            <w:tcW w:w="648" w:type="dxa"/>
            <w:vAlign w:val="center"/>
          </w:tcPr>
          <w:p w14:paraId="096429A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629E84E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67FA3380" w14:textId="77777777" w:rsidTr="003B3BE0">
        <w:trPr>
          <w:jc w:val="center"/>
        </w:trPr>
        <w:tc>
          <w:tcPr>
            <w:tcW w:w="863" w:type="dxa"/>
            <w:vAlign w:val="center"/>
          </w:tcPr>
          <w:p w14:paraId="11340C3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2592" w:type="dxa"/>
            <w:vAlign w:val="center"/>
          </w:tcPr>
          <w:p w14:paraId="14C4986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Gabor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response (f = 0.2, theta = 90 deg)</w:t>
            </w:r>
          </w:p>
        </w:tc>
        <w:tc>
          <w:tcPr>
            <w:tcW w:w="2304" w:type="dxa"/>
            <w:vAlign w:val="center"/>
          </w:tcPr>
          <w:p w14:paraId="55188BA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29B166E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-0.0746</w:t>
            </w:r>
          </w:p>
        </w:tc>
        <w:tc>
          <w:tcPr>
            <w:tcW w:w="1008" w:type="dxa"/>
            <w:vAlign w:val="center"/>
          </w:tcPr>
          <w:p w14:paraId="15C53D0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0.1828</w:t>
            </w:r>
          </w:p>
        </w:tc>
        <w:tc>
          <w:tcPr>
            <w:tcW w:w="648" w:type="dxa"/>
            <w:vAlign w:val="center"/>
          </w:tcPr>
          <w:p w14:paraId="4AC212B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1255285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06163F53" w14:textId="77777777" w:rsidTr="003B3BE0">
        <w:trPr>
          <w:jc w:val="center"/>
        </w:trPr>
        <w:tc>
          <w:tcPr>
            <w:tcW w:w="863" w:type="dxa"/>
            <w:vAlign w:val="center"/>
          </w:tcPr>
          <w:p w14:paraId="0496ACC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23</w:t>
            </w:r>
          </w:p>
        </w:tc>
        <w:tc>
          <w:tcPr>
            <w:tcW w:w="2592" w:type="dxa"/>
            <w:vAlign w:val="center"/>
          </w:tcPr>
          <w:p w14:paraId="236F7B7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Gabor response (f = 0.2, theta = 135 deg)</w:t>
            </w:r>
          </w:p>
        </w:tc>
        <w:tc>
          <w:tcPr>
            <w:tcW w:w="2304" w:type="dxa"/>
            <w:vAlign w:val="center"/>
          </w:tcPr>
          <w:p w14:paraId="06DFE23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</w:t>
            </w:r>
          </w:p>
        </w:tc>
        <w:tc>
          <w:tcPr>
            <w:tcW w:w="1080" w:type="dxa"/>
            <w:vAlign w:val="center"/>
          </w:tcPr>
          <w:p w14:paraId="55F61FF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-0.0800</w:t>
            </w:r>
          </w:p>
        </w:tc>
        <w:tc>
          <w:tcPr>
            <w:tcW w:w="1008" w:type="dxa"/>
            <w:vAlign w:val="center"/>
          </w:tcPr>
          <w:p w14:paraId="5E35F5B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0.1478</w:t>
            </w:r>
          </w:p>
        </w:tc>
        <w:tc>
          <w:tcPr>
            <w:tcW w:w="648" w:type="dxa"/>
            <w:vAlign w:val="center"/>
          </w:tcPr>
          <w:p w14:paraId="572142C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320BB47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18663215" w14:textId="77777777" w:rsidTr="003B3BE0">
        <w:trPr>
          <w:jc w:val="center"/>
        </w:trPr>
        <w:tc>
          <w:tcPr>
            <w:tcW w:w="863" w:type="dxa"/>
            <w:vAlign w:val="center"/>
          </w:tcPr>
          <w:p w14:paraId="1E8818B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2592" w:type="dxa"/>
            <w:vAlign w:val="center"/>
          </w:tcPr>
          <w:p w14:paraId="6627E0F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Sobel edge response</w:t>
            </w:r>
          </w:p>
        </w:tc>
        <w:tc>
          <w:tcPr>
            <w:tcW w:w="2304" w:type="dxa"/>
            <w:vAlign w:val="center"/>
          </w:tcPr>
          <w:p w14:paraId="22EF4DF0" w14:textId="3EE866B1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1080" w:type="dxa"/>
            <w:vAlign w:val="center"/>
          </w:tcPr>
          <w:p w14:paraId="518DA59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-0.0906</w:t>
            </w:r>
          </w:p>
        </w:tc>
        <w:tc>
          <w:tcPr>
            <w:tcW w:w="1008" w:type="dxa"/>
            <w:vAlign w:val="center"/>
          </w:tcPr>
          <w:p w14:paraId="42173F1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0.0973</w:t>
            </w:r>
          </w:p>
        </w:tc>
        <w:tc>
          <w:tcPr>
            <w:tcW w:w="648" w:type="dxa"/>
            <w:vAlign w:val="center"/>
          </w:tcPr>
          <w:p w14:paraId="10DB508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48AC633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769E1E5E" w14:textId="77777777" w:rsidTr="003B3BE0">
        <w:trPr>
          <w:jc w:val="center"/>
        </w:trPr>
        <w:tc>
          <w:tcPr>
            <w:tcW w:w="863" w:type="dxa"/>
            <w:vAlign w:val="center"/>
          </w:tcPr>
          <w:p w14:paraId="239C1CF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lastRenderedPageBreak/>
              <w:t>25</w:t>
            </w:r>
          </w:p>
        </w:tc>
        <w:tc>
          <w:tcPr>
            <w:tcW w:w="2592" w:type="dxa"/>
            <w:vAlign w:val="center"/>
          </w:tcPr>
          <w:p w14:paraId="370FA7D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L1 diagonal detail</w:t>
            </w:r>
          </w:p>
        </w:tc>
        <w:tc>
          <w:tcPr>
            <w:tcW w:w="2304" w:type="dxa"/>
            <w:vAlign w:val="center"/>
          </w:tcPr>
          <w:p w14:paraId="6EA7A05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2FBF791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-0.0911</w:t>
            </w:r>
          </w:p>
        </w:tc>
        <w:tc>
          <w:tcPr>
            <w:tcW w:w="1008" w:type="dxa"/>
            <w:vAlign w:val="center"/>
          </w:tcPr>
          <w:p w14:paraId="5F94F31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0.1681</w:t>
            </w:r>
          </w:p>
        </w:tc>
        <w:tc>
          <w:tcPr>
            <w:tcW w:w="648" w:type="dxa"/>
            <w:vAlign w:val="center"/>
          </w:tcPr>
          <w:p w14:paraId="703FB39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56D9A50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6141BF17" w14:textId="77777777" w:rsidTr="003B3BE0">
        <w:trPr>
          <w:jc w:val="center"/>
        </w:trPr>
        <w:tc>
          <w:tcPr>
            <w:tcW w:w="863" w:type="dxa"/>
            <w:vAlign w:val="center"/>
          </w:tcPr>
          <w:p w14:paraId="2AFFE7E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26</w:t>
            </w:r>
          </w:p>
        </w:tc>
        <w:tc>
          <w:tcPr>
            <w:tcW w:w="2592" w:type="dxa"/>
            <w:vAlign w:val="center"/>
          </w:tcPr>
          <w:p w14:paraId="36701DD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L2 horizontal detail</w:t>
            </w:r>
          </w:p>
        </w:tc>
        <w:tc>
          <w:tcPr>
            <w:tcW w:w="2304" w:type="dxa"/>
            <w:vAlign w:val="center"/>
          </w:tcPr>
          <w:p w14:paraId="0634F52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38ACC5C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-0.0957</w:t>
            </w:r>
          </w:p>
        </w:tc>
        <w:tc>
          <w:tcPr>
            <w:tcW w:w="1008" w:type="dxa"/>
            <w:vAlign w:val="center"/>
          </w:tcPr>
          <w:p w14:paraId="572C7ED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0.1661</w:t>
            </w:r>
          </w:p>
        </w:tc>
        <w:tc>
          <w:tcPr>
            <w:tcW w:w="648" w:type="dxa"/>
            <w:vAlign w:val="center"/>
          </w:tcPr>
          <w:p w14:paraId="610B019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7E4968A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19558F6F" w14:textId="77777777" w:rsidTr="003B3BE0">
        <w:trPr>
          <w:jc w:val="center"/>
        </w:trPr>
        <w:tc>
          <w:tcPr>
            <w:tcW w:w="863" w:type="dxa"/>
            <w:vAlign w:val="center"/>
          </w:tcPr>
          <w:p w14:paraId="324CB42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27</w:t>
            </w:r>
          </w:p>
        </w:tc>
        <w:tc>
          <w:tcPr>
            <w:tcW w:w="2592" w:type="dxa"/>
            <w:vAlign w:val="center"/>
          </w:tcPr>
          <w:p w14:paraId="43A79A4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FFT high-pass</w:t>
            </w:r>
          </w:p>
        </w:tc>
        <w:tc>
          <w:tcPr>
            <w:tcW w:w="2304" w:type="dxa"/>
            <w:vAlign w:val="center"/>
          </w:tcPr>
          <w:p w14:paraId="0FD751E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526E64F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-0.1403</w:t>
            </w:r>
          </w:p>
        </w:tc>
        <w:tc>
          <w:tcPr>
            <w:tcW w:w="1008" w:type="dxa"/>
            <w:vAlign w:val="center"/>
          </w:tcPr>
          <w:p w14:paraId="7023FAD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0.1083</w:t>
            </w:r>
          </w:p>
        </w:tc>
        <w:tc>
          <w:tcPr>
            <w:tcW w:w="648" w:type="dxa"/>
            <w:vAlign w:val="center"/>
          </w:tcPr>
          <w:p w14:paraId="2F5C1E1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7BFC4E5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7E00005B" w14:textId="77777777" w:rsidTr="003B3BE0">
        <w:trPr>
          <w:jc w:val="center"/>
        </w:trPr>
        <w:tc>
          <w:tcPr>
            <w:tcW w:w="863" w:type="dxa"/>
            <w:vAlign w:val="center"/>
          </w:tcPr>
          <w:p w14:paraId="026C61A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28</w:t>
            </w:r>
          </w:p>
        </w:tc>
        <w:tc>
          <w:tcPr>
            <w:tcW w:w="2592" w:type="dxa"/>
            <w:vAlign w:val="center"/>
          </w:tcPr>
          <w:p w14:paraId="12EC073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Wavelet L1 horizontal detail</w:t>
            </w:r>
          </w:p>
        </w:tc>
        <w:tc>
          <w:tcPr>
            <w:tcW w:w="2304" w:type="dxa"/>
            <w:vAlign w:val="center"/>
          </w:tcPr>
          <w:p w14:paraId="03DD628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</w:t>
            </w:r>
          </w:p>
        </w:tc>
        <w:tc>
          <w:tcPr>
            <w:tcW w:w="1080" w:type="dxa"/>
            <w:vAlign w:val="center"/>
          </w:tcPr>
          <w:p w14:paraId="5F19E9E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-0.1759</w:t>
            </w:r>
          </w:p>
        </w:tc>
        <w:tc>
          <w:tcPr>
            <w:tcW w:w="1008" w:type="dxa"/>
            <w:vAlign w:val="center"/>
          </w:tcPr>
          <w:p w14:paraId="002FFFD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0.1471</w:t>
            </w:r>
          </w:p>
        </w:tc>
        <w:tc>
          <w:tcPr>
            <w:tcW w:w="648" w:type="dxa"/>
            <w:vAlign w:val="center"/>
          </w:tcPr>
          <w:p w14:paraId="4C77A82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257B15C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  <w:tr w:rsidR="00E372C1" w:rsidRPr="00E372C1" w14:paraId="1DADA386" w14:textId="77777777" w:rsidTr="003B3BE0">
        <w:trPr>
          <w:jc w:val="center"/>
        </w:trPr>
        <w:tc>
          <w:tcPr>
            <w:tcW w:w="863" w:type="dxa"/>
            <w:vAlign w:val="center"/>
          </w:tcPr>
          <w:p w14:paraId="611AADA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29</w:t>
            </w:r>
          </w:p>
        </w:tc>
        <w:tc>
          <w:tcPr>
            <w:tcW w:w="2592" w:type="dxa"/>
            <w:vAlign w:val="center"/>
          </w:tcPr>
          <w:p w14:paraId="5785A12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Fourier descriptor</w:t>
            </w:r>
          </w:p>
        </w:tc>
        <w:tc>
          <w:tcPr>
            <w:tcW w:w="2304" w:type="dxa"/>
            <w:vAlign w:val="center"/>
          </w:tcPr>
          <w:p w14:paraId="3C857206" w14:textId="74B873D5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</w:p>
        </w:tc>
        <w:tc>
          <w:tcPr>
            <w:tcW w:w="1080" w:type="dxa"/>
            <w:vAlign w:val="center"/>
          </w:tcPr>
          <w:p w14:paraId="667423D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-0.6234</w:t>
            </w:r>
          </w:p>
        </w:tc>
        <w:tc>
          <w:tcPr>
            <w:tcW w:w="1008" w:type="dxa"/>
            <w:vAlign w:val="center"/>
          </w:tcPr>
          <w:p w14:paraId="10911E1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0.2163</w:t>
            </w:r>
          </w:p>
        </w:tc>
        <w:tc>
          <w:tcPr>
            <w:tcW w:w="648" w:type="dxa"/>
            <w:vAlign w:val="center"/>
          </w:tcPr>
          <w:p w14:paraId="2A3C50C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224</w:t>
            </w:r>
          </w:p>
        </w:tc>
        <w:tc>
          <w:tcPr>
            <w:tcW w:w="1152" w:type="dxa"/>
            <w:vAlign w:val="center"/>
          </w:tcPr>
          <w:p w14:paraId="66F3451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&lt;0.0001</w:t>
            </w:r>
          </w:p>
        </w:tc>
      </w:tr>
    </w:tbl>
    <w:p w14:paraId="5EE9C71F" w14:textId="77777777" w:rsidR="00FD7476" w:rsidRPr="00E372C1" w:rsidRDefault="008372C0">
      <w:pPr>
        <w:pStyle w:val="1"/>
        <w:rPr>
          <w:rFonts w:ascii="Times New Roman" w:hAnsi="Times New Roman" w:cs="Times New Roman"/>
          <w:color w:val="000000" w:themeColor="text1"/>
        </w:rPr>
      </w:pPr>
      <w:r w:rsidRPr="00E372C1">
        <w:rPr>
          <w:rFonts w:ascii="Times New Roman" w:hAnsi="Times New Roman" w:cs="Times New Roman"/>
          <w:color w:val="000000" w:themeColor="text1"/>
        </w:rPr>
        <w:t>Supplementary Table S5. Full descriptor summary classification results</w:t>
      </w:r>
    </w:p>
    <w:p w14:paraId="645E00CE" w14:textId="5B9AF172" w:rsidR="00296080" w:rsidRPr="00AC51CA" w:rsidRDefault="00296080" w:rsidP="00296080">
      <w:pPr>
        <w:pStyle w:val="af0"/>
        <w:keepNext/>
        <w:rPr>
          <w:rFonts w:eastAsia="맑은 고딕"/>
          <w:b w:val="0"/>
          <w:bCs w:val="0"/>
          <w:color w:val="000000" w:themeColor="text1"/>
          <w:sz w:val="22"/>
          <w:szCs w:val="22"/>
          <w:lang w:eastAsia="ko-KR"/>
        </w:rPr>
      </w:pPr>
      <w:r w:rsidRPr="00AC51CA">
        <w:rPr>
          <w:color w:val="000000" w:themeColor="text1"/>
          <w:sz w:val="22"/>
          <w:szCs w:val="22"/>
        </w:rPr>
        <w:t xml:space="preserve">Supplementary Table </w:t>
      </w:r>
      <w:r w:rsidRPr="00AC51CA">
        <w:rPr>
          <w:rFonts w:eastAsia="맑은 고딕" w:hint="eastAsia"/>
          <w:color w:val="000000" w:themeColor="text1"/>
          <w:sz w:val="22"/>
          <w:szCs w:val="22"/>
          <w:lang w:eastAsia="ko-KR"/>
        </w:rPr>
        <w:t>S</w:t>
      </w:r>
      <w:r w:rsidRPr="00AC51CA">
        <w:rPr>
          <w:color w:val="000000" w:themeColor="text1"/>
          <w:sz w:val="22"/>
          <w:szCs w:val="22"/>
        </w:rPr>
        <w:fldChar w:fldCharType="begin"/>
      </w:r>
      <w:r w:rsidRPr="00AC51CA">
        <w:rPr>
          <w:color w:val="000000" w:themeColor="text1"/>
          <w:sz w:val="22"/>
          <w:szCs w:val="22"/>
        </w:rPr>
        <w:instrText xml:space="preserve"> SEQ Supplementary_Table. \* ARABIC </w:instrText>
      </w:r>
      <w:r w:rsidRPr="00AC51CA">
        <w:rPr>
          <w:color w:val="000000" w:themeColor="text1"/>
          <w:sz w:val="22"/>
          <w:szCs w:val="22"/>
        </w:rPr>
        <w:fldChar w:fldCharType="separate"/>
      </w:r>
      <w:r w:rsidR="00FA3CD7">
        <w:rPr>
          <w:noProof/>
          <w:color w:val="000000" w:themeColor="text1"/>
          <w:sz w:val="22"/>
          <w:szCs w:val="22"/>
        </w:rPr>
        <w:t>5</w:t>
      </w:r>
      <w:r w:rsidRPr="00AC51CA">
        <w:rPr>
          <w:color w:val="000000" w:themeColor="text1"/>
          <w:sz w:val="22"/>
          <w:szCs w:val="22"/>
        </w:rPr>
        <w:fldChar w:fldCharType="end"/>
      </w:r>
      <w:r w:rsidRPr="00AC51CA">
        <w:rPr>
          <w:rFonts w:eastAsia="맑은 고딕" w:hint="eastAsia"/>
          <w:color w:val="000000" w:themeColor="text1"/>
          <w:sz w:val="22"/>
          <w:szCs w:val="22"/>
          <w:lang w:eastAsia="ko-KR"/>
        </w:rPr>
        <w:t>a</w:t>
      </w:r>
      <w:r w:rsidR="00306DF7">
        <w:rPr>
          <w:rFonts w:eastAsia="맑은 고딕" w:hint="eastAsia"/>
          <w:color w:val="000000" w:themeColor="text1"/>
          <w:sz w:val="22"/>
          <w:szCs w:val="22"/>
          <w:lang w:eastAsia="ko-KR"/>
        </w:rPr>
        <w:t>.</w:t>
      </w:r>
      <w:r w:rsidRPr="00AC51CA">
        <w:rPr>
          <w:rFonts w:eastAsia="맑은 고딕" w:hint="eastAsia"/>
          <w:b w:val="0"/>
          <w:bCs w:val="0"/>
          <w:color w:val="000000" w:themeColor="text1"/>
          <w:sz w:val="22"/>
          <w:szCs w:val="22"/>
          <w:lang w:eastAsia="ko-KR"/>
        </w:rPr>
        <w:t xml:space="preserve"> </w:t>
      </w:r>
      <w:r w:rsidRPr="00AC51CA">
        <w:rPr>
          <w:rFonts w:cs="Times New Roman"/>
          <w:b w:val="0"/>
          <w:bCs w:val="0"/>
          <w:color w:val="000000" w:themeColor="text1"/>
          <w:sz w:val="22"/>
          <w:szCs w:val="22"/>
        </w:rPr>
        <w:t>Descriptor feature subsets</w:t>
      </w:r>
    </w:p>
    <w:tbl>
      <w:tblPr>
        <w:tblStyle w:val="af9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2"/>
        <w:gridCol w:w="1584"/>
        <w:gridCol w:w="1584"/>
      </w:tblGrid>
      <w:tr w:rsidR="00E372C1" w:rsidRPr="00E372C1" w14:paraId="65C0E096" w14:textId="77777777" w:rsidTr="000F4319">
        <w:trPr>
          <w:tblHeader/>
          <w:jc w:val="center"/>
        </w:trPr>
        <w:tc>
          <w:tcPr>
            <w:tcW w:w="8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F11E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Feature set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D972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Maps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DD097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Features</w:t>
            </w:r>
          </w:p>
        </w:tc>
      </w:tr>
      <w:tr w:rsidR="00E372C1" w:rsidRPr="00E372C1" w14:paraId="54F41374" w14:textId="77777777" w:rsidTr="000F4319">
        <w:trPr>
          <w:jc w:val="center"/>
        </w:trPr>
        <w:tc>
          <w:tcPr>
            <w:tcW w:w="83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74C9D6" w14:textId="25F66F64" w:rsidR="00FD7476" w:rsidRPr="003B3BE0" w:rsidRDefault="00271CFE">
            <w:pPr>
              <w:rPr>
                <w:rFonts w:cs="Times New Roman"/>
                <w:color w:val="000000" w:themeColor="text1"/>
                <w:szCs w:val="20"/>
              </w:rPr>
            </w:pPr>
            <w:r w:rsidRPr="00271CFE">
              <w:rPr>
                <w:rFonts w:cs="Times New Roman"/>
                <w:color w:val="000000" w:themeColor="text1"/>
                <w:szCs w:val="20"/>
              </w:rPr>
              <w:t>All valid descriptor maps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6FED7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29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F49B3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174</w:t>
            </w:r>
          </w:p>
        </w:tc>
      </w:tr>
      <w:tr w:rsidR="00E372C1" w:rsidRPr="00E372C1" w14:paraId="043C1050" w14:textId="77777777" w:rsidTr="000F4319">
        <w:trPr>
          <w:jc w:val="center"/>
        </w:trPr>
        <w:tc>
          <w:tcPr>
            <w:tcW w:w="8352" w:type="dxa"/>
            <w:shd w:val="clear" w:color="auto" w:fill="auto"/>
            <w:vAlign w:val="center"/>
          </w:tcPr>
          <w:p w14:paraId="329B2DFF" w14:textId="2647C330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Selected 10-map set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064055D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6D2A20E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60</w:t>
            </w:r>
          </w:p>
        </w:tc>
      </w:tr>
      <w:tr w:rsidR="00E372C1" w:rsidRPr="00E372C1" w14:paraId="2E421CE5" w14:textId="77777777" w:rsidTr="000F4319">
        <w:trPr>
          <w:jc w:val="center"/>
        </w:trPr>
        <w:tc>
          <w:tcPr>
            <w:tcW w:w="8352" w:type="dxa"/>
            <w:shd w:val="clear" w:color="auto" w:fill="auto"/>
            <w:vAlign w:val="center"/>
          </w:tcPr>
          <w:p w14:paraId="0F4A85F0" w14:textId="1A327F2C" w:rsidR="00FD7476" w:rsidRPr="001E0FE4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Top 3 IG-associated</w:t>
            </w:r>
            <w:r w:rsidR="001E0FE4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 xml:space="preserve"> subset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3900F67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74FD235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18</w:t>
            </w:r>
          </w:p>
        </w:tc>
      </w:tr>
      <w:tr w:rsidR="00E372C1" w:rsidRPr="00E372C1" w14:paraId="141FF132" w14:textId="77777777" w:rsidTr="000F4319">
        <w:trPr>
          <w:jc w:val="center"/>
        </w:trPr>
        <w:tc>
          <w:tcPr>
            <w:tcW w:w="8352" w:type="dxa"/>
            <w:shd w:val="clear" w:color="auto" w:fill="auto"/>
            <w:vAlign w:val="center"/>
          </w:tcPr>
          <w:p w14:paraId="395B57EE" w14:textId="3A89D3E3" w:rsidR="00FD7476" w:rsidRPr="001E0FE4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Top 5 IG-associated</w:t>
            </w:r>
            <w:r w:rsidR="001E0FE4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 xml:space="preserve"> subset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00491E0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1011C0D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30</w:t>
            </w:r>
          </w:p>
        </w:tc>
      </w:tr>
      <w:tr w:rsidR="00E372C1" w:rsidRPr="00E372C1" w14:paraId="676FAEFC" w14:textId="77777777" w:rsidTr="000F4319">
        <w:trPr>
          <w:jc w:val="center"/>
        </w:trPr>
        <w:tc>
          <w:tcPr>
            <w:tcW w:w="8352" w:type="dxa"/>
            <w:shd w:val="clear" w:color="auto" w:fill="auto"/>
            <w:vAlign w:val="center"/>
          </w:tcPr>
          <w:p w14:paraId="2874BB07" w14:textId="13673AA4" w:rsidR="00FD7476" w:rsidRPr="001E0FE4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Top 7 IG-associated</w:t>
            </w:r>
            <w:r w:rsidR="001E0FE4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 xml:space="preserve"> subset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137B97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71D3DA6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42</w:t>
            </w:r>
          </w:p>
        </w:tc>
      </w:tr>
      <w:tr w:rsidR="00E372C1" w:rsidRPr="00E372C1" w14:paraId="1B564675" w14:textId="77777777" w:rsidTr="000F4319">
        <w:trPr>
          <w:jc w:val="center"/>
        </w:trPr>
        <w:tc>
          <w:tcPr>
            <w:tcW w:w="8352" w:type="dxa"/>
            <w:shd w:val="clear" w:color="auto" w:fill="auto"/>
            <w:vAlign w:val="center"/>
          </w:tcPr>
          <w:p w14:paraId="4298F1A8" w14:textId="7C230755" w:rsidR="00FD7476" w:rsidRPr="003B3BE0" w:rsidRDefault="00985360">
            <w:pPr>
              <w:rPr>
                <w:rFonts w:cs="Times New Roman"/>
                <w:color w:val="000000" w:themeColor="text1"/>
                <w:szCs w:val="20"/>
              </w:rPr>
            </w:pPr>
            <w:r w:rsidRPr="00985360">
              <w:rPr>
                <w:rFonts w:cs="Times New Roman"/>
                <w:color w:val="000000" w:themeColor="text1"/>
                <w:szCs w:val="20"/>
              </w:rPr>
              <w:t>Low or negative IG-associated subset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007B9A6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0DEB86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24</w:t>
            </w:r>
          </w:p>
        </w:tc>
      </w:tr>
      <w:tr w:rsidR="00E372C1" w:rsidRPr="00E372C1" w14:paraId="35329DA7" w14:textId="77777777" w:rsidTr="000F4319">
        <w:trPr>
          <w:jc w:val="center"/>
        </w:trPr>
        <w:tc>
          <w:tcPr>
            <w:tcW w:w="8352" w:type="dxa"/>
            <w:shd w:val="clear" w:color="auto" w:fill="auto"/>
            <w:vAlign w:val="center"/>
          </w:tcPr>
          <w:p w14:paraId="57D9A419" w14:textId="06822E55" w:rsidR="00FD7476" w:rsidRPr="00353E8C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</w:t>
            </w:r>
            <w:r w:rsidR="00353E8C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>e</w:t>
            </w:r>
            <w:r w:rsidR="00CB0C5E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 xml:space="preserve"> subset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3792E0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6AE6D97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24</w:t>
            </w:r>
          </w:p>
        </w:tc>
      </w:tr>
      <w:tr w:rsidR="00E372C1" w:rsidRPr="00E372C1" w14:paraId="058A3C49" w14:textId="77777777" w:rsidTr="000F4319">
        <w:trPr>
          <w:jc w:val="center"/>
        </w:trPr>
        <w:tc>
          <w:tcPr>
            <w:tcW w:w="8352" w:type="dxa"/>
            <w:shd w:val="clear" w:color="auto" w:fill="auto"/>
            <w:vAlign w:val="center"/>
          </w:tcPr>
          <w:p w14:paraId="71D6D24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 subset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94DD9F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1AB0A3D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24</w:t>
            </w:r>
          </w:p>
        </w:tc>
      </w:tr>
      <w:tr w:rsidR="00E372C1" w:rsidRPr="00E372C1" w14:paraId="30A50CE9" w14:textId="77777777" w:rsidTr="000F4319">
        <w:trPr>
          <w:jc w:val="center"/>
        </w:trPr>
        <w:tc>
          <w:tcPr>
            <w:tcW w:w="8352" w:type="dxa"/>
            <w:shd w:val="clear" w:color="auto" w:fill="auto"/>
            <w:vAlign w:val="center"/>
          </w:tcPr>
          <w:p w14:paraId="2337737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 subset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154955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44F2C60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48</w:t>
            </w:r>
          </w:p>
        </w:tc>
      </w:tr>
      <w:tr w:rsidR="00E372C1" w:rsidRPr="00E372C1" w14:paraId="2C5D20CA" w14:textId="77777777" w:rsidTr="000F4319">
        <w:trPr>
          <w:jc w:val="center"/>
        </w:trPr>
        <w:tc>
          <w:tcPr>
            <w:tcW w:w="8352" w:type="dxa"/>
            <w:shd w:val="clear" w:color="auto" w:fill="auto"/>
            <w:vAlign w:val="center"/>
          </w:tcPr>
          <w:p w14:paraId="46ED09D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Texture-only subset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0E9FEDC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871AF4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78</w:t>
            </w:r>
          </w:p>
        </w:tc>
      </w:tr>
      <w:tr w:rsidR="00E372C1" w:rsidRPr="00E372C1" w14:paraId="65EC1CCC" w14:textId="77777777" w:rsidTr="000F4319">
        <w:trPr>
          <w:jc w:val="center"/>
        </w:trPr>
        <w:tc>
          <w:tcPr>
            <w:tcW w:w="8352" w:type="dxa"/>
            <w:shd w:val="clear" w:color="auto" w:fill="auto"/>
            <w:vAlign w:val="center"/>
          </w:tcPr>
          <w:p w14:paraId="0BBFA68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 and wavelet-detail subset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2632A0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415145B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114</w:t>
            </w:r>
          </w:p>
        </w:tc>
      </w:tr>
    </w:tbl>
    <w:p w14:paraId="39838B57" w14:textId="20097199" w:rsidR="00296080" w:rsidRPr="00AC51CA" w:rsidRDefault="00296080" w:rsidP="00296080">
      <w:pPr>
        <w:pStyle w:val="af0"/>
        <w:keepNext/>
        <w:rPr>
          <w:rFonts w:eastAsia="맑은 고딕"/>
          <w:b w:val="0"/>
          <w:bCs w:val="0"/>
          <w:color w:val="000000" w:themeColor="text1"/>
          <w:sz w:val="22"/>
          <w:szCs w:val="22"/>
          <w:lang w:eastAsia="ko-KR"/>
        </w:rPr>
      </w:pPr>
      <w:r w:rsidRPr="00AC51CA">
        <w:rPr>
          <w:color w:val="000000" w:themeColor="text1"/>
          <w:sz w:val="22"/>
          <w:szCs w:val="22"/>
        </w:rPr>
        <w:t xml:space="preserve">Supplementary Table </w:t>
      </w:r>
      <w:r w:rsidRPr="00AC51CA">
        <w:rPr>
          <w:rFonts w:eastAsia="맑은 고딕" w:hint="eastAsia"/>
          <w:color w:val="000000" w:themeColor="text1"/>
          <w:sz w:val="22"/>
          <w:szCs w:val="22"/>
          <w:lang w:eastAsia="ko-KR"/>
        </w:rPr>
        <w:t>S5b</w:t>
      </w:r>
      <w:r w:rsidR="00306DF7">
        <w:rPr>
          <w:rFonts w:eastAsia="맑은 고딕" w:hint="eastAsia"/>
          <w:color w:val="000000" w:themeColor="text1"/>
          <w:sz w:val="22"/>
          <w:szCs w:val="22"/>
          <w:lang w:eastAsia="ko-KR"/>
        </w:rPr>
        <w:t>.</w:t>
      </w:r>
      <w:r w:rsidRPr="00AC51CA">
        <w:rPr>
          <w:rFonts w:eastAsia="맑은 고딕" w:hint="eastAsia"/>
          <w:b w:val="0"/>
          <w:bCs w:val="0"/>
          <w:color w:val="000000" w:themeColor="text1"/>
          <w:sz w:val="22"/>
          <w:szCs w:val="22"/>
          <w:lang w:eastAsia="ko-KR"/>
        </w:rPr>
        <w:t xml:space="preserve"> </w:t>
      </w:r>
      <w:r w:rsidRPr="00AC51CA">
        <w:rPr>
          <w:rFonts w:cs="Times New Roman"/>
          <w:b w:val="0"/>
          <w:bCs w:val="0"/>
          <w:color w:val="000000" w:themeColor="text1"/>
          <w:sz w:val="22"/>
          <w:szCs w:val="22"/>
        </w:rPr>
        <w:t>Classification performance</w:t>
      </w:r>
    </w:p>
    <w:tbl>
      <w:tblPr>
        <w:tblStyle w:val="af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864"/>
        <w:gridCol w:w="1008"/>
        <w:gridCol w:w="2016"/>
        <w:gridCol w:w="1152"/>
        <w:gridCol w:w="1152"/>
      </w:tblGrid>
      <w:tr w:rsidR="00E372C1" w:rsidRPr="00E372C1" w14:paraId="55BA38C8" w14:textId="77777777" w:rsidTr="000F4319">
        <w:trPr>
          <w:tblHeader/>
          <w:jc w:val="center"/>
        </w:trPr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3999A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Feature set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851D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Maps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F88B7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Features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0AE5F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Classifier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25F6B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Accuracy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75F80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b/>
                <w:color w:val="000000" w:themeColor="text1"/>
                <w:szCs w:val="20"/>
              </w:rPr>
              <w:t>Macro F1</w:t>
            </w:r>
          </w:p>
        </w:tc>
      </w:tr>
      <w:tr w:rsidR="00E372C1" w:rsidRPr="00E372C1" w14:paraId="23A05AF1" w14:textId="77777777" w:rsidTr="000F4319">
        <w:trPr>
          <w:jc w:val="center"/>
        </w:trPr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2128B2" w14:textId="3D21C998" w:rsidR="00FD7476" w:rsidRPr="003B3BE0" w:rsidRDefault="00271CFE">
            <w:pPr>
              <w:rPr>
                <w:rFonts w:cs="Times New Roman"/>
                <w:color w:val="000000" w:themeColor="text1"/>
                <w:szCs w:val="20"/>
              </w:rPr>
            </w:pPr>
            <w:r w:rsidRPr="00271CFE">
              <w:rPr>
                <w:rFonts w:cs="Times New Roman"/>
                <w:color w:val="000000" w:themeColor="text1"/>
                <w:szCs w:val="20"/>
              </w:rPr>
              <w:t>All valid descriptor maps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231EE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29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65C03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174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8BC33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Logistic regression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CCE88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0.9778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014AD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0.9785</w:t>
            </w:r>
          </w:p>
        </w:tc>
      </w:tr>
      <w:tr w:rsidR="00E372C1" w:rsidRPr="00E372C1" w14:paraId="71628947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59CDA4AB" w14:textId="26856F98" w:rsidR="00FD7476" w:rsidRPr="003B3BE0" w:rsidRDefault="00271CFE">
            <w:pPr>
              <w:rPr>
                <w:rFonts w:cs="Times New Roman"/>
                <w:color w:val="000000" w:themeColor="text1"/>
                <w:szCs w:val="20"/>
              </w:rPr>
            </w:pPr>
            <w:r w:rsidRPr="00271CFE">
              <w:rPr>
                <w:rFonts w:cs="Times New Roman"/>
                <w:color w:val="000000" w:themeColor="text1"/>
                <w:szCs w:val="20"/>
              </w:rPr>
              <w:t>All valid descriptor maps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41331B2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29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0A5514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174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412BEDC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RBF SVM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D4DD51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0.9733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DF4BF7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0.9742</w:t>
            </w:r>
          </w:p>
        </w:tc>
      </w:tr>
      <w:tr w:rsidR="00E372C1" w:rsidRPr="00E372C1" w14:paraId="264E5205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6C396073" w14:textId="6D3A51CF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Selected 10-map 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0361F2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754F87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60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41CE134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Logistic regression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9C751C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0.9511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E99333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0.9522</w:t>
            </w:r>
          </w:p>
        </w:tc>
      </w:tr>
      <w:tr w:rsidR="00E372C1" w:rsidRPr="00E372C1" w14:paraId="42A58466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25AD5486" w14:textId="71616C2E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Selected 10-map 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05904FD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C5345D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60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71AC24E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RBF SVM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411525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0.9244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78FCC8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0.9257</w:t>
            </w:r>
          </w:p>
        </w:tc>
      </w:tr>
      <w:tr w:rsidR="00E372C1" w:rsidRPr="00E372C1" w14:paraId="46B2F8F6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62D5097B" w14:textId="39E24A29" w:rsidR="00FD7476" w:rsidRPr="001E0FE4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Top 3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IG-associated</w:t>
            </w:r>
            <w:r w:rsidR="001E0FE4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 xml:space="preserve">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21D9980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3A98D3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0A9C81C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Logistic regression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12B8B9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0.8044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E978AC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0.8045</w:t>
            </w:r>
          </w:p>
        </w:tc>
      </w:tr>
      <w:tr w:rsidR="00E372C1" w:rsidRPr="00E372C1" w14:paraId="6F415646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5B05D01B" w14:textId="7C5C1A9A" w:rsidR="00FD7476" w:rsidRPr="001E0FE4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Top 3 IG-associated</w:t>
            </w:r>
            <w:r w:rsidR="001E0FE4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 xml:space="preserve">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090D746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436552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136E721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RBF SVM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F1AE46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0.7289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5B8D7F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0.7305</w:t>
            </w:r>
          </w:p>
        </w:tc>
      </w:tr>
      <w:tr w:rsidR="00E372C1" w:rsidRPr="00E372C1" w14:paraId="6A6D87F0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3897A2D5" w14:textId="5CC7A49E" w:rsidR="00FD7476" w:rsidRPr="001E0FE4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Top 5 IG-associated</w:t>
            </w:r>
            <w:r w:rsidR="001E0FE4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 xml:space="preserve">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2C4E925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5D508F4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30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7694C2A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Logistic regression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3FC34D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0.9111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D831FF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0.9127</w:t>
            </w:r>
          </w:p>
        </w:tc>
      </w:tr>
      <w:tr w:rsidR="00E372C1" w:rsidRPr="00E372C1" w14:paraId="784AF305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0704FA27" w14:textId="7EB12860" w:rsidR="00FD7476" w:rsidRPr="001E0FE4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Top 5 IG-associated</w:t>
            </w:r>
            <w:r w:rsidR="001E0FE4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 xml:space="preserve">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4FD563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5E1C16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30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20C5F14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RBF SVM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4C4F3B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0.8756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2C7DBD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0.8787</w:t>
            </w:r>
          </w:p>
        </w:tc>
      </w:tr>
      <w:tr w:rsidR="00E372C1" w:rsidRPr="00E372C1" w14:paraId="6A0B8E99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6E59EE24" w14:textId="22661838" w:rsidR="00FD7476" w:rsidRPr="001E0FE4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Top 7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IG-associated</w:t>
            </w:r>
            <w:r w:rsidR="001E0FE4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 xml:space="preserve">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0B11C78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441F4D0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42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7FDB8D2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Logistic regression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4C2785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0.9111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390835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0.9124</w:t>
            </w:r>
          </w:p>
        </w:tc>
      </w:tr>
      <w:tr w:rsidR="00E372C1" w:rsidRPr="00E372C1" w14:paraId="72232975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586A764C" w14:textId="5F76620F" w:rsidR="00FD7476" w:rsidRPr="001E0FE4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Top 7 IG-associated</w:t>
            </w:r>
            <w:r w:rsidR="001E0FE4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 xml:space="preserve">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07491EF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B35F66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42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0039720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RBF SVM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6D8566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0.9244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47686E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0.9246</w:t>
            </w:r>
          </w:p>
        </w:tc>
      </w:tr>
      <w:tr w:rsidR="00E372C1" w:rsidRPr="00E372C1" w14:paraId="759F5BCB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49FA54E8" w14:textId="4D0F2135" w:rsidR="00FD7476" w:rsidRPr="003B3BE0" w:rsidRDefault="00985360">
            <w:pPr>
              <w:rPr>
                <w:rFonts w:cs="Times New Roman"/>
                <w:color w:val="000000" w:themeColor="text1"/>
                <w:szCs w:val="20"/>
              </w:rPr>
            </w:pPr>
            <w:r w:rsidRPr="00985360">
              <w:rPr>
                <w:rFonts w:cs="Times New Roman"/>
                <w:color w:val="000000" w:themeColor="text1"/>
                <w:szCs w:val="20"/>
              </w:rPr>
              <w:t>Low or negative IG-associated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2398153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C73672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124A150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Logistic regression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F153B5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0.8622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C91EF8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0.8668</w:t>
            </w:r>
          </w:p>
        </w:tc>
      </w:tr>
      <w:tr w:rsidR="00E372C1" w:rsidRPr="00E372C1" w14:paraId="13490344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7D9172B4" w14:textId="03019855" w:rsidR="00FD7476" w:rsidRPr="00353E8C" w:rsidRDefault="0098536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985360">
              <w:rPr>
                <w:rFonts w:cs="Times New Roman"/>
                <w:color w:val="000000" w:themeColor="text1"/>
                <w:szCs w:val="20"/>
              </w:rPr>
              <w:t>Low or negative IG-associated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4FEA5C4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CE1DCA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2FDA4DC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RBF SVM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4E7A39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0.8222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57BA3D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0.8273</w:t>
            </w:r>
          </w:p>
        </w:tc>
      </w:tr>
      <w:tr w:rsidR="00E372C1" w:rsidRPr="00E372C1" w14:paraId="7BB15011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730EF5DB" w14:textId="2835AE7C" w:rsidR="00FD7476" w:rsidRPr="00CB0C5E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  <w:r w:rsidR="00CB0C5E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 xml:space="preserve">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FFACE9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73D35BD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0E76B4F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Logistic regression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B09901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0.8622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8E9C82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0.8632</w:t>
            </w:r>
          </w:p>
        </w:tc>
      </w:tr>
      <w:tr w:rsidR="00E372C1" w:rsidRPr="00E372C1" w14:paraId="3AA99B43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5C59A7B1" w14:textId="01F22FF9" w:rsidR="00FD7476" w:rsidRPr="00CB0C5E" w:rsidRDefault="008372C0">
            <w:pPr>
              <w:rPr>
                <w:rFonts w:eastAsia="맑은 고딕" w:cs="Times New Roman"/>
                <w:color w:val="000000" w:themeColor="text1"/>
                <w:szCs w:val="20"/>
                <w:lang w:eastAsia="ko-KR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Edge and shape</w:t>
            </w:r>
            <w:r w:rsidR="00CB0C5E">
              <w:rPr>
                <w:rFonts w:eastAsia="맑은 고딕" w:cs="Times New Roman" w:hint="eastAsia"/>
                <w:color w:val="000000" w:themeColor="text1"/>
                <w:szCs w:val="20"/>
                <w:lang w:eastAsia="ko-KR"/>
              </w:rPr>
              <w:t xml:space="preserve">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683138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D91274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649C340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RBF SVM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78569C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0.7822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436F03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0.7841</w:t>
            </w:r>
          </w:p>
        </w:tc>
      </w:tr>
      <w:tr w:rsidR="00E372C1" w:rsidRPr="00E372C1" w14:paraId="7F101D98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17B61EC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40C8608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22D2FB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7A8CF45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Logistic regression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C86C4E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0.8889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93C081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0.8908</w:t>
            </w:r>
          </w:p>
        </w:tc>
      </w:tr>
      <w:tr w:rsidR="00E372C1" w:rsidRPr="00E372C1" w14:paraId="326E45E2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284C40F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Color and intensity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065EBA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10D181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24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5E610DD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RBF SVM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C5C6D0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0.8267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0D0B9A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0.8299</w:t>
            </w:r>
          </w:p>
        </w:tc>
      </w:tr>
      <w:tr w:rsidR="00E372C1" w:rsidRPr="00E372C1" w14:paraId="5D034D26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4B7BB44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Spatial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frequency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3BF3AEA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A44154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48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60F0F85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Logistic regression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774209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0.9467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D13D5F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0.9480</w:t>
            </w:r>
          </w:p>
        </w:tc>
      </w:tr>
      <w:tr w:rsidR="00E372C1" w:rsidRPr="00E372C1" w14:paraId="3E4DF738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62B3996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Spatial frequency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F10BBCB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0011723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48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24E182F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RBF SVM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A6B059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0.8889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6C352D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0.8904</w:t>
            </w:r>
          </w:p>
        </w:tc>
      </w:tr>
      <w:tr w:rsidR="00E372C1" w:rsidRPr="00E372C1" w14:paraId="6D91866B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5011F59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lastRenderedPageBreak/>
              <w:t>Texture-only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5C0757F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0C60B0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78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68A1C7C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Logistic regression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17A455C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0.9600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AC39E0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0.9614</w:t>
            </w:r>
          </w:p>
        </w:tc>
      </w:tr>
      <w:tr w:rsidR="00E372C1" w:rsidRPr="00E372C1" w14:paraId="2C431EBA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02DEB2F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Texture-only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34840CB0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48E791CF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78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76D182D2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RBF SVM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E949D36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0.9378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660024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0.9399</w:t>
            </w:r>
          </w:p>
        </w:tc>
      </w:tr>
      <w:tr w:rsidR="00E372C1" w:rsidRPr="00E372C1" w14:paraId="0F245AFC" w14:textId="77777777" w:rsidTr="000F4319">
        <w:trPr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25FE985E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 xml:space="preserve">Texture and </w:t>
            </w:r>
            <w:r w:rsidRPr="003B3BE0">
              <w:rPr>
                <w:rFonts w:cs="Times New Roman"/>
                <w:color w:val="000000" w:themeColor="text1"/>
                <w:szCs w:val="20"/>
              </w:rPr>
              <w:t>wavelet-detail subset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33281CF9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4EC599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114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1A35ED98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Logistic regression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1E89DB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0.9644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3F81401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0.9657</w:t>
            </w:r>
          </w:p>
        </w:tc>
      </w:tr>
      <w:tr w:rsidR="00E372C1" w:rsidRPr="00E372C1" w14:paraId="3B8D233C" w14:textId="77777777" w:rsidTr="000F4319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32954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Texture and wavelet-detail subset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51C5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CD825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114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2D04F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RBF SVM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5605D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0.9333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E8C67" w14:textId="77777777" w:rsidR="00FD7476" w:rsidRPr="003B3BE0" w:rsidRDefault="008372C0">
            <w:pPr>
              <w:rPr>
                <w:rFonts w:cs="Times New Roman"/>
                <w:color w:val="000000" w:themeColor="text1"/>
                <w:szCs w:val="20"/>
              </w:rPr>
            </w:pPr>
            <w:r w:rsidRPr="003B3BE0">
              <w:rPr>
                <w:rFonts w:cs="Times New Roman"/>
                <w:color w:val="000000" w:themeColor="text1"/>
                <w:szCs w:val="20"/>
              </w:rPr>
              <w:t>0.9356</w:t>
            </w:r>
          </w:p>
        </w:tc>
      </w:tr>
    </w:tbl>
    <w:p w14:paraId="308D8A24" w14:textId="73BFB21F" w:rsidR="00FD7476" w:rsidRPr="00E372C1" w:rsidRDefault="00FD7476">
      <w:pPr>
        <w:rPr>
          <w:rFonts w:cs="Times New Roman"/>
          <w:color w:val="000000" w:themeColor="text1"/>
        </w:rPr>
      </w:pPr>
    </w:p>
    <w:sectPr w:rsidR="00FD7476" w:rsidRPr="00E372C1" w:rsidSect="00034616">
      <w:pgSz w:w="15840" w:h="12240" w:orient="landscape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58DF5" w14:textId="77777777" w:rsidR="008372C0" w:rsidRDefault="008372C0" w:rsidP="00570A96">
      <w:pPr>
        <w:spacing w:after="0" w:line="240" w:lineRule="auto"/>
      </w:pPr>
      <w:r>
        <w:separator/>
      </w:r>
    </w:p>
  </w:endnote>
  <w:endnote w:type="continuationSeparator" w:id="0">
    <w:p w14:paraId="3FD73321" w14:textId="77777777" w:rsidR="008372C0" w:rsidRDefault="008372C0" w:rsidP="00570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3B1F8" w14:textId="77777777" w:rsidR="008372C0" w:rsidRDefault="008372C0" w:rsidP="00570A96">
      <w:pPr>
        <w:spacing w:after="0" w:line="240" w:lineRule="auto"/>
      </w:pPr>
      <w:r>
        <w:separator/>
      </w:r>
    </w:p>
  </w:footnote>
  <w:footnote w:type="continuationSeparator" w:id="0">
    <w:p w14:paraId="7863F81D" w14:textId="77777777" w:rsidR="008372C0" w:rsidRDefault="008372C0" w:rsidP="00570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5F8"/>
    <w:rsid w:val="00034616"/>
    <w:rsid w:val="0006063C"/>
    <w:rsid w:val="00081353"/>
    <w:rsid w:val="00092DCC"/>
    <w:rsid w:val="000F4319"/>
    <w:rsid w:val="000F543D"/>
    <w:rsid w:val="001007A1"/>
    <w:rsid w:val="00106A2B"/>
    <w:rsid w:val="0015074B"/>
    <w:rsid w:val="001D531C"/>
    <w:rsid w:val="001E0FE4"/>
    <w:rsid w:val="00271CFE"/>
    <w:rsid w:val="00296080"/>
    <w:rsid w:val="0029639D"/>
    <w:rsid w:val="002F6DC8"/>
    <w:rsid w:val="00303EF7"/>
    <w:rsid w:val="00306DF7"/>
    <w:rsid w:val="00326F90"/>
    <w:rsid w:val="00345FD6"/>
    <w:rsid w:val="00353E8C"/>
    <w:rsid w:val="00396618"/>
    <w:rsid w:val="003B3BE0"/>
    <w:rsid w:val="003F1064"/>
    <w:rsid w:val="0045538A"/>
    <w:rsid w:val="004B6C30"/>
    <w:rsid w:val="00514A9C"/>
    <w:rsid w:val="00570A96"/>
    <w:rsid w:val="005B7FB1"/>
    <w:rsid w:val="00623498"/>
    <w:rsid w:val="00693408"/>
    <w:rsid w:val="006C32E1"/>
    <w:rsid w:val="0073538E"/>
    <w:rsid w:val="00751E8D"/>
    <w:rsid w:val="008372C0"/>
    <w:rsid w:val="00883F6B"/>
    <w:rsid w:val="008D7FBF"/>
    <w:rsid w:val="00905738"/>
    <w:rsid w:val="009506EA"/>
    <w:rsid w:val="00985360"/>
    <w:rsid w:val="00990408"/>
    <w:rsid w:val="00A123EC"/>
    <w:rsid w:val="00A267AB"/>
    <w:rsid w:val="00A80089"/>
    <w:rsid w:val="00AA1D8D"/>
    <w:rsid w:val="00AC51CA"/>
    <w:rsid w:val="00B47730"/>
    <w:rsid w:val="00B815F1"/>
    <w:rsid w:val="00C213B9"/>
    <w:rsid w:val="00C50698"/>
    <w:rsid w:val="00CB0664"/>
    <w:rsid w:val="00CB0C5E"/>
    <w:rsid w:val="00CC0DA7"/>
    <w:rsid w:val="00CD51D2"/>
    <w:rsid w:val="00D4354D"/>
    <w:rsid w:val="00D833F1"/>
    <w:rsid w:val="00DD46B5"/>
    <w:rsid w:val="00E36D33"/>
    <w:rsid w:val="00E372C1"/>
    <w:rsid w:val="00EA6020"/>
    <w:rsid w:val="00ED652D"/>
    <w:rsid w:val="00F0071A"/>
    <w:rsid w:val="00F03704"/>
    <w:rsid w:val="00F640A6"/>
    <w:rsid w:val="00F94630"/>
    <w:rsid w:val="00FA3CD7"/>
    <w:rsid w:val="00FC693F"/>
    <w:rsid w:val="00FD6FEA"/>
    <w:rsid w:val="00FD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6A9EE7"/>
  <w14:defaultImageDpi w14:val="300"/>
  <w15:docId w15:val="{2625D10A-A1F7-457F-940F-FFBFB992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4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2"/>
    <w:uiPriority w:val="99"/>
    <w:unhideWhenUsed/>
    <w:rsid w:val="00570A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7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2232</Words>
  <Characters>12727</Characters>
  <Application>Microsoft Office Word</Application>
  <DocSecurity>0</DocSecurity>
  <Lines>106</Lines>
  <Paragraphs>29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Dae-hyun Jung</cp:lastModifiedBy>
  <cp:revision>32</cp:revision>
  <cp:lastPrinted>2026-07-13T04:59:00Z</cp:lastPrinted>
  <dcterms:created xsi:type="dcterms:W3CDTF">2013-12-23T23:15:00Z</dcterms:created>
  <dcterms:modified xsi:type="dcterms:W3CDTF">2026-07-26T12:49:00Z</dcterms:modified>
  <cp:category/>
</cp:coreProperties>
</file>