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026D3" w14:textId="77777777" w:rsidR="00000000" w:rsidRDefault="00000000">
      <w:pPr>
        <w:widowControl/>
        <w:jc w:val="left"/>
        <w:rPr>
          <w:rFonts w:ascii="宋体" w:hAnsi="宋体" w:cs="宋体" w:hint="eastAsia"/>
          <w:b/>
          <w:sz w:val="24"/>
          <w:lang w:bidi="ar"/>
        </w:rPr>
      </w:pPr>
      <w:r>
        <w:rPr>
          <w:rFonts w:ascii="宋体" w:hAnsi="宋体" w:cs="宋体" w:hint="eastAsia"/>
          <w:b/>
          <w:sz w:val="24"/>
          <w:lang w:bidi="ar"/>
        </w:rPr>
        <w:t>Appendix</w:t>
      </w:r>
    </w:p>
    <w:p w14:paraId="4FDE6729" w14:textId="77777777" w:rsidR="00000000" w:rsidRDefault="00000000">
      <w:pPr>
        <w:rPr>
          <w:sz w:val="24"/>
          <w:szCs w:val="28"/>
        </w:rPr>
      </w:pPr>
      <w:r>
        <w:rPr>
          <w:b/>
          <w:sz w:val="24"/>
          <w:szCs w:val="28"/>
        </w:rPr>
        <w:t>Supplementary Materials</w:t>
      </w:r>
    </w:p>
    <w:p w14:paraId="22286923" w14:textId="77777777" w:rsidR="00000000" w:rsidRDefault="00000000">
      <w:pPr>
        <w:spacing w:line="480" w:lineRule="auto"/>
        <w:rPr>
          <w:rFonts w:eastAsia="等线"/>
          <w:color w:val="000000"/>
          <w:kern w:val="0"/>
          <w:szCs w:val="20"/>
        </w:rPr>
      </w:pPr>
      <w:r>
        <w:rPr>
          <w:rFonts w:eastAsia="等线"/>
          <w:b/>
          <w:color w:val="000000"/>
          <w:kern w:val="0"/>
          <w:szCs w:val="20"/>
        </w:rPr>
        <w:t>Table S1</w:t>
      </w:r>
      <w:r>
        <w:rPr>
          <w:rFonts w:ascii="宋体" w:hAnsi="宋体" w:cs="宋体" w:hint="eastAsia"/>
          <w:b/>
          <w:sz w:val="24"/>
        </w:rPr>
        <w:t xml:space="preserve"> </w:t>
      </w:r>
      <w:r>
        <w:rPr>
          <w:rFonts w:eastAsia="等线"/>
          <w:color w:val="000000"/>
          <w:kern w:val="0"/>
          <w:szCs w:val="20"/>
        </w:rPr>
        <w:t>The association of PM2.5 with advanced CKM</w:t>
      </w:r>
    </w:p>
    <w:p w14:paraId="03562402" w14:textId="77777777" w:rsidR="00000000" w:rsidRDefault="00000000">
      <w:pPr>
        <w:pStyle w:val="msolistparagraph0"/>
        <w:widowControl/>
        <w:spacing w:line="360" w:lineRule="auto"/>
        <w:ind w:firstLineChars="0" w:firstLine="0"/>
        <w:rPr>
          <w:rFonts w:ascii="宋体" w:eastAsia="宋体" w:hAnsi="宋体" w:cs="宋体" w:hint="eastAsia"/>
          <w:b/>
          <w:sz w:val="24"/>
          <w:szCs w:val="24"/>
          <w:lang w:bidi="ar"/>
        </w:rPr>
      </w:pPr>
      <w:r>
        <w:rPr>
          <w:rFonts w:ascii="Calibri" w:eastAsia="等线" w:hAnsi="Calibri"/>
          <w:b/>
          <w:color w:val="000000"/>
          <w:kern w:val="0"/>
          <w:sz w:val="21"/>
          <w:szCs w:val="20"/>
        </w:rPr>
        <w:t>Table S2</w:t>
      </w:r>
      <w:r>
        <w:rPr>
          <w:rFonts w:ascii="宋体" w:eastAsia="宋体" w:hAnsi="宋体" w:cs="宋体" w:hint="eastAsia"/>
          <w:b/>
          <w:sz w:val="24"/>
          <w:szCs w:val="24"/>
          <w:lang w:bidi="ar"/>
        </w:rPr>
        <w:t xml:space="preserve"> </w:t>
      </w:r>
      <w:r>
        <w:rPr>
          <w:rFonts w:ascii="Calibri" w:eastAsia="等线" w:hAnsi="Calibri"/>
          <w:color w:val="000000"/>
          <w:kern w:val="0"/>
          <w:sz w:val="21"/>
          <w:szCs w:val="20"/>
        </w:rPr>
        <w:t>The association of AIP with advanced CKM</w:t>
      </w:r>
    </w:p>
    <w:p w14:paraId="1AB00E5C" w14:textId="77777777" w:rsidR="00000000" w:rsidRDefault="00000000">
      <w:pPr>
        <w:spacing w:line="480" w:lineRule="auto"/>
        <w:rPr>
          <w:rFonts w:eastAsia="等线"/>
          <w:color w:val="000000"/>
          <w:kern w:val="0"/>
          <w:szCs w:val="20"/>
        </w:rPr>
      </w:pPr>
      <w:r>
        <w:rPr>
          <w:rFonts w:eastAsia="等线"/>
          <w:b/>
          <w:color w:val="000000"/>
          <w:kern w:val="0"/>
          <w:szCs w:val="20"/>
        </w:rPr>
        <w:t>Table S3</w:t>
      </w:r>
      <w:r>
        <w:rPr>
          <w:rFonts w:eastAsia="等线"/>
          <w:color w:val="000000"/>
          <w:kern w:val="0"/>
          <w:szCs w:val="20"/>
        </w:rPr>
        <w:t>Logistic Regression Results (75th Percentile Grouping)</w:t>
      </w:r>
    </w:p>
    <w:p w14:paraId="6F23AAA6" w14:textId="77777777" w:rsidR="00000000" w:rsidRDefault="00000000">
      <w:pPr>
        <w:spacing w:line="480" w:lineRule="auto"/>
        <w:rPr>
          <w:rFonts w:eastAsia="等线"/>
          <w:color w:val="000000"/>
          <w:kern w:val="0"/>
          <w:szCs w:val="20"/>
        </w:rPr>
      </w:pPr>
      <w:r>
        <w:rPr>
          <w:rFonts w:eastAsia="等线"/>
          <w:b/>
          <w:color w:val="000000"/>
          <w:kern w:val="0"/>
          <w:szCs w:val="20"/>
        </w:rPr>
        <w:t>Table S4</w:t>
      </w:r>
      <w:r>
        <w:rPr>
          <w:rFonts w:eastAsia="等线"/>
          <w:color w:val="000000"/>
          <w:kern w:val="0"/>
          <w:szCs w:val="20"/>
        </w:rPr>
        <w:t xml:space="preserve"> Logistic Regression Results (Outlier Exclusion)</w:t>
      </w:r>
    </w:p>
    <w:p w14:paraId="46568A3B" w14:textId="77777777" w:rsidR="00000000" w:rsidRDefault="00000000">
      <w:pPr>
        <w:spacing w:line="480" w:lineRule="auto"/>
        <w:rPr>
          <w:kern w:val="0"/>
          <w:sz w:val="24"/>
        </w:rPr>
      </w:pPr>
      <w:r>
        <w:rPr>
          <w:rFonts w:eastAsia="等线"/>
          <w:b/>
          <w:color w:val="000000"/>
          <w:kern w:val="0"/>
          <w:szCs w:val="20"/>
        </w:rPr>
        <w:t>Table S5</w:t>
      </w:r>
      <w:r>
        <w:rPr>
          <w:rFonts w:eastAsia="等线"/>
          <w:color w:val="000000"/>
          <w:kern w:val="0"/>
          <w:szCs w:val="20"/>
        </w:rPr>
        <w:t xml:space="preserve"> </w:t>
      </w:r>
      <w:r>
        <w:rPr>
          <w:kern w:val="0"/>
          <w:sz w:val="24"/>
        </w:rPr>
        <w:t>OR for High PM2.5 and High AIP Group After Covariate Omission</w:t>
      </w:r>
    </w:p>
    <w:p w14:paraId="0101D0E1" w14:textId="77777777" w:rsidR="00000000" w:rsidRDefault="00000000">
      <w:pPr>
        <w:spacing w:line="480" w:lineRule="auto"/>
        <w:rPr>
          <w:rFonts w:eastAsia="等线"/>
          <w:color w:val="000000"/>
          <w:kern w:val="0"/>
          <w:szCs w:val="20"/>
        </w:rPr>
      </w:pPr>
      <w:r>
        <w:rPr>
          <w:rFonts w:eastAsia="等线"/>
          <w:b/>
          <w:color w:val="000000"/>
          <w:kern w:val="0"/>
          <w:szCs w:val="20"/>
        </w:rPr>
        <w:t>Table S6</w:t>
      </w:r>
      <w:r>
        <w:rPr>
          <w:rFonts w:ascii="微软雅黑" w:eastAsia="微软雅黑" w:hAnsi="微软雅黑" w:cs="微软雅黑" w:hint="eastAsia"/>
          <w:b/>
          <w:kern w:val="0"/>
          <w:sz w:val="24"/>
          <w:lang w:bidi="ar"/>
        </w:rPr>
        <w:t>：</w:t>
      </w:r>
      <w:r>
        <w:rPr>
          <w:rFonts w:eastAsia="等线"/>
          <w:color w:val="000000"/>
          <w:kern w:val="0"/>
          <w:szCs w:val="20"/>
        </w:rPr>
        <w:t>Logistic Regression Results (Binomial Distribution; Original: Quasibinomial)</w:t>
      </w:r>
    </w:p>
    <w:p w14:paraId="3DB6FA3E" w14:textId="77777777" w:rsidR="00000000" w:rsidRDefault="00000000">
      <w:pPr>
        <w:spacing w:line="480" w:lineRule="auto"/>
        <w:rPr>
          <w:rFonts w:ascii="宋体" w:hAnsi="宋体" w:cs="宋体" w:hint="eastAsia"/>
          <w:b/>
          <w:sz w:val="24"/>
          <w:lang w:bidi="ar"/>
        </w:rPr>
      </w:pPr>
      <w:r>
        <w:rPr>
          <w:b/>
        </w:rPr>
        <w:t xml:space="preserve">Fig. </w:t>
      </w:r>
      <w:proofErr w:type="gramStart"/>
      <w:r>
        <w:rPr>
          <w:b/>
        </w:rPr>
        <w:t>1</w:t>
      </w:r>
      <w:r>
        <w:t xml:space="preserve"> </w:t>
      </w:r>
      <w:r>
        <w:rPr>
          <w:rFonts w:ascii="宋体" w:hAnsi="宋体" w:cs="宋体" w:hint="eastAsia"/>
          <w:b/>
          <w:sz w:val="24"/>
        </w:rPr>
        <w:t xml:space="preserve"> </w:t>
      </w:r>
      <w:r>
        <w:rPr>
          <w:rFonts w:eastAsia="等线"/>
          <w:color w:val="000000"/>
          <w:kern w:val="0"/>
          <w:szCs w:val="20"/>
        </w:rPr>
        <w:t>Workflow</w:t>
      </w:r>
      <w:proofErr w:type="gramEnd"/>
      <w:r>
        <w:rPr>
          <w:rFonts w:eastAsia="等线"/>
          <w:color w:val="000000"/>
          <w:kern w:val="0"/>
          <w:szCs w:val="20"/>
        </w:rPr>
        <w:t xml:space="preserve"> of participant recruitment and screening</w:t>
      </w:r>
    </w:p>
    <w:p w14:paraId="2FAAE056" w14:textId="77777777" w:rsidR="00000000" w:rsidRDefault="00000000">
      <w:pPr>
        <w:pStyle w:val="msolistparagraph0"/>
        <w:widowControl/>
        <w:spacing w:line="360" w:lineRule="auto"/>
        <w:ind w:firstLineChars="0" w:firstLine="0"/>
        <w:rPr>
          <w:rFonts w:ascii="宋体" w:eastAsia="宋体" w:hAnsi="宋体" w:cs="宋体" w:hint="eastAsia"/>
          <w:b/>
          <w:sz w:val="24"/>
          <w:szCs w:val="24"/>
          <w:lang w:bidi="ar"/>
        </w:rPr>
      </w:pPr>
      <w:bookmarkStart w:id="0" w:name="OLE_LINK3"/>
      <w:r>
        <w:rPr>
          <w:rFonts w:ascii="宋体" w:eastAsia="宋体" w:hAnsi="宋体" w:cs="宋体" w:hint="eastAsia"/>
          <w:b/>
          <w:sz w:val="24"/>
          <w:szCs w:val="24"/>
          <w:lang w:bidi="ar"/>
        </w:rPr>
        <w:t>Fig.1 Workflow of participant recruitment and screening</w:t>
      </w:r>
      <w:bookmarkEnd w:id="0"/>
    </w:p>
    <w:p w14:paraId="496D10F1" w14:textId="717FAF8E" w:rsidR="00000000" w:rsidRDefault="00B178DA">
      <w:pPr>
        <w:pStyle w:val="msolistparagraph0"/>
        <w:widowControl/>
        <w:spacing w:line="360" w:lineRule="auto"/>
        <w:ind w:firstLineChars="0" w:firstLine="0"/>
        <w:rPr>
          <w:sz w:val="24"/>
          <w:szCs w:val="24"/>
          <w:lang w:bidi="ar"/>
        </w:rPr>
      </w:pPr>
      <w:r>
        <w:rPr>
          <w:noProof/>
          <w:sz w:val="24"/>
          <w:szCs w:val="24"/>
          <w:lang w:bidi="ar"/>
        </w:rPr>
        <w:drawing>
          <wp:inline distT="0" distB="0" distL="0" distR="0" wp14:anchorId="5953726F" wp14:editId="7AAD9D7D">
            <wp:extent cx="5495925" cy="3781425"/>
            <wp:effectExtent l="0" t="0" r="0" b="0"/>
            <wp:docPr id="1" name="图片 11" descr="流程图.draw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流程图.draw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FD540" w14:textId="77777777" w:rsidR="00000000" w:rsidRPr="00375CFA" w:rsidRDefault="00000000">
      <w:pPr>
        <w:pStyle w:val="msolistparagraph0"/>
        <w:widowControl/>
        <w:spacing w:line="360" w:lineRule="auto"/>
        <w:ind w:firstLineChars="0" w:firstLine="0"/>
        <w:rPr>
          <w:sz w:val="19"/>
          <w:szCs w:val="19"/>
          <w:shd w:val="clear" w:color="auto" w:fill="FFFFFF"/>
          <w:lang w:bidi="ar"/>
        </w:rPr>
      </w:pPr>
      <w:bookmarkStart w:id="1" w:name="OLE_LINK1"/>
      <w:bookmarkStart w:id="2" w:name="OLE_LINK2"/>
      <w:r w:rsidRPr="00375CFA">
        <w:rPr>
          <w:sz w:val="19"/>
          <w:szCs w:val="19"/>
          <w:shd w:val="clear" w:color="auto" w:fill="FFFFFF"/>
          <w:lang w:bidi="ar"/>
        </w:rPr>
        <w:t>Fig.1</w:t>
      </w:r>
      <w:bookmarkEnd w:id="1"/>
      <w:r w:rsidRPr="00375CFA">
        <w:rPr>
          <w:sz w:val="19"/>
          <w:szCs w:val="19"/>
          <w:shd w:val="clear" w:color="auto" w:fill="FFFFFF"/>
          <w:lang w:bidi="ar"/>
        </w:rPr>
        <w:t xml:space="preserve"> Abbreviations:PM2.5: fine particulate matter; AIP: Atherogenic Index of Plasma;</w:t>
      </w:r>
      <w:r>
        <w:rPr>
          <w:sz w:val="24"/>
          <w:szCs w:val="24"/>
          <w:lang w:bidi="ar"/>
        </w:rPr>
        <w:t xml:space="preserve"> </w:t>
      </w:r>
      <w:r w:rsidRPr="00375CFA">
        <w:rPr>
          <w:sz w:val="19"/>
          <w:szCs w:val="19"/>
          <w:shd w:val="clear" w:color="auto" w:fill="FFFFFF"/>
          <w:lang w:bidi="ar"/>
        </w:rPr>
        <w:t>CKM: Cardiovascular-Kidney-Metabolic syndrome</w:t>
      </w:r>
    </w:p>
    <w:bookmarkEnd w:id="2"/>
    <w:p w14:paraId="5E14E113" w14:textId="77777777" w:rsidR="00000000" w:rsidRDefault="00000000">
      <w:pPr>
        <w:pStyle w:val="msolistparagraph0"/>
        <w:widowControl/>
        <w:spacing w:line="360" w:lineRule="auto"/>
        <w:ind w:firstLineChars="0" w:firstLine="0"/>
        <w:rPr>
          <w:b/>
          <w:lang w:bidi="ar"/>
        </w:rPr>
      </w:pPr>
      <w:r>
        <w:rPr>
          <w:rFonts w:ascii="宋体" w:eastAsia="宋体" w:hAnsi="宋体" w:cs="宋体" w:hint="eastAsia"/>
          <w:b/>
          <w:sz w:val="24"/>
          <w:szCs w:val="24"/>
          <w:lang w:bidi="ar"/>
        </w:rPr>
        <w:t>S1 The association of PM2.5 with advanced CKM</w:t>
      </w:r>
    </w:p>
    <w:tbl>
      <w:tblPr>
        <w:tblpPr w:leftFromText="180" w:rightFromText="180" w:vertAnchor="text" w:horzAnchor="page" w:tblpX="1897" w:tblpY="266"/>
        <w:tblOverlap w:val="never"/>
        <w:tblW w:w="0" w:type="auto"/>
        <w:tblBorders>
          <w:top w:val="single" w:sz="12" w:space="0" w:color="000000"/>
          <w:bottom w:val="single" w:sz="12" w:space="0" w:color="000000"/>
          <w:insideH w:val="single" w:sz="8" w:space="0" w:color="000000"/>
        </w:tblBorders>
        <w:tblLook w:val="0000" w:firstRow="0" w:lastRow="0" w:firstColumn="0" w:lastColumn="0" w:noHBand="0" w:noVBand="0"/>
      </w:tblPr>
      <w:tblGrid>
        <w:gridCol w:w="1688"/>
        <w:gridCol w:w="1575"/>
        <w:gridCol w:w="607"/>
        <w:gridCol w:w="1575"/>
        <w:gridCol w:w="607"/>
        <w:gridCol w:w="1575"/>
        <w:gridCol w:w="607"/>
      </w:tblGrid>
      <w:tr w:rsidR="00000000" w14:paraId="2F91607F" w14:textId="77777777">
        <w:trPr>
          <w:trHeight w:val="303"/>
        </w:trPr>
        <w:tc>
          <w:tcPr>
            <w:tcW w:w="168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620B743C" w14:textId="77777777" w:rsidR="00000000" w:rsidRDefault="00000000">
            <w:pPr>
              <w:shd w:val="clear" w:color="auto" w:fill="FFFFFF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6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6C7715EF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b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PM2.5</w:t>
            </w:r>
          </w:p>
        </w:tc>
      </w:tr>
      <w:tr w:rsidR="00000000" w14:paraId="57AC389E" w14:textId="77777777">
        <w:trPr>
          <w:trHeight w:val="303"/>
        </w:trPr>
        <w:tc>
          <w:tcPr>
            <w:tcW w:w="1688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72FA68D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b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d1~~</w:t>
            </w:r>
            <w:proofErr w:type="spellStart"/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ckm_group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A1554D2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crude model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F64082F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B9AAB58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</w:tr>
      <w:tr w:rsidR="00000000" w14:paraId="29477DF4" w14:textId="77777777">
        <w:trPr>
          <w:trHeight w:val="303"/>
        </w:trPr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4E396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character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BB155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EDA6E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E6B8D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0E5E6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0950D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2EE2A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000000" w14:paraId="3C7837CB" w14:textId="77777777">
        <w:trPr>
          <w:trHeight w:val="303"/>
        </w:trPr>
        <w:tc>
          <w:tcPr>
            <w:tcW w:w="168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36B7B210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PM2.5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4036E109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1.00(0.99,1.00)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1463EC37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5869BA91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1.00(0.99,1.00)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6B273C8B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5B4A819A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1.00(0.99,1.00)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545ADA5E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0.20</w:t>
            </w:r>
          </w:p>
        </w:tc>
      </w:tr>
    </w:tbl>
    <w:p w14:paraId="6B0132F2" w14:textId="77777777" w:rsidR="00000000" w:rsidRDefault="00000000">
      <w:pPr>
        <w:pStyle w:val="msolistparagraph0"/>
        <w:widowControl/>
        <w:spacing w:line="360" w:lineRule="auto"/>
        <w:ind w:firstLineChars="0" w:firstLine="0"/>
        <w:rPr>
          <w:rFonts w:ascii="宋体" w:eastAsia="宋体" w:hAnsi="宋体" w:cs="宋体" w:hint="eastAsia"/>
          <w:b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sz w:val="24"/>
          <w:szCs w:val="24"/>
          <w:lang w:bidi="ar"/>
        </w:rPr>
        <w:t>S2 The association of AIP with advanced CKM</w:t>
      </w:r>
    </w:p>
    <w:tbl>
      <w:tblPr>
        <w:tblW w:w="8495" w:type="dxa"/>
        <w:tblBorders>
          <w:top w:val="single" w:sz="12" w:space="0" w:color="000000"/>
          <w:bottom w:val="single" w:sz="12" w:space="0" w:color="000000"/>
        </w:tblBorders>
        <w:tblLook w:val="0000" w:firstRow="0" w:lastRow="0" w:firstColumn="0" w:lastColumn="0" w:noHBand="0" w:noVBand="0"/>
      </w:tblPr>
      <w:tblGrid>
        <w:gridCol w:w="1570"/>
        <w:gridCol w:w="1453"/>
        <w:gridCol w:w="874"/>
        <w:gridCol w:w="1453"/>
        <w:gridCol w:w="874"/>
        <w:gridCol w:w="1453"/>
        <w:gridCol w:w="963"/>
      </w:tblGrid>
      <w:tr w:rsidR="00000000" w14:paraId="5309A9A0" w14:textId="77777777">
        <w:trPr>
          <w:trHeight w:val="303"/>
        </w:trPr>
        <w:tc>
          <w:tcPr>
            <w:tcW w:w="170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280C63B4" w14:textId="77777777" w:rsidR="00000000" w:rsidRDefault="00000000">
            <w:pPr>
              <w:shd w:val="clear" w:color="auto" w:fill="FFFFFF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6791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bottom"/>
          </w:tcPr>
          <w:p w14:paraId="7E59B88B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b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AIP</w:t>
            </w:r>
          </w:p>
        </w:tc>
      </w:tr>
      <w:tr w:rsidR="00000000" w14:paraId="21AF424C" w14:textId="77777777">
        <w:trPr>
          <w:trHeight w:val="303"/>
        </w:trPr>
        <w:tc>
          <w:tcPr>
            <w:tcW w:w="170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4BD4627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b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d1~~</w:t>
            </w:r>
            <w:proofErr w:type="spellStart"/>
            <w:r>
              <w:rPr>
                <w:rFonts w:cs="Calibri"/>
                <w:b/>
                <w:color w:val="000000"/>
                <w:kern w:val="0"/>
                <w:sz w:val="22"/>
                <w:szCs w:val="22"/>
                <w:lang w:bidi="ar"/>
              </w:rPr>
              <w:t>ckm_group</w:t>
            </w:r>
            <w:proofErr w:type="spellEnd"/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C3916A4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crude model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5266E91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E6C741C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</w:tr>
      <w:tr w:rsidR="00000000" w14:paraId="7F6031E7" w14:textId="77777777">
        <w:trPr>
          <w:trHeight w:val="303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F1548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character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0436D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75F07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54C63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03853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D9122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95%CI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59C0B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000000" w14:paraId="06653BAA" w14:textId="77777777">
        <w:trPr>
          <w:trHeight w:val="303"/>
        </w:trPr>
        <w:tc>
          <w:tcPr>
            <w:tcW w:w="1704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286757F1" w14:textId="77777777" w:rsidR="00000000" w:rsidRDefault="00000000">
            <w:pPr>
              <w:widowControl/>
              <w:shd w:val="clear" w:color="auto" w:fill="FFFFFF"/>
              <w:jc w:val="left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AIP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1FA5771E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2.50(2.05,3.04)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29D78714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4C65C130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3.95(3.15,4.96)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76B12DBE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0634D407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3.16(2.42,4.13)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vAlign w:val="bottom"/>
          </w:tcPr>
          <w:p w14:paraId="33B6C9B7" w14:textId="77777777" w:rsidR="00000000" w:rsidRDefault="00000000">
            <w:pPr>
              <w:widowControl/>
              <w:shd w:val="clear" w:color="auto" w:fill="FFFFFF"/>
              <w:jc w:val="center"/>
              <w:textAlignment w:val="bottom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kern w:val="0"/>
                <w:sz w:val="22"/>
                <w:szCs w:val="22"/>
                <w:lang w:bidi="ar"/>
              </w:rPr>
              <w:t>&lt;0.0001</w:t>
            </w:r>
          </w:p>
        </w:tc>
      </w:tr>
    </w:tbl>
    <w:p w14:paraId="74AE957D" w14:textId="77777777" w:rsidR="00000000" w:rsidRPr="00375CFA" w:rsidRDefault="00000000">
      <w:pPr>
        <w:shd w:val="clear" w:color="auto" w:fill="FFFFFF"/>
        <w:spacing w:line="360" w:lineRule="auto"/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</w:pPr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Abbreviations: PM2.5: particulate matter with an aerodynamic diameter of 2.5 micrometers; </w:t>
      </w:r>
      <w:proofErr w:type="spellStart"/>
      <w:proofErr w:type="gramStart"/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AIP:Atherogenic</w:t>
      </w:r>
      <w:proofErr w:type="spellEnd"/>
      <w:proofErr w:type="gramEnd"/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 Index of Plasma</w:t>
      </w:r>
    </w:p>
    <w:tbl>
      <w:tblPr>
        <w:tblW w:w="8647" w:type="dxa"/>
        <w:jc w:val="center"/>
        <w:tblBorders>
          <w:top w:val="single" w:sz="12" w:space="0" w:color="000000"/>
          <w:bottom w:val="single" w:sz="12" w:space="0" w:color="000000"/>
        </w:tblBorders>
        <w:tblLook w:val="0000" w:firstRow="0" w:lastRow="0" w:firstColumn="0" w:lastColumn="0" w:noHBand="0" w:noVBand="0"/>
      </w:tblPr>
      <w:tblGrid>
        <w:gridCol w:w="1669"/>
        <w:gridCol w:w="629"/>
        <w:gridCol w:w="701"/>
        <w:gridCol w:w="882"/>
        <w:gridCol w:w="629"/>
        <w:gridCol w:w="701"/>
        <w:gridCol w:w="882"/>
        <w:gridCol w:w="629"/>
        <w:gridCol w:w="701"/>
        <w:gridCol w:w="1224"/>
      </w:tblGrid>
      <w:tr w:rsidR="00000000" w14:paraId="1693230D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A9C71B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4849D3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44F685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2</w:t>
            </w: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553" w:type="dxa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B2487A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3</w:t>
            </w: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</w:tr>
      <w:tr w:rsidR="00000000" w14:paraId="075AB6BE" w14:textId="77777777">
        <w:trPr>
          <w:tblHeader/>
          <w:jc w:val="center"/>
        </w:trPr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B45C14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3D2124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2D2C8F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13328D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874BCD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73C59F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714FE9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136DBD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65F287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22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162372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</w:tr>
      <w:tr w:rsidR="00000000" w14:paraId="6556110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2140D5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pm25_group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C112D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FD2F7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D1345F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6F1A9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5C3692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A67AE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C586C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D01CD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EF45D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2191268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D74867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01669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CA950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C3773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C1852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1EBD0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47944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1071F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F0C21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537A8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76409E1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80B2F5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5E42A2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2F34B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0.77, 0.99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053D1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05B6E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46BF6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0.74, 0.98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2A3D3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7C576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31E922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0.67, 0.93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C9613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DA4619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2BFFBB07" w14:textId="77777777">
        <w:trPr>
          <w:jc w:val="center"/>
        </w:trPr>
        <w:tc>
          <w:tcPr>
            <w:tcW w:w="86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FCE591" w14:textId="77777777" w:rsidR="00000000" w:rsidRPr="00375CFA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</w:pPr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>Abbreviations: CI = Confidence Interval, OR = Odds Ratio</w:t>
            </w:r>
          </w:p>
        </w:tc>
      </w:tr>
      <w:tr w:rsidR="00000000" w14:paraId="59732CD2" w14:textId="77777777">
        <w:trPr>
          <w:jc w:val="center"/>
        </w:trPr>
        <w:tc>
          <w:tcPr>
            <w:tcW w:w="86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B6BCB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3D4C8C00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8B5ACB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26E3CE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FE294F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2</w:t>
            </w: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837C83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Model 3</w:t>
            </w: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</w:t>
            </w:r>
          </w:p>
        </w:tc>
      </w:tr>
      <w:tr w:rsidR="00000000" w14:paraId="2B77FD87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A3B0BF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C05392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52ED1E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5F7315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CEEF02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B3D54E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0ABFF1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7259A4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E5C14B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35367D" w14:textId="77777777" w:rsidR="00000000" w:rsidRDefault="00000000">
            <w:pPr>
              <w:shd w:val="clear" w:color="auto" w:fill="FFFFFF"/>
              <w:spacing w:before="40" w:after="4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</w:tr>
      <w:tr w:rsidR="00000000" w14:paraId="2FD93B5E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45ECA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aip_group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948D85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0612C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0AAED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E1319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E38210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580C1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D3D23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33C94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BD0E45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55BD600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C757DF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AIP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82CDD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A209EE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7CFB4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C0BA32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B3DD1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36904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49DF7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0EB2B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EC0D0D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00000" w14:paraId="131ECD7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1997C6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AIP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E07FB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9061D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1.56, 2.01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05CD6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A56B5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13C5A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2.05, 2.76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92FB8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C82BAD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40908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1.68, 2.37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F618B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7BB1FEFF" w14:textId="77777777">
        <w:trPr>
          <w:jc w:val="center"/>
        </w:trPr>
        <w:tc>
          <w:tcPr>
            <w:tcW w:w="8647" w:type="dxa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BD35C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Abbreviations: CI = Confidence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>Interval,OR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bidi="ar"/>
              </w:rPr>
              <w:t xml:space="preserve"> = Odds Ratio</w:t>
            </w:r>
          </w:p>
          <w:p w14:paraId="38C5148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4"/>
                <w:lang w:bidi="ar"/>
              </w:rPr>
              <w:t>PM2.5: particulate matter with an aerodynamic diameter of 2.5 micrometers;</w:t>
            </w:r>
            <w:r>
              <w:rPr>
                <w:rFonts w:ascii="Times New Roman" w:hAnsi="Times New Roman"/>
                <w:sz w:val="24"/>
                <w:lang w:bidi="ar"/>
              </w:rPr>
              <w:t xml:space="preserve"> </w:t>
            </w:r>
            <w:proofErr w:type="spellStart"/>
            <w:proofErr w:type="gramStart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lastRenderedPageBreak/>
              <w:t>AIP:Atherogenic</w:t>
            </w:r>
            <w:proofErr w:type="spellEnd"/>
            <w:proofErr w:type="gramEnd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 xml:space="preserve"> Index of Plasma</w:t>
            </w:r>
          </w:p>
        </w:tc>
      </w:tr>
    </w:tbl>
    <w:p w14:paraId="7690690E" w14:textId="77777777" w:rsidR="00000000" w:rsidRDefault="00000000">
      <w:pPr>
        <w:shd w:val="clear" w:color="auto" w:fill="FFFFFF"/>
        <w:rPr>
          <w:b/>
        </w:rPr>
      </w:pPr>
      <w:bookmarkStart w:id="3" w:name="OLE_LINK4"/>
      <w:r>
        <w:rPr>
          <w:rFonts w:ascii="Times New Roman" w:eastAsia="Times New Roman" w:hAnsi="Times New Roman"/>
          <w:b/>
          <w:kern w:val="0"/>
          <w:sz w:val="24"/>
          <w:lang w:bidi="ar"/>
        </w:rPr>
        <w:lastRenderedPageBreak/>
        <w:t xml:space="preserve">Table 5  </w:t>
      </w:r>
      <w:r>
        <w:rPr>
          <w:rFonts w:ascii="Times New Roman" w:hAnsi="Times New Roman"/>
          <w:b/>
          <w:kern w:val="0"/>
          <w:sz w:val="24"/>
          <w:lang w:bidi="ar"/>
        </w:rPr>
        <w:t>S3</w:t>
      </w:r>
      <w:r>
        <w:rPr>
          <w:rFonts w:ascii="微软雅黑" w:eastAsia="微软雅黑" w:hAnsi="微软雅黑" w:cs="微软雅黑" w:hint="eastAsia"/>
          <w:b/>
          <w:kern w:val="0"/>
          <w:sz w:val="24"/>
          <w:lang w:bidi="ar"/>
        </w:rPr>
        <w:t>：</w:t>
      </w:r>
      <w:r>
        <w:rPr>
          <w:rFonts w:ascii="Times New Roman" w:eastAsia="Times New Roman" w:hAnsi="Times New Roman"/>
          <w:b/>
          <w:kern w:val="0"/>
          <w:sz w:val="24"/>
          <w:lang w:bidi="ar"/>
        </w:rPr>
        <w:t>Logistic Regression Results (75th Percentile Grouping)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55"/>
        <w:gridCol w:w="661"/>
        <w:gridCol w:w="178"/>
        <w:gridCol w:w="654"/>
        <w:gridCol w:w="838"/>
        <w:gridCol w:w="447"/>
        <w:gridCol w:w="385"/>
        <w:gridCol w:w="557"/>
        <w:gridCol w:w="832"/>
        <w:gridCol w:w="165"/>
        <w:gridCol w:w="184"/>
        <w:gridCol w:w="832"/>
      </w:tblGrid>
      <w:tr w:rsidR="00000000" w14:paraId="0E679453" w14:textId="77777777">
        <w:trPr>
          <w:gridAfter w:val="1"/>
          <w:wAfter w:w="832" w:type="dxa"/>
          <w:tblHeader/>
          <w:jc w:val="center"/>
        </w:trPr>
        <w:tc>
          <w:tcPr>
            <w:tcW w:w="3016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1B37FF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Exposure Group</w:t>
            </w:r>
          </w:p>
        </w:tc>
        <w:tc>
          <w:tcPr>
            <w:tcW w:w="167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3FF97E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OR (95% CI)</w:t>
            </w:r>
          </w:p>
        </w:tc>
        <w:tc>
          <w:tcPr>
            <w:tcW w:w="1389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533809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18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995BE7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</w:tr>
      <w:tr w:rsidR="00000000" w14:paraId="44537CAC" w14:textId="77777777">
        <w:trPr>
          <w:gridAfter w:val="1"/>
          <w:wAfter w:w="832" w:type="dxa"/>
          <w:jc w:val="center"/>
        </w:trPr>
        <w:tc>
          <w:tcPr>
            <w:tcW w:w="301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B1DAB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pm25_aip_code_factor_75</w:t>
            </w:r>
          </w:p>
        </w:tc>
        <w:tc>
          <w:tcPr>
            <w:tcW w:w="167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21736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55221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09A6D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7281B227" w14:textId="77777777">
        <w:trPr>
          <w:gridAfter w:val="1"/>
          <w:wAfter w:w="832" w:type="dxa"/>
          <w:jc w:val="center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1E2AD26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Low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195C6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FAADD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EBE375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55A6D57F" w14:textId="77777777">
        <w:trPr>
          <w:gridAfter w:val="1"/>
          <w:wAfter w:w="832" w:type="dxa"/>
          <w:jc w:val="center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9C7A46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High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0BD63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1.95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26403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1.55, 2.45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7A735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45401E54" w14:textId="77777777">
        <w:trPr>
          <w:gridAfter w:val="1"/>
          <w:wAfter w:w="832" w:type="dxa"/>
          <w:jc w:val="center"/>
        </w:trPr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5958A0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Low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A9FD1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1.19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603FA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0.96, 1.48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7644F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0.11</w:t>
            </w:r>
          </w:p>
        </w:tc>
      </w:tr>
      <w:tr w:rsidR="00000000" w14:paraId="71E7FB0F" w14:textId="77777777">
        <w:trPr>
          <w:gridAfter w:val="1"/>
          <w:wAfter w:w="832" w:type="dxa"/>
          <w:jc w:val="center"/>
        </w:trPr>
        <w:tc>
          <w:tcPr>
            <w:tcW w:w="301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D8669D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High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E576A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1.98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064B9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1.37, 2.90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8EFF6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6221CC21" w14:textId="77777777">
        <w:trPr>
          <w:gridAfter w:val="1"/>
          <w:wAfter w:w="832" w:type="dxa"/>
          <w:jc w:val="center"/>
        </w:trPr>
        <w:tc>
          <w:tcPr>
            <w:tcW w:w="7256" w:type="dxa"/>
            <w:gridSpan w:val="11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9771F2" w14:textId="77777777" w:rsidR="00000000" w:rsidRPr="00375CFA" w:rsidRDefault="00000000">
            <w:pPr>
              <w:shd w:val="clear" w:color="auto" w:fill="FFFFFF"/>
              <w:spacing w:before="100" w:after="100"/>
              <w:ind w:left="100" w:right="100"/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</w:pPr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>Abbreviations: CI = Confidence Interval, OR = Odds Ratio</w:t>
            </w:r>
          </w:p>
          <w:p w14:paraId="2BFB48B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 xml:space="preserve">PM2.5: particulate matter with an aerodynamic diameter of 2.5 micrometers; </w:t>
            </w:r>
            <w:proofErr w:type="spellStart"/>
            <w:proofErr w:type="gramStart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>AIP:Atherogenic</w:t>
            </w:r>
            <w:proofErr w:type="spellEnd"/>
            <w:proofErr w:type="gramEnd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 xml:space="preserve"> Index of Plasma</w:t>
            </w:r>
          </w:p>
        </w:tc>
      </w:tr>
      <w:tr w:rsidR="00000000" w14:paraId="4A12945E" w14:textId="77777777">
        <w:trPr>
          <w:gridAfter w:val="1"/>
          <w:wAfter w:w="832" w:type="dxa"/>
          <w:jc w:val="center"/>
        </w:trPr>
        <w:tc>
          <w:tcPr>
            <w:tcW w:w="7256" w:type="dxa"/>
            <w:gridSpan w:val="11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A0EF8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lang w:bidi="ar"/>
              </w:rPr>
              <w:t>S4</w:t>
            </w:r>
            <w:r>
              <w:rPr>
                <w:rFonts w:ascii="微软雅黑" w:eastAsia="微软雅黑" w:hAnsi="微软雅黑" w:cs="微软雅黑" w:hint="eastAsia"/>
                <w:b/>
                <w:kern w:val="0"/>
                <w:sz w:val="24"/>
                <w:lang w:bidi="ar"/>
              </w:rPr>
              <w:t>：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lang w:bidi="ar"/>
              </w:rPr>
              <w:t>Logistic Regression Results (Outlier Exclusion)</w:t>
            </w:r>
          </w:p>
        </w:tc>
      </w:tr>
      <w:tr w:rsidR="00000000" w14:paraId="1B633BDC" w14:textId="77777777">
        <w:trPr>
          <w:tblHeader/>
          <w:jc w:val="center"/>
        </w:trPr>
        <w:tc>
          <w:tcPr>
            <w:tcW w:w="3848" w:type="dxa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D2B111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Exposure Group</w:t>
            </w:r>
          </w:p>
        </w:tc>
        <w:tc>
          <w:tcPr>
            <w:tcW w:w="167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DFA7A0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OR (95% CI)</w:t>
            </w:r>
          </w:p>
        </w:tc>
        <w:tc>
          <w:tcPr>
            <w:tcW w:w="1389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2E85C9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18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CF2FA3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</w:tr>
      <w:tr w:rsidR="00000000" w14:paraId="790148AB" w14:textId="77777777">
        <w:trPr>
          <w:jc w:val="center"/>
        </w:trPr>
        <w:tc>
          <w:tcPr>
            <w:tcW w:w="3848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FC30E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pm25_aip_code_factor_en_original</w:t>
            </w:r>
          </w:p>
        </w:tc>
        <w:tc>
          <w:tcPr>
            <w:tcW w:w="167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EBE5E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E0AC2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396C6D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31F20783" w14:textId="77777777">
        <w:trPr>
          <w:jc w:val="center"/>
        </w:trPr>
        <w:tc>
          <w:tcPr>
            <w:tcW w:w="3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4DB55E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Low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33AAB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28367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BD8DB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555C2485" w14:textId="77777777">
        <w:trPr>
          <w:jc w:val="center"/>
        </w:trPr>
        <w:tc>
          <w:tcPr>
            <w:tcW w:w="3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16ED41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High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98A71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1.97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4ED3F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1.51, 2.57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27079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64EB68B9" w14:textId="77777777">
        <w:trPr>
          <w:jc w:val="center"/>
        </w:trPr>
        <w:tc>
          <w:tcPr>
            <w:tcW w:w="38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F1E047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Low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35D51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0.81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3CB04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0.64, 1.02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43038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0.076</w:t>
            </w:r>
          </w:p>
        </w:tc>
      </w:tr>
      <w:tr w:rsidR="00000000" w14:paraId="5945C543" w14:textId="77777777">
        <w:trPr>
          <w:jc w:val="center"/>
        </w:trPr>
        <w:tc>
          <w:tcPr>
            <w:tcW w:w="3848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1D65C3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High AIP</w:t>
            </w:r>
          </w:p>
        </w:tc>
        <w:tc>
          <w:tcPr>
            <w:tcW w:w="1670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D5BA8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1.61</w:t>
            </w:r>
          </w:p>
        </w:tc>
        <w:tc>
          <w:tcPr>
            <w:tcW w:w="138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620BA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1.26, 2.05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662FD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3932F165" w14:textId="77777777">
        <w:trPr>
          <w:jc w:val="center"/>
        </w:trPr>
        <w:tc>
          <w:tcPr>
            <w:tcW w:w="8088" w:type="dxa"/>
            <w:gridSpan w:val="1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AD6EBC" w14:textId="77777777" w:rsidR="00000000" w:rsidRPr="00375CFA" w:rsidRDefault="00000000">
            <w:pPr>
              <w:shd w:val="clear" w:color="auto" w:fill="FFFFFF"/>
              <w:spacing w:before="100" w:after="100"/>
              <w:ind w:left="100" w:right="100"/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</w:pPr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>Abbreviations: CI = Confidence Interval, OR = Odds Ratio</w:t>
            </w:r>
          </w:p>
          <w:p w14:paraId="6C7E028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 xml:space="preserve">PM2.5: particulate matter with an aerodynamic diameter of 2.5 micrometers; </w:t>
            </w:r>
            <w:proofErr w:type="spellStart"/>
            <w:proofErr w:type="gramStart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>AIP:Atherogenic</w:t>
            </w:r>
            <w:proofErr w:type="spellEnd"/>
            <w:proofErr w:type="gramEnd"/>
            <w:r w:rsidRPr="00375CFA">
              <w:rPr>
                <w:rFonts w:ascii="Times New Roman" w:eastAsia="Times New Roman" w:hAnsi="Times New Roman"/>
                <w:sz w:val="19"/>
                <w:szCs w:val="19"/>
                <w:shd w:val="clear" w:color="auto" w:fill="FFFFFF"/>
                <w:lang w:bidi="ar"/>
              </w:rPr>
              <w:t xml:space="preserve"> Index of Plasma</w:t>
            </w:r>
          </w:p>
        </w:tc>
      </w:tr>
      <w:tr w:rsidR="00000000" w14:paraId="6ED10163" w14:textId="77777777">
        <w:trPr>
          <w:jc w:val="center"/>
        </w:trPr>
        <w:tc>
          <w:tcPr>
            <w:tcW w:w="8088" w:type="dxa"/>
            <w:gridSpan w:val="1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638422" w14:textId="77777777" w:rsidR="00000000" w:rsidRDefault="00000000">
            <w:pPr>
              <w:pStyle w:val="TableCaption"/>
              <w:keepNext/>
              <w:widowControl/>
              <w:spacing w:before="60" w:after="60"/>
              <w:ind w:left="60" w:right="60"/>
              <w:jc w:val="both"/>
              <w:rPr>
                <w:color w:val="00000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i w:val="0"/>
                <w:kern w:val="0"/>
                <w:sz w:val="24"/>
                <w:szCs w:val="24"/>
                <w:lang w:bidi="ar"/>
              </w:rPr>
              <w:t>S5</w:t>
            </w:r>
            <w:r>
              <w:rPr>
                <w:rFonts w:ascii="微软雅黑" w:eastAsia="微软雅黑" w:hAnsi="微软雅黑" w:cs="微软雅黑" w:hint="eastAsia"/>
                <w:i w:val="0"/>
                <w:kern w:val="0"/>
                <w:sz w:val="24"/>
                <w:szCs w:val="24"/>
                <w:lang w:bidi="ar"/>
              </w:rPr>
              <w:t>：</w:t>
            </w:r>
            <w:r>
              <w:rPr>
                <w:i w:val="0"/>
                <w:kern w:val="0"/>
                <w:sz w:val="24"/>
                <w:szCs w:val="24"/>
                <w:lang w:bidi="ar"/>
              </w:rPr>
              <w:t>OR for High PM2.5 and High AIP Group After Covariate Omission</w:t>
            </w:r>
          </w:p>
        </w:tc>
      </w:tr>
      <w:tr w:rsidR="00000000" w14:paraId="7DA9EA58" w14:textId="77777777">
        <w:trPr>
          <w:gridAfter w:val="2"/>
          <w:wAfter w:w="1016" w:type="dxa"/>
          <w:tblHeader/>
          <w:jc w:val="center"/>
        </w:trPr>
        <w:tc>
          <w:tcPr>
            <w:tcW w:w="2355" w:type="dxa"/>
            <w:tcBorders>
              <w:top w:val="single" w:sz="12" w:space="0" w:color="808080"/>
              <w:left w:val="nil"/>
              <w:bottom w:val="single" w:sz="8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2F28AD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Removed Covariate</w:t>
            </w:r>
          </w:p>
        </w:tc>
        <w:tc>
          <w:tcPr>
            <w:tcW w:w="839" w:type="dxa"/>
            <w:gridSpan w:val="2"/>
            <w:tcBorders>
              <w:top w:val="single" w:sz="12" w:space="0" w:color="808080"/>
              <w:left w:val="nil"/>
              <w:bottom w:val="single" w:sz="8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385C7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OR</w:t>
            </w:r>
          </w:p>
        </w:tc>
        <w:tc>
          <w:tcPr>
            <w:tcW w:w="1939" w:type="dxa"/>
            <w:gridSpan w:val="3"/>
            <w:tcBorders>
              <w:top w:val="single" w:sz="12" w:space="0" w:color="808080"/>
              <w:left w:val="nil"/>
              <w:bottom w:val="single" w:sz="8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406FD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95% CI (Lower)</w:t>
            </w:r>
          </w:p>
        </w:tc>
        <w:tc>
          <w:tcPr>
            <w:tcW w:w="1939" w:type="dxa"/>
            <w:gridSpan w:val="4"/>
            <w:tcBorders>
              <w:top w:val="single" w:sz="12" w:space="0" w:color="808080"/>
              <w:left w:val="nil"/>
              <w:bottom w:val="single" w:sz="8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0E60F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95% CI (Upper)</w:t>
            </w:r>
          </w:p>
        </w:tc>
      </w:tr>
      <w:tr w:rsidR="00000000" w14:paraId="3660A628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90284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lastRenderedPageBreak/>
              <w:t>Original Model</w:t>
            </w:r>
          </w:p>
        </w:tc>
        <w:tc>
          <w:tcPr>
            <w:tcW w:w="839" w:type="dxa"/>
            <w:gridSpan w:val="2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6624C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939" w:type="dxa"/>
            <w:gridSpan w:val="3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9EB3C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1.25</w:t>
            </w:r>
          </w:p>
        </w:tc>
        <w:tc>
          <w:tcPr>
            <w:tcW w:w="1939" w:type="dxa"/>
            <w:gridSpan w:val="4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648576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2.05</w:t>
            </w:r>
          </w:p>
        </w:tc>
      </w:tr>
      <w:tr w:rsidR="00000000" w14:paraId="30189DF1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D31F6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Age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68883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1.46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3E58A2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1.17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DB109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1.83</w:t>
            </w:r>
          </w:p>
        </w:tc>
      </w:tr>
      <w:tr w:rsidR="00000000" w14:paraId="657C30FF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6FF0A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Sex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70292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E7D25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1.25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7D92F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2.04</w:t>
            </w:r>
          </w:p>
        </w:tc>
      </w:tr>
      <w:tr w:rsidR="00000000" w14:paraId="6DD4AF8E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709EF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Marital_status</w:t>
            </w:r>
            <w:proofErr w:type="spellEnd"/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8F855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FBD82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1.25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A0908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2.04</w:t>
            </w:r>
          </w:p>
        </w:tc>
      </w:tr>
      <w:tr w:rsidR="00000000" w14:paraId="5584790D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5FBCB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Education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D89D1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0E591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1.25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7B8405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2.04</w:t>
            </w:r>
          </w:p>
        </w:tc>
      </w:tr>
      <w:tr w:rsidR="00000000" w14:paraId="0B709A45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24BB4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Smoking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310DD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1.59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ED181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1.25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C3326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2.02</w:t>
            </w:r>
          </w:p>
        </w:tc>
      </w:tr>
      <w:tr w:rsidR="00000000" w14:paraId="3D3CEB34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DAF33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B2C23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D12AB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1.26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60A8E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2.05</w:t>
            </w:r>
          </w:p>
        </w:tc>
      </w:tr>
      <w:tr w:rsidR="00000000" w14:paraId="20DF7B72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180DB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BMI_group</w:t>
            </w:r>
            <w:proofErr w:type="spellEnd"/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D23D6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1.99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8A8D2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1.59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56113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2.49</w:t>
            </w:r>
          </w:p>
        </w:tc>
      </w:tr>
      <w:tr w:rsidR="00000000" w14:paraId="068C4A17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8F7FA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Depression_2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222A0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1.56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B4078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1.23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91483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1.99</w:t>
            </w:r>
          </w:p>
        </w:tc>
      </w:tr>
      <w:tr w:rsidR="00000000" w14:paraId="5D871099" w14:textId="77777777">
        <w:trPr>
          <w:gridAfter w:val="2"/>
          <w:wAfter w:w="1016" w:type="dxa"/>
          <w:jc w:val="center"/>
        </w:trPr>
        <w:tc>
          <w:tcPr>
            <w:tcW w:w="2355" w:type="dxa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02FB3E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HbA1c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6D5DC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1.73</w:t>
            </w:r>
          </w:p>
        </w:tc>
        <w:tc>
          <w:tcPr>
            <w:tcW w:w="1939" w:type="dxa"/>
            <w:gridSpan w:val="3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B3767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1.36</w:t>
            </w:r>
          </w:p>
        </w:tc>
        <w:tc>
          <w:tcPr>
            <w:tcW w:w="1939" w:type="dxa"/>
            <w:gridSpan w:val="4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D528B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2.20</w:t>
            </w:r>
          </w:p>
        </w:tc>
      </w:tr>
    </w:tbl>
    <w:p w14:paraId="2194B8EB" w14:textId="77777777" w:rsidR="00000000" w:rsidRPr="00375CFA" w:rsidRDefault="00000000">
      <w:pPr>
        <w:shd w:val="clear" w:color="auto" w:fill="FFFFFF"/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</w:pPr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Abbreviations: CI = Confidence Interval, OR = Odds Ratio</w:t>
      </w:r>
    </w:p>
    <w:p w14:paraId="6186C219" w14:textId="77777777" w:rsidR="00000000" w:rsidRPr="00375CFA" w:rsidRDefault="00000000">
      <w:pPr>
        <w:shd w:val="clear" w:color="auto" w:fill="FFFFFF"/>
        <w:rPr>
          <w:rFonts w:ascii="Times New Roman" w:eastAsia="Times New Roman" w:hAnsi="Times New Roman" w:hint="eastAsia"/>
          <w:sz w:val="19"/>
          <w:szCs w:val="19"/>
          <w:shd w:val="clear" w:color="auto" w:fill="FFFFFF"/>
          <w:lang w:bidi="ar"/>
        </w:rPr>
      </w:pPr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BMI: body mass index; HbA1c: Hemoglobin A1c; PM2.5: particulate matter with an aerodynamic diameter of 2.5 micrometers; </w:t>
      </w:r>
      <w:proofErr w:type="spellStart"/>
      <w:proofErr w:type="gramStart"/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AIP:Atherogenic</w:t>
      </w:r>
      <w:proofErr w:type="spellEnd"/>
      <w:proofErr w:type="gramEnd"/>
      <w:r w:rsidRPr="00375CFA"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 Index of Plasma; CRP: C-reactive protein; CKM; cardiovascular-kidney-metabolic syndrome</w:t>
      </w:r>
    </w:p>
    <w:p w14:paraId="09D111CD" w14:textId="77777777" w:rsidR="00000000" w:rsidRDefault="00000000">
      <w:pPr>
        <w:shd w:val="clear" w:color="auto" w:fill="FFFFFF"/>
        <w:rPr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  <w:lang w:bidi="ar"/>
        </w:rPr>
        <w:t>S6</w:t>
      </w:r>
      <w:r>
        <w:rPr>
          <w:rFonts w:ascii="微软雅黑" w:eastAsia="微软雅黑" w:hAnsi="微软雅黑" w:cs="微软雅黑" w:hint="eastAsia"/>
          <w:b/>
          <w:kern w:val="0"/>
          <w:sz w:val="24"/>
          <w:lang w:bidi="ar"/>
        </w:rPr>
        <w:t>：</w:t>
      </w:r>
      <w:r>
        <w:rPr>
          <w:rFonts w:ascii="Times New Roman" w:eastAsia="Times New Roman" w:hAnsi="Times New Roman"/>
          <w:b/>
          <w:kern w:val="0"/>
          <w:sz w:val="24"/>
          <w:lang w:bidi="ar"/>
        </w:rPr>
        <w:t>Logistic Regression Results (Binomial Distribution; Original: Quasibinomial)</w:t>
      </w:r>
    </w:p>
    <w:tbl>
      <w:tblPr>
        <w:tblW w:w="0" w:type="auto"/>
        <w:jc w:val="center"/>
        <w:tblBorders>
          <w:top w:val="single" w:sz="12" w:space="0" w:color="000000"/>
          <w:bottom w:val="single" w:sz="12" w:space="0" w:color="000000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48"/>
        <w:gridCol w:w="1670"/>
        <w:gridCol w:w="1389"/>
        <w:gridCol w:w="1181"/>
      </w:tblGrid>
      <w:tr w:rsidR="00000000" w14:paraId="0839DDE5" w14:textId="77777777">
        <w:trPr>
          <w:tblHeader/>
          <w:jc w:val="center"/>
        </w:trPr>
        <w:tc>
          <w:tcPr>
            <w:tcW w:w="384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A49B59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Exposure Group</w:t>
            </w:r>
          </w:p>
        </w:tc>
        <w:tc>
          <w:tcPr>
            <w:tcW w:w="167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E86FD0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OR (95% CI)</w:t>
            </w:r>
          </w:p>
        </w:tc>
        <w:tc>
          <w:tcPr>
            <w:tcW w:w="138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16472B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18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B516D5" w14:textId="77777777" w:rsidR="00000000" w:rsidRDefault="00000000">
            <w:pPr>
              <w:shd w:val="clear" w:color="auto" w:fill="FFFFFF"/>
              <w:spacing w:before="40" w:after="4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bidi="ar"/>
              </w:rPr>
              <w:t>p-value</w:t>
            </w:r>
          </w:p>
        </w:tc>
      </w:tr>
      <w:tr w:rsidR="00000000" w14:paraId="7C77DA8A" w14:textId="77777777">
        <w:trPr>
          <w:jc w:val="center"/>
        </w:trPr>
        <w:tc>
          <w:tcPr>
            <w:tcW w:w="38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025EF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pm25_aip_code_factor_en_original</w:t>
            </w:r>
          </w:p>
        </w:tc>
        <w:tc>
          <w:tcPr>
            <w:tcW w:w="167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026CEC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1953E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B3B6C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08969B33" w14:textId="77777777">
        <w:trPr>
          <w:jc w:val="center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07CFB4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Low AIP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B7F1B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C03A8A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—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92AA2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</w:p>
        </w:tc>
      </w:tr>
      <w:tr w:rsidR="00000000" w14:paraId="121D8314" w14:textId="77777777">
        <w:trPr>
          <w:jc w:val="center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CC9EC4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Low PM2.5 and High AIP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F37144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2.00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4CE9AF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1.54, 2.59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ADD05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285A21AF" w14:textId="77777777">
        <w:trPr>
          <w:jc w:val="center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3A4CF7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Low AIP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A76A23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0.81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9F825B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0.64, 1.02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589507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0.072</w:t>
            </w:r>
          </w:p>
        </w:tc>
      </w:tr>
      <w:tr w:rsidR="00000000" w14:paraId="0E342DA2" w14:textId="77777777">
        <w:trPr>
          <w:jc w:val="center"/>
        </w:trPr>
        <w:tc>
          <w:tcPr>
            <w:tcW w:w="3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CAFF08" w14:textId="77777777" w:rsidR="00000000" w:rsidRDefault="00000000">
            <w:pPr>
              <w:shd w:val="clear" w:color="auto" w:fill="FFFFFF"/>
              <w:spacing w:before="100" w:after="100"/>
              <w:ind w:left="3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High PM2.5 and High AIP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A6A230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1.60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A8BB78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1.26, 2.04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2CAEA1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&lt;0.001</w:t>
            </w:r>
          </w:p>
        </w:tc>
      </w:tr>
      <w:tr w:rsidR="00000000" w14:paraId="35419EC4" w14:textId="77777777">
        <w:trPr>
          <w:jc w:val="center"/>
        </w:trPr>
        <w:tc>
          <w:tcPr>
            <w:tcW w:w="8088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C75CD9" w14:textId="77777777" w:rsidR="00000000" w:rsidRDefault="00000000">
            <w:pPr>
              <w:shd w:val="clear" w:color="auto" w:fill="FFFFFF"/>
              <w:spacing w:before="100" w:after="100"/>
              <w:ind w:left="100" w:right="100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bidi="ar"/>
              </w:rPr>
              <w:t>Abbreviations: CI = Confidence Interval, OR = Odds Ratio</w:t>
            </w:r>
          </w:p>
        </w:tc>
      </w:tr>
    </w:tbl>
    <w:p w14:paraId="317485F2" w14:textId="77777777" w:rsidR="00000000" w:rsidRDefault="00000000">
      <w:pPr>
        <w:widowControl/>
        <w:jc w:val="left"/>
      </w:pP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Sensitivity analysis of the combined effect of the PM2.5 and AIP level on CKM </w:t>
      </w:r>
      <w:proofErr w:type="gramStart"/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risk.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（</w:t>
      </w:r>
      <w:proofErr w:type="gramEnd"/>
      <w:r>
        <w:rPr>
          <w:rFonts w:ascii="宋体" w:hAnsi="宋体" w:hint="eastAsia"/>
          <w:sz w:val="19"/>
          <w:szCs w:val="19"/>
          <w:shd w:val="clear" w:color="auto" w:fill="FFFFFF"/>
          <w:lang w:bidi="ar"/>
        </w:rPr>
        <w:t>S3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）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Logistic Regression Results (75th Percentile </w:t>
      </w:r>
      <w:proofErr w:type="gramStart"/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Grouping)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（</w:t>
      </w:r>
      <w:proofErr w:type="gramEnd"/>
      <w:r>
        <w:rPr>
          <w:rFonts w:ascii="宋体" w:hAnsi="宋体" w:hint="eastAsia"/>
          <w:sz w:val="19"/>
          <w:szCs w:val="19"/>
          <w:shd w:val="clear" w:color="auto" w:fill="FFFFFF"/>
          <w:lang w:bidi="ar"/>
        </w:rPr>
        <w:t>S4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）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Logistic Regression Results (Outlier </w:t>
      </w:r>
      <w:proofErr w:type="gramStart"/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Exclusion)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（</w:t>
      </w:r>
      <w:proofErr w:type="gramEnd"/>
      <w:r>
        <w:rPr>
          <w:rFonts w:ascii="宋体" w:hAnsi="宋体" w:hint="eastAsia"/>
          <w:sz w:val="19"/>
          <w:szCs w:val="19"/>
          <w:shd w:val="clear" w:color="auto" w:fill="FFFFFF"/>
          <w:lang w:bidi="ar"/>
        </w:rPr>
        <w:t>S5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）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OR for High 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lastRenderedPageBreak/>
        <w:t xml:space="preserve">PM2.5 </w:t>
      </w:r>
      <w:r>
        <w:rPr>
          <w:rFonts w:ascii="Times New Roman" w:hAnsi="Times New Roman"/>
          <w:sz w:val="19"/>
          <w:szCs w:val="19"/>
          <w:shd w:val="clear" w:color="auto" w:fill="FFFFFF"/>
          <w:lang w:bidi="ar"/>
        </w:rPr>
        <w:t>and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 xml:space="preserve"> High AIP Group After Covariate Omission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（</w:t>
      </w:r>
      <w:r>
        <w:rPr>
          <w:rFonts w:ascii="宋体" w:hAnsi="宋体" w:hint="eastAsia"/>
          <w:sz w:val="19"/>
          <w:szCs w:val="19"/>
          <w:shd w:val="clear" w:color="auto" w:fill="FFFFFF"/>
          <w:lang w:bidi="ar"/>
        </w:rPr>
        <w:t>S6</w:t>
      </w:r>
      <w:r>
        <w:rPr>
          <w:rFonts w:ascii="微软雅黑" w:eastAsia="微软雅黑" w:hAnsi="微软雅黑" w:cs="微软雅黑" w:hint="eastAsia"/>
          <w:sz w:val="19"/>
          <w:szCs w:val="19"/>
          <w:shd w:val="clear" w:color="auto" w:fill="FFFFFF"/>
          <w:lang w:bidi="ar"/>
        </w:rPr>
        <w:t>）</w:t>
      </w:r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Logistic Regression Results (Binomial Distribution; Original: Quasibinomial</w:t>
      </w:r>
      <w:bookmarkEnd w:id="3"/>
      <w:r>
        <w:rPr>
          <w:rFonts w:ascii="Times New Roman" w:eastAsia="Times New Roman" w:hAnsi="Times New Roman"/>
          <w:sz w:val="19"/>
          <w:szCs w:val="19"/>
          <w:shd w:val="clear" w:color="auto" w:fill="FFFFFF"/>
          <w:lang w:bidi="ar"/>
        </w:rPr>
        <w:t>)</w:t>
      </w:r>
    </w:p>
    <w:p w14:paraId="5E435CFE" w14:textId="77777777" w:rsidR="0081752B" w:rsidRDefault="0081752B"/>
    <w:sectPr w:rsidR="0081752B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36EB" w14:textId="77777777" w:rsidR="0081752B" w:rsidRDefault="0081752B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separator/>
      </w:r>
    </w:p>
  </w:endnote>
  <w:endnote w:type="continuationSeparator" w:id="0">
    <w:p w14:paraId="2FD04EC5" w14:textId="77777777" w:rsidR="0081752B" w:rsidRDefault="0081752B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4255F" w14:textId="77777777" w:rsidR="0081752B" w:rsidRDefault="0081752B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separator/>
      </w:r>
    </w:p>
  </w:footnote>
  <w:footnote w:type="continuationSeparator" w:id="0">
    <w:p w14:paraId="51FFAC5C" w14:textId="77777777" w:rsidR="0081752B" w:rsidRDefault="0081752B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420"/>
  <w:drawingGridVerticalSpacing w:val="156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JjMWU3ZTI1N2NiZmIxNDYwZmJlMWFkZmY2OGFjMzMifQ=="/>
  </w:docVars>
  <w:rsids>
    <w:rsidRoot w:val="00B178DA"/>
    <w:rsid w:val="00197013"/>
    <w:rsid w:val="00375CFA"/>
    <w:rsid w:val="0081752B"/>
    <w:rsid w:val="00B1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0CBFB2"/>
  <w14:defaultImageDpi w14:val="0"/>
  <w15:docId w15:val="{250D00D5-6881-4B04-AAB0-E25D1860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1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unhideWhenUsed="1"/>
    <w:lsdException w:name="HTML Top of Form" w:uiPriority="99" w:qFormat="0"/>
    <w:lsdException w:name="HTML Bottom of Form" w:uiPriority="99" w:qFormat="0"/>
    <w:lsdException w:name="No List" w:semiHidden="1" w:uiPriority="99" w:unhideWhenUsed="1" w:qFormat="0"/>
    <w:lsdException w:name="Outline List 1" w:uiPriority="99" w:qFormat="0"/>
    <w:lsdException w:name="Outline List 2" w:uiPriority="99" w:qFormat="0"/>
    <w:lsdException w:name="Outline List 3" w:uiPriority="99" w:qFormat="0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 w:qFormat="0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qFormat="0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iPriority="99" w:unhideWhenUsed="1" w:qFormat="0"/>
    <w:lsdException w:name="Smart Hyperlink" w:semiHidden="1" w:uiPriority="99" w:unhideWhenUsed="1" w:qFormat="0"/>
    <w:lsdException w:name="Hashtag" w:semiHidden="1" w:uiPriority="99" w:unhideWhenUsed="1" w:qFormat="0"/>
    <w:lsdException w:name="Unresolved Mention" w:semiHidden="1" w:uiPriority="99" w:unhideWhenUsed="1" w:qFormat="0"/>
    <w:lsdException w:name="Smart Link" w:semiHidden="1" w:uiPriority="99" w:unhideWhenUsed="1" w:qFormat="0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Calibri" w:hAnsi="Calibri" w:cs="Times New Roman"/>
      <w:sz w:val="21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nhideWhenUsed/>
    <w:pPr>
      <w:shd w:val="clear" w:color="auto" w:fill="FFFFFF"/>
      <w:ind w:firstLineChars="200" w:firstLine="420"/>
    </w:pPr>
    <w:rPr>
      <w:rFonts w:ascii="Times New Roman" w:eastAsia="Times New Roman" w:hAnsi="Times New Roman"/>
      <w:sz w:val="32"/>
      <w:szCs w:val="32"/>
    </w:rPr>
  </w:style>
  <w:style w:type="paragraph" w:customStyle="1" w:styleId="TableCaption">
    <w:name w:val="Table Caption"/>
    <w:basedOn w:val="a"/>
    <w:unhideWhenUsed/>
    <w:pPr>
      <w:shd w:val="clear" w:color="auto" w:fill="FFFFFF"/>
      <w:jc w:val="center"/>
    </w:pPr>
    <w:rPr>
      <w:rFonts w:ascii="Times New Roman" w:eastAsia="Times New Roman" w:hAnsi="Times New Roman"/>
      <w:b/>
      <w:i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林宜杰</dc:creator>
  <cp:keywords/>
  <dc:description/>
  <cp:lastModifiedBy>mm22</cp:lastModifiedBy>
  <cp:revision>3</cp:revision>
  <dcterms:created xsi:type="dcterms:W3CDTF">2026-02-21T07:00:00Z</dcterms:created>
  <dcterms:modified xsi:type="dcterms:W3CDTF">2026-02-21T07:01:00Z</dcterms:modified>
</cp:coreProperties>
</file>