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D88A0D">
      <w:pPr>
        <w:rPr>
          <w:rFonts w:hint="default" w:ascii="Times New Roman" w:hAnsi="Times New Roman" w:cs="Times New Roman"/>
          <w:b/>
          <w:bCs/>
          <w:color w:val="auto"/>
          <w:sz w:val="20"/>
          <w:szCs w:val="20"/>
          <w:lang w:val="en-US" w:eastAsia="zh-CN"/>
        </w:rPr>
      </w:pPr>
      <w:r>
        <w:rPr>
          <w:rFonts w:hint="default" w:ascii="Times New Roman" w:hAnsi="Times New Roman" w:cs="Times New Roman"/>
          <w:b/>
          <w:bCs/>
          <w:color w:val="auto"/>
          <w:sz w:val="20"/>
          <w:szCs w:val="20"/>
          <w:lang w:val="en-US" w:eastAsia="zh-CN"/>
        </w:rPr>
        <w:t>Supplementary Methods</w:t>
      </w:r>
    </w:p>
    <w:p w14:paraId="7D3DC4DC">
      <w:pPr>
        <w:spacing w:line="360" w:lineRule="auto"/>
        <w:rPr>
          <w:rFonts w:hint="eastAsia" w:ascii="Times New Roman" w:hAnsi="Times New Roman" w:cs="Times New Roman"/>
          <w:b/>
          <w:bCs/>
          <w:color w:val="auto"/>
          <w:sz w:val="20"/>
          <w:szCs w:val="20"/>
          <w:lang w:val="en-US" w:eastAsia="zh-CN"/>
        </w:rPr>
      </w:pPr>
      <w:r>
        <w:rPr>
          <w:rFonts w:ascii="Times New Roman" w:hAnsi="Times New Roman" w:eastAsia="宋体" w:cs="Times New Roman"/>
          <w:b/>
          <w:sz w:val="20"/>
          <w:szCs w:val="20"/>
        </w:rPr>
        <w:t>Study designs of</w:t>
      </w:r>
      <w:r>
        <w:rPr>
          <w:sz w:val="20"/>
          <w:szCs w:val="20"/>
        </w:rPr>
        <w:t xml:space="preserve"> </w:t>
      </w:r>
      <w:r>
        <w:rPr>
          <w:rFonts w:ascii="Times New Roman" w:hAnsi="Times New Roman" w:eastAsia="宋体" w:cs="Times New Roman"/>
          <w:b/>
          <w:sz w:val="20"/>
          <w:szCs w:val="20"/>
        </w:rPr>
        <w:t>the CHARLS</w:t>
      </w:r>
      <w:r>
        <w:rPr>
          <w:rFonts w:hint="eastAsia" w:ascii="Times New Roman" w:hAnsi="Times New Roman" w:eastAsia="宋体" w:cs="Times New Roman"/>
          <w:b/>
          <w:sz w:val="20"/>
          <w:szCs w:val="20"/>
          <w:lang w:val="en-US" w:eastAsia="zh-CN"/>
        </w:rPr>
        <w:t xml:space="preserve"> HRS and</w:t>
      </w:r>
      <w:r>
        <w:rPr>
          <w:rFonts w:ascii="Times New Roman" w:hAnsi="Times New Roman" w:eastAsia="宋体" w:cs="Times New Roman"/>
          <w:b/>
          <w:sz w:val="20"/>
          <w:szCs w:val="20"/>
        </w:rPr>
        <w:t xml:space="preserve"> ELSA</w:t>
      </w:r>
    </w:p>
    <w:p w14:paraId="40E7BFA2">
      <w:pPr>
        <w:rPr>
          <w:rFonts w:hint="default" w:ascii="Times New Roman" w:hAnsi="Times New Roman" w:cs="Times New Roman"/>
          <w:sz w:val="20"/>
          <w:szCs w:val="20"/>
        </w:rPr>
      </w:pPr>
      <w:r>
        <w:rPr>
          <w:rFonts w:hint="default" w:ascii="Times New Roman" w:hAnsi="Times New Roman" w:cs="Times New Roman"/>
          <w:sz w:val="20"/>
          <w:szCs w:val="20"/>
        </w:rPr>
        <w:t xml:space="preserve">The China Health and Retirement Longitudinal Study (CHARLS) is a prospective cohort study conducted in China. In Wave 1, a nationally representative sample of participants was recruited from 28 provinces through multistage probability sampling. The primary objective was to recruit participants aged &gt;45 years, though some aged 40–44 also participated in the baseline survey. All participants underwent face-to-face interviews conducted by trained staff, using standardized questionnaires to collect data on sociodemographic information, lifestyle, and health-related factors. Some participants underwent anthropometric measurements to collect data on height, weight, waist circumference, hip circumference, blood pressure, grip strength, and other variables. For more information about CHARLS, please visit </w:t>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HYPERLINK "https://charls.pku.edu.cn/." </w:instrText>
      </w:r>
      <w:r>
        <w:rPr>
          <w:rFonts w:hint="default" w:ascii="Times New Roman" w:hAnsi="Times New Roman" w:cs="Times New Roman"/>
          <w:sz w:val="20"/>
          <w:szCs w:val="20"/>
        </w:rPr>
        <w:fldChar w:fldCharType="separate"/>
      </w:r>
      <w:r>
        <w:rPr>
          <w:rStyle w:val="6"/>
          <w:rFonts w:hint="default" w:ascii="Times New Roman" w:hAnsi="Times New Roman" w:cs="Times New Roman"/>
          <w:sz w:val="20"/>
          <w:szCs w:val="20"/>
        </w:rPr>
        <w:t>https://charls.pku.edu.cn/.</w:t>
      </w:r>
      <w:r>
        <w:rPr>
          <w:rFonts w:hint="default" w:ascii="Times New Roman" w:hAnsi="Times New Roman" w:cs="Times New Roman"/>
          <w:sz w:val="20"/>
          <w:szCs w:val="20"/>
        </w:rPr>
        <w:fldChar w:fldCharType="end"/>
      </w:r>
    </w:p>
    <w:p w14:paraId="4B36AC7B">
      <w:pPr>
        <w:rPr>
          <w:rFonts w:hint="default" w:ascii="Times New Roman" w:hAnsi="Times New Roman" w:cs="Times New Roman"/>
          <w:sz w:val="20"/>
          <w:szCs w:val="20"/>
        </w:rPr>
      </w:pPr>
    </w:p>
    <w:p w14:paraId="257EF20A">
      <w:pPr>
        <w:rPr>
          <w:rFonts w:hint="default" w:ascii="Times New Roman" w:hAnsi="Times New Roman" w:cs="Times New Roman" w:eastAsiaTheme="minorEastAsia"/>
          <w:kern w:val="2"/>
          <w:sz w:val="20"/>
          <w:szCs w:val="20"/>
          <w:lang w:val="en-US" w:eastAsia="zh-CN" w:bidi="ar-SA"/>
        </w:rPr>
      </w:pPr>
      <w:r>
        <w:rPr>
          <w:rFonts w:hint="default" w:ascii="Times New Roman" w:hAnsi="Times New Roman" w:cs="Times New Roman" w:eastAsiaTheme="minorEastAsia"/>
          <w:kern w:val="2"/>
          <w:sz w:val="20"/>
          <w:szCs w:val="20"/>
          <w:lang w:val="en-US" w:eastAsia="zh-CN" w:bidi="ar-SA"/>
        </w:rPr>
        <w:t>The Health and Retirement Study (HRS) is also a prospective, nationally representative cohort study conducted in the United States. In its first wave, HRS recruited participants aged 51 to 61 in 1992, concurrently with the Dynamics of Assets and Health in the Oldest Aged (DAHOA) study, which recruited participants aged ≥70 in 1993. Since 1992, participants have been interviewed every two years to collect data on sociodemographic information, lifestyle, and health-related topics. Prior to 2004 (Wave 7), most interviews were conducted by telephone, except for participants aged 80 and older who received in-person interviews. Since 2006 (Wave 8), half of participants have undergone Enhanced Face-to-Face Interviews (EFTI), while the other half have been interviewed by telephone. During EFTI interviews, physical measurements are taken to collect data on height, weight, waist circumference, blood pressure, grip strength, and other variables. For more information about HRS, visit</w:t>
      </w:r>
      <w:r>
        <w:rPr>
          <w:rFonts w:hint="eastAsia" w:ascii="Times New Roman" w:hAnsi="Times New Roman" w:cs="Times New Roman"/>
          <w:kern w:val="2"/>
          <w:sz w:val="20"/>
          <w:szCs w:val="20"/>
          <w:lang w:val="en-US" w:eastAsia="zh-CN" w:bidi="ar-SA"/>
        </w:rPr>
        <w:t xml:space="preserve"> </w:t>
      </w:r>
      <w:bookmarkStart w:id="0" w:name="_GoBack"/>
      <w:bookmarkEnd w:id="0"/>
      <w:r>
        <w:rPr>
          <w:rFonts w:hint="default" w:ascii="Times New Roman" w:hAnsi="Times New Roman" w:cs="Times New Roman" w:eastAsiaTheme="minorEastAsia"/>
          <w:kern w:val="2"/>
          <w:sz w:val="20"/>
          <w:szCs w:val="20"/>
          <w:lang w:val="en-US" w:eastAsia="zh-CN" w:bidi="ar-SA"/>
        </w:rPr>
        <w:fldChar w:fldCharType="begin"/>
      </w:r>
      <w:r>
        <w:rPr>
          <w:rFonts w:hint="default" w:ascii="Times New Roman" w:hAnsi="Times New Roman" w:cs="Times New Roman" w:eastAsiaTheme="minorEastAsia"/>
          <w:kern w:val="2"/>
          <w:sz w:val="20"/>
          <w:szCs w:val="20"/>
          <w:lang w:val="en-US" w:eastAsia="zh-CN" w:bidi="ar-SA"/>
        </w:rPr>
        <w:instrText xml:space="preserve"> HYPERLINK "https://hrs.isr.umich.edu/" </w:instrText>
      </w:r>
      <w:r>
        <w:rPr>
          <w:rFonts w:hint="default" w:ascii="Times New Roman" w:hAnsi="Times New Roman" w:cs="Times New Roman" w:eastAsiaTheme="minorEastAsia"/>
          <w:kern w:val="2"/>
          <w:sz w:val="20"/>
          <w:szCs w:val="20"/>
          <w:lang w:val="en-US" w:eastAsia="zh-CN" w:bidi="ar-SA"/>
        </w:rPr>
        <w:fldChar w:fldCharType="separate"/>
      </w:r>
      <w:r>
        <w:rPr>
          <w:rFonts w:hint="default" w:ascii="Times New Roman" w:hAnsi="Times New Roman" w:cs="Times New Roman" w:eastAsiaTheme="minorEastAsia"/>
          <w:kern w:val="2"/>
          <w:sz w:val="20"/>
          <w:szCs w:val="20"/>
          <w:lang w:val="en-US" w:eastAsia="zh-CN" w:bidi="ar-SA"/>
        </w:rPr>
        <w:t>https://hrs.isr.umich.edu/</w:t>
      </w:r>
      <w:r>
        <w:rPr>
          <w:rFonts w:hint="default" w:ascii="Times New Roman" w:hAnsi="Times New Roman" w:cs="Times New Roman" w:eastAsiaTheme="minorEastAsia"/>
          <w:kern w:val="2"/>
          <w:sz w:val="20"/>
          <w:szCs w:val="20"/>
          <w:lang w:val="en-US" w:eastAsia="zh-CN" w:bidi="ar-SA"/>
        </w:rPr>
        <w:fldChar w:fldCharType="end"/>
      </w:r>
      <w:r>
        <w:rPr>
          <w:rFonts w:hint="default" w:ascii="Times New Roman" w:hAnsi="Times New Roman" w:cs="Times New Roman" w:eastAsiaTheme="minorEastAsia"/>
          <w:kern w:val="2"/>
          <w:sz w:val="20"/>
          <w:szCs w:val="20"/>
          <w:lang w:val="en-US" w:eastAsia="zh-CN" w:bidi="ar-SA"/>
        </w:rPr>
        <w:t>.</w:t>
      </w:r>
    </w:p>
    <w:p w14:paraId="71449228">
      <w:pPr>
        <w:rPr>
          <w:rFonts w:hint="default" w:ascii="Times New Roman" w:hAnsi="Times New Roman" w:cs="Times New Roman" w:eastAsiaTheme="minorEastAsia"/>
          <w:kern w:val="2"/>
          <w:sz w:val="20"/>
          <w:szCs w:val="20"/>
          <w:lang w:val="en-US" w:eastAsia="zh-CN" w:bidi="ar-SA"/>
        </w:rPr>
      </w:pPr>
    </w:p>
    <w:p w14:paraId="65AD44F3">
      <w:pPr>
        <w:rPr>
          <w:rFonts w:hint="default" w:ascii="Times New Roman" w:hAnsi="Times New Roman" w:cs="Times New Roman"/>
          <w:sz w:val="20"/>
          <w:szCs w:val="20"/>
        </w:rPr>
      </w:pPr>
      <w:r>
        <w:rPr>
          <w:rFonts w:hint="default" w:ascii="Times New Roman" w:hAnsi="Times New Roman" w:cs="Times New Roman"/>
          <w:sz w:val="20"/>
          <w:szCs w:val="20"/>
        </w:rPr>
        <w:t xml:space="preserve">The English Longitudinal Study of Ageing (ELSA) is a prospective cohort study conducted in the United Kingdom. In its first wave, 11,391 nationally representative participants aged ≥50 years were recruited between 2002 and 2003. Trained staff conducted face-to-face interviews with these participants, supplemented by self-administered questionnaires, to collect data on sociodemographic information, lifestyle, and health-related information. Since Wave 1, regular follow-up surveys have been conducted every two years. For more information about ELSA, please visit </w:t>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HYPERLINK "http://www.elsa-project.ac.uk/." </w:instrText>
      </w:r>
      <w:r>
        <w:rPr>
          <w:rFonts w:hint="default" w:ascii="Times New Roman" w:hAnsi="Times New Roman" w:cs="Times New Roman"/>
          <w:sz w:val="20"/>
          <w:szCs w:val="20"/>
        </w:rPr>
        <w:fldChar w:fldCharType="separate"/>
      </w:r>
      <w:r>
        <w:rPr>
          <w:rStyle w:val="6"/>
          <w:rFonts w:hint="default" w:ascii="Times New Roman" w:hAnsi="Times New Roman" w:cs="Times New Roman"/>
          <w:sz w:val="20"/>
          <w:szCs w:val="20"/>
        </w:rPr>
        <w:t>http://www.elsa-project.ac.uk/.</w:t>
      </w:r>
      <w:r>
        <w:rPr>
          <w:rFonts w:hint="default" w:ascii="Times New Roman" w:hAnsi="Times New Roman" w:cs="Times New Roman"/>
          <w:sz w:val="20"/>
          <w:szCs w:val="20"/>
        </w:rPr>
        <w:fldChar w:fldCharType="end"/>
      </w:r>
    </w:p>
    <w:p w14:paraId="318E5869">
      <w:pPr>
        <w:rPr>
          <w:rFonts w:hint="default" w:ascii="Times New Roman" w:hAnsi="Times New Roman" w:cs="Times New Roman"/>
          <w:sz w:val="20"/>
          <w:szCs w:val="20"/>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1"/>
        <w:gridCol w:w="6661"/>
      </w:tblGrid>
      <w:tr w14:paraId="2F80B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Borders>
              <w:top w:val="nil"/>
              <w:left w:val="nil"/>
              <w:bottom w:val="single" w:color="auto" w:sz="8" w:space="0"/>
              <w:right w:val="nil"/>
            </w:tcBorders>
          </w:tcPr>
          <w:p w14:paraId="6A9C21EA">
            <w:pPr>
              <w:rPr>
                <w:rFonts w:hint="default" w:ascii="Times New Roman" w:hAnsi="Times New Roman" w:eastAsia="Segoe UI" w:cs="Times New Roman"/>
                <w:b/>
                <w:bCs/>
                <w:i w:val="0"/>
                <w:iCs w:val="0"/>
                <w:caps w:val="0"/>
                <w:color w:val="101214"/>
                <w:spacing w:val="0"/>
                <w:sz w:val="20"/>
                <w:szCs w:val="20"/>
                <w:shd w:val="clear" w:fill="FFFFFF"/>
              </w:rPr>
            </w:pPr>
          </w:p>
          <w:p w14:paraId="70F31886">
            <w:pPr>
              <w:rPr>
                <w:rFonts w:hint="default" w:ascii="Times New Roman" w:hAnsi="Times New Roman" w:eastAsia="宋体" w:cs="Times New Roman"/>
                <w:b/>
                <w:bCs/>
                <w:i w:val="0"/>
                <w:iCs w:val="0"/>
                <w:caps w:val="0"/>
                <w:color w:val="101214"/>
                <w:spacing w:val="0"/>
                <w:sz w:val="20"/>
                <w:szCs w:val="20"/>
                <w:shd w:val="clear" w:fill="FFFFFF"/>
                <w:vertAlign w:val="baseline"/>
                <w:lang w:val="en-US" w:eastAsia="zh-CN"/>
              </w:rPr>
            </w:pPr>
            <w:r>
              <w:rPr>
                <w:rFonts w:hint="default" w:ascii="Times New Roman" w:hAnsi="Times New Roman" w:eastAsia="Segoe UI" w:cs="Times New Roman"/>
                <w:b/>
                <w:bCs/>
                <w:i w:val="0"/>
                <w:iCs w:val="0"/>
                <w:caps w:val="0"/>
                <w:color w:val="101214"/>
                <w:spacing w:val="0"/>
                <w:sz w:val="20"/>
                <w:szCs w:val="20"/>
                <w:shd w:val="clear" w:fill="FFFFFF"/>
              </w:rPr>
              <w:t>Descriptions of covariates</w:t>
            </w:r>
          </w:p>
        </w:tc>
      </w:tr>
      <w:tr w14:paraId="6FA3A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tcBorders>
              <w:top w:val="single" w:color="auto" w:sz="8" w:space="0"/>
              <w:left w:val="nil"/>
              <w:bottom w:val="single" w:color="auto" w:sz="8" w:space="0"/>
              <w:right w:val="nil"/>
            </w:tcBorders>
          </w:tcPr>
          <w:p w14:paraId="2575F1DE">
            <w:pPr>
              <w:rPr>
                <w:rFonts w:hint="default" w:ascii="Times New Roman" w:hAnsi="Times New Roman" w:eastAsia="宋体" w:cs="Times New Roman"/>
                <w:b/>
                <w:bCs/>
                <w:i w:val="0"/>
                <w:iCs w:val="0"/>
                <w:caps w:val="0"/>
                <w:color w:val="101214"/>
                <w:spacing w:val="0"/>
                <w:sz w:val="20"/>
                <w:szCs w:val="20"/>
                <w:shd w:val="clear" w:fill="FFFFFF"/>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Variables</w:t>
            </w:r>
          </w:p>
        </w:tc>
        <w:tc>
          <w:tcPr>
            <w:tcW w:w="6661" w:type="dxa"/>
            <w:tcBorders>
              <w:top w:val="single" w:color="auto" w:sz="8" w:space="0"/>
              <w:left w:val="nil"/>
              <w:bottom w:val="single" w:color="auto" w:sz="8" w:space="0"/>
              <w:right w:val="nil"/>
            </w:tcBorders>
          </w:tcPr>
          <w:p w14:paraId="6AA1BCF0">
            <w:pPr>
              <w:rPr>
                <w:rFonts w:hint="default" w:ascii="Times New Roman" w:hAnsi="Times New Roman" w:eastAsia="宋体" w:cs="Times New Roman"/>
                <w:b/>
                <w:bCs/>
                <w:i w:val="0"/>
                <w:iCs w:val="0"/>
                <w:caps w:val="0"/>
                <w:color w:val="101214"/>
                <w:spacing w:val="0"/>
                <w:sz w:val="20"/>
                <w:szCs w:val="20"/>
                <w:shd w:val="clear" w:fill="FFFFFF"/>
                <w:vertAlign w:val="baseline"/>
                <w:lang w:val="en-US" w:eastAsia="zh-CN"/>
              </w:rPr>
            </w:pPr>
          </w:p>
        </w:tc>
      </w:tr>
      <w:tr w14:paraId="6EDA2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tcBorders>
              <w:top w:val="single" w:color="auto" w:sz="8" w:space="0"/>
              <w:left w:val="nil"/>
              <w:bottom w:val="nil"/>
              <w:right w:val="nil"/>
            </w:tcBorders>
            <w:vAlign w:val="center"/>
          </w:tcPr>
          <w:p w14:paraId="5DA848DF">
            <w:pPr>
              <w:keepNext w:val="0"/>
              <w:keepLines w:val="0"/>
              <w:widowControl/>
              <w:suppressLineNumbers w:val="0"/>
              <w:jc w:val="both"/>
              <w:textAlignment w:val="center"/>
              <w:rPr>
                <w:rFonts w:hint="default" w:ascii="Times New Roman" w:hAnsi="Times New Roman" w:eastAsia="宋体" w:cs="Times New Roman"/>
                <w:b/>
                <w:bCs/>
                <w:i w:val="0"/>
                <w:iCs w:val="0"/>
                <w:caps w:val="0"/>
                <w:color w:val="101214"/>
                <w:spacing w:val="0"/>
                <w:sz w:val="20"/>
                <w:szCs w:val="20"/>
                <w:shd w:val="clear" w:fill="FFFFFF"/>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Age</w:t>
            </w:r>
          </w:p>
        </w:tc>
        <w:tc>
          <w:tcPr>
            <w:tcW w:w="6661" w:type="dxa"/>
            <w:tcBorders>
              <w:top w:val="single" w:color="auto" w:sz="8" w:space="0"/>
              <w:left w:val="nil"/>
              <w:bottom w:val="nil"/>
              <w:right w:val="nil"/>
            </w:tcBorders>
            <w:vAlign w:val="top"/>
          </w:tcPr>
          <w:p w14:paraId="59FF076C">
            <w:pPr>
              <w:keepNext w:val="0"/>
              <w:keepLines w:val="0"/>
              <w:widowControl/>
              <w:suppressLineNumbers w:val="0"/>
              <w:jc w:val="both"/>
              <w:textAlignment w:val="top"/>
              <w:rPr>
                <w:rFonts w:hint="default" w:ascii="Times New Roman" w:hAnsi="Times New Roman" w:eastAsia="宋体" w:cs="Times New Roman"/>
                <w:b w:val="0"/>
                <w:bCs w:val="0"/>
                <w:i w:val="0"/>
                <w:iCs w:val="0"/>
                <w:caps w:val="0"/>
                <w:color w:val="101214"/>
                <w:spacing w:val="0"/>
                <w:sz w:val="20"/>
                <w:szCs w:val="20"/>
                <w:shd w:val="clear" w:fill="FFFFFF"/>
                <w:vertAlign w:val="baseline"/>
                <w:lang w:val="en-US" w:eastAsia="zh-CN"/>
              </w:rPr>
            </w:pPr>
            <w:r>
              <w:rPr>
                <w:rFonts w:hint="default" w:ascii="Times New Roman" w:hAnsi="Times New Roman" w:eastAsia="宋体" w:cs="Times New Roman"/>
                <w:i w:val="0"/>
                <w:iCs w:val="0"/>
                <w:color w:val="101214"/>
                <w:kern w:val="0"/>
                <w:sz w:val="20"/>
                <w:szCs w:val="20"/>
                <w:u w:val="none"/>
                <w:lang w:val="en-US" w:eastAsia="zh-CN" w:bidi="ar"/>
              </w:rPr>
              <w:t>The age was calculated from the date of interview and the date of birth.</w:t>
            </w:r>
          </w:p>
        </w:tc>
      </w:tr>
      <w:tr w14:paraId="26192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tcBorders>
              <w:top w:val="nil"/>
              <w:left w:val="nil"/>
              <w:bottom w:val="nil"/>
              <w:right w:val="nil"/>
            </w:tcBorders>
            <w:vAlign w:val="center"/>
          </w:tcPr>
          <w:p w14:paraId="2FC89C82">
            <w:pPr>
              <w:keepNext w:val="0"/>
              <w:keepLines w:val="0"/>
              <w:widowControl/>
              <w:suppressLineNumbers w:val="0"/>
              <w:jc w:val="both"/>
              <w:textAlignment w:val="center"/>
              <w:rPr>
                <w:rFonts w:hint="default" w:ascii="Times New Roman" w:hAnsi="Times New Roman" w:eastAsia="宋体" w:cs="Times New Roman"/>
                <w:b/>
                <w:bCs/>
                <w:i w:val="0"/>
                <w:iCs w:val="0"/>
                <w:caps w:val="0"/>
                <w:color w:val="101214"/>
                <w:spacing w:val="0"/>
                <w:sz w:val="20"/>
                <w:szCs w:val="20"/>
                <w:shd w:val="clear" w:fill="FFFFFF"/>
                <w:vertAlign w:val="baseline"/>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Gender</w:t>
            </w:r>
          </w:p>
        </w:tc>
        <w:tc>
          <w:tcPr>
            <w:tcW w:w="6661" w:type="dxa"/>
            <w:tcBorders>
              <w:top w:val="nil"/>
              <w:left w:val="nil"/>
              <w:bottom w:val="nil"/>
              <w:right w:val="nil"/>
            </w:tcBorders>
            <w:vAlign w:val="top"/>
          </w:tcPr>
          <w:p w14:paraId="123D99D2">
            <w:pPr>
              <w:keepNext w:val="0"/>
              <w:keepLines w:val="0"/>
              <w:widowControl/>
              <w:suppressLineNumbers w:val="0"/>
              <w:jc w:val="both"/>
              <w:textAlignment w:val="top"/>
              <w:rPr>
                <w:rFonts w:hint="default" w:ascii="Times New Roman" w:hAnsi="Times New Roman" w:eastAsia="宋体" w:cs="Times New Roman"/>
                <w:b w:val="0"/>
                <w:bCs w:val="0"/>
                <w:i w:val="0"/>
                <w:iCs w:val="0"/>
                <w:caps w:val="0"/>
                <w:color w:val="101214"/>
                <w:spacing w:val="0"/>
                <w:sz w:val="20"/>
                <w:szCs w:val="20"/>
                <w:shd w:val="clear" w:fill="FFFFFF"/>
                <w:vertAlign w:val="baseli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The gender was reported as either male or female.</w:t>
            </w:r>
          </w:p>
        </w:tc>
      </w:tr>
      <w:tr w14:paraId="4F5FD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tcBorders>
              <w:top w:val="nil"/>
              <w:left w:val="nil"/>
              <w:bottom w:val="nil"/>
              <w:right w:val="nil"/>
            </w:tcBorders>
            <w:vAlign w:val="center"/>
          </w:tcPr>
          <w:p w14:paraId="1385DC70">
            <w:pPr>
              <w:keepNext w:val="0"/>
              <w:keepLines w:val="0"/>
              <w:widowControl/>
              <w:suppressLineNumbers w:val="0"/>
              <w:jc w:val="both"/>
              <w:textAlignment w:val="center"/>
              <w:rPr>
                <w:rFonts w:hint="default" w:ascii="Times New Roman" w:hAnsi="Times New Roman" w:eastAsia="宋体" w:cs="Times New Roman"/>
                <w:b/>
                <w:bCs/>
                <w:i w:val="0"/>
                <w:iCs w:val="0"/>
                <w:caps w:val="0"/>
                <w:color w:val="101214"/>
                <w:spacing w:val="0"/>
                <w:sz w:val="20"/>
                <w:szCs w:val="20"/>
                <w:shd w:val="clear" w:fill="FFFFFF"/>
                <w:vertAlign w:val="baseline"/>
                <w:lang w:val="en-US" w:eastAsia="zh-CN"/>
              </w:rPr>
            </w:pPr>
            <w:r>
              <w:rPr>
                <w:rFonts w:hint="default" w:ascii="Times New Roman" w:hAnsi="Times New Roman" w:cs="Times New Roman"/>
                <w:b/>
                <w:bCs/>
                <w:sz w:val="20"/>
                <w:szCs w:val="20"/>
              </w:rPr>
              <w:t>Marital status</w:t>
            </w:r>
          </w:p>
        </w:tc>
        <w:tc>
          <w:tcPr>
            <w:tcW w:w="6661" w:type="dxa"/>
            <w:tcBorders>
              <w:top w:val="nil"/>
              <w:left w:val="nil"/>
              <w:bottom w:val="nil"/>
              <w:right w:val="nil"/>
            </w:tcBorders>
            <w:vAlign w:val="top"/>
          </w:tcPr>
          <w:p w14:paraId="7D419E5B">
            <w:pPr>
              <w:keepNext w:val="0"/>
              <w:keepLines w:val="0"/>
              <w:widowControl/>
              <w:suppressLineNumbers w:val="0"/>
              <w:jc w:val="both"/>
              <w:textAlignment w:val="top"/>
              <w:rPr>
                <w:rFonts w:hint="default" w:ascii="Times New Roman" w:hAnsi="Times New Roman" w:eastAsia="宋体" w:cs="Times New Roman"/>
                <w:b w:val="0"/>
                <w:bCs w:val="0"/>
                <w:i w:val="0"/>
                <w:iCs w:val="0"/>
                <w:caps w:val="0"/>
                <w:color w:val="101214"/>
                <w:spacing w:val="0"/>
                <w:sz w:val="20"/>
                <w:szCs w:val="20"/>
                <w:shd w:val="clear" w:fill="FFFFFF"/>
                <w:vertAlign w:val="baseline"/>
                <w:lang w:val="en-US" w:eastAsia="zh-CN"/>
              </w:rPr>
            </w:pPr>
            <w:r>
              <w:rPr>
                <w:rFonts w:hint="default" w:ascii="Times New Roman" w:hAnsi="Times New Roman" w:eastAsia="宋体" w:cs="Times New Roman"/>
                <w:i w:val="0"/>
                <w:iCs w:val="0"/>
                <w:color w:val="101214"/>
                <w:kern w:val="0"/>
                <w:sz w:val="20"/>
                <w:szCs w:val="20"/>
                <w:u w:val="none"/>
                <w:lang w:val="en-US" w:eastAsia="zh-CN" w:bidi="ar"/>
              </w:rPr>
              <w:t>Marital status was classified as ma</w:t>
            </w:r>
            <w:r>
              <w:rPr>
                <w:rStyle w:val="9"/>
                <w:rFonts w:eastAsia="宋体"/>
                <w:sz w:val="20"/>
                <w:szCs w:val="20"/>
                <w:lang w:val="en-US" w:eastAsia="zh-CN" w:bidi="ar"/>
              </w:rPr>
              <w:t>rried/partnered or single, single covered separated, divorced, widowed, and never married.</w:t>
            </w:r>
          </w:p>
        </w:tc>
      </w:tr>
      <w:tr w14:paraId="48B68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tcBorders>
              <w:top w:val="nil"/>
              <w:left w:val="nil"/>
              <w:bottom w:val="nil"/>
              <w:right w:val="nil"/>
            </w:tcBorders>
            <w:vAlign w:val="center"/>
          </w:tcPr>
          <w:p w14:paraId="453D9351">
            <w:pPr>
              <w:keepNext w:val="0"/>
              <w:keepLines w:val="0"/>
              <w:widowControl/>
              <w:suppressLineNumbers w:val="0"/>
              <w:jc w:val="left"/>
              <w:textAlignment w:val="center"/>
              <w:rPr>
                <w:rFonts w:hint="default" w:ascii="Times New Roman" w:hAnsi="Times New Roman" w:eastAsia="宋体" w:cs="Times New Roman"/>
                <w:b/>
                <w:bCs/>
                <w:i w:val="0"/>
                <w:iCs w:val="0"/>
                <w:color w:val="000000"/>
                <w:kern w:val="2"/>
                <w:sz w:val="20"/>
                <w:szCs w:val="20"/>
                <w:u w:val="none"/>
                <w:lang w:val="en-US" w:eastAsia="zh-CN" w:bidi="ar-SA"/>
              </w:rPr>
            </w:pPr>
            <w:r>
              <w:rPr>
                <w:rFonts w:hint="default" w:ascii="Times New Roman" w:hAnsi="Times New Roman" w:eastAsia="宋体" w:cs="Times New Roman"/>
                <w:b/>
                <w:bCs/>
                <w:i w:val="0"/>
                <w:iCs w:val="0"/>
                <w:color w:val="000000"/>
                <w:kern w:val="0"/>
                <w:sz w:val="20"/>
                <w:szCs w:val="20"/>
                <w:u w:val="none"/>
                <w:lang w:val="en-US" w:eastAsia="zh-CN" w:bidi="ar"/>
              </w:rPr>
              <w:t>Residential area</w:t>
            </w:r>
          </w:p>
        </w:tc>
        <w:tc>
          <w:tcPr>
            <w:tcW w:w="6661" w:type="dxa"/>
            <w:tcBorders>
              <w:top w:val="nil"/>
              <w:left w:val="nil"/>
              <w:bottom w:val="nil"/>
              <w:right w:val="nil"/>
            </w:tcBorders>
            <w:vAlign w:val="top"/>
          </w:tcPr>
          <w:p w14:paraId="62A86B4D">
            <w:pPr>
              <w:keepNext w:val="0"/>
              <w:keepLines w:val="0"/>
              <w:widowControl/>
              <w:suppressLineNumbers w:val="0"/>
              <w:jc w:val="both"/>
              <w:textAlignment w:val="top"/>
              <w:rPr>
                <w:rFonts w:hint="default" w:ascii="Times New Roman" w:hAnsi="Times New Roman" w:eastAsia="宋体" w:cs="Times New Roman"/>
                <w:i w:val="0"/>
                <w:iCs w:val="0"/>
                <w:color w:val="101214"/>
                <w:kern w:val="0"/>
                <w:sz w:val="20"/>
                <w:szCs w:val="20"/>
                <w:u w:val="none"/>
                <w:lang w:val="en-US" w:eastAsia="zh-CN" w:bidi="ar"/>
              </w:rPr>
            </w:pPr>
            <w:r>
              <w:rPr>
                <w:rFonts w:hint="eastAsia" w:ascii="Times New Roman" w:hAnsi="Times New Roman" w:eastAsia="宋体" w:cs="Times New Roman"/>
                <w:i w:val="0"/>
                <w:iCs w:val="0"/>
                <w:color w:val="101214"/>
                <w:kern w:val="0"/>
                <w:sz w:val="20"/>
                <w:szCs w:val="20"/>
                <w:u w:val="none"/>
                <w:lang w:val="en-US" w:eastAsia="zh-CN" w:bidi="ar"/>
              </w:rPr>
              <w:t>Residence status is classified as urban or rural.</w:t>
            </w:r>
          </w:p>
        </w:tc>
      </w:tr>
      <w:tr w14:paraId="5FB6C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tcBorders>
              <w:top w:val="nil"/>
              <w:left w:val="nil"/>
              <w:bottom w:val="nil"/>
              <w:right w:val="nil"/>
            </w:tcBorders>
            <w:vAlign w:val="center"/>
          </w:tcPr>
          <w:p w14:paraId="119220C2">
            <w:pPr>
              <w:keepNext w:val="0"/>
              <w:keepLines w:val="0"/>
              <w:widowControl/>
              <w:suppressLineNumbers w:val="0"/>
              <w:jc w:val="both"/>
              <w:textAlignment w:val="center"/>
              <w:rPr>
                <w:rFonts w:hint="default" w:ascii="Times New Roman" w:hAnsi="Times New Roman" w:eastAsia="宋体" w:cs="Times New Roman"/>
                <w:b/>
                <w:bCs/>
                <w:i w:val="0"/>
                <w:iCs w:val="0"/>
                <w:color w:val="000000"/>
                <w:kern w:val="2"/>
                <w:sz w:val="20"/>
                <w:szCs w:val="20"/>
                <w:u w:val="none"/>
                <w:lang w:val="en-US" w:eastAsia="zh-CN" w:bidi="ar-SA"/>
              </w:rPr>
            </w:pPr>
            <w:r>
              <w:rPr>
                <w:rFonts w:hint="default" w:ascii="Times New Roman" w:hAnsi="Times New Roman" w:eastAsia="宋体" w:cs="Times New Roman"/>
                <w:b/>
                <w:bCs/>
                <w:i w:val="0"/>
                <w:iCs w:val="0"/>
                <w:color w:val="000000"/>
                <w:kern w:val="0"/>
                <w:sz w:val="20"/>
                <w:szCs w:val="20"/>
                <w:u w:val="none"/>
                <w:lang w:val="en-US" w:eastAsia="zh-CN" w:bidi="ar"/>
              </w:rPr>
              <w:t>Working</w:t>
            </w:r>
          </w:p>
        </w:tc>
        <w:tc>
          <w:tcPr>
            <w:tcW w:w="6661" w:type="dxa"/>
            <w:tcBorders>
              <w:top w:val="nil"/>
              <w:left w:val="nil"/>
              <w:bottom w:val="nil"/>
              <w:right w:val="nil"/>
            </w:tcBorders>
            <w:vAlign w:val="top"/>
          </w:tcPr>
          <w:p w14:paraId="146959AF">
            <w:pPr>
              <w:keepNext w:val="0"/>
              <w:keepLines w:val="0"/>
              <w:widowControl/>
              <w:suppressLineNumbers w:val="0"/>
              <w:jc w:val="both"/>
              <w:textAlignment w:val="top"/>
              <w:rPr>
                <w:rFonts w:hint="default" w:ascii="Times New Roman" w:hAnsi="Times New Roman" w:eastAsia="宋体" w:cs="Times New Roman"/>
                <w:i w:val="0"/>
                <w:iCs w:val="0"/>
                <w:color w:val="101214"/>
                <w:kern w:val="0"/>
                <w:sz w:val="20"/>
                <w:szCs w:val="20"/>
                <w:u w:val="none"/>
                <w:lang w:val="en-US" w:eastAsia="zh-CN" w:bidi="ar"/>
              </w:rPr>
            </w:pPr>
            <w:r>
              <w:rPr>
                <w:rFonts w:hint="eastAsia" w:ascii="Times New Roman" w:hAnsi="Times New Roman" w:eastAsia="宋体" w:cs="Times New Roman"/>
                <w:i w:val="0"/>
                <w:iCs w:val="0"/>
                <w:color w:val="101214"/>
                <w:kern w:val="0"/>
                <w:sz w:val="20"/>
                <w:szCs w:val="20"/>
                <w:u w:val="none"/>
                <w:lang w:val="en-US" w:eastAsia="zh-CN" w:bidi="ar"/>
              </w:rPr>
              <w:t>Based on the question regarding participants' current employment status, labor force status was coded into two groups: currently not working and currently working.</w:t>
            </w:r>
          </w:p>
        </w:tc>
      </w:tr>
      <w:tr w14:paraId="6F0D8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tcBorders>
              <w:top w:val="nil"/>
              <w:left w:val="nil"/>
              <w:bottom w:val="nil"/>
              <w:right w:val="nil"/>
            </w:tcBorders>
            <w:vAlign w:val="center"/>
          </w:tcPr>
          <w:p w14:paraId="32FB1FBE">
            <w:pPr>
              <w:keepNext w:val="0"/>
              <w:keepLines w:val="0"/>
              <w:widowControl/>
              <w:suppressLineNumbers w:val="0"/>
              <w:jc w:val="both"/>
              <w:textAlignment w:val="center"/>
              <w:rPr>
                <w:rFonts w:hint="default" w:ascii="Times New Roman" w:hAnsi="Times New Roman" w:eastAsia="宋体" w:cs="Times New Roman"/>
                <w:b/>
                <w:bCs/>
                <w:i w:val="0"/>
                <w:iCs w:val="0"/>
                <w:color w:val="000000"/>
                <w:kern w:val="2"/>
                <w:sz w:val="20"/>
                <w:szCs w:val="20"/>
                <w:u w:val="none"/>
                <w:lang w:val="en-US" w:eastAsia="zh-CN" w:bidi="ar-SA"/>
              </w:rPr>
            </w:pPr>
            <w:r>
              <w:rPr>
                <w:rFonts w:hint="eastAsia" w:ascii="Times New Roman" w:hAnsi="Times New Roman" w:eastAsia="宋体" w:cs="Times New Roman"/>
                <w:b/>
                <w:bCs/>
                <w:i w:val="0"/>
                <w:iCs w:val="0"/>
                <w:color w:val="000000"/>
                <w:kern w:val="0"/>
                <w:sz w:val="20"/>
                <w:szCs w:val="20"/>
                <w:u w:val="none"/>
                <w:lang w:val="en-US" w:eastAsia="zh-CN" w:bidi="ar"/>
              </w:rPr>
              <w:t xml:space="preserve">Co-residence </w:t>
            </w:r>
            <w:r>
              <w:rPr>
                <w:rFonts w:hint="default" w:ascii="Times New Roman" w:hAnsi="Times New Roman" w:eastAsia="宋体" w:cs="Times New Roman"/>
                <w:b/>
                <w:bCs/>
                <w:i w:val="0"/>
                <w:iCs w:val="0"/>
                <w:color w:val="000000"/>
                <w:kern w:val="0"/>
                <w:sz w:val="20"/>
                <w:szCs w:val="20"/>
                <w:u w:val="none"/>
                <w:lang w:val="en-US" w:eastAsia="zh-CN" w:bidi="ar"/>
              </w:rPr>
              <w:t>with children</w:t>
            </w:r>
          </w:p>
        </w:tc>
        <w:tc>
          <w:tcPr>
            <w:tcW w:w="6661" w:type="dxa"/>
            <w:tcBorders>
              <w:top w:val="nil"/>
              <w:left w:val="nil"/>
              <w:bottom w:val="nil"/>
              <w:right w:val="nil"/>
            </w:tcBorders>
            <w:vAlign w:val="top"/>
          </w:tcPr>
          <w:p w14:paraId="4646ADA7">
            <w:pPr>
              <w:keepNext w:val="0"/>
              <w:keepLines w:val="0"/>
              <w:widowControl/>
              <w:suppressLineNumbers w:val="0"/>
              <w:jc w:val="both"/>
              <w:textAlignment w:val="top"/>
              <w:rPr>
                <w:rFonts w:hint="default" w:ascii="Times New Roman" w:hAnsi="Times New Roman" w:eastAsia="宋体" w:cs="Times New Roman"/>
                <w:b w:val="0"/>
                <w:bCs w:val="0"/>
                <w:i w:val="0"/>
                <w:iCs w:val="0"/>
                <w:caps w:val="0"/>
                <w:color w:val="101214"/>
                <w:spacing w:val="0"/>
                <w:sz w:val="20"/>
                <w:szCs w:val="20"/>
                <w:shd w:val="clear" w:fill="FFFFFF"/>
                <w:vertAlign w:val="baseline"/>
                <w:lang w:val="en-US" w:eastAsia="zh-CN"/>
              </w:rPr>
            </w:pPr>
            <w:r>
              <w:rPr>
                <w:rFonts w:hint="default" w:ascii="Times New Roman" w:hAnsi="Times New Roman" w:eastAsia="宋体" w:cs="Times New Roman"/>
                <w:i w:val="0"/>
                <w:iCs w:val="0"/>
                <w:color w:val="101214"/>
                <w:kern w:val="0"/>
                <w:sz w:val="20"/>
                <w:szCs w:val="20"/>
                <w:u w:val="none"/>
                <w:lang w:val="en-US" w:eastAsia="zh-CN" w:bidi="ar"/>
              </w:rPr>
              <w:t>Co-residence was viewed as a binary question, and no children missing was viewed as no co-residence.</w:t>
            </w:r>
          </w:p>
        </w:tc>
      </w:tr>
      <w:tr w14:paraId="251AF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tcBorders>
              <w:top w:val="nil"/>
              <w:left w:val="nil"/>
              <w:bottom w:val="nil"/>
              <w:right w:val="nil"/>
            </w:tcBorders>
            <w:vAlign w:val="center"/>
          </w:tcPr>
          <w:p w14:paraId="11CFF480">
            <w:pPr>
              <w:keepNext w:val="0"/>
              <w:keepLines w:val="0"/>
              <w:widowControl/>
              <w:suppressLineNumbers w:val="0"/>
              <w:jc w:val="both"/>
              <w:textAlignment w:val="center"/>
              <w:rPr>
                <w:rFonts w:hint="default" w:ascii="Times New Roman" w:hAnsi="Times New Roman" w:eastAsia="宋体" w:cs="Times New Roman"/>
                <w:b/>
                <w:bCs/>
                <w:i w:val="0"/>
                <w:iCs w:val="0"/>
                <w:color w:val="000000"/>
                <w:kern w:val="2"/>
                <w:sz w:val="20"/>
                <w:szCs w:val="20"/>
                <w:u w:val="none"/>
                <w:lang w:val="en-US" w:eastAsia="zh-CN" w:bidi="ar-SA"/>
              </w:rPr>
            </w:pPr>
            <w:r>
              <w:rPr>
                <w:rFonts w:hint="default" w:ascii="Times New Roman" w:hAnsi="Times New Roman" w:eastAsia="宋体" w:cs="Times New Roman"/>
                <w:b/>
                <w:bCs/>
                <w:i w:val="0"/>
                <w:iCs w:val="0"/>
                <w:color w:val="000000"/>
                <w:kern w:val="0"/>
                <w:sz w:val="20"/>
                <w:szCs w:val="20"/>
                <w:u w:val="none"/>
                <w:lang w:val="en-US" w:eastAsia="zh-CN" w:bidi="ar"/>
              </w:rPr>
              <w:t>Smoking</w:t>
            </w:r>
          </w:p>
        </w:tc>
        <w:tc>
          <w:tcPr>
            <w:tcW w:w="6661" w:type="dxa"/>
            <w:tcBorders>
              <w:top w:val="nil"/>
              <w:left w:val="nil"/>
              <w:bottom w:val="nil"/>
              <w:right w:val="nil"/>
            </w:tcBorders>
            <w:vAlign w:val="top"/>
          </w:tcPr>
          <w:p w14:paraId="2CA84618">
            <w:pPr>
              <w:keepNext w:val="0"/>
              <w:keepLines w:val="0"/>
              <w:widowControl/>
              <w:suppressLineNumbers w:val="0"/>
              <w:jc w:val="both"/>
              <w:textAlignment w:val="top"/>
              <w:rPr>
                <w:rFonts w:hint="default" w:ascii="Times New Roman" w:hAnsi="Times New Roman" w:eastAsia="Segoe UI" w:cs="Times New Roman"/>
                <w:b w:val="0"/>
                <w:bCs w:val="0"/>
                <w:i w:val="0"/>
                <w:iCs w:val="0"/>
                <w:color w:val="101214"/>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Smoking is described as cu</w:t>
            </w:r>
            <w:r>
              <w:rPr>
                <w:rStyle w:val="10"/>
                <w:rFonts w:eastAsia="宋体"/>
                <w:sz w:val="20"/>
                <w:szCs w:val="20"/>
                <w:lang w:val="en-US" w:eastAsia="zh-CN" w:bidi="ar"/>
              </w:rPr>
              <w:t>rrent smoking behavior.</w:t>
            </w:r>
          </w:p>
        </w:tc>
      </w:tr>
      <w:tr w14:paraId="33845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tcBorders>
              <w:top w:val="nil"/>
              <w:left w:val="nil"/>
              <w:bottom w:val="single" w:color="auto" w:sz="8" w:space="0"/>
              <w:right w:val="nil"/>
            </w:tcBorders>
            <w:vAlign w:val="center"/>
          </w:tcPr>
          <w:p w14:paraId="13268958">
            <w:pPr>
              <w:keepNext w:val="0"/>
              <w:keepLines w:val="0"/>
              <w:widowControl/>
              <w:suppressLineNumbers w:val="0"/>
              <w:jc w:val="both"/>
              <w:textAlignment w:val="center"/>
              <w:rPr>
                <w:rFonts w:hint="default" w:ascii="Times New Roman" w:hAnsi="Times New Roman" w:eastAsia="宋体" w:cs="Times New Roman"/>
                <w:b/>
                <w:bCs/>
                <w:i w:val="0"/>
                <w:iCs w:val="0"/>
                <w:color w:val="000000"/>
                <w:kern w:val="2"/>
                <w:sz w:val="20"/>
                <w:szCs w:val="20"/>
                <w:u w:val="none"/>
                <w:lang w:val="en-US" w:eastAsia="zh-CN" w:bidi="ar-SA"/>
              </w:rPr>
            </w:pPr>
            <w:r>
              <w:rPr>
                <w:rFonts w:hint="default" w:ascii="Times New Roman" w:hAnsi="Times New Roman" w:eastAsia="宋体" w:cs="Times New Roman"/>
                <w:b/>
                <w:bCs/>
                <w:i w:val="0"/>
                <w:iCs w:val="0"/>
                <w:color w:val="000000"/>
                <w:kern w:val="0"/>
                <w:sz w:val="20"/>
                <w:szCs w:val="20"/>
                <w:u w:val="none"/>
                <w:lang w:val="en-US" w:eastAsia="zh-CN" w:bidi="ar"/>
              </w:rPr>
              <w:t>Drinking</w:t>
            </w:r>
          </w:p>
        </w:tc>
        <w:tc>
          <w:tcPr>
            <w:tcW w:w="6661" w:type="dxa"/>
            <w:tcBorders>
              <w:top w:val="nil"/>
              <w:left w:val="nil"/>
              <w:bottom w:val="single" w:color="auto" w:sz="8" w:space="0"/>
              <w:right w:val="nil"/>
            </w:tcBorders>
            <w:vAlign w:val="top"/>
          </w:tcPr>
          <w:p w14:paraId="06DA150F">
            <w:pPr>
              <w:keepNext w:val="0"/>
              <w:keepLines w:val="0"/>
              <w:widowControl/>
              <w:suppressLineNumbers w:val="0"/>
              <w:jc w:val="both"/>
              <w:textAlignment w:val="top"/>
              <w:rPr>
                <w:rFonts w:hint="default" w:ascii="Times New Roman" w:hAnsi="Times New Roman" w:eastAsia="Segoe UI" w:cs="Times New Roman"/>
                <w:b w:val="0"/>
                <w:bCs w:val="0"/>
                <w:i w:val="0"/>
                <w:iCs w:val="0"/>
                <w:color w:val="101214"/>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Drinking is about whether alcohol was consumed last week, last year, or earlier.</w:t>
            </w:r>
          </w:p>
        </w:tc>
      </w:tr>
    </w:tbl>
    <w:p w14:paraId="3BF1BEDA">
      <w:pPr>
        <w:rPr>
          <w:rFonts w:hint="default" w:ascii="Times New Roman" w:hAnsi="Times New Roman" w:eastAsia="宋体"/>
          <w:color w:val="000000"/>
          <w:kern w:val="0"/>
          <w:sz w:val="20"/>
          <w:szCs w:val="20"/>
          <w:lang w:val="en-US" w:eastAsia="zh-CN" w:bidi="ar"/>
        </w:rPr>
      </w:pPr>
      <w:r>
        <w:rPr>
          <w:rFonts w:hint="eastAsia" w:ascii="Times New Roman" w:hAnsi="Times New Roman" w:eastAsia="宋体"/>
          <w:color w:val="000000"/>
          <w:kern w:val="0"/>
          <w:sz w:val="20"/>
          <w:szCs w:val="20"/>
          <w:lang w:val="en-US" w:eastAsia="zh-CN" w:bidi="ar"/>
        </w:rPr>
        <w:t>Notes: CHARLS: China Health and Retirement Longitudinal Study; ELSA: English Longitudinal Study of Ageing.</w:t>
      </w:r>
    </w:p>
    <w:p w14:paraId="5157EF0E">
      <w:pPr>
        <w:rPr>
          <w:rFonts w:hint="eastAsia"/>
          <w:sz w:val="20"/>
          <w:szCs w:val="20"/>
        </w:rPr>
      </w:pPr>
    </w:p>
    <w:p w14:paraId="0A691B41">
      <w:pPr>
        <w:rPr>
          <w:rFonts w:hint="eastAsia" w:ascii="Times New Roman" w:hAnsi="Times New Roman" w:cs="Times New Roman"/>
          <w:b/>
          <w:bCs/>
          <w:i w:val="0"/>
          <w:iCs w:val="0"/>
          <w:sz w:val="20"/>
          <w:szCs w:val="20"/>
          <w:highlight w:val="none"/>
        </w:rPr>
      </w:pPr>
      <w:r>
        <w:rPr>
          <w:rFonts w:hint="eastAsia" w:ascii="Times New Roman" w:hAnsi="Times New Roman" w:cs="Times New Roman"/>
          <w:b/>
          <w:bCs/>
          <w:i w:val="0"/>
          <w:iCs w:val="0"/>
          <w:sz w:val="20"/>
          <w:szCs w:val="20"/>
          <w:highlight w:val="none"/>
        </w:rPr>
        <w:t>T</w:t>
      </w:r>
      <w:r>
        <w:rPr>
          <w:rFonts w:ascii="Times New Roman" w:hAnsi="Times New Roman" w:cs="Times New Roman"/>
          <w:b/>
          <w:bCs/>
          <w:i w:val="0"/>
          <w:iCs w:val="0"/>
          <w:sz w:val="20"/>
          <w:szCs w:val="20"/>
          <w:highlight w:val="none"/>
        </w:rPr>
        <w:t>he Centre for Epidemiologic Studies of Depression scale</w:t>
      </w:r>
      <w:r>
        <w:rPr>
          <w:rFonts w:hint="eastAsia" w:ascii="Times New Roman" w:hAnsi="Times New Roman" w:cs="Times New Roman"/>
          <w:b/>
          <w:bCs/>
          <w:i w:val="0"/>
          <w:iCs w:val="0"/>
          <w:sz w:val="20"/>
          <w:szCs w:val="20"/>
          <w:highlight w:val="none"/>
        </w:rPr>
        <w:t xml:space="preserve"> (CES-D)</w:t>
      </w:r>
    </w:p>
    <w:p w14:paraId="2A1F681E">
      <w:pPr>
        <w:rPr>
          <w:rFonts w:ascii="Times New Roman" w:hAnsi="Times New Roman" w:cs="Times New Roman"/>
          <w:b/>
          <w:bCs/>
          <w:i/>
          <w:iCs/>
          <w:sz w:val="20"/>
          <w:szCs w:val="20"/>
          <w:highlight w:val="none"/>
        </w:rPr>
      </w:pPr>
      <w:r>
        <w:rPr>
          <w:rFonts w:hint="eastAsia" w:ascii="Times New Roman" w:hAnsi="Times New Roman" w:cs="Times New Roman"/>
          <w:b/>
          <w:bCs/>
          <w:i/>
          <w:iCs/>
          <w:sz w:val="20"/>
          <w:szCs w:val="20"/>
          <w:highlight w:val="none"/>
        </w:rPr>
        <w:t>E</w:t>
      </w:r>
      <w:r>
        <w:rPr>
          <w:rFonts w:ascii="Times New Roman" w:hAnsi="Times New Roman" w:cs="Times New Roman"/>
          <w:b/>
          <w:bCs/>
          <w:i/>
          <w:iCs/>
          <w:sz w:val="20"/>
          <w:szCs w:val="20"/>
          <w:highlight w:val="none"/>
        </w:rPr>
        <w:t>ight-item CES-D (CESD-8)</w:t>
      </w:r>
      <w:r>
        <w:rPr>
          <w:rFonts w:hint="eastAsia" w:ascii="Times New Roman" w:hAnsi="Times New Roman" w:cs="Times New Roman"/>
          <w:b/>
          <w:bCs/>
          <w:i/>
          <w:iCs/>
          <w:sz w:val="20"/>
          <w:szCs w:val="20"/>
          <w:highlight w:val="none"/>
        </w:rPr>
        <w:t>:</w:t>
      </w:r>
    </w:p>
    <w:p w14:paraId="04EC6B4E">
      <w:pPr>
        <w:pStyle w:val="7"/>
        <w:numPr>
          <w:ilvl w:val="0"/>
          <w:numId w:val="1"/>
        </w:numPr>
        <w:ind w:firstLineChars="0"/>
        <w:rPr>
          <w:rFonts w:ascii="Times New Roman" w:hAnsi="Times New Roman" w:cs="Times New Roman"/>
          <w:sz w:val="20"/>
          <w:szCs w:val="20"/>
          <w:highlight w:val="none"/>
        </w:rPr>
      </w:pPr>
      <w:r>
        <w:rPr>
          <w:rFonts w:hint="eastAsia" w:ascii="Times New Roman" w:hAnsi="Times New Roman" w:cs="Times New Roman"/>
          <w:sz w:val="20"/>
          <w:szCs w:val="20"/>
          <w:highlight w:val="none"/>
        </w:rPr>
        <w:t xml:space="preserve">Whether </w:t>
      </w:r>
      <w:r>
        <w:rPr>
          <w:rFonts w:ascii="Times New Roman" w:hAnsi="Times New Roman" w:cs="Times New Roman"/>
          <w:sz w:val="20"/>
          <w:szCs w:val="20"/>
          <w:highlight w:val="none"/>
        </w:rPr>
        <w:t>felt depressed much of the time during past week</w:t>
      </w:r>
      <w:r>
        <w:rPr>
          <w:rFonts w:hint="eastAsia" w:ascii="Times New Roman" w:hAnsi="Times New Roman" w:cs="Times New Roman"/>
          <w:sz w:val="20"/>
          <w:szCs w:val="20"/>
          <w:highlight w:val="none"/>
        </w:rPr>
        <w:t>.</w:t>
      </w:r>
    </w:p>
    <w:p w14:paraId="3660ED14">
      <w:pPr>
        <w:pStyle w:val="7"/>
        <w:numPr>
          <w:ilvl w:val="0"/>
          <w:numId w:val="1"/>
        </w:numPr>
        <w:ind w:firstLineChars="0"/>
        <w:rPr>
          <w:rFonts w:ascii="Times New Roman" w:hAnsi="Times New Roman" w:cs="Times New Roman"/>
          <w:sz w:val="20"/>
          <w:szCs w:val="20"/>
          <w:highlight w:val="none"/>
        </w:rPr>
      </w:pPr>
      <w:r>
        <w:rPr>
          <w:rFonts w:hint="eastAsia" w:ascii="Times New Roman" w:hAnsi="Times New Roman" w:cs="Times New Roman"/>
          <w:sz w:val="20"/>
          <w:szCs w:val="20"/>
          <w:highlight w:val="none"/>
        </w:rPr>
        <w:t>W</w:t>
      </w:r>
      <w:r>
        <w:rPr>
          <w:rFonts w:ascii="Times New Roman" w:hAnsi="Times New Roman" w:cs="Times New Roman"/>
          <w:sz w:val="20"/>
          <w:szCs w:val="20"/>
          <w:highlight w:val="none"/>
        </w:rPr>
        <w:t xml:space="preserve">hether felt everything </w:t>
      </w:r>
      <w:r>
        <w:rPr>
          <w:rFonts w:hint="eastAsia" w:ascii="Times New Roman" w:hAnsi="Times New Roman" w:cs="Times New Roman"/>
          <w:sz w:val="20"/>
          <w:szCs w:val="20"/>
          <w:highlight w:val="none"/>
        </w:rPr>
        <w:t>you</w:t>
      </w:r>
      <w:r>
        <w:rPr>
          <w:rFonts w:ascii="Times New Roman" w:hAnsi="Times New Roman" w:cs="Times New Roman"/>
          <w:sz w:val="20"/>
          <w:szCs w:val="20"/>
          <w:highlight w:val="none"/>
        </w:rPr>
        <w:t xml:space="preserve"> did during past week was an</w:t>
      </w:r>
      <w:r>
        <w:rPr>
          <w:rFonts w:hint="eastAsia" w:ascii="Times New Roman" w:hAnsi="Times New Roman" w:cs="Times New Roman"/>
          <w:sz w:val="20"/>
          <w:szCs w:val="20"/>
          <w:highlight w:val="none"/>
        </w:rPr>
        <w:t xml:space="preserve"> effort.</w:t>
      </w:r>
    </w:p>
    <w:p w14:paraId="22E05855">
      <w:pPr>
        <w:pStyle w:val="7"/>
        <w:numPr>
          <w:ilvl w:val="0"/>
          <w:numId w:val="1"/>
        </w:numPr>
        <w:ind w:firstLineChars="0"/>
        <w:rPr>
          <w:rFonts w:ascii="Times New Roman" w:hAnsi="Times New Roman" w:cs="Times New Roman"/>
          <w:sz w:val="20"/>
          <w:szCs w:val="20"/>
          <w:highlight w:val="none"/>
        </w:rPr>
      </w:pPr>
      <w:r>
        <w:rPr>
          <w:rFonts w:hint="eastAsia" w:ascii="Times New Roman" w:hAnsi="Times New Roman" w:cs="Times New Roman"/>
          <w:sz w:val="20"/>
          <w:szCs w:val="20"/>
          <w:highlight w:val="none"/>
        </w:rPr>
        <w:t>W</w:t>
      </w:r>
      <w:r>
        <w:rPr>
          <w:rFonts w:ascii="Times New Roman" w:hAnsi="Times New Roman" w:cs="Times New Roman"/>
          <w:sz w:val="20"/>
          <w:szCs w:val="20"/>
          <w:highlight w:val="none"/>
        </w:rPr>
        <w:t xml:space="preserve">hether felt </w:t>
      </w:r>
      <w:r>
        <w:rPr>
          <w:rFonts w:hint="eastAsia" w:ascii="Times New Roman" w:hAnsi="Times New Roman" w:cs="Times New Roman"/>
          <w:sz w:val="20"/>
          <w:szCs w:val="20"/>
          <w:highlight w:val="none"/>
        </w:rPr>
        <w:t>your</w:t>
      </w:r>
      <w:r>
        <w:rPr>
          <w:rFonts w:ascii="Times New Roman" w:hAnsi="Times New Roman" w:cs="Times New Roman"/>
          <w:sz w:val="20"/>
          <w:szCs w:val="20"/>
          <w:highlight w:val="none"/>
        </w:rPr>
        <w:t xml:space="preserve"> sleep was restless during past week</w:t>
      </w:r>
      <w:r>
        <w:rPr>
          <w:rFonts w:hint="eastAsia" w:ascii="Times New Roman" w:hAnsi="Times New Roman" w:cs="Times New Roman"/>
          <w:sz w:val="20"/>
          <w:szCs w:val="20"/>
          <w:highlight w:val="none"/>
        </w:rPr>
        <w:t>.</w:t>
      </w:r>
    </w:p>
    <w:p w14:paraId="0CE586DA">
      <w:pPr>
        <w:pStyle w:val="7"/>
        <w:numPr>
          <w:ilvl w:val="0"/>
          <w:numId w:val="1"/>
        </w:numPr>
        <w:ind w:firstLineChars="0"/>
        <w:rPr>
          <w:rFonts w:ascii="Times New Roman" w:hAnsi="Times New Roman" w:cs="Times New Roman"/>
          <w:sz w:val="20"/>
          <w:szCs w:val="20"/>
          <w:highlight w:val="none"/>
        </w:rPr>
      </w:pPr>
      <w:r>
        <w:rPr>
          <w:rFonts w:hint="eastAsia" w:ascii="Times New Roman" w:hAnsi="Times New Roman" w:cs="Times New Roman"/>
          <w:sz w:val="20"/>
          <w:szCs w:val="20"/>
          <w:highlight w:val="none"/>
        </w:rPr>
        <w:t>W</w:t>
      </w:r>
      <w:r>
        <w:rPr>
          <w:rFonts w:ascii="Times New Roman" w:hAnsi="Times New Roman" w:cs="Times New Roman"/>
          <w:sz w:val="20"/>
          <w:szCs w:val="20"/>
          <w:highlight w:val="none"/>
        </w:rPr>
        <w:t>hether was happy much of the time during past week</w:t>
      </w:r>
      <w:r>
        <w:rPr>
          <w:rFonts w:hint="eastAsia" w:ascii="Times New Roman" w:hAnsi="Times New Roman" w:cs="Times New Roman"/>
          <w:sz w:val="20"/>
          <w:szCs w:val="20"/>
          <w:highlight w:val="none"/>
        </w:rPr>
        <w:t>.</w:t>
      </w:r>
    </w:p>
    <w:p w14:paraId="42826439">
      <w:pPr>
        <w:pStyle w:val="7"/>
        <w:numPr>
          <w:ilvl w:val="0"/>
          <w:numId w:val="1"/>
        </w:numPr>
        <w:ind w:firstLineChars="0"/>
        <w:rPr>
          <w:rFonts w:ascii="Times New Roman" w:hAnsi="Times New Roman" w:cs="Times New Roman"/>
          <w:sz w:val="20"/>
          <w:szCs w:val="20"/>
          <w:highlight w:val="none"/>
        </w:rPr>
      </w:pPr>
      <w:r>
        <w:rPr>
          <w:rFonts w:hint="eastAsia" w:ascii="Times New Roman" w:hAnsi="Times New Roman" w:cs="Times New Roman"/>
          <w:sz w:val="20"/>
          <w:szCs w:val="20"/>
          <w:highlight w:val="none"/>
        </w:rPr>
        <w:t>W</w:t>
      </w:r>
      <w:r>
        <w:rPr>
          <w:rFonts w:ascii="Times New Roman" w:hAnsi="Times New Roman" w:cs="Times New Roman"/>
          <w:sz w:val="20"/>
          <w:szCs w:val="20"/>
          <w:highlight w:val="none"/>
        </w:rPr>
        <w:t>hether felt lonely much of the time during past week</w:t>
      </w:r>
      <w:r>
        <w:rPr>
          <w:rFonts w:hint="eastAsia" w:ascii="Times New Roman" w:hAnsi="Times New Roman" w:cs="Times New Roman"/>
          <w:sz w:val="20"/>
          <w:szCs w:val="20"/>
          <w:highlight w:val="none"/>
        </w:rPr>
        <w:t>.</w:t>
      </w:r>
    </w:p>
    <w:p w14:paraId="68EC185F">
      <w:pPr>
        <w:pStyle w:val="7"/>
        <w:numPr>
          <w:ilvl w:val="0"/>
          <w:numId w:val="1"/>
        </w:numPr>
        <w:ind w:firstLineChars="0"/>
        <w:rPr>
          <w:rFonts w:ascii="Times New Roman" w:hAnsi="Times New Roman" w:cs="Times New Roman"/>
          <w:sz w:val="20"/>
          <w:szCs w:val="20"/>
          <w:highlight w:val="none"/>
        </w:rPr>
      </w:pPr>
      <w:r>
        <w:rPr>
          <w:rFonts w:hint="eastAsia" w:ascii="Times New Roman" w:hAnsi="Times New Roman" w:cs="Times New Roman"/>
          <w:sz w:val="20"/>
          <w:szCs w:val="20"/>
          <w:highlight w:val="none"/>
        </w:rPr>
        <w:t>W</w:t>
      </w:r>
      <w:r>
        <w:rPr>
          <w:rFonts w:ascii="Times New Roman" w:hAnsi="Times New Roman" w:cs="Times New Roman"/>
          <w:sz w:val="20"/>
          <w:szCs w:val="20"/>
          <w:highlight w:val="none"/>
        </w:rPr>
        <w:t>hether enjoyed life much of the time during past week</w:t>
      </w:r>
      <w:r>
        <w:rPr>
          <w:rFonts w:hint="eastAsia" w:ascii="Times New Roman" w:hAnsi="Times New Roman" w:cs="Times New Roman"/>
          <w:sz w:val="20"/>
          <w:szCs w:val="20"/>
          <w:highlight w:val="none"/>
        </w:rPr>
        <w:t>.</w:t>
      </w:r>
    </w:p>
    <w:p w14:paraId="5ECB23D5">
      <w:pPr>
        <w:pStyle w:val="7"/>
        <w:numPr>
          <w:ilvl w:val="0"/>
          <w:numId w:val="1"/>
        </w:numPr>
        <w:ind w:firstLineChars="0"/>
        <w:rPr>
          <w:rFonts w:ascii="Times New Roman" w:hAnsi="Times New Roman" w:cs="Times New Roman"/>
          <w:sz w:val="20"/>
          <w:szCs w:val="20"/>
          <w:highlight w:val="none"/>
        </w:rPr>
      </w:pPr>
      <w:r>
        <w:rPr>
          <w:rFonts w:hint="eastAsia" w:ascii="Times New Roman" w:hAnsi="Times New Roman" w:cs="Times New Roman"/>
          <w:sz w:val="20"/>
          <w:szCs w:val="20"/>
          <w:highlight w:val="none"/>
        </w:rPr>
        <w:t>W</w:t>
      </w:r>
      <w:r>
        <w:rPr>
          <w:rFonts w:ascii="Times New Roman" w:hAnsi="Times New Roman" w:cs="Times New Roman"/>
          <w:sz w:val="20"/>
          <w:szCs w:val="20"/>
          <w:highlight w:val="none"/>
        </w:rPr>
        <w:t>hether felt sad much of the time during past week</w:t>
      </w:r>
      <w:r>
        <w:rPr>
          <w:rFonts w:hint="eastAsia" w:ascii="Times New Roman" w:hAnsi="Times New Roman" w:cs="Times New Roman"/>
          <w:sz w:val="20"/>
          <w:szCs w:val="20"/>
          <w:highlight w:val="none"/>
        </w:rPr>
        <w:t>.</w:t>
      </w:r>
    </w:p>
    <w:p w14:paraId="463FA2A7">
      <w:pPr>
        <w:pStyle w:val="7"/>
        <w:numPr>
          <w:ilvl w:val="0"/>
          <w:numId w:val="1"/>
        </w:numPr>
        <w:ind w:firstLineChars="0"/>
        <w:rPr>
          <w:rFonts w:hint="eastAsia" w:ascii="Times New Roman" w:hAnsi="Times New Roman" w:cs="Times New Roman"/>
          <w:sz w:val="20"/>
          <w:szCs w:val="20"/>
          <w:highlight w:val="none"/>
        </w:rPr>
      </w:pPr>
      <w:r>
        <w:rPr>
          <w:rFonts w:hint="eastAsia" w:ascii="Times New Roman" w:hAnsi="Times New Roman" w:cs="Times New Roman"/>
          <w:sz w:val="20"/>
          <w:szCs w:val="20"/>
          <w:highlight w:val="none"/>
        </w:rPr>
        <w:t>W</w:t>
      </w:r>
      <w:r>
        <w:rPr>
          <w:rFonts w:ascii="Times New Roman" w:hAnsi="Times New Roman" w:cs="Times New Roman"/>
          <w:sz w:val="20"/>
          <w:szCs w:val="20"/>
          <w:highlight w:val="none"/>
        </w:rPr>
        <w:t>hether could not get going much of the time during past</w:t>
      </w:r>
      <w:r>
        <w:rPr>
          <w:rFonts w:hint="eastAsia" w:ascii="Times New Roman" w:hAnsi="Times New Roman" w:cs="Times New Roman"/>
          <w:sz w:val="20"/>
          <w:szCs w:val="20"/>
          <w:highlight w:val="none"/>
        </w:rPr>
        <w:t>.</w:t>
      </w:r>
    </w:p>
    <w:p w14:paraId="68AF3AD4">
      <w:pPr>
        <w:rPr>
          <w:rFonts w:ascii="Times New Roman" w:hAnsi="Times New Roman" w:cs="Times New Roman"/>
          <w:b/>
          <w:bCs/>
          <w:sz w:val="20"/>
          <w:szCs w:val="20"/>
          <w:highlight w:val="none"/>
        </w:rPr>
      </w:pPr>
      <w:r>
        <w:rPr>
          <w:rFonts w:ascii="Times New Roman" w:hAnsi="Times New Roman" w:cs="Times New Roman"/>
          <w:b/>
          <w:bCs/>
          <w:sz w:val="20"/>
          <w:szCs w:val="20"/>
          <w:highlight w:val="none"/>
        </w:rPr>
        <w:t xml:space="preserve">Possible responses for each question (during the past week): </w:t>
      </w:r>
    </w:p>
    <w:p w14:paraId="6754A9F2">
      <w:pPr>
        <w:pStyle w:val="7"/>
        <w:numPr>
          <w:ilvl w:val="0"/>
          <w:numId w:val="2"/>
        </w:numPr>
        <w:ind w:firstLineChars="0"/>
        <w:rPr>
          <w:rFonts w:ascii="Times New Roman" w:hAnsi="Times New Roman" w:cs="Times New Roman"/>
          <w:sz w:val="20"/>
          <w:szCs w:val="20"/>
          <w:highlight w:val="none"/>
        </w:rPr>
      </w:pPr>
      <w:r>
        <w:rPr>
          <w:rFonts w:hint="eastAsia" w:ascii="Times New Roman" w:hAnsi="Times New Roman" w:cs="Times New Roman"/>
          <w:sz w:val="20"/>
          <w:szCs w:val="20"/>
          <w:highlight w:val="none"/>
        </w:rPr>
        <w:t>1=</w:t>
      </w:r>
      <w:r>
        <w:rPr>
          <w:rFonts w:ascii="Times New Roman" w:hAnsi="Times New Roman" w:cs="Times New Roman"/>
          <w:sz w:val="20"/>
          <w:szCs w:val="20"/>
          <w:highlight w:val="none"/>
        </w:rPr>
        <w:t>Yes</w:t>
      </w:r>
    </w:p>
    <w:p w14:paraId="7626ED89">
      <w:pPr>
        <w:pStyle w:val="7"/>
        <w:numPr>
          <w:ilvl w:val="0"/>
          <w:numId w:val="2"/>
        </w:numPr>
        <w:ind w:firstLineChars="0"/>
        <w:rPr>
          <w:rFonts w:ascii="Times New Roman" w:hAnsi="Times New Roman" w:cs="Times New Roman"/>
          <w:sz w:val="20"/>
          <w:szCs w:val="20"/>
          <w:highlight w:val="none"/>
        </w:rPr>
      </w:pPr>
      <w:r>
        <w:rPr>
          <w:rFonts w:hint="eastAsia" w:ascii="Times New Roman" w:hAnsi="Times New Roman" w:cs="Times New Roman"/>
          <w:sz w:val="20"/>
          <w:szCs w:val="20"/>
          <w:highlight w:val="none"/>
        </w:rPr>
        <w:t>0=</w:t>
      </w:r>
      <w:r>
        <w:rPr>
          <w:rFonts w:ascii="Times New Roman" w:hAnsi="Times New Roman" w:cs="Times New Roman"/>
          <w:sz w:val="20"/>
          <w:szCs w:val="20"/>
          <w:highlight w:val="none"/>
        </w:rPr>
        <w:t>No</w:t>
      </w:r>
    </w:p>
    <w:p w14:paraId="1D34409F">
      <w:pPr>
        <w:rPr>
          <w:rFonts w:ascii="Times New Roman" w:hAnsi="Times New Roman" w:cs="Times New Roman"/>
          <w:sz w:val="20"/>
          <w:szCs w:val="20"/>
          <w:highlight w:val="none"/>
        </w:rPr>
      </w:pPr>
      <w:r>
        <w:rPr>
          <w:rFonts w:ascii="Times New Roman" w:hAnsi="Times New Roman" w:cs="Times New Roman"/>
          <w:b/>
          <w:bCs/>
          <w:sz w:val="20"/>
          <w:szCs w:val="20"/>
          <w:highlight w:val="none"/>
        </w:rPr>
        <w:t>Range of values for overall depression score:</w:t>
      </w:r>
      <w:r>
        <w:rPr>
          <w:rFonts w:ascii="Times New Roman" w:hAnsi="Times New Roman" w:cs="Times New Roman"/>
          <w:sz w:val="20"/>
          <w:szCs w:val="20"/>
          <w:highlight w:val="none"/>
        </w:rPr>
        <w:t xml:space="preserve"> </w:t>
      </w:r>
      <w:r>
        <w:rPr>
          <w:rFonts w:hint="eastAsia" w:ascii="Times New Roman" w:hAnsi="Times New Roman" w:cs="Times New Roman"/>
          <w:sz w:val="20"/>
          <w:szCs w:val="20"/>
          <w:highlight w:val="none"/>
        </w:rPr>
        <w:t>0-8</w:t>
      </w:r>
    </w:p>
    <w:p w14:paraId="20EE10D8">
      <w:pPr>
        <w:rPr>
          <w:rFonts w:hint="eastAsia" w:ascii="Times New Roman" w:hAnsi="Times New Roman" w:cs="Times New Roman"/>
          <w:sz w:val="20"/>
          <w:szCs w:val="20"/>
          <w:highlight w:val="none"/>
        </w:rPr>
      </w:pPr>
    </w:p>
    <w:p w14:paraId="500A6A07">
      <w:pPr>
        <w:rPr>
          <w:rFonts w:ascii="Times New Roman" w:hAnsi="Times New Roman" w:cs="Times New Roman"/>
          <w:b/>
          <w:bCs/>
          <w:i/>
          <w:iCs/>
          <w:sz w:val="20"/>
          <w:szCs w:val="20"/>
          <w:highlight w:val="none"/>
        </w:rPr>
      </w:pPr>
      <w:r>
        <w:rPr>
          <w:rFonts w:hint="eastAsia" w:ascii="Times New Roman" w:hAnsi="Times New Roman" w:cs="Times New Roman"/>
          <w:b/>
          <w:bCs/>
          <w:i/>
          <w:iCs/>
          <w:sz w:val="20"/>
          <w:szCs w:val="20"/>
          <w:highlight w:val="none"/>
        </w:rPr>
        <w:t>Ten</w:t>
      </w:r>
      <w:r>
        <w:rPr>
          <w:rFonts w:ascii="Times New Roman" w:hAnsi="Times New Roman" w:cs="Times New Roman"/>
          <w:b/>
          <w:bCs/>
          <w:i/>
          <w:iCs/>
          <w:sz w:val="20"/>
          <w:szCs w:val="20"/>
          <w:highlight w:val="none"/>
        </w:rPr>
        <w:t>-item CES-D (CESD-</w:t>
      </w:r>
      <w:r>
        <w:rPr>
          <w:rFonts w:hint="eastAsia" w:ascii="Times New Roman" w:hAnsi="Times New Roman" w:cs="Times New Roman"/>
          <w:b/>
          <w:bCs/>
          <w:i/>
          <w:iCs/>
          <w:sz w:val="20"/>
          <w:szCs w:val="20"/>
          <w:highlight w:val="none"/>
        </w:rPr>
        <w:t>10</w:t>
      </w:r>
      <w:r>
        <w:rPr>
          <w:rFonts w:ascii="Times New Roman" w:hAnsi="Times New Roman" w:cs="Times New Roman"/>
          <w:b/>
          <w:bCs/>
          <w:i/>
          <w:iCs/>
          <w:sz w:val="20"/>
          <w:szCs w:val="20"/>
          <w:highlight w:val="none"/>
        </w:rPr>
        <w:t>)</w:t>
      </w:r>
      <w:r>
        <w:rPr>
          <w:rFonts w:hint="eastAsia" w:ascii="Times New Roman" w:hAnsi="Times New Roman" w:cs="Times New Roman"/>
          <w:b/>
          <w:bCs/>
          <w:i/>
          <w:iCs/>
          <w:sz w:val="20"/>
          <w:szCs w:val="20"/>
          <w:highlight w:val="none"/>
        </w:rPr>
        <w:t>:</w:t>
      </w:r>
    </w:p>
    <w:p w14:paraId="74A156D0">
      <w:pPr>
        <w:rPr>
          <w:rFonts w:ascii="Times New Roman" w:hAnsi="Times New Roman" w:cs="Times New Roman"/>
          <w:sz w:val="20"/>
          <w:szCs w:val="20"/>
          <w:highlight w:val="none"/>
        </w:rPr>
      </w:pPr>
      <w:r>
        <w:rPr>
          <w:rFonts w:ascii="Times New Roman" w:hAnsi="Times New Roman" w:cs="Times New Roman"/>
          <w:sz w:val="20"/>
          <w:szCs w:val="20"/>
          <w:highlight w:val="none"/>
        </w:rPr>
        <w:t>The 10 items below refer to how you have felt and behaved during the last week. Choose the appropriate response.</w:t>
      </w:r>
    </w:p>
    <w:p w14:paraId="1ED6B066">
      <w:pPr>
        <w:pStyle w:val="7"/>
        <w:numPr>
          <w:ilvl w:val="0"/>
          <w:numId w:val="1"/>
        </w:numPr>
        <w:ind w:firstLineChars="0"/>
        <w:rPr>
          <w:rFonts w:ascii="Times New Roman" w:hAnsi="Times New Roman" w:cs="Times New Roman"/>
          <w:sz w:val="20"/>
          <w:szCs w:val="20"/>
          <w:highlight w:val="none"/>
        </w:rPr>
      </w:pPr>
      <w:r>
        <w:rPr>
          <w:rFonts w:ascii="Times New Roman" w:hAnsi="Times New Roman" w:cs="Times New Roman"/>
          <w:sz w:val="20"/>
          <w:szCs w:val="20"/>
          <w:highlight w:val="none"/>
        </w:rPr>
        <w:t>I was bothered by things that don't usually bother me</w:t>
      </w:r>
      <w:r>
        <w:rPr>
          <w:rFonts w:hint="eastAsia" w:ascii="Times New Roman" w:hAnsi="Times New Roman" w:cs="Times New Roman"/>
          <w:sz w:val="20"/>
          <w:szCs w:val="20"/>
          <w:highlight w:val="none"/>
        </w:rPr>
        <w:t>.</w:t>
      </w:r>
    </w:p>
    <w:p w14:paraId="40838C17">
      <w:pPr>
        <w:pStyle w:val="7"/>
        <w:numPr>
          <w:ilvl w:val="0"/>
          <w:numId w:val="1"/>
        </w:numPr>
        <w:ind w:firstLineChars="0"/>
        <w:rPr>
          <w:rFonts w:ascii="Times New Roman" w:hAnsi="Times New Roman" w:cs="Times New Roman"/>
          <w:sz w:val="20"/>
          <w:szCs w:val="20"/>
          <w:highlight w:val="none"/>
        </w:rPr>
      </w:pPr>
      <w:r>
        <w:rPr>
          <w:rFonts w:ascii="Times New Roman" w:hAnsi="Times New Roman" w:cs="Times New Roman"/>
          <w:sz w:val="20"/>
          <w:szCs w:val="20"/>
          <w:highlight w:val="none"/>
        </w:rPr>
        <w:t>I had trouble keeping my mind on what I was doing.</w:t>
      </w:r>
    </w:p>
    <w:p w14:paraId="2C0B44EE">
      <w:pPr>
        <w:pStyle w:val="7"/>
        <w:numPr>
          <w:ilvl w:val="0"/>
          <w:numId w:val="1"/>
        </w:numPr>
        <w:ind w:firstLineChars="0"/>
        <w:rPr>
          <w:rFonts w:ascii="Times New Roman" w:hAnsi="Times New Roman" w:cs="Times New Roman"/>
          <w:sz w:val="20"/>
          <w:szCs w:val="20"/>
          <w:highlight w:val="none"/>
        </w:rPr>
      </w:pPr>
      <w:r>
        <w:rPr>
          <w:rFonts w:ascii="Times New Roman" w:hAnsi="Times New Roman" w:cs="Times New Roman"/>
          <w:sz w:val="20"/>
          <w:szCs w:val="20"/>
          <w:highlight w:val="none"/>
        </w:rPr>
        <w:t>I felt depressed.</w:t>
      </w:r>
    </w:p>
    <w:p w14:paraId="77853FE4">
      <w:pPr>
        <w:pStyle w:val="7"/>
        <w:numPr>
          <w:ilvl w:val="0"/>
          <w:numId w:val="1"/>
        </w:numPr>
        <w:ind w:firstLineChars="0"/>
        <w:rPr>
          <w:rFonts w:ascii="Times New Roman" w:hAnsi="Times New Roman" w:cs="Times New Roman"/>
          <w:sz w:val="20"/>
          <w:szCs w:val="20"/>
          <w:highlight w:val="none"/>
        </w:rPr>
      </w:pPr>
      <w:r>
        <w:rPr>
          <w:rFonts w:ascii="Times New Roman" w:hAnsi="Times New Roman" w:cs="Times New Roman"/>
          <w:sz w:val="20"/>
          <w:szCs w:val="20"/>
          <w:highlight w:val="none"/>
        </w:rPr>
        <w:t>I felt everything I did was an effort.</w:t>
      </w:r>
    </w:p>
    <w:p w14:paraId="1C0B51D7">
      <w:pPr>
        <w:pStyle w:val="7"/>
        <w:numPr>
          <w:ilvl w:val="0"/>
          <w:numId w:val="1"/>
        </w:numPr>
        <w:ind w:firstLineChars="0"/>
        <w:rPr>
          <w:rFonts w:ascii="Times New Roman" w:hAnsi="Times New Roman" w:cs="Times New Roman"/>
          <w:sz w:val="20"/>
          <w:szCs w:val="20"/>
          <w:highlight w:val="none"/>
        </w:rPr>
      </w:pPr>
      <w:r>
        <w:rPr>
          <w:rFonts w:ascii="Times New Roman" w:hAnsi="Times New Roman" w:cs="Times New Roman"/>
          <w:sz w:val="20"/>
          <w:szCs w:val="20"/>
          <w:highlight w:val="none"/>
        </w:rPr>
        <w:t>I felt hopeful about the future.</w:t>
      </w:r>
    </w:p>
    <w:p w14:paraId="46972FAA">
      <w:pPr>
        <w:pStyle w:val="7"/>
        <w:numPr>
          <w:ilvl w:val="0"/>
          <w:numId w:val="1"/>
        </w:numPr>
        <w:ind w:firstLineChars="0"/>
        <w:rPr>
          <w:rFonts w:ascii="Times New Roman" w:hAnsi="Times New Roman" w:cs="Times New Roman"/>
          <w:sz w:val="20"/>
          <w:szCs w:val="20"/>
          <w:highlight w:val="none"/>
        </w:rPr>
      </w:pPr>
      <w:r>
        <w:rPr>
          <w:rFonts w:ascii="Times New Roman" w:hAnsi="Times New Roman" w:cs="Times New Roman"/>
          <w:sz w:val="20"/>
          <w:szCs w:val="20"/>
          <w:highlight w:val="none"/>
        </w:rPr>
        <w:t>I felt fearful.</w:t>
      </w:r>
    </w:p>
    <w:p w14:paraId="26AA5DA2">
      <w:pPr>
        <w:pStyle w:val="7"/>
        <w:numPr>
          <w:ilvl w:val="0"/>
          <w:numId w:val="1"/>
        </w:numPr>
        <w:ind w:firstLineChars="0"/>
        <w:rPr>
          <w:rFonts w:ascii="Times New Roman" w:hAnsi="Times New Roman" w:cs="Times New Roman"/>
          <w:sz w:val="20"/>
          <w:szCs w:val="20"/>
          <w:highlight w:val="none"/>
        </w:rPr>
      </w:pPr>
      <w:r>
        <w:rPr>
          <w:rFonts w:ascii="Times New Roman" w:hAnsi="Times New Roman" w:cs="Times New Roman"/>
          <w:sz w:val="20"/>
          <w:szCs w:val="20"/>
          <w:highlight w:val="none"/>
        </w:rPr>
        <w:t>My sleep was restless.</w:t>
      </w:r>
    </w:p>
    <w:p w14:paraId="2A839283">
      <w:pPr>
        <w:pStyle w:val="7"/>
        <w:numPr>
          <w:ilvl w:val="0"/>
          <w:numId w:val="1"/>
        </w:numPr>
        <w:ind w:firstLineChars="0"/>
        <w:rPr>
          <w:rFonts w:ascii="Times New Roman" w:hAnsi="Times New Roman" w:cs="Times New Roman"/>
          <w:sz w:val="20"/>
          <w:szCs w:val="20"/>
          <w:highlight w:val="none"/>
        </w:rPr>
      </w:pPr>
      <w:r>
        <w:rPr>
          <w:rFonts w:ascii="Times New Roman" w:hAnsi="Times New Roman" w:cs="Times New Roman"/>
          <w:sz w:val="20"/>
          <w:szCs w:val="20"/>
          <w:highlight w:val="none"/>
        </w:rPr>
        <w:t>I was happy.</w:t>
      </w:r>
    </w:p>
    <w:p w14:paraId="25CBFF33">
      <w:pPr>
        <w:pStyle w:val="7"/>
        <w:numPr>
          <w:ilvl w:val="0"/>
          <w:numId w:val="1"/>
        </w:numPr>
        <w:ind w:firstLineChars="0"/>
        <w:rPr>
          <w:rFonts w:ascii="Times New Roman" w:hAnsi="Times New Roman" w:cs="Times New Roman"/>
          <w:sz w:val="20"/>
          <w:szCs w:val="20"/>
          <w:highlight w:val="none"/>
        </w:rPr>
      </w:pPr>
      <w:r>
        <w:rPr>
          <w:rFonts w:ascii="Times New Roman" w:hAnsi="Times New Roman" w:cs="Times New Roman"/>
          <w:sz w:val="20"/>
          <w:szCs w:val="20"/>
          <w:highlight w:val="none"/>
        </w:rPr>
        <w:t>I felt lonely.</w:t>
      </w:r>
    </w:p>
    <w:p w14:paraId="5405610D">
      <w:pPr>
        <w:pStyle w:val="7"/>
        <w:numPr>
          <w:ilvl w:val="0"/>
          <w:numId w:val="1"/>
        </w:numPr>
        <w:ind w:firstLineChars="0"/>
        <w:rPr>
          <w:rFonts w:ascii="Times New Roman" w:hAnsi="Times New Roman" w:cs="Times New Roman"/>
          <w:sz w:val="20"/>
          <w:szCs w:val="20"/>
          <w:highlight w:val="none"/>
        </w:rPr>
      </w:pPr>
      <w:r>
        <w:rPr>
          <w:rFonts w:ascii="Times New Roman" w:hAnsi="Times New Roman" w:cs="Times New Roman"/>
          <w:sz w:val="20"/>
          <w:szCs w:val="20"/>
          <w:highlight w:val="none"/>
        </w:rPr>
        <w:t>I could not get going.</w:t>
      </w:r>
    </w:p>
    <w:p w14:paraId="30FAC581">
      <w:pPr>
        <w:rPr>
          <w:rFonts w:ascii="Times New Roman" w:hAnsi="Times New Roman" w:cs="Times New Roman"/>
          <w:b/>
          <w:bCs/>
          <w:sz w:val="20"/>
          <w:szCs w:val="20"/>
          <w:highlight w:val="none"/>
        </w:rPr>
      </w:pPr>
      <w:r>
        <w:rPr>
          <w:rFonts w:ascii="Times New Roman" w:hAnsi="Times New Roman" w:cs="Times New Roman"/>
          <w:b/>
          <w:bCs/>
          <w:sz w:val="20"/>
          <w:szCs w:val="20"/>
          <w:highlight w:val="none"/>
        </w:rPr>
        <w:t xml:space="preserve">Possible responses for each question (during the past week): </w:t>
      </w:r>
    </w:p>
    <w:p w14:paraId="1F77BE95">
      <w:pPr>
        <w:pStyle w:val="7"/>
        <w:numPr>
          <w:ilvl w:val="0"/>
          <w:numId w:val="2"/>
        </w:numPr>
        <w:ind w:firstLineChars="0"/>
        <w:rPr>
          <w:rFonts w:ascii="Times New Roman" w:hAnsi="Times New Roman" w:cs="Times New Roman"/>
          <w:sz w:val="20"/>
          <w:szCs w:val="20"/>
          <w:highlight w:val="none"/>
        </w:rPr>
      </w:pPr>
      <w:r>
        <w:rPr>
          <w:rFonts w:hint="eastAsia" w:ascii="Times New Roman" w:hAnsi="Times New Roman" w:cs="Times New Roman"/>
          <w:sz w:val="20"/>
          <w:szCs w:val="20"/>
          <w:highlight w:val="none"/>
        </w:rPr>
        <w:t>0=</w:t>
      </w:r>
      <w:r>
        <w:rPr>
          <w:sz w:val="20"/>
          <w:szCs w:val="20"/>
          <w:highlight w:val="none"/>
        </w:rPr>
        <w:t xml:space="preserve"> </w:t>
      </w:r>
      <w:r>
        <w:rPr>
          <w:rFonts w:ascii="Times New Roman" w:hAnsi="Times New Roman" w:cs="Times New Roman"/>
          <w:sz w:val="20"/>
          <w:szCs w:val="20"/>
          <w:highlight w:val="none"/>
        </w:rPr>
        <w:t>Rarely or none of the time (&lt;1 day)</w:t>
      </w:r>
    </w:p>
    <w:p w14:paraId="45D5CFC8">
      <w:pPr>
        <w:pStyle w:val="7"/>
        <w:numPr>
          <w:ilvl w:val="0"/>
          <w:numId w:val="2"/>
        </w:numPr>
        <w:ind w:firstLineChars="0"/>
        <w:rPr>
          <w:rFonts w:ascii="Times New Roman" w:hAnsi="Times New Roman" w:cs="Times New Roman"/>
          <w:sz w:val="20"/>
          <w:szCs w:val="20"/>
          <w:highlight w:val="none"/>
        </w:rPr>
      </w:pPr>
      <w:r>
        <w:rPr>
          <w:rFonts w:hint="eastAsia" w:ascii="Times New Roman" w:hAnsi="Times New Roman" w:cs="Times New Roman"/>
          <w:sz w:val="20"/>
          <w:szCs w:val="20"/>
          <w:highlight w:val="none"/>
        </w:rPr>
        <w:t>1=</w:t>
      </w:r>
      <w:r>
        <w:rPr>
          <w:sz w:val="20"/>
          <w:szCs w:val="20"/>
          <w:highlight w:val="none"/>
        </w:rPr>
        <w:t xml:space="preserve"> </w:t>
      </w:r>
      <w:r>
        <w:rPr>
          <w:rFonts w:ascii="Times New Roman" w:hAnsi="Times New Roman" w:cs="Times New Roman"/>
          <w:sz w:val="20"/>
          <w:szCs w:val="20"/>
          <w:highlight w:val="none"/>
        </w:rPr>
        <w:t>Some or a little of the time (1-2 days)</w:t>
      </w:r>
    </w:p>
    <w:p w14:paraId="39F366FD">
      <w:pPr>
        <w:pStyle w:val="7"/>
        <w:numPr>
          <w:ilvl w:val="0"/>
          <w:numId w:val="2"/>
        </w:numPr>
        <w:ind w:firstLineChars="0"/>
        <w:rPr>
          <w:rFonts w:ascii="Times New Roman" w:hAnsi="Times New Roman" w:cs="Times New Roman"/>
          <w:sz w:val="20"/>
          <w:szCs w:val="20"/>
          <w:highlight w:val="none"/>
        </w:rPr>
      </w:pPr>
      <w:r>
        <w:rPr>
          <w:rFonts w:hint="eastAsia" w:ascii="Times New Roman" w:hAnsi="Times New Roman" w:cs="Times New Roman"/>
          <w:sz w:val="20"/>
          <w:szCs w:val="20"/>
          <w:highlight w:val="none"/>
        </w:rPr>
        <w:t>2=</w:t>
      </w:r>
      <w:r>
        <w:rPr>
          <w:sz w:val="20"/>
          <w:szCs w:val="20"/>
          <w:highlight w:val="none"/>
        </w:rPr>
        <w:t xml:space="preserve"> </w:t>
      </w:r>
      <w:r>
        <w:rPr>
          <w:rFonts w:ascii="Times New Roman" w:hAnsi="Times New Roman" w:cs="Times New Roman"/>
          <w:sz w:val="20"/>
          <w:szCs w:val="20"/>
          <w:highlight w:val="none"/>
        </w:rPr>
        <w:t>Occasionally or a moderate amount of the time (3-4 days)</w:t>
      </w:r>
    </w:p>
    <w:p w14:paraId="0AD0C4E8">
      <w:pPr>
        <w:pStyle w:val="7"/>
        <w:numPr>
          <w:ilvl w:val="0"/>
          <w:numId w:val="2"/>
        </w:numPr>
        <w:ind w:firstLineChars="0"/>
        <w:rPr>
          <w:rFonts w:ascii="Times New Roman" w:hAnsi="Times New Roman" w:cs="Times New Roman"/>
          <w:sz w:val="20"/>
          <w:szCs w:val="20"/>
          <w:highlight w:val="none"/>
        </w:rPr>
      </w:pPr>
      <w:r>
        <w:rPr>
          <w:rFonts w:hint="eastAsia" w:ascii="Times New Roman" w:hAnsi="Times New Roman" w:cs="Times New Roman"/>
          <w:sz w:val="20"/>
          <w:szCs w:val="20"/>
          <w:highlight w:val="none"/>
        </w:rPr>
        <w:t>3=</w:t>
      </w:r>
      <w:r>
        <w:rPr>
          <w:sz w:val="20"/>
          <w:szCs w:val="20"/>
          <w:highlight w:val="none"/>
        </w:rPr>
        <w:t xml:space="preserve"> </w:t>
      </w:r>
      <w:r>
        <w:rPr>
          <w:rFonts w:ascii="Times New Roman" w:hAnsi="Times New Roman" w:cs="Times New Roman"/>
          <w:sz w:val="20"/>
          <w:szCs w:val="20"/>
          <w:highlight w:val="none"/>
        </w:rPr>
        <w:t>Most or all of the time (5-7 days)</w:t>
      </w:r>
    </w:p>
    <w:p w14:paraId="4D6A1280">
      <w:pPr>
        <w:rPr>
          <w:rFonts w:ascii="Times New Roman" w:hAnsi="Times New Roman" w:cs="Times New Roman"/>
          <w:sz w:val="20"/>
          <w:szCs w:val="20"/>
          <w:highlight w:val="none"/>
        </w:rPr>
      </w:pPr>
      <w:r>
        <w:rPr>
          <w:rFonts w:ascii="Times New Roman" w:hAnsi="Times New Roman" w:cs="Times New Roman"/>
          <w:b/>
          <w:bCs/>
          <w:sz w:val="20"/>
          <w:szCs w:val="20"/>
          <w:highlight w:val="none"/>
        </w:rPr>
        <w:t>Range of values for overall depression score:</w:t>
      </w:r>
      <w:r>
        <w:rPr>
          <w:rFonts w:ascii="Times New Roman" w:hAnsi="Times New Roman" w:cs="Times New Roman"/>
          <w:sz w:val="20"/>
          <w:szCs w:val="20"/>
          <w:highlight w:val="none"/>
        </w:rPr>
        <w:t xml:space="preserve"> </w:t>
      </w:r>
      <w:r>
        <w:rPr>
          <w:rFonts w:hint="eastAsia" w:ascii="Times New Roman" w:hAnsi="Times New Roman" w:cs="Times New Roman"/>
          <w:sz w:val="20"/>
          <w:szCs w:val="20"/>
          <w:highlight w:val="none"/>
        </w:rPr>
        <w:t>0-30</w:t>
      </w:r>
    </w:p>
    <w:p w14:paraId="592B891A">
      <w:pPr>
        <w:rPr>
          <w:rFonts w:hint="eastAsia"/>
          <w:sz w:val="20"/>
          <w:szCs w:val="20"/>
          <w:lang w:val="en-US" w:eastAsia="zh-CN"/>
        </w:rPr>
      </w:pPr>
    </w:p>
    <w:p w14:paraId="2AFD26E8">
      <w:pPr>
        <w:rPr>
          <w:rFonts w:hint="default" w:ascii="Times New Roman" w:hAnsi="Times New Roman" w:cs="Times New Roman"/>
          <w:b/>
          <w:bCs/>
          <w:sz w:val="20"/>
          <w:szCs w:val="20"/>
        </w:rPr>
      </w:pPr>
      <w:r>
        <w:rPr>
          <w:rFonts w:hint="default" w:ascii="Times New Roman" w:hAnsi="Times New Roman" w:cs="Times New Roman"/>
          <w:b/>
          <w:bCs/>
          <w:sz w:val="20"/>
          <w:szCs w:val="20"/>
        </w:rPr>
        <w:t>Multiple Imputation</w:t>
      </w:r>
    </w:p>
    <w:p w14:paraId="4A08DCF4">
      <w:pPr>
        <w:rPr>
          <w:rFonts w:hint="default" w:ascii="Times New Roman" w:hAnsi="Times New Roman" w:cs="Times New Roman"/>
          <w:sz w:val="20"/>
          <w:szCs w:val="20"/>
        </w:rPr>
      </w:pPr>
      <w:r>
        <w:rPr>
          <w:rFonts w:hint="default" w:ascii="Times New Roman" w:hAnsi="Times New Roman" w:cs="Times New Roman"/>
          <w:sz w:val="20"/>
          <w:szCs w:val="20"/>
        </w:rPr>
        <w:t>For missing covariate data, we employed the “Chained Equations Multiple Imputation” method for imputation. Within each chain, we performed five imputations, generating five imputed datasets. Effect estimates were calculated separately for each of the five datasets, then combined according to Rubin's rules. Multiple imputation was conducted using the R package “mice”.</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E466D9"/>
    <w:multiLevelType w:val="multilevel"/>
    <w:tmpl w:val="33E466D9"/>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
    <w:nsid w:val="6806796A"/>
    <w:multiLevelType w:val="multilevel"/>
    <w:tmpl w:val="6806796A"/>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5C38E9"/>
    <w:rsid w:val="08AB3602"/>
    <w:rsid w:val="0DD650E6"/>
    <w:rsid w:val="13780258"/>
    <w:rsid w:val="24D5743D"/>
    <w:rsid w:val="43127ACC"/>
    <w:rsid w:val="465C38E9"/>
    <w:rsid w:val="6AE0320C"/>
    <w:rsid w:val="6E2B704C"/>
    <w:rsid w:val="6E43376F"/>
    <w:rsid w:val="6EDD38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Hyperlink"/>
    <w:basedOn w:val="5"/>
    <w:unhideWhenUsed/>
    <w:qFormat/>
    <w:uiPriority w:val="99"/>
    <w:rPr>
      <w:color w:val="0000FF"/>
      <w:u w:val="single"/>
    </w:rPr>
  </w:style>
  <w:style w:type="paragraph" w:styleId="7">
    <w:name w:val="List Paragraph"/>
    <w:basedOn w:val="1"/>
    <w:unhideWhenUsed/>
    <w:qFormat/>
    <w:uiPriority w:val="99"/>
    <w:pPr>
      <w:ind w:firstLine="420" w:firstLineChars="200"/>
    </w:pPr>
  </w:style>
  <w:style w:type="character" w:customStyle="1" w:styleId="8">
    <w:name w:val="font11"/>
    <w:basedOn w:val="5"/>
    <w:qFormat/>
    <w:uiPriority w:val="0"/>
    <w:rPr>
      <w:rFonts w:hint="default" w:ascii="Times New Roman" w:hAnsi="Times New Roman" w:cs="Times New Roman"/>
      <w:b/>
      <w:bCs/>
      <w:color w:val="000000"/>
      <w:sz w:val="20"/>
      <w:szCs w:val="20"/>
      <w:u w:val="none"/>
    </w:rPr>
  </w:style>
  <w:style w:type="character" w:customStyle="1" w:styleId="9">
    <w:name w:val="font21"/>
    <w:basedOn w:val="5"/>
    <w:qFormat/>
    <w:uiPriority w:val="0"/>
    <w:rPr>
      <w:rFonts w:hint="default" w:ascii="Times New Roman" w:hAnsi="Times New Roman" w:cs="Times New Roman"/>
      <w:color w:val="101214"/>
      <w:sz w:val="20"/>
      <w:szCs w:val="20"/>
      <w:u w:val="none"/>
    </w:rPr>
  </w:style>
  <w:style w:type="character" w:customStyle="1" w:styleId="10">
    <w:name w:val="font31"/>
    <w:basedOn w:val="5"/>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773</Words>
  <Characters>4446</Characters>
  <Lines>0</Lines>
  <Paragraphs>0</Paragraphs>
  <TotalTime>4</TotalTime>
  <ScaleCrop>false</ScaleCrop>
  <LinksUpToDate>false</LinksUpToDate>
  <CharactersWithSpaces>5163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2025-09-08T11:25:00Z</dcterms:created>
  <dc:creator>aaadaaa</dc:creator>
  <cp:lastModifiedBy>Simtam</cp:lastModifiedBy>
  <dcterms:modified xsi:type="dcterms:W3CDTF">2026-07-17T02:18:30Z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62C8F92AF0DD4A8FA6CFA6EE01651D37_13</vt:lpwstr>
  </property>
  <property fmtid="{D5CDD505-2E9C-101B-9397-08002B2CF9AE}" pid="4" name="KSOTemplateDocerSaveRecord">
    <vt:lpwstr>eyJoZGlkIjoiMGMzYWVhNjQ5YmM3Y2Y5NGRiYmM5YWIzYjEyOTNkM2EiLCJ1c2VySWQiOiI2MDUwMDg5MDYifQ==</vt:lpwstr>
  </property>
</Properties>
</file>