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8AA65" w14:textId="77777777" w:rsidR="00F03882" w:rsidRDefault="00F03882" w:rsidP="00F03882">
      <w:pPr>
        <w:pStyle w:val="berschrift2"/>
        <w:jc w:val="both"/>
        <w:rPr>
          <w:rFonts w:ascii="Arial" w:hAnsi="Arial" w:cs="Arial"/>
          <w:sz w:val="36"/>
          <w:szCs w:val="36"/>
          <w:lang w:val="en-GB"/>
        </w:rPr>
      </w:pPr>
      <w:bookmarkStart w:id="0" w:name="_Hlk212727514"/>
      <w:r w:rsidRPr="004B04A7">
        <w:rPr>
          <w:rFonts w:ascii="Arial" w:hAnsi="Arial" w:cs="Arial"/>
          <w:sz w:val="36"/>
          <w:szCs w:val="36"/>
          <w:lang w:val="en-GB"/>
        </w:rPr>
        <w:t>Comparative Radiolabelling of PSMA I&amp;T and Somatostatin Analogues with ¹⁷⁷Lu and ⁹⁰Y: The Impact of SPE Purification</w:t>
      </w:r>
    </w:p>
    <w:p w14:paraId="432A46F4" w14:textId="77777777" w:rsidR="00105A53" w:rsidRPr="000D2B49" w:rsidRDefault="00105A53" w:rsidP="00105A53">
      <w:pPr>
        <w:pStyle w:val="berschrift2"/>
        <w:rPr>
          <w:rFonts w:ascii="Arial" w:hAnsi="Arial" w:cs="Arial"/>
          <w:sz w:val="28"/>
          <w:szCs w:val="28"/>
          <w:vertAlign w:val="superscript"/>
        </w:rPr>
      </w:pPr>
      <w:bookmarkStart w:id="1" w:name="_Hlk230339672"/>
      <w:bookmarkEnd w:id="0"/>
      <w:r w:rsidRPr="000D2B49">
        <w:rPr>
          <w:rFonts w:ascii="Arial" w:hAnsi="Arial" w:cs="Arial"/>
          <w:sz w:val="28"/>
          <w:szCs w:val="28"/>
        </w:rPr>
        <w:t>Martin Kraihammer</w:t>
      </w:r>
      <w:r w:rsidRPr="000D2B49">
        <w:rPr>
          <w:rFonts w:ascii="Arial" w:hAnsi="Arial" w:cs="Arial"/>
          <w:sz w:val="28"/>
          <w:szCs w:val="28"/>
          <w:vertAlign w:val="superscript"/>
        </w:rPr>
        <w:t>1</w:t>
      </w:r>
      <w:r w:rsidRPr="000D2B49">
        <w:rPr>
          <w:rFonts w:ascii="Arial" w:hAnsi="Arial" w:cs="Arial"/>
          <w:sz w:val="28"/>
          <w:szCs w:val="28"/>
        </w:rPr>
        <w:t>, Clemens Decristoforo</w:t>
      </w:r>
      <w:r w:rsidRPr="000D2B49">
        <w:rPr>
          <w:rFonts w:ascii="Arial" w:hAnsi="Arial" w:cs="Arial"/>
          <w:sz w:val="28"/>
          <w:szCs w:val="28"/>
          <w:vertAlign w:val="superscript"/>
        </w:rPr>
        <w:t>1</w:t>
      </w:r>
      <w:r w:rsidRPr="000D2B49">
        <w:rPr>
          <w:rFonts w:ascii="Arial" w:hAnsi="Arial" w:cs="Arial"/>
          <w:sz w:val="28"/>
          <w:szCs w:val="28"/>
        </w:rPr>
        <w:t>, Adriana Knoll</w:t>
      </w:r>
      <w:r w:rsidRPr="000D2B49">
        <w:rPr>
          <w:rFonts w:ascii="Arial" w:hAnsi="Arial" w:cs="Arial"/>
          <w:sz w:val="28"/>
          <w:szCs w:val="28"/>
          <w:vertAlign w:val="superscript"/>
        </w:rPr>
        <w:t>1</w:t>
      </w:r>
      <w:r w:rsidRPr="000D2B49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2531B">
        <w:rPr>
          <w:rFonts w:ascii="Arial" w:hAnsi="Arial" w:cs="Arial"/>
          <w:sz w:val="28"/>
          <w:szCs w:val="28"/>
        </w:rPr>
        <w:t>Taraneh</w:t>
      </w:r>
      <w:proofErr w:type="spellEnd"/>
      <w:r w:rsidRPr="00A2531B">
        <w:rPr>
          <w:rFonts w:ascii="Arial" w:hAnsi="Arial" w:cs="Arial"/>
          <w:sz w:val="28"/>
          <w:szCs w:val="28"/>
        </w:rPr>
        <w:t xml:space="preserve"> Sadat Zavvar</w:t>
      </w:r>
      <w:r w:rsidRPr="00A2531B">
        <w:rPr>
          <w:rFonts w:ascii="Arial" w:hAnsi="Arial" w:cs="Arial"/>
          <w:sz w:val="28"/>
          <w:szCs w:val="28"/>
          <w:vertAlign w:val="superscript"/>
        </w:rPr>
        <w:t>1</w:t>
      </w:r>
      <w:r>
        <w:rPr>
          <w:rFonts w:ascii="Arial" w:hAnsi="Arial" w:cs="Arial"/>
          <w:sz w:val="28"/>
          <w:szCs w:val="28"/>
        </w:rPr>
        <w:t>,</w:t>
      </w:r>
      <w:r w:rsidRPr="00A2531B">
        <w:rPr>
          <w:rFonts w:ascii="Arial" w:hAnsi="Arial" w:cs="Arial"/>
          <w:sz w:val="28"/>
          <w:szCs w:val="28"/>
        </w:rPr>
        <w:t xml:space="preserve"> </w:t>
      </w:r>
      <w:r w:rsidRPr="000D2B49">
        <w:rPr>
          <w:rFonts w:ascii="Arial" w:hAnsi="Arial" w:cs="Arial"/>
          <w:sz w:val="28"/>
          <w:szCs w:val="28"/>
        </w:rPr>
        <w:t>Elisabeth von Guggenberg</w:t>
      </w:r>
      <w:r w:rsidRPr="000D2B49">
        <w:rPr>
          <w:rFonts w:ascii="Arial" w:hAnsi="Arial" w:cs="Arial"/>
          <w:sz w:val="28"/>
          <w:szCs w:val="28"/>
          <w:vertAlign w:val="superscript"/>
        </w:rPr>
        <w:t>1</w:t>
      </w:r>
      <w:r w:rsidRPr="000D2B49">
        <w:rPr>
          <w:rFonts w:ascii="Arial" w:hAnsi="Arial" w:cs="Arial"/>
          <w:sz w:val="28"/>
          <w:szCs w:val="28"/>
        </w:rPr>
        <w:t>, Christine Rangger</w:t>
      </w:r>
      <w:r w:rsidRPr="000D2B49">
        <w:rPr>
          <w:rFonts w:ascii="Arial" w:hAnsi="Arial" w:cs="Arial"/>
          <w:sz w:val="28"/>
          <w:szCs w:val="28"/>
          <w:vertAlign w:val="superscript"/>
        </w:rPr>
        <w:t>1</w:t>
      </w:r>
      <w:r w:rsidRPr="000D2B49">
        <w:rPr>
          <w:rFonts w:ascii="Arial" w:hAnsi="Arial" w:cs="Arial"/>
          <w:sz w:val="28"/>
          <w:szCs w:val="28"/>
        </w:rPr>
        <w:t>,</w:t>
      </w:r>
      <w:r w:rsidRPr="00676FB1">
        <w:rPr>
          <w:rFonts w:ascii="Arial" w:hAnsi="Arial" w:cs="Arial"/>
          <w:sz w:val="28"/>
          <w:szCs w:val="28"/>
        </w:rPr>
        <w:t xml:space="preserve"> Roland Haubner</w:t>
      </w:r>
      <w:r w:rsidRPr="00676FB1">
        <w:rPr>
          <w:rFonts w:ascii="Arial" w:hAnsi="Arial" w:cs="Arial"/>
          <w:sz w:val="28"/>
          <w:szCs w:val="28"/>
          <w:vertAlign w:val="superscript"/>
        </w:rPr>
        <w:t>1</w:t>
      </w:r>
      <w:r w:rsidRPr="00676FB1">
        <w:rPr>
          <w:rFonts w:ascii="Arial" w:hAnsi="Arial" w:cs="Arial"/>
          <w:sz w:val="28"/>
          <w:szCs w:val="28"/>
        </w:rPr>
        <w:t xml:space="preserve">, </w:t>
      </w:r>
      <w:r w:rsidRPr="000D2B49">
        <w:rPr>
          <w:rFonts w:ascii="Arial" w:hAnsi="Arial" w:cs="Arial"/>
          <w:sz w:val="28"/>
          <w:szCs w:val="28"/>
        </w:rPr>
        <w:t>Emanuel Sporer</w:t>
      </w:r>
      <w:r w:rsidRPr="000D2B49">
        <w:rPr>
          <w:rFonts w:ascii="Arial" w:hAnsi="Arial" w:cs="Arial"/>
          <w:sz w:val="28"/>
          <w:szCs w:val="28"/>
          <w:vertAlign w:val="superscript"/>
        </w:rPr>
        <w:t>1*</w:t>
      </w:r>
    </w:p>
    <w:p w14:paraId="3A9D9120" w14:textId="77777777" w:rsidR="00FC61E5" w:rsidRPr="0059236A" w:rsidRDefault="00FC61E5" w:rsidP="00FC61E5">
      <w:pPr>
        <w:pStyle w:val="berschrift2"/>
        <w:rPr>
          <w:rFonts w:ascii="Arial" w:hAnsi="Arial" w:cs="Arial"/>
          <w:sz w:val="24"/>
          <w:szCs w:val="24"/>
          <w:vertAlign w:val="superscript"/>
          <w:lang w:val="en-GB"/>
        </w:rPr>
      </w:pPr>
      <w:r w:rsidRPr="0059236A">
        <w:rPr>
          <w:rFonts w:ascii="Arial" w:hAnsi="Arial" w:cs="Arial"/>
          <w:sz w:val="24"/>
          <w:szCs w:val="24"/>
          <w:vertAlign w:val="superscript"/>
          <w:lang w:val="en-GB"/>
        </w:rPr>
        <w:t>1</w:t>
      </w:r>
      <w:r w:rsidRPr="0059236A">
        <w:rPr>
          <w:rFonts w:ascii="Arial" w:hAnsi="Arial" w:cs="Arial"/>
          <w:sz w:val="24"/>
          <w:szCs w:val="24"/>
          <w:lang w:val="en-GB"/>
        </w:rPr>
        <w:t xml:space="preserve"> Department of Nuclear Medicine, Medical University Innsbruck, Innsbruck, Austria</w:t>
      </w:r>
    </w:p>
    <w:p w14:paraId="49D55C6E" w14:textId="2DE91613" w:rsidR="00FC61E5" w:rsidRPr="0059236A" w:rsidRDefault="00FC61E5" w:rsidP="00FC61E5">
      <w:pPr>
        <w:pStyle w:val="berschrift2"/>
        <w:rPr>
          <w:rFonts w:ascii="Arial" w:hAnsi="Arial" w:cs="Arial"/>
          <w:sz w:val="24"/>
          <w:szCs w:val="24"/>
          <w:vertAlign w:val="superscript"/>
          <w:lang w:val="en-GB"/>
        </w:rPr>
      </w:pPr>
      <w:r w:rsidRPr="0059236A">
        <w:rPr>
          <w:rFonts w:ascii="Arial" w:hAnsi="Arial" w:cs="Arial"/>
          <w:sz w:val="24"/>
          <w:szCs w:val="24"/>
          <w:vertAlign w:val="superscript"/>
          <w:lang w:val="en-GB"/>
        </w:rPr>
        <w:t xml:space="preserve">* </w:t>
      </w:r>
      <w:r w:rsidRPr="0059236A">
        <w:rPr>
          <w:rFonts w:ascii="Arial" w:hAnsi="Arial" w:cs="Arial"/>
          <w:sz w:val="24"/>
          <w:szCs w:val="24"/>
          <w:lang w:val="en-GB"/>
        </w:rPr>
        <w:t xml:space="preserve">Corresponding Author: </w:t>
      </w:r>
      <w:r w:rsidR="00F03882">
        <w:rPr>
          <w:rFonts w:ascii="Arial" w:hAnsi="Arial" w:cs="Arial"/>
          <w:sz w:val="24"/>
          <w:szCs w:val="24"/>
          <w:lang w:val="en-GB"/>
        </w:rPr>
        <w:t>e</w:t>
      </w:r>
      <w:r w:rsidRPr="0059236A">
        <w:rPr>
          <w:rFonts w:ascii="Arial" w:hAnsi="Arial" w:cs="Arial"/>
          <w:sz w:val="24"/>
          <w:szCs w:val="24"/>
          <w:lang w:val="en-GB"/>
        </w:rPr>
        <w:t>manuel.</w:t>
      </w:r>
      <w:r w:rsidR="00F03882">
        <w:rPr>
          <w:rFonts w:ascii="Arial" w:hAnsi="Arial" w:cs="Arial"/>
          <w:sz w:val="24"/>
          <w:szCs w:val="24"/>
          <w:lang w:val="en-GB"/>
        </w:rPr>
        <w:t>s</w:t>
      </w:r>
      <w:r w:rsidRPr="0059236A">
        <w:rPr>
          <w:rFonts w:ascii="Arial" w:hAnsi="Arial" w:cs="Arial"/>
          <w:sz w:val="24"/>
          <w:szCs w:val="24"/>
          <w:lang w:val="en-GB"/>
        </w:rPr>
        <w:t>porer@i-med.ac.at</w:t>
      </w:r>
    </w:p>
    <w:bookmarkEnd w:id="1"/>
    <w:p w14:paraId="6B5CE3BB" w14:textId="3C29967E" w:rsidR="00712312" w:rsidRDefault="00DC317F" w:rsidP="009F72EE">
      <w:pPr>
        <w:pStyle w:val="berschrift1"/>
        <w:rPr>
          <w:rFonts w:ascii="Arial" w:hAnsi="Arial" w:cs="Arial"/>
          <w:b/>
          <w:bCs/>
          <w:sz w:val="28"/>
          <w:szCs w:val="28"/>
          <w:lang w:val="en-GB"/>
        </w:rPr>
      </w:pPr>
      <w:r w:rsidRPr="009F72EE">
        <w:rPr>
          <w:rFonts w:ascii="Arial" w:hAnsi="Arial" w:cs="Arial"/>
          <w:b/>
          <w:bCs/>
          <w:sz w:val="28"/>
          <w:szCs w:val="28"/>
          <w:lang w:val="en-GB"/>
        </w:rPr>
        <w:t>Supplementary material</w:t>
      </w:r>
    </w:p>
    <w:p w14:paraId="735EFD61" w14:textId="4C1DBF26" w:rsidR="0006649B" w:rsidRPr="00F03882" w:rsidRDefault="0006649B" w:rsidP="00F03882">
      <w:pPr>
        <w:jc w:val="both"/>
        <w:rPr>
          <w:rFonts w:ascii="Arial" w:hAnsi="Arial" w:cs="Arial"/>
          <w:i/>
          <w:szCs w:val="24"/>
        </w:rPr>
      </w:pPr>
      <w:bookmarkStart w:id="2" w:name="_Hlk222139928"/>
      <w:r w:rsidRPr="00F03882">
        <w:rPr>
          <w:rFonts w:ascii="Arial" w:hAnsi="Arial" w:cs="Arial"/>
          <w:i/>
          <w:iCs/>
          <w:szCs w:val="24"/>
          <w:lang w:val="en-US"/>
        </w:rPr>
        <w:t>Table S1</w:t>
      </w:r>
      <w:r w:rsidRPr="00F03882">
        <w:rPr>
          <w:rFonts w:ascii="Arial" w:hAnsi="Arial" w:cs="Arial"/>
          <w:i/>
          <w:szCs w:val="24"/>
          <w:lang w:val="en-US"/>
        </w:rPr>
        <w:t xml:space="preserve">. </w:t>
      </w:r>
      <w:bookmarkStart w:id="3" w:name="_Hlk230339818"/>
      <w:r w:rsidRPr="00F03882">
        <w:rPr>
          <w:rFonts w:ascii="Arial" w:hAnsi="Arial" w:cs="Arial"/>
          <w:i/>
          <w:szCs w:val="24"/>
          <w:lang w:val="en-US"/>
        </w:rPr>
        <w:t>Results from RP-HPLC analysis of [</w:t>
      </w:r>
      <w:r w:rsidRPr="00F03882">
        <w:rPr>
          <w:rFonts w:ascii="Arial" w:hAnsi="Arial" w:cs="Arial"/>
          <w:i/>
          <w:szCs w:val="24"/>
          <w:vertAlign w:val="superscript"/>
          <w:lang w:val="en-US"/>
        </w:rPr>
        <w:t>177</w:t>
      </w:r>
      <w:r w:rsidRPr="00F03882">
        <w:rPr>
          <w:rFonts w:ascii="Arial" w:hAnsi="Arial" w:cs="Arial"/>
          <w:i/>
          <w:szCs w:val="24"/>
          <w:lang w:val="en-US"/>
        </w:rPr>
        <w:t xml:space="preserve">Lu]Lu-PSMA I&amp;T. Analytical results and activity amounts used for synthesis are given as mean values </w:t>
      </w:r>
      <w:r w:rsidRPr="00F03882">
        <w:rPr>
          <w:rFonts w:ascii="Arial" w:hAnsi="Arial" w:cs="Arial"/>
          <w:i/>
          <w:color w:val="000000"/>
          <w:szCs w:val="24"/>
          <w:lang w:val="en-US"/>
        </w:rPr>
        <w:t xml:space="preserve">± standard deviation </w:t>
      </w:r>
      <w:r w:rsidRPr="00F03882">
        <w:rPr>
          <w:rFonts w:ascii="Arial" w:hAnsi="Arial" w:cs="Arial"/>
          <w:i/>
          <w:szCs w:val="24"/>
          <w:lang w:val="en-US"/>
        </w:rPr>
        <w:t xml:space="preserve">with n=5 batches for each row of data. </w:t>
      </w:r>
      <w:r w:rsidRPr="00F03882">
        <w:rPr>
          <w:rFonts w:ascii="Arial" w:hAnsi="Arial" w:cs="Arial"/>
          <w:i/>
          <w:szCs w:val="24"/>
        </w:rPr>
        <w:t xml:space="preserve">RCP = </w:t>
      </w:r>
      <w:proofErr w:type="spellStart"/>
      <w:r w:rsidRPr="00F03882">
        <w:rPr>
          <w:rFonts w:ascii="Arial" w:hAnsi="Arial" w:cs="Arial"/>
          <w:i/>
          <w:szCs w:val="24"/>
        </w:rPr>
        <w:t>radiochemical</w:t>
      </w:r>
      <w:proofErr w:type="spellEnd"/>
      <w:r w:rsidRPr="00F03882">
        <w:rPr>
          <w:rFonts w:ascii="Arial" w:hAnsi="Arial" w:cs="Arial"/>
          <w:i/>
          <w:szCs w:val="24"/>
        </w:rPr>
        <w:t xml:space="preserve"> </w:t>
      </w:r>
      <w:proofErr w:type="spellStart"/>
      <w:r w:rsidRPr="00F03882">
        <w:rPr>
          <w:rFonts w:ascii="Arial" w:hAnsi="Arial" w:cs="Arial"/>
          <w:i/>
          <w:szCs w:val="24"/>
        </w:rPr>
        <w:t>purity</w:t>
      </w:r>
      <w:proofErr w:type="spellEnd"/>
      <w:r w:rsidRPr="00F03882">
        <w:rPr>
          <w:rFonts w:ascii="Arial" w:hAnsi="Arial" w:cs="Arial"/>
          <w:i/>
          <w:szCs w:val="24"/>
        </w:rPr>
        <w:t xml:space="preserve">. </w:t>
      </w:r>
      <w:proofErr w:type="spellStart"/>
      <w:r w:rsidRPr="00F03882">
        <w:rPr>
          <w:rFonts w:ascii="Arial" w:hAnsi="Arial" w:cs="Arial"/>
          <w:i/>
          <w:szCs w:val="24"/>
        </w:rPr>
        <w:t>t</w:t>
      </w:r>
      <w:r w:rsidRPr="00F03882">
        <w:rPr>
          <w:rFonts w:ascii="Arial" w:hAnsi="Arial" w:cs="Arial"/>
          <w:i/>
          <w:szCs w:val="24"/>
          <w:vertAlign w:val="subscript"/>
        </w:rPr>
        <w:t>R</w:t>
      </w:r>
      <w:proofErr w:type="spellEnd"/>
      <w:r w:rsidRPr="00F03882">
        <w:rPr>
          <w:rFonts w:ascii="Arial" w:hAnsi="Arial" w:cs="Arial"/>
          <w:i/>
          <w:szCs w:val="24"/>
        </w:rPr>
        <w:t xml:space="preserve"> = </w:t>
      </w:r>
      <w:proofErr w:type="spellStart"/>
      <w:r w:rsidRPr="00F03882">
        <w:rPr>
          <w:rFonts w:ascii="Arial" w:hAnsi="Arial" w:cs="Arial"/>
          <w:i/>
          <w:szCs w:val="24"/>
        </w:rPr>
        <w:t>retention</w:t>
      </w:r>
      <w:proofErr w:type="spellEnd"/>
      <w:r w:rsidRPr="00F03882">
        <w:rPr>
          <w:rFonts w:ascii="Arial" w:hAnsi="Arial" w:cs="Arial"/>
          <w:i/>
          <w:szCs w:val="24"/>
        </w:rPr>
        <w:t xml:space="preserve"> time</w:t>
      </w:r>
      <w:bookmarkEnd w:id="3"/>
      <w:r w:rsidRPr="00F03882">
        <w:rPr>
          <w:rFonts w:ascii="Arial" w:hAnsi="Arial" w:cs="Arial"/>
          <w:i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276"/>
        <w:gridCol w:w="2268"/>
        <w:gridCol w:w="2404"/>
      </w:tblGrid>
      <w:tr w:rsidR="0006649B" w:rsidRPr="00105A53" w14:paraId="45CE9AC8" w14:textId="77777777" w:rsidTr="00554DE2">
        <w:trPr>
          <w:trHeight w:val="335"/>
        </w:trPr>
        <w:tc>
          <w:tcPr>
            <w:tcW w:w="1696" w:type="dxa"/>
            <w:noWrap/>
            <w:hideMark/>
          </w:tcPr>
          <w:bookmarkEnd w:id="2"/>
          <w:p w14:paraId="1E2B7584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[</w:t>
            </w:r>
            <w:r w:rsidRPr="0006649B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177</w:t>
            </w:r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Lu]</w:t>
            </w: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Lu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-PSMA I&amp;T</w:t>
            </w:r>
          </w:p>
        </w:tc>
        <w:tc>
          <w:tcPr>
            <w:tcW w:w="1418" w:type="dxa"/>
            <w:noWrap/>
            <w:hideMark/>
          </w:tcPr>
          <w:p w14:paraId="0448056D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overall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RCP</w:t>
            </w:r>
          </w:p>
        </w:tc>
        <w:tc>
          <w:tcPr>
            <w:tcW w:w="1276" w:type="dxa"/>
            <w:noWrap/>
            <w:hideMark/>
          </w:tcPr>
          <w:p w14:paraId="5A04CA1D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unbound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Lu-177</w:t>
            </w:r>
          </w:p>
        </w:tc>
        <w:tc>
          <w:tcPr>
            <w:tcW w:w="2268" w:type="dxa"/>
            <w:noWrap/>
            <w:hideMark/>
          </w:tcPr>
          <w:p w14:paraId="04CA9820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impurity A</w:t>
            </w:r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</w:t>
            </w:r>
            <w:r w:rsidRPr="0006649B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  <w:lang w:val="en-US"/>
              </w:rPr>
              <w:t>R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around 6 min)</w:t>
            </w:r>
          </w:p>
        </w:tc>
        <w:tc>
          <w:tcPr>
            <w:tcW w:w="2404" w:type="dxa"/>
            <w:noWrap/>
            <w:hideMark/>
          </w:tcPr>
          <w:p w14:paraId="6B3AB214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activity amounts used for synthesis</w:t>
            </w:r>
          </w:p>
        </w:tc>
      </w:tr>
      <w:tr w:rsidR="0006649B" w:rsidRPr="0006649B" w14:paraId="1E8E3999" w14:textId="77777777" w:rsidTr="00554DE2">
        <w:trPr>
          <w:trHeight w:val="295"/>
        </w:trPr>
        <w:tc>
          <w:tcPr>
            <w:tcW w:w="1696" w:type="dxa"/>
            <w:vMerge w:val="restart"/>
            <w:noWrap/>
            <w:vAlign w:val="center"/>
            <w:hideMark/>
          </w:tcPr>
          <w:p w14:paraId="2214CBB1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with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 </w:t>
            </w: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purification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2D70165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97.27±</w:t>
            </w: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br/>
              <w:t>0.38 %</w:t>
            </w:r>
          </w:p>
        </w:tc>
        <w:tc>
          <w:tcPr>
            <w:tcW w:w="1276" w:type="dxa"/>
            <w:noWrap/>
            <w:vAlign w:val="center"/>
            <w:hideMark/>
          </w:tcPr>
          <w:p w14:paraId="5D5D4D17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0.03±</w:t>
            </w: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br/>
              <w:t>0.04 %</w:t>
            </w:r>
          </w:p>
        </w:tc>
        <w:tc>
          <w:tcPr>
            <w:tcW w:w="2268" w:type="dxa"/>
            <w:noWrap/>
            <w:vAlign w:val="center"/>
            <w:hideMark/>
          </w:tcPr>
          <w:p w14:paraId="5F635D8B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1.00±0.16 %</w:t>
            </w:r>
          </w:p>
        </w:tc>
        <w:tc>
          <w:tcPr>
            <w:tcW w:w="2404" w:type="dxa"/>
            <w:noWrap/>
            <w:vAlign w:val="center"/>
            <w:hideMark/>
          </w:tcPr>
          <w:p w14:paraId="020896CF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24.2±0.6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06649B" w:rsidRPr="0006649B" w14:paraId="68CB90C2" w14:textId="77777777" w:rsidTr="00554DE2">
        <w:trPr>
          <w:trHeight w:val="295"/>
        </w:trPr>
        <w:tc>
          <w:tcPr>
            <w:tcW w:w="1696" w:type="dxa"/>
            <w:vMerge/>
            <w:vAlign w:val="center"/>
            <w:hideMark/>
          </w:tcPr>
          <w:p w14:paraId="5144777A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AA86C72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97.06±</w:t>
            </w:r>
          </w:p>
          <w:p w14:paraId="3A55252F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0.21 %</w:t>
            </w:r>
          </w:p>
        </w:tc>
        <w:tc>
          <w:tcPr>
            <w:tcW w:w="1276" w:type="dxa"/>
            <w:noWrap/>
            <w:vAlign w:val="center"/>
            <w:hideMark/>
          </w:tcPr>
          <w:p w14:paraId="6F8058C2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0.05±</w:t>
            </w:r>
          </w:p>
          <w:p w14:paraId="29D9FEC4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0.06 %</w:t>
            </w:r>
          </w:p>
        </w:tc>
        <w:tc>
          <w:tcPr>
            <w:tcW w:w="2268" w:type="dxa"/>
            <w:noWrap/>
            <w:vAlign w:val="center"/>
            <w:hideMark/>
          </w:tcPr>
          <w:p w14:paraId="2B0F7B72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1.16±0.06 %</w:t>
            </w:r>
          </w:p>
        </w:tc>
        <w:tc>
          <w:tcPr>
            <w:tcW w:w="2404" w:type="dxa"/>
            <w:noWrap/>
            <w:vAlign w:val="center"/>
            <w:hideMark/>
          </w:tcPr>
          <w:p w14:paraId="0BFFA0E1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31.9±0.8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06649B" w:rsidRPr="0006649B" w14:paraId="2D7D270E" w14:textId="77777777" w:rsidTr="00554DE2">
        <w:trPr>
          <w:trHeight w:val="295"/>
        </w:trPr>
        <w:tc>
          <w:tcPr>
            <w:tcW w:w="1696" w:type="dxa"/>
            <w:vMerge/>
            <w:vAlign w:val="center"/>
            <w:hideMark/>
          </w:tcPr>
          <w:p w14:paraId="647D4515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4D011F8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96.73±</w:t>
            </w:r>
          </w:p>
          <w:p w14:paraId="2D4E1AAE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0.24 %</w:t>
            </w:r>
          </w:p>
        </w:tc>
        <w:tc>
          <w:tcPr>
            <w:tcW w:w="1276" w:type="dxa"/>
            <w:noWrap/>
            <w:vAlign w:val="center"/>
            <w:hideMark/>
          </w:tcPr>
          <w:p w14:paraId="286258E8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0.02±</w:t>
            </w:r>
          </w:p>
          <w:p w14:paraId="5FF991FF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0.01 %</w:t>
            </w:r>
          </w:p>
        </w:tc>
        <w:tc>
          <w:tcPr>
            <w:tcW w:w="2268" w:type="dxa"/>
            <w:noWrap/>
            <w:vAlign w:val="center"/>
            <w:hideMark/>
          </w:tcPr>
          <w:p w14:paraId="0462DC0D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1.18±0.11 %</w:t>
            </w:r>
          </w:p>
        </w:tc>
        <w:tc>
          <w:tcPr>
            <w:tcW w:w="2404" w:type="dxa"/>
            <w:noWrap/>
            <w:vAlign w:val="center"/>
            <w:hideMark/>
          </w:tcPr>
          <w:p w14:paraId="5FA08E3A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38.9±1.8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06649B" w:rsidRPr="0006649B" w14:paraId="1343AA89" w14:textId="77777777" w:rsidTr="00554DE2">
        <w:trPr>
          <w:trHeight w:val="295"/>
        </w:trPr>
        <w:tc>
          <w:tcPr>
            <w:tcW w:w="1696" w:type="dxa"/>
            <w:vMerge w:val="restart"/>
            <w:noWrap/>
            <w:vAlign w:val="center"/>
            <w:hideMark/>
          </w:tcPr>
          <w:p w14:paraId="355011B6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without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 </w:t>
            </w: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purification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BC453D9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98.29±</w:t>
            </w:r>
          </w:p>
          <w:p w14:paraId="15D198C8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0.31 %</w:t>
            </w:r>
          </w:p>
        </w:tc>
        <w:tc>
          <w:tcPr>
            <w:tcW w:w="1276" w:type="dxa"/>
            <w:noWrap/>
            <w:vAlign w:val="center"/>
            <w:hideMark/>
          </w:tcPr>
          <w:p w14:paraId="24DEE82E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0.10±</w:t>
            </w:r>
          </w:p>
          <w:p w14:paraId="167DF70B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0.07 %</w:t>
            </w:r>
          </w:p>
        </w:tc>
        <w:tc>
          <w:tcPr>
            <w:tcW w:w="2268" w:type="dxa"/>
            <w:noWrap/>
            <w:vAlign w:val="center"/>
            <w:hideMark/>
          </w:tcPr>
          <w:p w14:paraId="797B1BA9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0.20±0.03 %</w:t>
            </w:r>
          </w:p>
        </w:tc>
        <w:tc>
          <w:tcPr>
            <w:tcW w:w="2404" w:type="dxa"/>
            <w:noWrap/>
            <w:vAlign w:val="center"/>
            <w:hideMark/>
          </w:tcPr>
          <w:p w14:paraId="02E12B38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24.5±0.4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06649B" w:rsidRPr="0006649B" w14:paraId="29432725" w14:textId="77777777" w:rsidTr="00554DE2">
        <w:trPr>
          <w:trHeight w:val="295"/>
        </w:trPr>
        <w:tc>
          <w:tcPr>
            <w:tcW w:w="1696" w:type="dxa"/>
            <w:vMerge/>
            <w:hideMark/>
          </w:tcPr>
          <w:p w14:paraId="25F1FD2D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F8A62B1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97.78±</w:t>
            </w:r>
          </w:p>
          <w:p w14:paraId="0AF8F4C0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0.29 %</w:t>
            </w:r>
          </w:p>
        </w:tc>
        <w:tc>
          <w:tcPr>
            <w:tcW w:w="1276" w:type="dxa"/>
            <w:noWrap/>
            <w:vAlign w:val="center"/>
            <w:hideMark/>
          </w:tcPr>
          <w:p w14:paraId="0BD21211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0.06±</w:t>
            </w:r>
          </w:p>
          <w:p w14:paraId="150BBF04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0.08 %</w:t>
            </w:r>
          </w:p>
        </w:tc>
        <w:tc>
          <w:tcPr>
            <w:tcW w:w="2268" w:type="dxa"/>
            <w:noWrap/>
            <w:vAlign w:val="center"/>
            <w:hideMark/>
          </w:tcPr>
          <w:p w14:paraId="7EABAFB3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0.34±0.13 %</w:t>
            </w:r>
          </w:p>
        </w:tc>
        <w:tc>
          <w:tcPr>
            <w:tcW w:w="2404" w:type="dxa"/>
            <w:noWrap/>
            <w:vAlign w:val="center"/>
            <w:hideMark/>
          </w:tcPr>
          <w:p w14:paraId="1B806F86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31.9±0.6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06649B" w:rsidRPr="0006649B" w14:paraId="0320383D" w14:textId="77777777" w:rsidTr="00554DE2">
        <w:trPr>
          <w:trHeight w:val="310"/>
        </w:trPr>
        <w:tc>
          <w:tcPr>
            <w:tcW w:w="1696" w:type="dxa"/>
            <w:vMerge/>
            <w:hideMark/>
          </w:tcPr>
          <w:p w14:paraId="10418A84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D6B95C9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97.87±</w:t>
            </w:r>
          </w:p>
          <w:p w14:paraId="635E23D2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0.32 %</w:t>
            </w:r>
          </w:p>
        </w:tc>
        <w:tc>
          <w:tcPr>
            <w:tcW w:w="1276" w:type="dxa"/>
            <w:noWrap/>
            <w:vAlign w:val="center"/>
            <w:hideMark/>
          </w:tcPr>
          <w:p w14:paraId="2D912D65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0.04±</w:t>
            </w:r>
          </w:p>
          <w:p w14:paraId="35874A11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0.04 %</w:t>
            </w:r>
          </w:p>
        </w:tc>
        <w:tc>
          <w:tcPr>
            <w:tcW w:w="2268" w:type="dxa"/>
            <w:noWrap/>
            <w:vAlign w:val="center"/>
            <w:hideMark/>
          </w:tcPr>
          <w:p w14:paraId="223147DE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0.31±0.04 %</w:t>
            </w:r>
          </w:p>
        </w:tc>
        <w:tc>
          <w:tcPr>
            <w:tcW w:w="2404" w:type="dxa"/>
            <w:noWrap/>
            <w:vAlign w:val="center"/>
            <w:hideMark/>
          </w:tcPr>
          <w:p w14:paraId="579ED362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38.9±1.2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</w:tbl>
    <w:p w14:paraId="3002A11C" w14:textId="765C206A" w:rsidR="00551F5D" w:rsidRPr="00F03882" w:rsidRDefault="00551F5D" w:rsidP="00F03882">
      <w:pPr>
        <w:spacing w:before="480"/>
        <w:jc w:val="both"/>
        <w:rPr>
          <w:rFonts w:ascii="Arial" w:hAnsi="Arial" w:cs="Arial"/>
          <w:i/>
          <w:szCs w:val="24"/>
          <w:lang w:val="en-GB"/>
        </w:rPr>
      </w:pPr>
      <w:r w:rsidRPr="00F03882">
        <w:rPr>
          <w:rFonts w:ascii="Arial" w:hAnsi="Arial" w:cs="Arial"/>
          <w:i/>
          <w:iCs/>
          <w:szCs w:val="24"/>
          <w:lang w:val="en-GB"/>
        </w:rPr>
        <w:t>Table S2</w:t>
      </w:r>
      <w:r w:rsidRPr="00F03882">
        <w:rPr>
          <w:rFonts w:ascii="Arial" w:hAnsi="Arial" w:cs="Arial"/>
          <w:i/>
          <w:szCs w:val="24"/>
          <w:lang w:val="en-GB"/>
        </w:rPr>
        <w:t xml:space="preserve">. Radiochemical </w:t>
      </w:r>
      <w:r w:rsidR="00D61B06" w:rsidRPr="00F03882">
        <w:rPr>
          <w:rFonts w:ascii="Arial" w:hAnsi="Arial" w:cs="Arial"/>
          <w:i/>
          <w:szCs w:val="24"/>
          <w:lang w:val="en-GB"/>
        </w:rPr>
        <w:t xml:space="preserve">impurities </w:t>
      </w:r>
      <w:r w:rsidRPr="00F03882">
        <w:rPr>
          <w:rFonts w:ascii="Arial" w:hAnsi="Arial" w:cs="Arial"/>
          <w:i/>
          <w:szCs w:val="24"/>
          <w:lang w:val="en-GB"/>
        </w:rPr>
        <w:t xml:space="preserve">analysed </w:t>
      </w:r>
      <w:r w:rsidR="00D61B06" w:rsidRPr="00F03882">
        <w:rPr>
          <w:rFonts w:ascii="Arial" w:hAnsi="Arial" w:cs="Arial"/>
          <w:i/>
          <w:szCs w:val="24"/>
          <w:lang w:val="en-GB"/>
        </w:rPr>
        <w:t xml:space="preserve">for </w:t>
      </w:r>
      <w:r w:rsidRPr="00F03882">
        <w:rPr>
          <w:rFonts w:ascii="Arial" w:hAnsi="Arial" w:cs="Arial"/>
          <w:i/>
          <w:szCs w:val="24"/>
          <w:lang w:val="en-GB"/>
        </w:rPr>
        <w:t>[</w:t>
      </w:r>
      <w:r w:rsidRPr="00F03882">
        <w:rPr>
          <w:rFonts w:ascii="Arial" w:hAnsi="Arial" w:cs="Arial"/>
          <w:i/>
          <w:szCs w:val="24"/>
          <w:vertAlign w:val="superscript"/>
          <w:lang w:val="en-GB"/>
        </w:rPr>
        <w:t>177</w:t>
      </w:r>
      <w:r w:rsidRPr="00F03882">
        <w:rPr>
          <w:rFonts w:ascii="Arial" w:hAnsi="Arial" w:cs="Arial"/>
          <w:i/>
          <w:szCs w:val="24"/>
          <w:lang w:val="en-GB"/>
        </w:rPr>
        <w:t xml:space="preserve">Lu]Lu-PSMA I&amp;T batches according to </w:t>
      </w:r>
      <w:proofErr w:type="spellStart"/>
      <w:r w:rsidRPr="00F03882">
        <w:rPr>
          <w:rFonts w:ascii="Arial" w:hAnsi="Arial" w:cs="Arial"/>
          <w:i/>
          <w:szCs w:val="24"/>
          <w:lang w:val="en-GB"/>
        </w:rPr>
        <w:t>iTLC</w:t>
      </w:r>
      <w:proofErr w:type="spellEnd"/>
      <w:r w:rsidRPr="00F03882">
        <w:rPr>
          <w:rFonts w:ascii="Arial" w:hAnsi="Arial" w:cs="Arial"/>
          <w:i/>
          <w:szCs w:val="24"/>
          <w:lang w:val="en-GB"/>
        </w:rPr>
        <w:t xml:space="preserve"> with silica gel as stationary phase and either sodium citrate 0.1M (mobile phase A) or methanol/ammonium acetate 1M 1:1 </w:t>
      </w:r>
      <w:r w:rsidRPr="00F03882">
        <w:rPr>
          <w:rFonts w:ascii="Arial" w:hAnsi="Arial" w:cs="Arial"/>
          <w:i/>
          <w:szCs w:val="24"/>
          <w:vertAlign w:val="superscript"/>
          <w:lang w:val="en-GB"/>
        </w:rPr>
        <w:t>v</w:t>
      </w:r>
      <w:r w:rsidRPr="00F03882">
        <w:rPr>
          <w:rFonts w:ascii="Arial" w:hAnsi="Arial" w:cs="Arial"/>
          <w:i/>
          <w:szCs w:val="24"/>
          <w:lang w:val="en-GB"/>
        </w:rPr>
        <w:t>/</w:t>
      </w:r>
      <w:r w:rsidRPr="00F03882">
        <w:rPr>
          <w:rFonts w:ascii="Arial" w:hAnsi="Arial" w:cs="Arial"/>
          <w:i/>
          <w:szCs w:val="24"/>
          <w:vertAlign w:val="subscript"/>
          <w:lang w:val="en-GB"/>
        </w:rPr>
        <w:t>v</w:t>
      </w:r>
      <w:r w:rsidRPr="00F03882">
        <w:rPr>
          <w:rFonts w:ascii="Arial" w:hAnsi="Arial" w:cs="Arial"/>
          <w:i/>
          <w:szCs w:val="24"/>
          <w:lang w:val="en-GB"/>
        </w:rPr>
        <w:t xml:space="preserve"> (mobile phase B) as mobile phase. Results are given as means ± standard deviation (</w:t>
      </w:r>
      <w:proofErr w:type="spellStart"/>
      <w:proofErr w:type="gramStart"/>
      <w:r w:rsidRPr="00F03882">
        <w:rPr>
          <w:rFonts w:ascii="Arial" w:hAnsi="Arial" w:cs="Arial"/>
          <w:i/>
          <w:szCs w:val="24"/>
          <w:lang w:val="en-GB"/>
        </w:rPr>
        <w:t>sd</w:t>
      </w:r>
      <w:proofErr w:type="spellEnd"/>
      <w:proofErr w:type="gramEnd"/>
      <w:r w:rsidRPr="00F03882">
        <w:rPr>
          <w:rFonts w:ascii="Arial" w:hAnsi="Arial" w:cs="Arial"/>
          <w:i/>
          <w:szCs w:val="24"/>
          <w:lang w:val="en-GB"/>
        </w:rPr>
        <w:t xml:space="preserve">) in percent. Number of batches </w:t>
      </w:r>
      <w:proofErr w:type="gramStart"/>
      <w:r w:rsidRPr="00F03882">
        <w:rPr>
          <w:rFonts w:ascii="Arial" w:hAnsi="Arial" w:cs="Arial"/>
          <w:i/>
          <w:szCs w:val="24"/>
          <w:lang w:val="en-GB"/>
        </w:rPr>
        <w:t>are denoted</w:t>
      </w:r>
      <w:proofErr w:type="gramEnd"/>
      <w:r w:rsidRPr="00F03882">
        <w:rPr>
          <w:rFonts w:ascii="Arial" w:hAnsi="Arial" w:cs="Arial"/>
          <w:i/>
          <w:szCs w:val="24"/>
          <w:lang w:val="en-GB"/>
        </w:rPr>
        <w:t xml:space="preserve"> in brackets (n).</w:t>
      </w:r>
      <w:r w:rsidR="00741D61" w:rsidRPr="00F03882">
        <w:rPr>
          <w:rFonts w:ascii="Arial" w:hAnsi="Arial" w:cs="Arial"/>
          <w:i/>
          <w:szCs w:val="24"/>
          <w:lang w:val="en-GB"/>
        </w:rPr>
        <w:t xml:space="preserve"> </w:t>
      </w:r>
      <w:proofErr w:type="gramStart"/>
      <w:r w:rsidR="00741D61" w:rsidRPr="00F03882">
        <w:rPr>
          <w:rFonts w:ascii="Arial" w:hAnsi="Arial" w:cs="Arial"/>
          <w:i/>
          <w:szCs w:val="24"/>
          <w:lang w:val="en-GB"/>
        </w:rPr>
        <w:t>p-values</w:t>
      </w:r>
      <w:proofErr w:type="gramEnd"/>
      <w:r w:rsidR="00741D61" w:rsidRPr="00F03882">
        <w:rPr>
          <w:rFonts w:ascii="Arial" w:hAnsi="Arial" w:cs="Arial"/>
          <w:i/>
          <w:szCs w:val="24"/>
          <w:lang w:val="en-GB"/>
        </w:rPr>
        <w:t xml:space="preserve"> denote evaluation of statistical significance between the two production methods for the same starting activity levels. Statistical significance is marked with an asterisk (*).</w:t>
      </w:r>
    </w:p>
    <w:tbl>
      <w:tblPr>
        <w:tblStyle w:val="Tabellenraster"/>
        <w:tblW w:w="9217" w:type="dxa"/>
        <w:tblLook w:val="04A0" w:firstRow="1" w:lastRow="0" w:firstColumn="1" w:lastColumn="0" w:noHBand="0" w:noVBand="1"/>
      </w:tblPr>
      <w:tblGrid>
        <w:gridCol w:w="1547"/>
        <w:gridCol w:w="2111"/>
        <w:gridCol w:w="889"/>
        <w:gridCol w:w="2111"/>
        <w:gridCol w:w="779"/>
        <w:gridCol w:w="1780"/>
      </w:tblGrid>
      <w:tr w:rsidR="00741D61" w:rsidRPr="00105A53" w14:paraId="266D44E2" w14:textId="5F769D4B" w:rsidTr="00F03882">
        <w:trPr>
          <w:trHeight w:val="335"/>
        </w:trPr>
        <w:tc>
          <w:tcPr>
            <w:tcW w:w="1547" w:type="dxa"/>
            <w:noWrap/>
            <w:hideMark/>
          </w:tcPr>
          <w:p w14:paraId="6FEB72D4" w14:textId="77777777" w:rsidR="00741D61" w:rsidRPr="00F03882" w:rsidRDefault="00741D61" w:rsidP="00110C18">
            <w:pPr>
              <w:rPr>
                <w:rFonts w:ascii="Arial" w:hAnsi="Arial" w:cs="Arial"/>
                <w:b/>
                <w:bCs/>
              </w:rPr>
            </w:pPr>
            <w:r w:rsidRPr="00F03882">
              <w:rPr>
                <w:rFonts w:ascii="Arial" w:hAnsi="Arial" w:cs="Arial"/>
                <w:b/>
                <w:bCs/>
              </w:rPr>
              <w:t>[</w:t>
            </w:r>
            <w:r w:rsidRPr="00F03882">
              <w:rPr>
                <w:rFonts w:ascii="Arial" w:hAnsi="Arial" w:cs="Arial"/>
                <w:b/>
                <w:bCs/>
                <w:vertAlign w:val="superscript"/>
              </w:rPr>
              <w:t>177</w:t>
            </w:r>
            <w:r w:rsidRPr="00F03882">
              <w:rPr>
                <w:rFonts w:ascii="Arial" w:hAnsi="Arial" w:cs="Arial"/>
                <w:b/>
                <w:bCs/>
              </w:rPr>
              <w:t>Lu]</w:t>
            </w:r>
            <w:proofErr w:type="spellStart"/>
            <w:r w:rsidRPr="00F03882">
              <w:rPr>
                <w:rFonts w:ascii="Arial" w:hAnsi="Arial" w:cs="Arial"/>
                <w:b/>
                <w:bCs/>
              </w:rPr>
              <w:t>Lu</w:t>
            </w:r>
            <w:proofErr w:type="spellEnd"/>
            <w:r w:rsidRPr="00F03882">
              <w:rPr>
                <w:rFonts w:ascii="Arial" w:hAnsi="Arial" w:cs="Arial"/>
                <w:b/>
                <w:bCs/>
              </w:rPr>
              <w:t>-PSMA I&amp;T</w:t>
            </w:r>
          </w:p>
        </w:tc>
        <w:tc>
          <w:tcPr>
            <w:tcW w:w="2111" w:type="dxa"/>
            <w:noWrap/>
            <w:hideMark/>
          </w:tcPr>
          <w:p w14:paraId="36A1300B" w14:textId="0E61264D" w:rsidR="00741D61" w:rsidRPr="00F03882" w:rsidRDefault="00741D61" w:rsidP="00110C1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 xml:space="preserve">Radiochemical impurities in % </w:t>
            </w:r>
            <w:r w:rsidRPr="00F03882">
              <w:rPr>
                <w:rFonts w:ascii="Arial" w:hAnsi="Arial" w:cs="Arial"/>
                <w:b/>
                <w:bCs/>
                <w:lang w:val="en-US"/>
              </w:rPr>
              <w:br/>
              <w:t>(mobile phase A)</w:t>
            </w:r>
          </w:p>
        </w:tc>
        <w:tc>
          <w:tcPr>
            <w:tcW w:w="889" w:type="dxa"/>
          </w:tcPr>
          <w:p w14:paraId="70FEB9B4" w14:textId="3E62D3D5" w:rsidR="00741D61" w:rsidRPr="00F03882" w:rsidRDefault="00741D61" w:rsidP="00110C1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>p</w:t>
            </w:r>
            <w:r>
              <w:rPr>
                <w:rFonts w:ascii="Arial" w:hAnsi="Arial" w:cs="Arial"/>
                <w:b/>
                <w:bCs/>
                <w:lang w:val="en-US"/>
              </w:rPr>
              <w:t>-</w:t>
            </w:r>
            <w:r w:rsidRPr="00F03882">
              <w:rPr>
                <w:rFonts w:ascii="Arial" w:hAnsi="Arial" w:cs="Arial"/>
                <w:b/>
                <w:bCs/>
                <w:lang w:val="en-US"/>
              </w:rPr>
              <w:t xml:space="preserve"> value</w:t>
            </w:r>
          </w:p>
        </w:tc>
        <w:tc>
          <w:tcPr>
            <w:tcW w:w="2111" w:type="dxa"/>
            <w:noWrap/>
            <w:hideMark/>
          </w:tcPr>
          <w:p w14:paraId="4A134462" w14:textId="0AB1A330" w:rsidR="00741D61" w:rsidRPr="00F03882" w:rsidRDefault="00741D61" w:rsidP="00110C1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>Radiochemical impurities in %</w:t>
            </w:r>
            <w:r w:rsidRPr="00F03882">
              <w:rPr>
                <w:rFonts w:ascii="Arial" w:hAnsi="Arial" w:cs="Arial"/>
                <w:b/>
                <w:bCs/>
                <w:lang w:val="en-US"/>
              </w:rPr>
              <w:br/>
              <w:t>(mobile phase B)</w:t>
            </w:r>
          </w:p>
        </w:tc>
        <w:tc>
          <w:tcPr>
            <w:tcW w:w="779" w:type="dxa"/>
          </w:tcPr>
          <w:p w14:paraId="3CD0D8EA" w14:textId="559A3806" w:rsidR="00741D61" w:rsidRPr="00F03882" w:rsidRDefault="00741D61" w:rsidP="00110C1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>p</w:t>
            </w:r>
            <w:r>
              <w:rPr>
                <w:rFonts w:ascii="Arial" w:hAnsi="Arial" w:cs="Arial"/>
                <w:b/>
                <w:bCs/>
                <w:lang w:val="en-US"/>
              </w:rPr>
              <w:t>-</w:t>
            </w:r>
            <w:r w:rsidRPr="00F03882">
              <w:rPr>
                <w:rFonts w:ascii="Arial" w:hAnsi="Arial" w:cs="Arial"/>
                <w:b/>
                <w:bCs/>
                <w:lang w:val="en-US"/>
              </w:rPr>
              <w:t xml:space="preserve"> value</w:t>
            </w:r>
          </w:p>
        </w:tc>
        <w:tc>
          <w:tcPr>
            <w:tcW w:w="1780" w:type="dxa"/>
            <w:noWrap/>
            <w:hideMark/>
          </w:tcPr>
          <w:p w14:paraId="60332DB4" w14:textId="3A7BDCC2" w:rsidR="00741D61" w:rsidRPr="00F03882" w:rsidRDefault="00741D61" w:rsidP="00110C1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>activity amounts used for synthesis</w:t>
            </w:r>
          </w:p>
        </w:tc>
      </w:tr>
      <w:tr w:rsidR="00741D61" w:rsidRPr="0006649B" w14:paraId="3B04A6B7" w14:textId="2F2ADED4" w:rsidTr="00F03882">
        <w:trPr>
          <w:trHeight w:val="295"/>
        </w:trPr>
        <w:tc>
          <w:tcPr>
            <w:tcW w:w="1547" w:type="dxa"/>
            <w:vMerge w:val="restart"/>
            <w:noWrap/>
            <w:vAlign w:val="center"/>
            <w:hideMark/>
          </w:tcPr>
          <w:p w14:paraId="48F85A8F" w14:textId="77777777" w:rsidR="00741D61" w:rsidRPr="00F03882" w:rsidRDefault="00741D61" w:rsidP="00110C18">
            <w:pPr>
              <w:spacing w:after="60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>with SPE purification</w:t>
            </w:r>
          </w:p>
          <w:p w14:paraId="7AB6EC39" w14:textId="77777777" w:rsidR="00741D61" w:rsidRPr="00F03882" w:rsidRDefault="00741D61" w:rsidP="00110C18">
            <w:pPr>
              <w:rPr>
                <w:rFonts w:ascii="Arial" w:hAnsi="Arial" w:cs="Arial"/>
                <w:lang w:val="en-US"/>
              </w:rPr>
            </w:pPr>
            <w:r w:rsidRPr="00F03882">
              <w:rPr>
                <w:rFonts w:ascii="Arial" w:hAnsi="Arial" w:cs="Arial"/>
                <w:lang w:val="en-US"/>
              </w:rPr>
              <w:t>(n =5 for each row)</w:t>
            </w:r>
          </w:p>
        </w:tc>
        <w:tc>
          <w:tcPr>
            <w:tcW w:w="2111" w:type="dxa"/>
            <w:noWrap/>
            <w:vAlign w:val="center"/>
          </w:tcPr>
          <w:p w14:paraId="56914376" w14:textId="0F6D5686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0.10±0.16 %</w:t>
            </w:r>
          </w:p>
        </w:tc>
        <w:tc>
          <w:tcPr>
            <w:tcW w:w="889" w:type="dxa"/>
          </w:tcPr>
          <w:p w14:paraId="360DC523" w14:textId="74301200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F03882">
              <w:rPr>
                <w:rFonts w:ascii="Arial" w:hAnsi="Arial" w:cs="Arial"/>
                <w:color w:val="000000"/>
              </w:rPr>
              <w:t>0.11</w:t>
            </w:r>
            <w:r w:rsidR="00A96D96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11" w:type="dxa"/>
            <w:noWrap/>
            <w:vAlign w:val="center"/>
            <w:hideMark/>
          </w:tcPr>
          <w:p w14:paraId="1DD5F058" w14:textId="709D16A3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0.09±0.04 %</w:t>
            </w:r>
          </w:p>
        </w:tc>
        <w:tc>
          <w:tcPr>
            <w:tcW w:w="779" w:type="dxa"/>
          </w:tcPr>
          <w:p w14:paraId="31248099" w14:textId="42B4FBA3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F03882">
              <w:rPr>
                <w:rFonts w:ascii="Arial" w:hAnsi="Arial" w:cs="Arial"/>
                <w:color w:val="000000"/>
              </w:rPr>
              <w:t>0.07</w:t>
            </w:r>
            <w:r w:rsidR="00A96D96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14:paraId="337217B7" w14:textId="331E6C10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24.2±0.6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  <w:tr w:rsidR="00741D61" w:rsidRPr="0006649B" w14:paraId="3B9C572F" w14:textId="6A233A34" w:rsidTr="00F03882">
        <w:trPr>
          <w:trHeight w:val="295"/>
        </w:trPr>
        <w:tc>
          <w:tcPr>
            <w:tcW w:w="1547" w:type="dxa"/>
            <w:vMerge/>
            <w:vAlign w:val="center"/>
            <w:hideMark/>
          </w:tcPr>
          <w:p w14:paraId="3C7C8F26" w14:textId="77777777" w:rsidR="00741D61" w:rsidRPr="00F03882" w:rsidRDefault="00741D61" w:rsidP="00110C1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1" w:type="dxa"/>
            <w:noWrap/>
            <w:vAlign w:val="center"/>
          </w:tcPr>
          <w:p w14:paraId="118C8863" w14:textId="5304EA60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0.06±0.04 %</w:t>
            </w:r>
          </w:p>
        </w:tc>
        <w:tc>
          <w:tcPr>
            <w:tcW w:w="889" w:type="dxa"/>
          </w:tcPr>
          <w:p w14:paraId="3690FDBE" w14:textId="1480DE20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A96D96">
              <w:rPr>
                <w:rFonts w:ascii="Arial" w:hAnsi="Arial" w:cs="Arial"/>
                <w:color w:val="000000"/>
              </w:rPr>
              <w:t>516</w:t>
            </w:r>
          </w:p>
        </w:tc>
        <w:tc>
          <w:tcPr>
            <w:tcW w:w="2111" w:type="dxa"/>
            <w:noWrap/>
            <w:vAlign w:val="center"/>
            <w:hideMark/>
          </w:tcPr>
          <w:p w14:paraId="575900CD" w14:textId="7EA046BA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0.05±0.01 %</w:t>
            </w:r>
          </w:p>
        </w:tc>
        <w:tc>
          <w:tcPr>
            <w:tcW w:w="779" w:type="dxa"/>
          </w:tcPr>
          <w:p w14:paraId="4D843AC7" w14:textId="6ADDF641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</w:t>
            </w:r>
            <w:r w:rsidR="00A96D96"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780" w:type="dxa"/>
            <w:noWrap/>
            <w:vAlign w:val="center"/>
            <w:hideMark/>
          </w:tcPr>
          <w:p w14:paraId="0C809337" w14:textId="60663ECD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31.9±0.8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  <w:tr w:rsidR="00741D61" w:rsidRPr="0006649B" w14:paraId="63CB53E9" w14:textId="221E7737" w:rsidTr="00F03882">
        <w:trPr>
          <w:trHeight w:val="295"/>
        </w:trPr>
        <w:tc>
          <w:tcPr>
            <w:tcW w:w="1547" w:type="dxa"/>
            <w:vMerge/>
            <w:vAlign w:val="center"/>
            <w:hideMark/>
          </w:tcPr>
          <w:p w14:paraId="77C9745F" w14:textId="77777777" w:rsidR="00741D61" w:rsidRPr="00F03882" w:rsidRDefault="00741D61" w:rsidP="00110C1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1" w:type="dxa"/>
            <w:noWrap/>
            <w:vAlign w:val="center"/>
          </w:tcPr>
          <w:p w14:paraId="0682599A" w14:textId="04EA27F0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0.02±0.004 %</w:t>
            </w:r>
          </w:p>
        </w:tc>
        <w:tc>
          <w:tcPr>
            <w:tcW w:w="889" w:type="dxa"/>
          </w:tcPr>
          <w:p w14:paraId="3E72BC2F" w14:textId="55B7B34D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</w:t>
            </w:r>
            <w:r w:rsidR="00A96D96">
              <w:rPr>
                <w:rFonts w:ascii="Arial" w:hAnsi="Arial" w:cs="Arial"/>
                <w:color w:val="000000"/>
              </w:rPr>
              <w:t>16</w:t>
            </w:r>
            <w:r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2111" w:type="dxa"/>
            <w:noWrap/>
            <w:vAlign w:val="center"/>
            <w:hideMark/>
          </w:tcPr>
          <w:p w14:paraId="51B40A70" w14:textId="260AD2BE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0.09±0.04 %</w:t>
            </w:r>
          </w:p>
        </w:tc>
        <w:tc>
          <w:tcPr>
            <w:tcW w:w="779" w:type="dxa"/>
          </w:tcPr>
          <w:p w14:paraId="12B4F965" w14:textId="4B7CEAB2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A96D96">
              <w:rPr>
                <w:rFonts w:ascii="Arial" w:hAnsi="Arial" w:cs="Arial"/>
                <w:color w:val="000000"/>
              </w:rPr>
              <w:t>341</w:t>
            </w:r>
          </w:p>
        </w:tc>
        <w:tc>
          <w:tcPr>
            <w:tcW w:w="1780" w:type="dxa"/>
            <w:noWrap/>
            <w:vAlign w:val="center"/>
            <w:hideMark/>
          </w:tcPr>
          <w:p w14:paraId="03014BF3" w14:textId="64CFCB3E" w:rsidR="00741D61" w:rsidRPr="00F03882" w:rsidRDefault="00741D61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38.9±1.8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  <w:tr w:rsidR="00A96D96" w:rsidRPr="0006649B" w14:paraId="47E9050A" w14:textId="228D84E8" w:rsidTr="00F03882">
        <w:trPr>
          <w:trHeight w:val="295"/>
        </w:trPr>
        <w:tc>
          <w:tcPr>
            <w:tcW w:w="1547" w:type="dxa"/>
            <w:vMerge w:val="restart"/>
            <w:noWrap/>
            <w:vAlign w:val="center"/>
            <w:hideMark/>
          </w:tcPr>
          <w:p w14:paraId="0A5EF90D" w14:textId="77777777" w:rsidR="00A96D96" w:rsidRPr="00F03882" w:rsidRDefault="00A96D96" w:rsidP="00A96D96">
            <w:pPr>
              <w:spacing w:after="60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lastRenderedPageBreak/>
              <w:t>without SPE purification</w:t>
            </w:r>
          </w:p>
          <w:p w14:paraId="78852550" w14:textId="77777777" w:rsidR="00A96D96" w:rsidRPr="00F03882" w:rsidRDefault="00A96D96" w:rsidP="00A96D9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lang w:val="en-US"/>
              </w:rPr>
              <w:t>(n =5 for each row)</w:t>
            </w:r>
          </w:p>
        </w:tc>
        <w:tc>
          <w:tcPr>
            <w:tcW w:w="2111" w:type="dxa"/>
            <w:noWrap/>
            <w:vAlign w:val="center"/>
          </w:tcPr>
          <w:p w14:paraId="26F553BE" w14:textId="0843917A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F03882">
              <w:rPr>
                <w:rFonts w:ascii="Arial" w:hAnsi="Arial" w:cs="Arial"/>
                <w:color w:val="000000"/>
              </w:rPr>
              <w:t>0.11±0.07 %</w:t>
            </w:r>
          </w:p>
        </w:tc>
        <w:tc>
          <w:tcPr>
            <w:tcW w:w="889" w:type="dxa"/>
          </w:tcPr>
          <w:p w14:paraId="67AA4117" w14:textId="7D747261" w:rsidR="00A96D96" w:rsidRPr="00F03882" w:rsidDel="006A6512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573F07">
              <w:rPr>
                <w:rFonts w:ascii="Arial" w:hAnsi="Arial" w:cs="Arial"/>
                <w:color w:val="000000"/>
              </w:rPr>
              <w:t>0.11</w:t>
            </w: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11" w:type="dxa"/>
            <w:noWrap/>
            <w:vAlign w:val="center"/>
            <w:hideMark/>
          </w:tcPr>
          <w:p w14:paraId="2C9A663C" w14:textId="2330AF9E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0.05±0.01 %</w:t>
            </w:r>
          </w:p>
        </w:tc>
        <w:tc>
          <w:tcPr>
            <w:tcW w:w="779" w:type="dxa"/>
          </w:tcPr>
          <w:p w14:paraId="29F755C0" w14:textId="24300E4E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573F07">
              <w:rPr>
                <w:rFonts w:ascii="Arial" w:hAnsi="Arial" w:cs="Arial"/>
                <w:color w:val="000000"/>
              </w:rPr>
              <w:t>0.07</w:t>
            </w: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80" w:type="dxa"/>
            <w:noWrap/>
            <w:vAlign w:val="center"/>
            <w:hideMark/>
          </w:tcPr>
          <w:p w14:paraId="3A50C6D7" w14:textId="43D0526F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24.5±0.4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  <w:tr w:rsidR="00A96D96" w:rsidRPr="0006649B" w14:paraId="2FAC65C2" w14:textId="1EFBDF24" w:rsidTr="00F03882">
        <w:trPr>
          <w:trHeight w:val="295"/>
        </w:trPr>
        <w:tc>
          <w:tcPr>
            <w:tcW w:w="1547" w:type="dxa"/>
            <w:vMerge/>
            <w:hideMark/>
          </w:tcPr>
          <w:p w14:paraId="51732FCA" w14:textId="77777777" w:rsidR="00A96D96" w:rsidRPr="00F03882" w:rsidRDefault="00A96D96" w:rsidP="00A96D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1" w:type="dxa"/>
            <w:noWrap/>
            <w:vAlign w:val="center"/>
          </w:tcPr>
          <w:p w14:paraId="4AFD4C72" w14:textId="1DCE0004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0.05±0.02 %</w:t>
            </w:r>
          </w:p>
        </w:tc>
        <w:tc>
          <w:tcPr>
            <w:tcW w:w="889" w:type="dxa"/>
          </w:tcPr>
          <w:p w14:paraId="731F9BBE" w14:textId="11E39E2D" w:rsidR="00A96D96" w:rsidRPr="00F03882" w:rsidDel="006A6512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0.516</w:t>
            </w:r>
          </w:p>
        </w:tc>
        <w:tc>
          <w:tcPr>
            <w:tcW w:w="2111" w:type="dxa"/>
            <w:noWrap/>
            <w:vAlign w:val="center"/>
            <w:hideMark/>
          </w:tcPr>
          <w:p w14:paraId="726A991D" w14:textId="02E3551A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0.08±0.10 %</w:t>
            </w:r>
          </w:p>
        </w:tc>
        <w:tc>
          <w:tcPr>
            <w:tcW w:w="779" w:type="dxa"/>
          </w:tcPr>
          <w:p w14:paraId="1C53AF1C" w14:textId="68354D72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0.183</w:t>
            </w:r>
          </w:p>
        </w:tc>
        <w:tc>
          <w:tcPr>
            <w:tcW w:w="1780" w:type="dxa"/>
            <w:noWrap/>
            <w:vAlign w:val="center"/>
            <w:hideMark/>
          </w:tcPr>
          <w:p w14:paraId="7E80D65B" w14:textId="10A17008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31.9±0.6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  <w:tr w:rsidR="00A96D96" w:rsidRPr="0006649B" w14:paraId="3481B9CA" w14:textId="4C729CAD" w:rsidTr="00F03882">
        <w:trPr>
          <w:trHeight w:val="310"/>
        </w:trPr>
        <w:tc>
          <w:tcPr>
            <w:tcW w:w="1547" w:type="dxa"/>
            <w:vMerge/>
            <w:hideMark/>
          </w:tcPr>
          <w:p w14:paraId="03C89155" w14:textId="77777777" w:rsidR="00A96D96" w:rsidRPr="00F03882" w:rsidRDefault="00A96D96" w:rsidP="00A96D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11" w:type="dxa"/>
            <w:noWrap/>
            <w:vAlign w:val="center"/>
          </w:tcPr>
          <w:p w14:paraId="407C12CA" w14:textId="66446A09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0.05±0.01 %</w:t>
            </w:r>
          </w:p>
        </w:tc>
        <w:tc>
          <w:tcPr>
            <w:tcW w:w="889" w:type="dxa"/>
          </w:tcPr>
          <w:p w14:paraId="0036A0FE" w14:textId="5F3FA7EC" w:rsidR="00A96D96" w:rsidRPr="00F03882" w:rsidDel="006A6512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0.016*</w:t>
            </w:r>
          </w:p>
        </w:tc>
        <w:tc>
          <w:tcPr>
            <w:tcW w:w="2111" w:type="dxa"/>
            <w:noWrap/>
            <w:vAlign w:val="center"/>
            <w:hideMark/>
          </w:tcPr>
          <w:p w14:paraId="72E9AFF6" w14:textId="69A4BFD3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0.06±0.04 %</w:t>
            </w:r>
          </w:p>
        </w:tc>
        <w:tc>
          <w:tcPr>
            <w:tcW w:w="779" w:type="dxa"/>
          </w:tcPr>
          <w:p w14:paraId="0D5E79BE" w14:textId="0AF6B42B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0.341</w:t>
            </w:r>
          </w:p>
        </w:tc>
        <w:tc>
          <w:tcPr>
            <w:tcW w:w="1780" w:type="dxa"/>
            <w:noWrap/>
            <w:vAlign w:val="center"/>
            <w:hideMark/>
          </w:tcPr>
          <w:p w14:paraId="0A1075BE" w14:textId="51719498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38.9±1.2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</w:tbl>
    <w:p w14:paraId="22765AAB" w14:textId="454E68C6" w:rsidR="0006649B" w:rsidRPr="00F03882" w:rsidRDefault="0006649B" w:rsidP="00F03882">
      <w:pPr>
        <w:spacing w:before="480"/>
        <w:jc w:val="both"/>
        <w:rPr>
          <w:rFonts w:ascii="Arial" w:hAnsi="Arial" w:cs="Arial"/>
          <w:i/>
          <w:szCs w:val="24"/>
        </w:rPr>
      </w:pPr>
      <w:r w:rsidRPr="00F03882">
        <w:rPr>
          <w:rFonts w:ascii="Arial" w:hAnsi="Arial" w:cs="Arial"/>
          <w:i/>
          <w:iCs/>
          <w:szCs w:val="24"/>
          <w:lang w:val="en-US"/>
        </w:rPr>
        <w:t>Table S</w:t>
      </w:r>
      <w:r w:rsidR="00551F5D" w:rsidRPr="00F03882">
        <w:rPr>
          <w:rFonts w:ascii="Arial" w:hAnsi="Arial" w:cs="Arial"/>
          <w:i/>
          <w:iCs/>
          <w:szCs w:val="24"/>
          <w:lang w:val="en-US"/>
        </w:rPr>
        <w:t>3</w:t>
      </w:r>
      <w:r w:rsidRPr="00F03882">
        <w:rPr>
          <w:rFonts w:ascii="Arial" w:hAnsi="Arial" w:cs="Arial"/>
          <w:i/>
          <w:szCs w:val="24"/>
          <w:lang w:val="en-US"/>
        </w:rPr>
        <w:t>. Results from RP-HPLC analysis of [</w:t>
      </w:r>
      <w:r w:rsidRPr="00F03882">
        <w:rPr>
          <w:rFonts w:ascii="Arial" w:hAnsi="Arial" w:cs="Arial"/>
          <w:i/>
          <w:szCs w:val="24"/>
          <w:vertAlign w:val="superscript"/>
          <w:lang w:val="en-US"/>
        </w:rPr>
        <w:t>177</w:t>
      </w:r>
      <w:r w:rsidRPr="00F03882">
        <w:rPr>
          <w:rFonts w:ascii="Arial" w:hAnsi="Arial" w:cs="Arial"/>
          <w:i/>
          <w:szCs w:val="24"/>
          <w:lang w:val="en-US"/>
        </w:rPr>
        <w:t>Lu</w:t>
      </w:r>
      <w:proofErr w:type="gramStart"/>
      <w:r w:rsidRPr="00F03882">
        <w:rPr>
          <w:rFonts w:ascii="Arial" w:hAnsi="Arial" w:cs="Arial"/>
          <w:i/>
          <w:szCs w:val="24"/>
          <w:lang w:val="en-US"/>
        </w:rPr>
        <w:t>]Lu</w:t>
      </w:r>
      <w:proofErr w:type="gramEnd"/>
      <w:r w:rsidRPr="00F03882">
        <w:rPr>
          <w:rFonts w:ascii="Arial" w:hAnsi="Arial" w:cs="Arial"/>
          <w:i/>
          <w:szCs w:val="24"/>
          <w:lang w:val="en-US"/>
        </w:rPr>
        <w:t xml:space="preserve">-DOTA-TATE. Analytical results and activity amounts used for synthesis are given as mean values </w:t>
      </w:r>
      <w:r w:rsidRPr="00F03882">
        <w:rPr>
          <w:rFonts w:ascii="Arial" w:hAnsi="Arial" w:cs="Arial"/>
          <w:i/>
          <w:color w:val="000000"/>
          <w:szCs w:val="24"/>
          <w:lang w:val="en-US"/>
        </w:rPr>
        <w:t xml:space="preserve">± standard deviation </w:t>
      </w:r>
      <w:r w:rsidRPr="00F03882">
        <w:rPr>
          <w:rFonts w:ascii="Arial" w:hAnsi="Arial" w:cs="Arial"/>
          <w:i/>
          <w:szCs w:val="24"/>
          <w:lang w:val="en-US"/>
        </w:rPr>
        <w:t>with n=</w:t>
      </w:r>
      <w:proofErr w:type="gramStart"/>
      <w:r w:rsidRPr="00F03882">
        <w:rPr>
          <w:rFonts w:ascii="Arial" w:hAnsi="Arial" w:cs="Arial"/>
          <w:i/>
          <w:szCs w:val="24"/>
          <w:lang w:val="en-US"/>
        </w:rPr>
        <w:t>5</w:t>
      </w:r>
      <w:proofErr w:type="gramEnd"/>
      <w:r w:rsidRPr="00F03882">
        <w:rPr>
          <w:rFonts w:ascii="Arial" w:hAnsi="Arial" w:cs="Arial"/>
          <w:i/>
          <w:szCs w:val="24"/>
          <w:lang w:val="en-US"/>
        </w:rPr>
        <w:t xml:space="preserve"> batches for each row of data. </w:t>
      </w:r>
      <w:r w:rsidRPr="00F03882">
        <w:rPr>
          <w:rFonts w:ascii="Arial" w:hAnsi="Arial" w:cs="Arial"/>
          <w:i/>
          <w:szCs w:val="24"/>
        </w:rPr>
        <w:t xml:space="preserve">RCP = </w:t>
      </w:r>
      <w:proofErr w:type="spellStart"/>
      <w:r w:rsidRPr="00F03882">
        <w:rPr>
          <w:rFonts w:ascii="Arial" w:hAnsi="Arial" w:cs="Arial"/>
          <w:i/>
          <w:szCs w:val="24"/>
        </w:rPr>
        <w:t>radiochemical</w:t>
      </w:r>
      <w:proofErr w:type="spellEnd"/>
      <w:r w:rsidRPr="00F03882">
        <w:rPr>
          <w:rFonts w:ascii="Arial" w:hAnsi="Arial" w:cs="Arial"/>
          <w:i/>
          <w:szCs w:val="24"/>
        </w:rPr>
        <w:t xml:space="preserve"> </w:t>
      </w:r>
      <w:proofErr w:type="spellStart"/>
      <w:r w:rsidRPr="00F03882">
        <w:rPr>
          <w:rFonts w:ascii="Arial" w:hAnsi="Arial" w:cs="Arial"/>
          <w:i/>
          <w:szCs w:val="24"/>
        </w:rPr>
        <w:t>purity</w:t>
      </w:r>
      <w:proofErr w:type="spellEnd"/>
      <w:r w:rsidRPr="00F03882">
        <w:rPr>
          <w:rFonts w:ascii="Arial" w:hAnsi="Arial" w:cs="Arial"/>
          <w:i/>
          <w:szCs w:val="24"/>
        </w:rPr>
        <w:t xml:space="preserve">. </w:t>
      </w:r>
      <w:proofErr w:type="spellStart"/>
      <w:r w:rsidRPr="00F03882">
        <w:rPr>
          <w:rFonts w:ascii="Arial" w:hAnsi="Arial" w:cs="Arial"/>
          <w:i/>
          <w:szCs w:val="24"/>
        </w:rPr>
        <w:t>t</w:t>
      </w:r>
      <w:r w:rsidRPr="00F03882">
        <w:rPr>
          <w:rFonts w:ascii="Arial" w:hAnsi="Arial" w:cs="Arial"/>
          <w:i/>
          <w:szCs w:val="24"/>
          <w:vertAlign w:val="subscript"/>
        </w:rPr>
        <w:t>R</w:t>
      </w:r>
      <w:proofErr w:type="spellEnd"/>
      <w:r w:rsidRPr="00F03882">
        <w:rPr>
          <w:rFonts w:ascii="Arial" w:hAnsi="Arial" w:cs="Arial"/>
          <w:i/>
          <w:szCs w:val="24"/>
        </w:rPr>
        <w:t xml:space="preserve"> = </w:t>
      </w:r>
      <w:proofErr w:type="spellStart"/>
      <w:r w:rsidRPr="00F03882">
        <w:rPr>
          <w:rFonts w:ascii="Arial" w:hAnsi="Arial" w:cs="Arial"/>
          <w:i/>
          <w:szCs w:val="24"/>
        </w:rPr>
        <w:t>retention</w:t>
      </w:r>
      <w:proofErr w:type="spellEnd"/>
      <w:r w:rsidRPr="00F03882">
        <w:rPr>
          <w:rFonts w:ascii="Arial" w:hAnsi="Arial" w:cs="Arial"/>
          <w:i/>
          <w:szCs w:val="24"/>
        </w:rPr>
        <w:t xml:space="preserve"> time.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2552"/>
        <w:gridCol w:w="2404"/>
      </w:tblGrid>
      <w:tr w:rsidR="0006649B" w:rsidRPr="00105A53" w14:paraId="5B325660" w14:textId="77777777" w:rsidTr="00554DE2">
        <w:trPr>
          <w:trHeight w:val="335"/>
        </w:trPr>
        <w:tc>
          <w:tcPr>
            <w:tcW w:w="1696" w:type="dxa"/>
            <w:noWrap/>
            <w:hideMark/>
          </w:tcPr>
          <w:p w14:paraId="31811509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[</w:t>
            </w:r>
            <w:r w:rsidRPr="0006649B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177</w:t>
            </w:r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Lu]</w:t>
            </w: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Lu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-DOTA-TATE</w:t>
            </w:r>
          </w:p>
        </w:tc>
        <w:tc>
          <w:tcPr>
            <w:tcW w:w="1134" w:type="dxa"/>
            <w:noWrap/>
            <w:hideMark/>
          </w:tcPr>
          <w:p w14:paraId="4010B59D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overall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RCP</w:t>
            </w:r>
          </w:p>
        </w:tc>
        <w:tc>
          <w:tcPr>
            <w:tcW w:w="1276" w:type="dxa"/>
            <w:noWrap/>
            <w:hideMark/>
          </w:tcPr>
          <w:p w14:paraId="5C141C7A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unbound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Lu-177</w:t>
            </w:r>
          </w:p>
        </w:tc>
        <w:tc>
          <w:tcPr>
            <w:tcW w:w="2552" w:type="dxa"/>
            <w:noWrap/>
            <w:hideMark/>
          </w:tcPr>
          <w:p w14:paraId="0A95695D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main impurity </w:t>
            </w:r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</w:t>
            </w:r>
            <w:r w:rsidRPr="0006649B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  <w:lang w:val="en-US"/>
              </w:rPr>
              <w:t>R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around 16 min)</w:t>
            </w:r>
          </w:p>
        </w:tc>
        <w:tc>
          <w:tcPr>
            <w:tcW w:w="2404" w:type="dxa"/>
            <w:noWrap/>
            <w:hideMark/>
          </w:tcPr>
          <w:p w14:paraId="20F7BDA0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activity amounts used for synthesis</w:t>
            </w:r>
          </w:p>
        </w:tc>
      </w:tr>
      <w:tr w:rsidR="0006649B" w:rsidRPr="0006649B" w14:paraId="28EE9A86" w14:textId="77777777" w:rsidTr="00554DE2">
        <w:trPr>
          <w:trHeight w:val="295"/>
        </w:trPr>
        <w:tc>
          <w:tcPr>
            <w:tcW w:w="1696" w:type="dxa"/>
            <w:vMerge w:val="restart"/>
            <w:noWrap/>
            <w:vAlign w:val="center"/>
            <w:hideMark/>
          </w:tcPr>
          <w:p w14:paraId="35288402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with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 </w:t>
            </w: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purification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6E5D001D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97.12±</w:t>
            </w:r>
          </w:p>
          <w:p w14:paraId="00DA4C01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1.10 %</w:t>
            </w:r>
          </w:p>
        </w:tc>
        <w:tc>
          <w:tcPr>
            <w:tcW w:w="1276" w:type="dxa"/>
            <w:noWrap/>
            <w:vAlign w:val="center"/>
            <w:hideMark/>
          </w:tcPr>
          <w:p w14:paraId="51A27264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0.05±</w:t>
            </w:r>
          </w:p>
          <w:p w14:paraId="600B50BA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0.01 %</w:t>
            </w:r>
          </w:p>
        </w:tc>
        <w:tc>
          <w:tcPr>
            <w:tcW w:w="2552" w:type="dxa"/>
            <w:noWrap/>
            <w:vAlign w:val="center"/>
            <w:hideMark/>
          </w:tcPr>
          <w:p w14:paraId="2D24D22D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0.63±0.05 %</w:t>
            </w:r>
          </w:p>
        </w:tc>
        <w:tc>
          <w:tcPr>
            <w:tcW w:w="2404" w:type="dxa"/>
            <w:noWrap/>
            <w:vAlign w:val="center"/>
            <w:hideMark/>
          </w:tcPr>
          <w:p w14:paraId="789FE3AF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15.0±2.4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06649B" w:rsidRPr="0006649B" w14:paraId="71D79977" w14:textId="77777777" w:rsidTr="00554DE2">
        <w:trPr>
          <w:trHeight w:val="295"/>
        </w:trPr>
        <w:tc>
          <w:tcPr>
            <w:tcW w:w="1696" w:type="dxa"/>
            <w:vMerge/>
            <w:vAlign w:val="center"/>
            <w:hideMark/>
          </w:tcPr>
          <w:p w14:paraId="64AADA86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98E2A57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96.83±</w:t>
            </w:r>
          </w:p>
          <w:p w14:paraId="2DFAEF0C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0.20 %</w:t>
            </w:r>
          </w:p>
        </w:tc>
        <w:tc>
          <w:tcPr>
            <w:tcW w:w="1276" w:type="dxa"/>
            <w:noWrap/>
            <w:vAlign w:val="center"/>
            <w:hideMark/>
          </w:tcPr>
          <w:p w14:paraId="0EB175FB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0.04±</w:t>
            </w:r>
          </w:p>
          <w:p w14:paraId="4907D0C3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0.004 %</w:t>
            </w:r>
          </w:p>
        </w:tc>
        <w:tc>
          <w:tcPr>
            <w:tcW w:w="2552" w:type="dxa"/>
            <w:noWrap/>
            <w:vAlign w:val="center"/>
            <w:hideMark/>
          </w:tcPr>
          <w:p w14:paraId="4BE0939E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0.72±0.05 %</w:t>
            </w:r>
          </w:p>
        </w:tc>
        <w:tc>
          <w:tcPr>
            <w:tcW w:w="2404" w:type="dxa"/>
            <w:noWrap/>
            <w:vAlign w:val="center"/>
            <w:hideMark/>
          </w:tcPr>
          <w:p w14:paraId="018BF8E2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24.5±0.2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06649B" w:rsidRPr="0006649B" w14:paraId="0E56E1F3" w14:textId="77777777" w:rsidTr="00554DE2">
        <w:trPr>
          <w:trHeight w:val="295"/>
        </w:trPr>
        <w:tc>
          <w:tcPr>
            <w:tcW w:w="1696" w:type="dxa"/>
            <w:vMerge/>
            <w:vAlign w:val="center"/>
            <w:hideMark/>
          </w:tcPr>
          <w:p w14:paraId="7727603E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CA41333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96.32±</w:t>
            </w:r>
          </w:p>
          <w:p w14:paraId="7D815BEC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0.26 %</w:t>
            </w:r>
          </w:p>
        </w:tc>
        <w:tc>
          <w:tcPr>
            <w:tcW w:w="1276" w:type="dxa"/>
            <w:noWrap/>
            <w:vAlign w:val="center"/>
            <w:hideMark/>
          </w:tcPr>
          <w:p w14:paraId="66B0691D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0.05± 0.01 %</w:t>
            </w:r>
          </w:p>
        </w:tc>
        <w:tc>
          <w:tcPr>
            <w:tcW w:w="2552" w:type="dxa"/>
            <w:noWrap/>
            <w:vAlign w:val="center"/>
            <w:hideMark/>
          </w:tcPr>
          <w:p w14:paraId="18BD6B75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0.69±0.10 %</w:t>
            </w:r>
          </w:p>
        </w:tc>
        <w:tc>
          <w:tcPr>
            <w:tcW w:w="2404" w:type="dxa"/>
            <w:noWrap/>
            <w:vAlign w:val="center"/>
            <w:hideMark/>
          </w:tcPr>
          <w:p w14:paraId="35D02CE3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32.0±1.0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06649B" w:rsidRPr="0006649B" w14:paraId="61AD0E09" w14:textId="77777777" w:rsidTr="00554DE2">
        <w:trPr>
          <w:trHeight w:val="295"/>
        </w:trPr>
        <w:tc>
          <w:tcPr>
            <w:tcW w:w="1696" w:type="dxa"/>
            <w:vMerge w:val="restart"/>
            <w:noWrap/>
            <w:vAlign w:val="center"/>
            <w:hideMark/>
          </w:tcPr>
          <w:p w14:paraId="3626E6D1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without</w:t>
            </w:r>
            <w:proofErr w:type="spell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 </w:t>
            </w:r>
            <w:proofErr w:type="spell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purification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0D71BAF8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96.57±</w:t>
            </w:r>
          </w:p>
          <w:p w14:paraId="5F1E63CE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0.24 %</w:t>
            </w:r>
          </w:p>
        </w:tc>
        <w:tc>
          <w:tcPr>
            <w:tcW w:w="1276" w:type="dxa"/>
            <w:noWrap/>
            <w:vAlign w:val="center"/>
            <w:hideMark/>
          </w:tcPr>
          <w:p w14:paraId="2BE7BA04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0.46± 0.25 %</w:t>
            </w:r>
          </w:p>
        </w:tc>
        <w:tc>
          <w:tcPr>
            <w:tcW w:w="2552" w:type="dxa"/>
            <w:noWrap/>
            <w:vAlign w:val="center"/>
            <w:hideMark/>
          </w:tcPr>
          <w:p w14:paraId="73D7FFAB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0.66±0.03 %</w:t>
            </w:r>
          </w:p>
        </w:tc>
        <w:tc>
          <w:tcPr>
            <w:tcW w:w="2404" w:type="dxa"/>
            <w:noWrap/>
            <w:vAlign w:val="center"/>
            <w:hideMark/>
          </w:tcPr>
          <w:p w14:paraId="4078499E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15.0±3.6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06649B" w:rsidRPr="0006649B" w14:paraId="27AD2D97" w14:textId="77777777" w:rsidTr="00554DE2">
        <w:trPr>
          <w:trHeight w:val="295"/>
        </w:trPr>
        <w:tc>
          <w:tcPr>
            <w:tcW w:w="1696" w:type="dxa"/>
            <w:vMerge/>
            <w:hideMark/>
          </w:tcPr>
          <w:p w14:paraId="47004EBA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1D91F24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96.47±</w:t>
            </w:r>
          </w:p>
          <w:p w14:paraId="318CA5A9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0.55 %</w:t>
            </w:r>
          </w:p>
        </w:tc>
        <w:tc>
          <w:tcPr>
            <w:tcW w:w="1276" w:type="dxa"/>
            <w:noWrap/>
            <w:vAlign w:val="center"/>
            <w:hideMark/>
          </w:tcPr>
          <w:p w14:paraId="7BBC085A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0.20±</w:t>
            </w:r>
          </w:p>
          <w:p w14:paraId="77995B3B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0.06 %</w:t>
            </w:r>
          </w:p>
        </w:tc>
        <w:tc>
          <w:tcPr>
            <w:tcW w:w="2552" w:type="dxa"/>
            <w:noWrap/>
            <w:vAlign w:val="center"/>
            <w:hideMark/>
          </w:tcPr>
          <w:p w14:paraId="514DCE0F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0.56±0.08 %</w:t>
            </w:r>
          </w:p>
        </w:tc>
        <w:tc>
          <w:tcPr>
            <w:tcW w:w="2404" w:type="dxa"/>
            <w:noWrap/>
            <w:vAlign w:val="center"/>
            <w:hideMark/>
          </w:tcPr>
          <w:p w14:paraId="30E6F762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24.4±0.6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06649B" w:rsidRPr="0006649B" w14:paraId="7718A420" w14:textId="77777777" w:rsidTr="00554DE2">
        <w:trPr>
          <w:trHeight w:val="310"/>
        </w:trPr>
        <w:tc>
          <w:tcPr>
            <w:tcW w:w="1696" w:type="dxa"/>
            <w:vMerge/>
            <w:hideMark/>
          </w:tcPr>
          <w:p w14:paraId="39BABC2B" w14:textId="77777777" w:rsidR="0006649B" w:rsidRPr="0006649B" w:rsidRDefault="0006649B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BD18DF2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95.99± 0.55 %</w:t>
            </w:r>
          </w:p>
        </w:tc>
        <w:tc>
          <w:tcPr>
            <w:tcW w:w="1276" w:type="dxa"/>
            <w:noWrap/>
            <w:vAlign w:val="center"/>
            <w:hideMark/>
          </w:tcPr>
          <w:p w14:paraId="413F4BF7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0.18±</w:t>
            </w:r>
          </w:p>
          <w:p w14:paraId="34520E69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0.09 %</w:t>
            </w:r>
          </w:p>
        </w:tc>
        <w:tc>
          <w:tcPr>
            <w:tcW w:w="2552" w:type="dxa"/>
            <w:noWrap/>
            <w:vAlign w:val="center"/>
            <w:hideMark/>
          </w:tcPr>
          <w:p w14:paraId="4AFF9727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0.57±0.06 %</w:t>
            </w:r>
          </w:p>
        </w:tc>
        <w:tc>
          <w:tcPr>
            <w:tcW w:w="2404" w:type="dxa"/>
            <w:noWrap/>
            <w:vAlign w:val="center"/>
            <w:hideMark/>
          </w:tcPr>
          <w:p w14:paraId="4A56982C" w14:textId="77777777" w:rsidR="0006649B" w:rsidRPr="0006649B" w:rsidRDefault="0006649B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32.0±0.5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</w:tbl>
    <w:p w14:paraId="56AF48FD" w14:textId="705FE95A" w:rsidR="00551F5D" w:rsidRPr="00F03882" w:rsidRDefault="00551F5D" w:rsidP="00F03882">
      <w:pPr>
        <w:spacing w:before="480"/>
        <w:jc w:val="both"/>
        <w:rPr>
          <w:rFonts w:ascii="Arial" w:hAnsi="Arial" w:cs="Arial"/>
          <w:i/>
          <w:szCs w:val="24"/>
          <w:lang w:val="en-GB"/>
        </w:rPr>
      </w:pPr>
      <w:r w:rsidRPr="00F03882">
        <w:rPr>
          <w:rFonts w:ascii="Arial" w:hAnsi="Arial" w:cs="Arial"/>
          <w:i/>
          <w:szCs w:val="24"/>
          <w:lang w:val="en-GB"/>
        </w:rPr>
        <w:t xml:space="preserve">Table S4. </w:t>
      </w:r>
      <w:r w:rsidR="006A6512" w:rsidRPr="00F03882">
        <w:rPr>
          <w:rFonts w:ascii="Arial" w:hAnsi="Arial" w:cs="Arial"/>
          <w:i/>
          <w:szCs w:val="24"/>
          <w:lang w:val="en-GB"/>
        </w:rPr>
        <w:t xml:space="preserve">Radiochemical impurities analysed for </w:t>
      </w:r>
      <w:r w:rsidRPr="00F03882">
        <w:rPr>
          <w:rFonts w:ascii="Arial" w:hAnsi="Arial" w:cs="Arial"/>
          <w:i/>
          <w:szCs w:val="24"/>
          <w:lang w:val="en-GB"/>
        </w:rPr>
        <w:t>[</w:t>
      </w:r>
      <w:r w:rsidRPr="00F03882">
        <w:rPr>
          <w:rFonts w:ascii="Arial" w:hAnsi="Arial" w:cs="Arial"/>
          <w:i/>
          <w:szCs w:val="24"/>
          <w:vertAlign w:val="superscript"/>
          <w:lang w:val="en-GB"/>
        </w:rPr>
        <w:t>177</w:t>
      </w:r>
      <w:r w:rsidRPr="00F03882">
        <w:rPr>
          <w:rFonts w:ascii="Arial" w:hAnsi="Arial" w:cs="Arial"/>
          <w:i/>
          <w:szCs w:val="24"/>
          <w:lang w:val="en-GB"/>
        </w:rPr>
        <w:t xml:space="preserve">Lu]Lu-DOTA-TATE batches according to </w:t>
      </w:r>
      <w:proofErr w:type="spellStart"/>
      <w:r w:rsidRPr="00F03882">
        <w:rPr>
          <w:rFonts w:ascii="Arial" w:hAnsi="Arial" w:cs="Arial"/>
          <w:i/>
          <w:szCs w:val="24"/>
          <w:lang w:val="en-GB"/>
        </w:rPr>
        <w:t>iTLC</w:t>
      </w:r>
      <w:proofErr w:type="spellEnd"/>
      <w:r w:rsidRPr="00F03882">
        <w:rPr>
          <w:rFonts w:ascii="Arial" w:hAnsi="Arial" w:cs="Arial"/>
          <w:i/>
          <w:szCs w:val="24"/>
          <w:lang w:val="en-GB"/>
        </w:rPr>
        <w:t xml:space="preserve"> with silica gel as stationary phase and either sodium citrate 0.1M (mobile phase A) or methanol/ammonium acetate 1M 1:1 </w:t>
      </w:r>
      <w:r w:rsidRPr="00F03882">
        <w:rPr>
          <w:rFonts w:ascii="Arial" w:hAnsi="Arial" w:cs="Arial"/>
          <w:i/>
          <w:szCs w:val="24"/>
          <w:vertAlign w:val="superscript"/>
          <w:lang w:val="en-GB"/>
        </w:rPr>
        <w:t>v</w:t>
      </w:r>
      <w:r w:rsidRPr="00F03882">
        <w:rPr>
          <w:rFonts w:ascii="Arial" w:hAnsi="Arial" w:cs="Arial"/>
          <w:i/>
          <w:szCs w:val="24"/>
          <w:lang w:val="en-GB"/>
        </w:rPr>
        <w:t>/</w:t>
      </w:r>
      <w:r w:rsidRPr="00F03882">
        <w:rPr>
          <w:rFonts w:ascii="Arial" w:hAnsi="Arial" w:cs="Arial"/>
          <w:i/>
          <w:szCs w:val="24"/>
          <w:vertAlign w:val="subscript"/>
          <w:lang w:val="en-GB"/>
        </w:rPr>
        <w:t>v</w:t>
      </w:r>
      <w:r w:rsidRPr="00F03882">
        <w:rPr>
          <w:rFonts w:ascii="Arial" w:hAnsi="Arial" w:cs="Arial"/>
          <w:i/>
          <w:szCs w:val="24"/>
          <w:lang w:val="en-GB"/>
        </w:rPr>
        <w:t xml:space="preserve"> (mobile phase B) as mobile phase. Results are given as means ± standard deviation (</w:t>
      </w:r>
      <w:proofErr w:type="spellStart"/>
      <w:proofErr w:type="gramStart"/>
      <w:r w:rsidRPr="00F03882">
        <w:rPr>
          <w:rFonts w:ascii="Arial" w:hAnsi="Arial" w:cs="Arial"/>
          <w:i/>
          <w:szCs w:val="24"/>
          <w:lang w:val="en-GB"/>
        </w:rPr>
        <w:t>sd</w:t>
      </w:r>
      <w:proofErr w:type="spellEnd"/>
      <w:proofErr w:type="gramEnd"/>
      <w:r w:rsidRPr="00F03882">
        <w:rPr>
          <w:rFonts w:ascii="Arial" w:hAnsi="Arial" w:cs="Arial"/>
          <w:i/>
          <w:szCs w:val="24"/>
          <w:lang w:val="en-GB"/>
        </w:rPr>
        <w:t xml:space="preserve">) in percent. Number of batches </w:t>
      </w:r>
      <w:proofErr w:type="gramStart"/>
      <w:r w:rsidRPr="00F03882">
        <w:rPr>
          <w:rFonts w:ascii="Arial" w:hAnsi="Arial" w:cs="Arial"/>
          <w:i/>
          <w:szCs w:val="24"/>
          <w:lang w:val="en-GB"/>
        </w:rPr>
        <w:t>are denoted</w:t>
      </w:r>
      <w:proofErr w:type="gramEnd"/>
      <w:r w:rsidRPr="00F03882">
        <w:rPr>
          <w:rFonts w:ascii="Arial" w:hAnsi="Arial" w:cs="Arial"/>
          <w:i/>
          <w:szCs w:val="24"/>
          <w:lang w:val="en-GB"/>
        </w:rPr>
        <w:t xml:space="preserve"> in brackets (n).</w:t>
      </w:r>
      <w:r w:rsidR="00741D61" w:rsidRPr="00F03882">
        <w:rPr>
          <w:rFonts w:ascii="Arial" w:hAnsi="Arial" w:cs="Arial"/>
          <w:i/>
          <w:szCs w:val="24"/>
          <w:lang w:val="en-GB"/>
        </w:rPr>
        <w:t xml:space="preserve"> </w:t>
      </w:r>
      <w:proofErr w:type="gramStart"/>
      <w:r w:rsidR="00741D61" w:rsidRPr="00F03882">
        <w:rPr>
          <w:rFonts w:ascii="Arial" w:hAnsi="Arial" w:cs="Arial"/>
          <w:i/>
          <w:szCs w:val="24"/>
          <w:lang w:val="en-GB"/>
        </w:rPr>
        <w:t>p-values</w:t>
      </w:r>
      <w:proofErr w:type="gramEnd"/>
      <w:r w:rsidR="00741D61" w:rsidRPr="00F03882">
        <w:rPr>
          <w:rFonts w:ascii="Arial" w:hAnsi="Arial" w:cs="Arial"/>
          <w:i/>
          <w:szCs w:val="24"/>
          <w:lang w:val="en-GB"/>
        </w:rPr>
        <w:t xml:space="preserve"> denote evaluation of statistical significance between the two production methods for the same starting activity levels. Statistical significance is marked with an asterisk (*).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490"/>
        <w:gridCol w:w="2029"/>
        <w:gridCol w:w="853"/>
        <w:gridCol w:w="2197"/>
        <w:gridCol w:w="797"/>
        <w:gridCol w:w="1843"/>
      </w:tblGrid>
      <w:tr w:rsidR="006721B3" w:rsidRPr="00105A53" w14:paraId="22BFD849" w14:textId="77777777" w:rsidTr="006721B3">
        <w:trPr>
          <w:trHeight w:val="335"/>
        </w:trPr>
        <w:tc>
          <w:tcPr>
            <w:tcW w:w="1490" w:type="dxa"/>
            <w:noWrap/>
            <w:hideMark/>
          </w:tcPr>
          <w:p w14:paraId="1D8FF68B" w14:textId="77777777" w:rsidR="006721B3" w:rsidRPr="00F03882" w:rsidRDefault="006721B3" w:rsidP="00C42D1B">
            <w:pPr>
              <w:rPr>
                <w:rFonts w:ascii="Arial" w:hAnsi="Arial" w:cs="Arial"/>
                <w:b/>
                <w:bCs/>
              </w:rPr>
            </w:pPr>
            <w:r w:rsidRPr="00F03882">
              <w:rPr>
                <w:rFonts w:ascii="Arial" w:hAnsi="Arial" w:cs="Arial"/>
                <w:b/>
                <w:bCs/>
              </w:rPr>
              <w:t>[</w:t>
            </w:r>
            <w:r w:rsidRPr="00F03882">
              <w:rPr>
                <w:rFonts w:ascii="Arial" w:hAnsi="Arial" w:cs="Arial"/>
                <w:b/>
                <w:bCs/>
                <w:vertAlign w:val="superscript"/>
              </w:rPr>
              <w:t>177</w:t>
            </w:r>
            <w:r w:rsidRPr="00F03882">
              <w:rPr>
                <w:rFonts w:ascii="Arial" w:hAnsi="Arial" w:cs="Arial"/>
                <w:b/>
                <w:bCs/>
              </w:rPr>
              <w:t>Lu]</w:t>
            </w:r>
            <w:proofErr w:type="spellStart"/>
            <w:r w:rsidRPr="00F03882">
              <w:rPr>
                <w:rFonts w:ascii="Arial" w:hAnsi="Arial" w:cs="Arial"/>
                <w:b/>
                <w:bCs/>
              </w:rPr>
              <w:t>Lu</w:t>
            </w:r>
            <w:proofErr w:type="spellEnd"/>
            <w:r w:rsidRPr="00F03882">
              <w:rPr>
                <w:rFonts w:ascii="Arial" w:hAnsi="Arial" w:cs="Arial"/>
                <w:b/>
                <w:bCs/>
              </w:rPr>
              <w:t>-DOTA-TATE</w:t>
            </w:r>
          </w:p>
        </w:tc>
        <w:tc>
          <w:tcPr>
            <w:tcW w:w="2029" w:type="dxa"/>
            <w:noWrap/>
            <w:hideMark/>
          </w:tcPr>
          <w:p w14:paraId="36F1E3CD" w14:textId="2A880A86" w:rsidR="006721B3" w:rsidRPr="00F03882" w:rsidRDefault="006721B3" w:rsidP="00C42D1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 xml:space="preserve">Radiochemical impurities in % </w:t>
            </w:r>
            <w:r w:rsidRPr="00F03882">
              <w:rPr>
                <w:rFonts w:ascii="Arial" w:hAnsi="Arial" w:cs="Arial"/>
                <w:b/>
                <w:bCs/>
                <w:lang w:val="en-US"/>
              </w:rPr>
              <w:br/>
              <w:t>(mobile phase A)</w:t>
            </w:r>
          </w:p>
        </w:tc>
        <w:tc>
          <w:tcPr>
            <w:tcW w:w="853" w:type="dxa"/>
          </w:tcPr>
          <w:p w14:paraId="50F7185C" w14:textId="1BF658E2" w:rsidR="006721B3" w:rsidRPr="006721B3" w:rsidRDefault="006721B3" w:rsidP="00C42D1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p-value</w:t>
            </w:r>
          </w:p>
        </w:tc>
        <w:tc>
          <w:tcPr>
            <w:tcW w:w="2197" w:type="dxa"/>
            <w:noWrap/>
            <w:hideMark/>
          </w:tcPr>
          <w:p w14:paraId="0457F38D" w14:textId="27283FB9" w:rsidR="006721B3" w:rsidRPr="00F03882" w:rsidRDefault="006721B3" w:rsidP="00C42D1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>Radiochemical impurities in %</w:t>
            </w:r>
            <w:r w:rsidRPr="00F03882">
              <w:rPr>
                <w:rFonts w:ascii="Arial" w:hAnsi="Arial" w:cs="Arial"/>
                <w:b/>
                <w:bCs/>
                <w:lang w:val="en-US"/>
              </w:rPr>
              <w:br/>
              <w:t>(mobile phase B)</w:t>
            </w:r>
          </w:p>
        </w:tc>
        <w:tc>
          <w:tcPr>
            <w:tcW w:w="797" w:type="dxa"/>
          </w:tcPr>
          <w:p w14:paraId="5AAFBB2C" w14:textId="394E2E20" w:rsidR="006721B3" w:rsidRPr="006721B3" w:rsidRDefault="006721B3" w:rsidP="00C42D1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p-value</w:t>
            </w:r>
          </w:p>
        </w:tc>
        <w:tc>
          <w:tcPr>
            <w:tcW w:w="1843" w:type="dxa"/>
            <w:noWrap/>
            <w:hideMark/>
          </w:tcPr>
          <w:p w14:paraId="3D272B95" w14:textId="27C8BAB7" w:rsidR="006721B3" w:rsidRPr="00F03882" w:rsidRDefault="006721B3" w:rsidP="00C42D1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>activity amounts used for synthesis</w:t>
            </w:r>
          </w:p>
        </w:tc>
      </w:tr>
      <w:tr w:rsidR="006721B3" w:rsidRPr="00CB6293" w14:paraId="1D2CE3DD" w14:textId="77777777" w:rsidTr="006721B3">
        <w:trPr>
          <w:trHeight w:val="295"/>
        </w:trPr>
        <w:tc>
          <w:tcPr>
            <w:tcW w:w="1490" w:type="dxa"/>
            <w:vMerge w:val="restart"/>
            <w:noWrap/>
            <w:vAlign w:val="center"/>
            <w:hideMark/>
          </w:tcPr>
          <w:p w14:paraId="34D9243D" w14:textId="77777777" w:rsidR="006721B3" w:rsidRPr="00F03882" w:rsidRDefault="006721B3" w:rsidP="00110C18">
            <w:pPr>
              <w:spacing w:after="60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>with SPE purification</w:t>
            </w:r>
          </w:p>
          <w:p w14:paraId="09500916" w14:textId="77777777" w:rsidR="006721B3" w:rsidRPr="00F03882" w:rsidRDefault="006721B3" w:rsidP="00110C18">
            <w:pPr>
              <w:rPr>
                <w:rFonts w:ascii="Arial" w:hAnsi="Arial" w:cs="Arial"/>
                <w:lang w:val="en-US"/>
              </w:rPr>
            </w:pPr>
            <w:r w:rsidRPr="00F03882">
              <w:rPr>
                <w:rFonts w:ascii="Arial" w:hAnsi="Arial" w:cs="Arial"/>
                <w:lang w:val="en-US"/>
              </w:rPr>
              <w:t>(n =5 for each row)</w:t>
            </w:r>
          </w:p>
        </w:tc>
        <w:tc>
          <w:tcPr>
            <w:tcW w:w="2029" w:type="dxa"/>
            <w:noWrap/>
            <w:vAlign w:val="center"/>
          </w:tcPr>
          <w:p w14:paraId="5E794B0F" w14:textId="4E215A8C" w:rsidR="006721B3" w:rsidRPr="00F03882" w:rsidRDefault="006721B3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0.01±0.01 %</w:t>
            </w:r>
          </w:p>
        </w:tc>
        <w:tc>
          <w:tcPr>
            <w:tcW w:w="853" w:type="dxa"/>
          </w:tcPr>
          <w:p w14:paraId="4CE9BF72" w14:textId="377B6953" w:rsidR="006721B3" w:rsidRPr="006721B3" w:rsidDel="006A6512" w:rsidRDefault="006721B3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0.008*</w:t>
            </w:r>
          </w:p>
        </w:tc>
        <w:tc>
          <w:tcPr>
            <w:tcW w:w="2197" w:type="dxa"/>
            <w:noWrap/>
            <w:vAlign w:val="center"/>
            <w:hideMark/>
          </w:tcPr>
          <w:p w14:paraId="6E4175E2" w14:textId="709B8B7E" w:rsidR="006721B3" w:rsidRPr="00F03882" w:rsidRDefault="006721B3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0.13±0.07 %</w:t>
            </w:r>
          </w:p>
        </w:tc>
        <w:tc>
          <w:tcPr>
            <w:tcW w:w="797" w:type="dxa"/>
          </w:tcPr>
          <w:p w14:paraId="4AC907CA" w14:textId="73C191DB" w:rsidR="006721B3" w:rsidRPr="006721B3" w:rsidRDefault="006721B3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</w:t>
            </w:r>
            <w:r w:rsidR="00A96D96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1843" w:type="dxa"/>
            <w:noWrap/>
            <w:vAlign w:val="center"/>
            <w:hideMark/>
          </w:tcPr>
          <w:p w14:paraId="60544D78" w14:textId="22AC65C5" w:rsidR="006721B3" w:rsidRPr="00F03882" w:rsidRDefault="006721B3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15.0±2.4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  <w:tr w:rsidR="006721B3" w:rsidRPr="00CB6293" w14:paraId="28215516" w14:textId="77777777" w:rsidTr="006721B3">
        <w:trPr>
          <w:trHeight w:val="295"/>
        </w:trPr>
        <w:tc>
          <w:tcPr>
            <w:tcW w:w="1490" w:type="dxa"/>
            <w:vMerge/>
            <w:vAlign w:val="center"/>
            <w:hideMark/>
          </w:tcPr>
          <w:p w14:paraId="5E2E6502" w14:textId="77777777" w:rsidR="006721B3" w:rsidRPr="00F03882" w:rsidRDefault="006721B3" w:rsidP="00110C1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9" w:type="dxa"/>
            <w:noWrap/>
            <w:vAlign w:val="center"/>
          </w:tcPr>
          <w:p w14:paraId="34E5E1C2" w14:textId="1A434A6D" w:rsidR="006721B3" w:rsidRPr="00F03882" w:rsidRDefault="006721B3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0.02±0.02 %</w:t>
            </w:r>
          </w:p>
        </w:tc>
        <w:tc>
          <w:tcPr>
            <w:tcW w:w="853" w:type="dxa"/>
          </w:tcPr>
          <w:p w14:paraId="5CC0DBDF" w14:textId="29FF55A1" w:rsidR="006721B3" w:rsidRPr="006721B3" w:rsidDel="006A6512" w:rsidRDefault="006721B3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</w:t>
            </w:r>
            <w:r w:rsidR="00A96D96">
              <w:rPr>
                <w:rFonts w:ascii="Arial" w:hAnsi="Arial" w:cs="Arial"/>
                <w:color w:val="000000"/>
              </w:rPr>
              <w:t>8</w:t>
            </w:r>
            <w:r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2197" w:type="dxa"/>
            <w:noWrap/>
            <w:vAlign w:val="center"/>
            <w:hideMark/>
          </w:tcPr>
          <w:p w14:paraId="721295C2" w14:textId="228AEF92" w:rsidR="006721B3" w:rsidRPr="00F03882" w:rsidRDefault="006721B3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0.12±0.08 %</w:t>
            </w:r>
          </w:p>
        </w:tc>
        <w:tc>
          <w:tcPr>
            <w:tcW w:w="797" w:type="dxa"/>
          </w:tcPr>
          <w:p w14:paraId="3AC5A51B" w14:textId="5DDC0531" w:rsidR="006721B3" w:rsidRPr="006721B3" w:rsidRDefault="006721B3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</w:t>
            </w:r>
            <w:r w:rsidR="00A96D96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1843" w:type="dxa"/>
            <w:noWrap/>
            <w:vAlign w:val="center"/>
            <w:hideMark/>
          </w:tcPr>
          <w:p w14:paraId="4E081BDA" w14:textId="1D3CA654" w:rsidR="006721B3" w:rsidRPr="00F03882" w:rsidRDefault="006721B3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24.5±0.2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  <w:tr w:rsidR="006721B3" w:rsidRPr="00CB6293" w14:paraId="5AA30607" w14:textId="77777777" w:rsidTr="006721B3">
        <w:trPr>
          <w:trHeight w:val="295"/>
        </w:trPr>
        <w:tc>
          <w:tcPr>
            <w:tcW w:w="1490" w:type="dxa"/>
            <w:vMerge/>
            <w:vAlign w:val="center"/>
            <w:hideMark/>
          </w:tcPr>
          <w:p w14:paraId="21C9ED22" w14:textId="77777777" w:rsidR="006721B3" w:rsidRPr="00F03882" w:rsidRDefault="006721B3" w:rsidP="00110C1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9" w:type="dxa"/>
            <w:noWrap/>
            <w:vAlign w:val="center"/>
          </w:tcPr>
          <w:p w14:paraId="5A9AF769" w14:textId="471581D1" w:rsidR="006721B3" w:rsidRPr="00F03882" w:rsidRDefault="006721B3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0.05±0.09 %</w:t>
            </w:r>
          </w:p>
        </w:tc>
        <w:tc>
          <w:tcPr>
            <w:tcW w:w="853" w:type="dxa"/>
          </w:tcPr>
          <w:p w14:paraId="73F85AD0" w14:textId="2E7DD821" w:rsidR="006721B3" w:rsidRPr="006721B3" w:rsidDel="006A6512" w:rsidRDefault="006721B3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</w:t>
            </w:r>
            <w:r w:rsidR="00A96D96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197" w:type="dxa"/>
            <w:noWrap/>
            <w:vAlign w:val="center"/>
            <w:hideMark/>
          </w:tcPr>
          <w:p w14:paraId="06124A9E" w14:textId="1F21F73C" w:rsidR="006721B3" w:rsidRPr="00F03882" w:rsidRDefault="006721B3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0.16±0.06 %</w:t>
            </w:r>
          </w:p>
        </w:tc>
        <w:tc>
          <w:tcPr>
            <w:tcW w:w="797" w:type="dxa"/>
          </w:tcPr>
          <w:p w14:paraId="1AD3CC2C" w14:textId="54804DDE" w:rsidR="006721B3" w:rsidRPr="006721B3" w:rsidRDefault="006721B3" w:rsidP="00110C18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</w:t>
            </w:r>
            <w:r w:rsidR="00A96D96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843" w:type="dxa"/>
            <w:noWrap/>
            <w:vAlign w:val="center"/>
            <w:hideMark/>
          </w:tcPr>
          <w:p w14:paraId="06C55037" w14:textId="4B5BC650" w:rsidR="006721B3" w:rsidRPr="00F03882" w:rsidRDefault="006721B3" w:rsidP="00110C1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32.0±1.0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  <w:tr w:rsidR="00A96D96" w:rsidRPr="00CB6293" w14:paraId="36F14FDB" w14:textId="77777777" w:rsidTr="006721B3">
        <w:trPr>
          <w:trHeight w:val="295"/>
        </w:trPr>
        <w:tc>
          <w:tcPr>
            <w:tcW w:w="1490" w:type="dxa"/>
            <w:vMerge w:val="restart"/>
            <w:noWrap/>
            <w:vAlign w:val="center"/>
            <w:hideMark/>
          </w:tcPr>
          <w:p w14:paraId="3B2B0F4A" w14:textId="77777777" w:rsidR="00A96D96" w:rsidRPr="00F03882" w:rsidRDefault="00A96D96" w:rsidP="00A96D96">
            <w:pPr>
              <w:spacing w:after="60"/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b/>
                <w:bCs/>
                <w:lang w:val="en-US"/>
              </w:rPr>
              <w:t>without SPE purification</w:t>
            </w:r>
          </w:p>
          <w:p w14:paraId="7DF64E10" w14:textId="77777777" w:rsidR="00A96D96" w:rsidRPr="00F03882" w:rsidRDefault="00A96D96" w:rsidP="00A96D9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03882">
              <w:rPr>
                <w:rFonts w:ascii="Arial" w:hAnsi="Arial" w:cs="Arial"/>
                <w:lang w:val="en-US"/>
              </w:rPr>
              <w:t>(n =5 for each row)</w:t>
            </w:r>
          </w:p>
        </w:tc>
        <w:tc>
          <w:tcPr>
            <w:tcW w:w="2029" w:type="dxa"/>
            <w:noWrap/>
            <w:vAlign w:val="center"/>
          </w:tcPr>
          <w:p w14:paraId="6D1DC740" w14:textId="75167722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F03882">
              <w:rPr>
                <w:rFonts w:ascii="Arial" w:hAnsi="Arial" w:cs="Arial"/>
                <w:color w:val="000000"/>
              </w:rPr>
              <w:t>0.44±0.21 %</w:t>
            </w:r>
          </w:p>
        </w:tc>
        <w:tc>
          <w:tcPr>
            <w:tcW w:w="853" w:type="dxa"/>
          </w:tcPr>
          <w:p w14:paraId="13FA9D21" w14:textId="1FB073AB" w:rsidR="00A96D96" w:rsidRPr="006721B3" w:rsidDel="006A6512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0.008*</w:t>
            </w:r>
          </w:p>
        </w:tc>
        <w:tc>
          <w:tcPr>
            <w:tcW w:w="2197" w:type="dxa"/>
            <w:noWrap/>
            <w:vAlign w:val="center"/>
            <w:hideMark/>
          </w:tcPr>
          <w:p w14:paraId="2A71E3CD" w14:textId="79E55859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0.08±0.03 %</w:t>
            </w:r>
          </w:p>
        </w:tc>
        <w:tc>
          <w:tcPr>
            <w:tcW w:w="797" w:type="dxa"/>
          </w:tcPr>
          <w:p w14:paraId="727FD0A3" w14:textId="6660EB8E" w:rsidR="00A96D96" w:rsidRPr="006721B3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0.151</w:t>
            </w:r>
          </w:p>
        </w:tc>
        <w:tc>
          <w:tcPr>
            <w:tcW w:w="1843" w:type="dxa"/>
            <w:noWrap/>
            <w:vAlign w:val="center"/>
            <w:hideMark/>
          </w:tcPr>
          <w:p w14:paraId="6E3D0B8F" w14:textId="4A4C770B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15.0±3.6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  <w:tr w:rsidR="00A96D96" w:rsidRPr="00CB6293" w14:paraId="0A5B5591" w14:textId="77777777" w:rsidTr="006721B3">
        <w:trPr>
          <w:trHeight w:val="295"/>
        </w:trPr>
        <w:tc>
          <w:tcPr>
            <w:tcW w:w="1490" w:type="dxa"/>
            <w:vMerge/>
            <w:hideMark/>
          </w:tcPr>
          <w:p w14:paraId="62915568" w14:textId="77777777" w:rsidR="00A96D96" w:rsidRPr="00F03882" w:rsidRDefault="00A96D96" w:rsidP="00A96D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9" w:type="dxa"/>
            <w:noWrap/>
            <w:vAlign w:val="center"/>
          </w:tcPr>
          <w:p w14:paraId="7C86503E" w14:textId="6E7B380E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0.18±0.09 %</w:t>
            </w:r>
          </w:p>
        </w:tc>
        <w:tc>
          <w:tcPr>
            <w:tcW w:w="853" w:type="dxa"/>
          </w:tcPr>
          <w:p w14:paraId="69EFE32A" w14:textId="1CA507D1" w:rsidR="00A96D96" w:rsidRPr="006721B3" w:rsidDel="006A6512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0.008*</w:t>
            </w:r>
          </w:p>
        </w:tc>
        <w:tc>
          <w:tcPr>
            <w:tcW w:w="2197" w:type="dxa"/>
            <w:noWrap/>
            <w:vAlign w:val="center"/>
            <w:hideMark/>
          </w:tcPr>
          <w:p w14:paraId="47C15614" w14:textId="08225651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0.09±0.06 %</w:t>
            </w:r>
          </w:p>
        </w:tc>
        <w:tc>
          <w:tcPr>
            <w:tcW w:w="797" w:type="dxa"/>
          </w:tcPr>
          <w:p w14:paraId="76C29B27" w14:textId="4ED506AE" w:rsidR="00A96D96" w:rsidRPr="006721B3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0.595</w:t>
            </w:r>
          </w:p>
        </w:tc>
        <w:tc>
          <w:tcPr>
            <w:tcW w:w="1843" w:type="dxa"/>
            <w:noWrap/>
            <w:vAlign w:val="center"/>
            <w:hideMark/>
          </w:tcPr>
          <w:p w14:paraId="5F102B55" w14:textId="2C73EFC8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24.4±0.6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  <w:tr w:rsidR="00A96D96" w:rsidRPr="00CB6293" w14:paraId="38A1B75E" w14:textId="77777777" w:rsidTr="006721B3">
        <w:trPr>
          <w:trHeight w:val="310"/>
        </w:trPr>
        <w:tc>
          <w:tcPr>
            <w:tcW w:w="1490" w:type="dxa"/>
            <w:vMerge/>
            <w:hideMark/>
          </w:tcPr>
          <w:p w14:paraId="6CEE4E8D" w14:textId="77777777" w:rsidR="00A96D96" w:rsidRPr="00F03882" w:rsidRDefault="00A96D96" w:rsidP="00A96D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9" w:type="dxa"/>
            <w:noWrap/>
            <w:vAlign w:val="center"/>
          </w:tcPr>
          <w:p w14:paraId="0D485DE1" w14:textId="28562430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0.11±0.04 %</w:t>
            </w:r>
          </w:p>
        </w:tc>
        <w:tc>
          <w:tcPr>
            <w:tcW w:w="853" w:type="dxa"/>
          </w:tcPr>
          <w:p w14:paraId="70F6F446" w14:textId="106D2765" w:rsidR="00A96D96" w:rsidRPr="006721B3" w:rsidDel="006A6512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0.135</w:t>
            </w:r>
          </w:p>
        </w:tc>
        <w:tc>
          <w:tcPr>
            <w:tcW w:w="2197" w:type="dxa"/>
            <w:noWrap/>
            <w:vAlign w:val="center"/>
            <w:hideMark/>
          </w:tcPr>
          <w:p w14:paraId="2C462E85" w14:textId="0BB71936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>0.13±0.02 %</w:t>
            </w:r>
          </w:p>
        </w:tc>
        <w:tc>
          <w:tcPr>
            <w:tcW w:w="797" w:type="dxa"/>
          </w:tcPr>
          <w:p w14:paraId="4BA32BAD" w14:textId="6397D8D3" w:rsidR="00A96D96" w:rsidRPr="006721B3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0.246</w:t>
            </w:r>
          </w:p>
        </w:tc>
        <w:tc>
          <w:tcPr>
            <w:tcW w:w="1843" w:type="dxa"/>
            <w:noWrap/>
            <w:vAlign w:val="center"/>
            <w:hideMark/>
          </w:tcPr>
          <w:p w14:paraId="1B737D7C" w14:textId="22C71CA8" w:rsidR="00A96D96" w:rsidRPr="00F03882" w:rsidRDefault="00A96D96" w:rsidP="00A96D9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3882">
              <w:rPr>
                <w:rFonts w:ascii="Arial" w:hAnsi="Arial" w:cs="Arial"/>
                <w:color w:val="000000"/>
              </w:rPr>
              <w:t xml:space="preserve">32.0±0.5 </w:t>
            </w:r>
            <w:proofErr w:type="spellStart"/>
            <w:r w:rsidRPr="00F03882">
              <w:rPr>
                <w:rFonts w:ascii="Arial" w:hAnsi="Arial" w:cs="Arial"/>
                <w:color w:val="000000"/>
              </w:rPr>
              <w:t>GBq</w:t>
            </w:r>
            <w:proofErr w:type="spellEnd"/>
          </w:p>
        </w:tc>
      </w:tr>
    </w:tbl>
    <w:p w14:paraId="0F5F4471" w14:textId="2F05DECE" w:rsidR="00F53407" w:rsidRPr="00F03882" w:rsidRDefault="00F53407" w:rsidP="00F03882">
      <w:pPr>
        <w:spacing w:before="480"/>
        <w:jc w:val="both"/>
        <w:rPr>
          <w:rFonts w:ascii="Arial" w:hAnsi="Arial" w:cs="Arial"/>
          <w:szCs w:val="24"/>
        </w:rPr>
      </w:pPr>
      <w:r w:rsidRPr="00F03882">
        <w:rPr>
          <w:rFonts w:ascii="Arial" w:hAnsi="Arial" w:cs="Arial"/>
          <w:iCs/>
          <w:szCs w:val="24"/>
          <w:lang w:val="en-US"/>
        </w:rPr>
        <w:t>Table S</w:t>
      </w:r>
      <w:r w:rsidR="00551F5D" w:rsidRPr="00F03882">
        <w:rPr>
          <w:rFonts w:ascii="Arial" w:hAnsi="Arial" w:cs="Arial"/>
          <w:iCs/>
          <w:szCs w:val="24"/>
          <w:lang w:val="en-US"/>
        </w:rPr>
        <w:t>5</w:t>
      </w:r>
      <w:r w:rsidRPr="00F03882">
        <w:rPr>
          <w:rFonts w:ascii="Arial" w:hAnsi="Arial" w:cs="Arial"/>
          <w:szCs w:val="24"/>
          <w:lang w:val="en-US"/>
        </w:rPr>
        <w:t>. Results from RP-HPLC analysis of [</w:t>
      </w:r>
      <w:r w:rsidRPr="00F03882">
        <w:rPr>
          <w:rFonts w:ascii="Arial" w:hAnsi="Arial" w:cs="Arial"/>
          <w:szCs w:val="24"/>
          <w:vertAlign w:val="superscript"/>
          <w:lang w:val="en-US"/>
        </w:rPr>
        <w:t>90</w:t>
      </w:r>
      <w:r w:rsidRPr="00F03882">
        <w:rPr>
          <w:rFonts w:ascii="Arial" w:hAnsi="Arial" w:cs="Arial"/>
          <w:szCs w:val="24"/>
          <w:lang w:val="en-US"/>
        </w:rPr>
        <w:t>Y</w:t>
      </w:r>
      <w:proofErr w:type="gramStart"/>
      <w:r w:rsidRPr="00F03882">
        <w:rPr>
          <w:rFonts w:ascii="Arial" w:hAnsi="Arial" w:cs="Arial"/>
          <w:szCs w:val="24"/>
          <w:lang w:val="en-US"/>
        </w:rPr>
        <w:t>]Y</w:t>
      </w:r>
      <w:proofErr w:type="gramEnd"/>
      <w:r w:rsidRPr="00F03882">
        <w:rPr>
          <w:rFonts w:ascii="Arial" w:hAnsi="Arial" w:cs="Arial"/>
          <w:szCs w:val="24"/>
          <w:lang w:val="en-US"/>
        </w:rPr>
        <w:t xml:space="preserve">-DOTA-TOC. Analytical results and activity amounts used for synthesis are given as mean values </w:t>
      </w:r>
      <w:r w:rsidRPr="00F03882">
        <w:rPr>
          <w:rFonts w:ascii="Arial" w:hAnsi="Arial" w:cs="Arial"/>
          <w:color w:val="000000"/>
          <w:szCs w:val="24"/>
          <w:lang w:val="en-US"/>
        </w:rPr>
        <w:t xml:space="preserve">± standard deviation </w:t>
      </w:r>
      <w:r w:rsidRPr="00F03882">
        <w:rPr>
          <w:rFonts w:ascii="Arial" w:hAnsi="Arial" w:cs="Arial"/>
          <w:szCs w:val="24"/>
          <w:lang w:val="en-US"/>
        </w:rPr>
        <w:t>with n=</w:t>
      </w:r>
      <w:proofErr w:type="gramStart"/>
      <w:r w:rsidRPr="00F03882">
        <w:rPr>
          <w:rFonts w:ascii="Arial" w:hAnsi="Arial" w:cs="Arial"/>
          <w:szCs w:val="24"/>
          <w:lang w:val="en-US"/>
        </w:rPr>
        <w:t>5</w:t>
      </w:r>
      <w:proofErr w:type="gramEnd"/>
      <w:r w:rsidRPr="00F03882">
        <w:rPr>
          <w:rFonts w:ascii="Arial" w:hAnsi="Arial" w:cs="Arial"/>
          <w:szCs w:val="24"/>
          <w:lang w:val="en-US"/>
        </w:rPr>
        <w:t xml:space="preserve"> batches for each row of data. </w:t>
      </w:r>
      <w:r w:rsidRPr="00F03882">
        <w:rPr>
          <w:rFonts w:ascii="Arial" w:hAnsi="Arial" w:cs="Arial"/>
          <w:szCs w:val="24"/>
        </w:rPr>
        <w:t xml:space="preserve">RCP = </w:t>
      </w:r>
      <w:proofErr w:type="spellStart"/>
      <w:r w:rsidRPr="00F03882">
        <w:rPr>
          <w:rFonts w:ascii="Arial" w:hAnsi="Arial" w:cs="Arial"/>
          <w:szCs w:val="24"/>
        </w:rPr>
        <w:t>radiochemical</w:t>
      </w:r>
      <w:proofErr w:type="spellEnd"/>
      <w:r w:rsidRPr="00F03882">
        <w:rPr>
          <w:rFonts w:ascii="Arial" w:hAnsi="Arial" w:cs="Arial"/>
          <w:szCs w:val="24"/>
        </w:rPr>
        <w:t xml:space="preserve"> </w:t>
      </w:r>
      <w:proofErr w:type="spellStart"/>
      <w:r w:rsidRPr="00F03882">
        <w:rPr>
          <w:rFonts w:ascii="Arial" w:hAnsi="Arial" w:cs="Arial"/>
          <w:szCs w:val="24"/>
        </w:rPr>
        <w:t>purity</w:t>
      </w:r>
      <w:proofErr w:type="spellEnd"/>
      <w:r w:rsidRPr="00F03882">
        <w:rPr>
          <w:rFonts w:ascii="Arial" w:hAnsi="Arial" w:cs="Arial"/>
          <w:szCs w:val="24"/>
        </w:rPr>
        <w:t xml:space="preserve">. </w:t>
      </w:r>
      <w:proofErr w:type="spellStart"/>
      <w:r w:rsidRPr="00F03882">
        <w:rPr>
          <w:rFonts w:ascii="Arial" w:hAnsi="Arial" w:cs="Arial"/>
          <w:szCs w:val="24"/>
        </w:rPr>
        <w:t>t</w:t>
      </w:r>
      <w:r w:rsidRPr="00F03882">
        <w:rPr>
          <w:rFonts w:ascii="Arial" w:hAnsi="Arial" w:cs="Arial"/>
          <w:szCs w:val="24"/>
          <w:vertAlign w:val="subscript"/>
        </w:rPr>
        <w:t>R</w:t>
      </w:r>
      <w:proofErr w:type="spellEnd"/>
      <w:r w:rsidRPr="00F03882">
        <w:rPr>
          <w:rFonts w:ascii="Arial" w:hAnsi="Arial" w:cs="Arial"/>
          <w:szCs w:val="24"/>
        </w:rPr>
        <w:t xml:space="preserve"> = </w:t>
      </w:r>
      <w:proofErr w:type="spellStart"/>
      <w:r w:rsidRPr="00F03882">
        <w:rPr>
          <w:rFonts w:ascii="Arial" w:hAnsi="Arial" w:cs="Arial"/>
          <w:szCs w:val="24"/>
        </w:rPr>
        <w:t>retention</w:t>
      </w:r>
      <w:proofErr w:type="spellEnd"/>
      <w:r w:rsidRPr="00F03882">
        <w:rPr>
          <w:rFonts w:ascii="Arial" w:hAnsi="Arial" w:cs="Arial"/>
          <w:szCs w:val="24"/>
        </w:rPr>
        <w:t xml:space="preserve"> time.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1843"/>
        <w:gridCol w:w="2552"/>
      </w:tblGrid>
      <w:tr w:rsidR="00F53407" w:rsidRPr="00A96D96" w14:paraId="1CB92C42" w14:textId="77777777" w:rsidTr="00554DE2">
        <w:trPr>
          <w:trHeight w:val="335"/>
        </w:trPr>
        <w:tc>
          <w:tcPr>
            <w:tcW w:w="2263" w:type="dxa"/>
            <w:noWrap/>
            <w:vAlign w:val="center"/>
            <w:hideMark/>
          </w:tcPr>
          <w:p w14:paraId="54D15D1F" w14:textId="77777777" w:rsidR="00F53407" w:rsidRPr="005E4EBB" w:rsidRDefault="00F53407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[</w:t>
            </w:r>
            <w:r w:rsidRPr="005E4EBB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90</w:t>
            </w:r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>Y]Y-DOTA-TOC</w:t>
            </w:r>
          </w:p>
        </w:tc>
        <w:tc>
          <w:tcPr>
            <w:tcW w:w="1701" w:type="dxa"/>
            <w:noWrap/>
            <w:vAlign w:val="center"/>
            <w:hideMark/>
          </w:tcPr>
          <w:p w14:paraId="7EEE3F55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>overall</w:t>
            </w:r>
            <w:proofErr w:type="spellEnd"/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RCP</w:t>
            </w:r>
          </w:p>
        </w:tc>
        <w:tc>
          <w:tcPr>
            <w:tcW w:w="1843" w:type="dxa"/>
            <w:noWrap/>
            <w:vAlign w:val="center"/>
            <w:hideMark/>
          </w:tcPr>
          <w:p w14:paraId="15008E40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>unbound</w:t>
            </w:r>
            <w:proofErr w:type="spellEnd"/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Y-90</w:t>
            </w:r>
          </w:p>
        </w:tc>
        <w:tc>
          <w:tcPr>
            <w:tcW w:w="2552" w:type="dxa"/>
            <w:noWrap/>
            <w:hideMark/>
          </w:tcPr>
          <w:p w14:paraId="515DF628" w14:textId="77777777" w:rsidR="00F53407" w:rsidRPr="00F53407" w:rsidRDefault="00F53407" w:rsidP="00554D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5340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activity amounts used for synthesis</w:t>
            </w:r>
          </w:p>
        </w:tc>
      </w:tr>
      <w:tr w:rsidR="00F53407" w:rsidRPr="005E4EBB" w14:paraId="5E65C695" w14:textId="77777777" w:rsidTr="00554DE2">
        <w:trPr>
          <w:trHeight w:val="295"/>
        </w:trPr>
        <w:tc>
          <w:tcPr>
            <w:tcW w:w="2263" w:type="dxa"/>
            <w:vMerge w:val="restart"/>
            <w:noWrap/>
            <w:vAlign w:val="center"/>
            <w:hideMark/>
          </w:tcPr>
          <w:p w14:paraId="06E39DA5" w14:textId="77777777" w:rsidR="00F53407" w:rsidRPr="005E4EBB" w:rsidRDefault="00F53407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>with</w:t>
            </w:r>
            <w:proofErr w:type="spellEnd"/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 </w:t>
            </w:r>
            <w:proofErr w:type="spellStart"/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>purif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>cation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5238939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96.93±0.77 %</w:t>
            </w:r>
          </w:p>
        </w:tc>
        <w:tc>
          <w:tcPr>
            <w:tcW w:w="1843" w:type="dxa"/>
            <w:noWrap/>
            <w:vAlign w:val="center"/>
            <w:hideMark/>
          </w:tcPr>
          <w:p w14:paraId="1F543816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0.12±0.10 %</w:t>
            </w:r>
          </w:p>
        </w:tc>
        <w:tc>
          <w:tcPr>
            <w:tcW w:w="2552" w:type="dxa"/>
            <w:noWrap/>
            <w:vAlign w:val="center"/>
            <w:hideMark/>
          </w:tcPr>
          <w:p w14:paraId="7CF85870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 xml:space="preserve">4.1±0.02 </w:t>
            </w:r>
            <w:proofErr w:type="spellStart"/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F53407" w:rsidRPr="005E4EBB" w14:paraId="00E4E875" w14:textId="77777777" w:rsidTr="00554DE2">
        <w:trPr>
          <w:trHeight w:val="304"/>
        </w:trPr>
        <w:tc>
          <w:tcPr>
            <w:tcW w:w="2263" w:type="dxa"/>
            <w:vMerge/>
            <w:vAlign w:val="center"/>
            <w:hideMark/>
          </w:tcPr>
          <w:p w14:paraId="018032C0" w14:textId="77777777" w:rsidR="00F53407" w:rsidRPr="005E4EBB" w:rsidRDefault="00F53407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E27A374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96.13±0.42 %</w:t>
            </w:r>
          </w:p>
        </w:tc>
        <w:tc>
          <w:tcPr>
            <w:tcW w:w="1843" w:type="dxa"/>
            <w:noWrap/>
            <w:vAlign w:val="center"/>
            <w:hideMark/>
          </w:tcPr>
          <w:p w14:paraId="41B6595B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0.13±0.08 %</w:t>
            </w:r>
          </w:p>
        </w:tc>
        <w:tc>
          <w:tcPr>
            <w:tcW w:w="2552" w:type="dxa"/>
            <w:noWrap/>
            <w:vAlign w:val="center"/>
            <w:hideMark/>
          </w:tcPr>
          <w:p w14:paraId="0B8ED097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 xml:space="preserve">6.8±2.0 </w:t>
            </w:r>
            <w:proofErr w:type="spellStart"/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F53407" w:rsidRPr="005E4EBB" w14:paraId="05C56CD3" w14:textId="77777777" w:rsidTr="00554DE2">
        <w:trPr>
          <w:trHeight w:val="295"/>
        </w:trPr>
        <w:tc>
          <w:tcPr>
            <w:tcW w:w="2263" w:type="dxa"/>
            <w:vMerge w:val="restart"/>
            <w:noWrap/>
            <w:vAlign w:val="center"/>
            <w:hideMark/>
          </w:tcPr>
          <w:p w14:paraId="68B67B70" w14:textId="77777777" w:rsidR="00F53407" w:rsidRPr="005E4EBB" w:rsidRDefault="00F53407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>without</w:t>
            </w:r>
            <w:proofErr w:type="spellEnd"/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 </w:t>
            </w:r>
            <w:proofErr w:type="spellStart"/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>purif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5E4EBB">
              <w:rPr>
                <w:rFonts w:ascii="Arial" w:hAnsi="Arial" w:cs="Arial"/>
                <w:b/>
                <w:bCs/>
                <w:sz w:val="24"/>
                <w:szCs w:val="24"/>
              </w:rPr>
              <w:t>cation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3BAA549A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97.46±1.41 %</w:t>
            </w:r>
          </w:p>
        </w:tc>
        <w:tc>
          <w:tcPr>
            <w:tcW w:w="1843" w:type="dxa"/>
            <w:noWrap/>
            <w:vAlign w:val="center"/>
            <w:hideMark/>
          </w:tcPr>
          <w:p w14:paraId="107C5FE1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0.25±0.09 %</w:t>
            </w:r>
          </w:p>
        </w:tc>
        <w:tc>
          <w:tcPr>
            <w:tcW w:w="2552" w:type="dxa"/>
            <w:noWrap/>
            <w:vAlign w:val="center"/>
            <w:hideMark/>
          </w:tcPr>
          <w:p w14:paraId="0E76FC9B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 xml:space="preserve">4.0±0.8 </w:t>
            </w:r>
            <w:proofErr w:type="spellStart"/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F53407" w:rsidRPr="005E4EBB" w14:paraId="20929192" w14:textId="77777777" w:rsidTr="00554DE2">
        <w:trPr>
          <w:trHeight w:val="295"/>
        </w:trPr>
        <w:tc>
          <w:tcPr>
            <w:tcW w:w="2263" w:type="dxa"/>
            <w:vMerge/>
            <w:hideMark/>
          </w:tcPr>
          <w:p w14:paraId="01EC9C12" w14:textId="77777777" w:rsidR="00F53407" w:rsidRPr="005E4EBB" w:rsidRDefault="00F53407" w:rsidP="00554D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2C019A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96.71±1.17 %</w:t>
            </w:r>
          </w:p>
        </w:tc>
        <w:tc>
          <w:tcPr>
            <w:tcW w:w="1843" w:type="dxa"/>
            <w:noWrap/>
            <w:vAlign w:val="center"/>
            <w:hideMark/>
          </w:tcPr>
          <w:p w14:paraId="4C467173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0.32±0.09 %</w:t>
            </w:r>
          </w:p>
        </w:tc>
        <w:tc>
          <w:tcPr>
            <w:tcW w:w="2552" w:type="dxa"/>
            <w:noWrap/>
            <w:vAlign w:val="center"/>
            <w:hideMark/>
          </w:tcPr>
          <w:p w14:paraId="457B26F6" w14:textId="77777777" w:rsidR="00F53407" w:rsidRPr="005E4EBB" w:rsidRDefault="00F53407" w:rsidP="00554D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 xml:space="preserve">7.9±1.0 </w:t>
            </w:r>
            <w:proofErr w:type="spellStart"/>
            <w:r w:rsidRPr="005E4EB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</w:tbl>
    <w:p w14:paraId="29A750D6" w14:textId="0A4EE2F2" w:rsidR="0004673C" w:rsidRPr="00F03882" w:rsidRDefault="0004673C" w:rsidP="00F03882">
      <w:pPr>
        <w:spacing w:before="480"/>
        <w:jc w:val="both"/>
        <w:rPr>
          <w:rFonts w:ascii="Arial" w:hAnsi="Arial" w:cs="Arial"/>
          <w:i/>
          <w:szCs w:val="24"/>
          <w:lang w:val="en-GB"/>
        </w:rPr>
      </w:pPr>
      <w:r w:rsidRPr="00F03882">
        <w:rPr>
          <w:rFonts w:ascii="Arial" w:hAnsi="Arial" w:cs="Arial"/>
          <w:i/>
          <w:szCs w:val="24"/>
          <w:lang w:val="en-GB"/>
        </w:rPr>
        <w:t>Table S</w:t>
      </w:r>
      <w:r w:rsidR="0006649B" w:rsidRPr="00F03882">
        <w:rPr>
          <w:rFonts w:ascii="Arial" w:hAnsi="Arial" w:cs="Arial"/>
          <w:i/>
          <w:szCs w:val="24"/>
          <w:lang w:val="en-GB"/>
        </w:rPr>
        <w:t>6</w:t>
      </w:r>
      <w:r w:rsidRPr="00F03882">
        <w:rPr>
          <w:rFonts w:ascii="Arial" w:hAnsi="Arial" w:cs="Arial"/>
          <w:i/>
          <w:szCs w:val="24"/>
          <w:lang w:val="en-GB"/>
        </w:rPr>
        <w:t xml:space="preserve">. </w:t>
      </w:r>
      <w:r w:rsidR="006A6512" w:rsidRPr="00F03882">
        <w:rPr>
          <w:rFonts w:ascii="Arial" w:hAnsi="Arial" w:cs="Arial"/>
          <w:i/>
          <w:szCs w:val="24"/>
          <w:lang w:val="en-GB"/>
        </w:rPr>
        <w:t xml:space="preserve">Radiochemical impurities analysed for </w:t>
      </w:r>
      <w:r w:rsidRPr="00F03882">
        <w:rPr>
          <w:rFonts w:ascii="Arial" w:hAnsi="Arial" w:cs="Arial"/>
          <w:i/>
          <w:szCs w:val="24"/>
          <w:lang w:val="en-GB"/>
        </w:rPr>
        <w:t>[</w:t>
      </w:r>
      <w:r w:rsidRPr="00F03882">
        <w:rPr>
          <w:rFonts w:ascii="Arial" w:hAnsi="Arial" w:cs="Arial"/>
          <w:i/>
          <w:szCs w:val="24"/>
          <w:vertAlign w:val="superscript"/>
          <w:lang w:val="en-GB"/>
        </w:rPr>
        <w:t>90</w:t>
      </w:r>
      <w:r w:rsidRPr="00F03882">
        <w:rPr>
          <w:rFonts w:ascii="Arial" w:hAnsi="Arial" w:cs="Arial"/>
          <w:i/>
          <w:szCs w:val="24"/>
          <w:lang w:val="en-GB"/>
        </w:rPr>
        <w:t xml:space="preserve">Y]Y-DOTA-TOC batches according to </w:t>
      </w:r>
      <w:proofErr w:type="spellStart"/>
      <w:r w:rsidRPr="00F03882">
        <w:rPr>
          <w:rFonts w:ascii="Arial" w:hAnsi="Arial" w:cs="Arial"/>
          <w:i/>
          <w:szCs w:val="24"/>
          <w:lang w:val="en-GB"/>
        </w:rPr>
        <w:t>iTLC</w:t>
      </w:r>
      <w:proofErr w:type="spellEnd"/>
      <w:r w:rsidRPr="00F03882">
        <w:rPr>
          <w:rFonts w:ascii="Arial" w:hAnsi="Arial" w:cs="Arial"/>
          <w:i/>
          <w:szCs w:val="24"/>
          <w:lang w:val="en-GB"/>
        </w:rPr>
        <w:t xml:space="preserve"> with silica gel as stationary phase and either sodium citrate 0.1M (mobile phase A) or methanol/ammonium acetate 1M 1:1 </w:t>
      </w:r>
      <w:r w:rsidRPr="00F03882">
        <w:rPr>
          <w:rFonts w:ascii="Arial" w:hAnsi="Arial" w:cs="Arial"/>
          <w:i/>
          <w:szCs w:val="24"/>
          <w:vertAlign w:val="superscript"/>
          <w:lang w:val="en-GB"/>
        </w:rPr>
        <w:t>v</w:t>
      </w:r>
      <w:r w:rsidRPr="00F03882">
        <w:rPr>
          <w:rFonts w:ascii="Arial" w:hAnsi="Arial" w:cs="Arial"/>
          <w:i/>
          <w:szCs w:val="24"/>
          <w:lang w:val="en-GB"/>
        </w:rPr>
        <w:t>/</w:t>
      </w:r>
      <w:r w:rsidRPr="00F03882">
        <w:rPr>
          <w:rFonts w:ascii="Arial" w:hAnsi="Arial" w:cs="Arial"/>
          <w:i/>
          <w:szCs w:val="24"/>
          <w:vertAlign w:val="subscript"/>
          <w:lang w:val="en-GB"/>
        </w:rPr>
        <w:t>v</w:t>
      </w:r>
      <w:r w:rsidRPr="00F03882">
        <w:rPr>
          <w:rFonts w:ascii="Arial" w:hAnsi="Arial" w:cs="Arial"/>
          <w:i/>
          <w:szCs w:val="24"/>
          <w:lang w:val="en-GB"/>
        </w:rPr>
        <w:t xml:space="preserve"> (mobile phase B) as mobile phase. Results are given as means ± standard deviation (</w:t>
      </w:r>
      <w:proofErr w:type="spellStart"/>
      <w:proofErr w:type="gramStart"/>
      <w:r w:rsidRPr="00F03882">
        <w:rPr>
          <w:rFonts w:ascii="Arial" w:hAnsi="Arial" w:cs="Arial"/>
          <w:i/>
          <w:szCs w:val="24"/>
          <w:lang w:val="en-GB"/>
        </w:rPr>
        <w:t>sd</w:t>
      </w:r>
      <w:proofErr w:type="spellEnd"/>
      <w:proofErr w:type="gramEnd"/>
      <w:r w:rsidRPr="00F03882">
        <w:rPr>
          <w:rFonts w:ascii="Arial" w:hAnsi="Arial" w:cs="Arial"/>
          <w:i/>
          <w:szCs w:val="24"/>
          <w:lang w:val="en-GB"/>
        </w:rPr>
        <w:t xml:space="preserve">) in percent. Number of batches </w:t>
      </w:r>
      <w:proofErr w:type="gramStart"/>
      <w:r w:rsidRPr="00F03882">
        <w:rPr>
          <w:rFonts w:ascii="Arial" w:hAnsi="Arial" w:cs="Arial"/>
          <w:i/>
          <w:szCs w:val="24"/>
          <w:lang w:val="en-GB"/>
        </w:rPr>
        <w:t>are denoted</w:t>
      </w:r>
      <w:proofErr w:type="gramEnd"/>
      <w:r w:rsidRPr="00F03882">
        <w:rPr>
          <w:rFonts w:ascii="Arial" w:hAnsi="Arial" w:cs="Arial"/>
          <w:i/>
          <w:szCs w:val="24"/>
          <w:lang w:val="en-GB"/>
        </w:rPr>
        <w:t xml:space="preserve"> in brackets (n).</w:t>
      </w:r>
      <w:r w:rsidR="00741D61" w:rsidRPr="00F03882">
        <w:rPr>
          <w:rFonts w:ascii="Arial" w:hAnsi="Arial" w:cs="Arial"/>
          <w:i/>
          <w:szCs w:val="24"/>
          <w:lang w:val="en-GB"/>
        </w:rPr>
        <w:t xml:space="preserve"> </w:t>
      </w:r>
      <w:proofErr w:type="gramStart"/>
      <w:r w:rsidR="00741D61" w:rsidRPr="00F03882">
        <w:rPr>
          <w:rFonts w:ascii="Arial" w:hAnsi="Arial" w:cs="Arial"/>
          <w:i/>
          <w:szCs w:val="24"/>
          <w:lang w:val="en-GB"/>
        </w:rPr>
        <w:t>p-values</w:t>
      </w:r>
      <w:proofErr w:type="gramEnd"/>
      <w:r w:rsidR="00741D61" w:rsidRPr="00F03882">
        <w:rPr>
          <w:rFonts w:ascii="Arial" w:hAnsi="Arial" w:cs="Arial"/>
          <w:i/>
          <w:szCs w:val="24"/>
          <w:lang w:val="en-GB"/>
        </w:rPr>
        <w:t xml:space="preserve"> denote evaluation of statistical significance between the two production methods for the same starting activity levels. Statistical significance is marked with an asterisk (*).</w:t>
      </w: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523"/>
        <w:gridCol w:w="2158"/>
        <w:gridCol w:w="992"/>
        <w:gridCol w:w="2268"/>
        <w:gridCol w:w="992"/>
        <w:gridCol w:w="1843"/>
      </w:tblGrid>
      <w:tr w:rsidR="006721B3" w:rsidRPr="00A96D96" w14:paraId="05445ED2" w14:textId="77777777" w:rsidTr="00F03882">
        <w:trPr>
          <w:trHeight w:val="335"/>
        </w:trPr>
        <w:tc>
          <w:tcPr>
            <w:tcW w:w="1523" w:type="dxa"/>
            <w:noWrap/>
            <w:hideMark/>
          </w:tcPr>
          <w:p w14:paraId="23097BA1" w14:textId="77777777" w:rsidR="006721B3" w:rsidRPr="0006649B" w:rsidRDefault="006721B3" w:rsidP="00C42D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[</w:t>
            </w:r>
            <w:r w:rsidRPr="0006649B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90</w:t>
            </w:r>
            <w:proofErr w:type="gramStart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Y]Y</w:t>
            </w:r>
            <w:proofErr w:type="gramEnd"/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  <w:p w14:paraId="12D4ED46" w14:textId="76EDFCD5" w:rsidR="006721B3" w:rsidRPr="0006649B" w:rsidRDefault="006721B3" w:rsidP="00C42D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</w:rPr>
              <w:t>DOTA-TOC</w:t>
            </w:r>
          </w:p>
        </w:tc>
        <w:tc>
          <w:tcPr>
            <w:tcW w:w="2158" w:type="dxa"/>
            <w:noWrap/>
            <w:hideMark/>
          </w:tcPr>
          <w:p w14:paraId="0D9F4D81" w14:textId="0F65057B" w:rsidR="006721B3" w:rsidRPr="00F03882" w:rsidRDefault="006721B3" w:rsidP="00C42D1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C3CC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Radiochemical impurities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in %</w:t>
            </w:r>
            <w:r w:rsidRPr="006C3CC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br/>
              <w:t>(</w:t>
            </w:r>
            <w:r w:rsidRPr="006C3CC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mobile phase A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14:paraId="7A272F77" w14:textId="79894CD5" w:rsidR="006721B3" w:rsidRPr="006C3CC2" w:rsidRDefault="006721B3" w:rsidP="00C42D1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2268" w:type="dxa"/>
            <w:noWrap/>
            <w:hideMark/>
          </w:tcPr>
          <w:p w14:paraId="7AC1B6C7" w14:textId="11C2E251" w:rsidR="006721B3" w:rsidRPr="0006649B" w:rsidRDefault="006721B3" w:rsidP="00C42D1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C3CC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Radiochemical impurities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in %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br/>
              <w:t>(</w:t>
            </w:r>
            <w:r w:rsidRPr="006C3CC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mobile phase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B)</w:t>
            </w:r>
          </w:p>
        </w:tc>
        <w:tc>
          <w:tcPr>
            <w:tcW w:w="992" w:type="dxa"/>
          </w:tcPr>
          <w:p w14:paraId="21702706" w14:textId="5FDB650B" w:rsidR="006721B3" w:rsidRPr="0006649B" w:rsidRDefault="006721B3" w:rsidP="00C42D1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843" w:type="dxa"/>
            <w:noWrap/>
            <w:hideMark/>
          </w:tcPr>
          <w:p w14:paraId="748DF6DC" w14:textId="7B3E55D8" w:rsidR="006721B3" w:rsidRPr="0006649B" w:rsidRDefault="006721B3" w:rsidP="00C42D1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activity amounts used for synthesis</w:t>
            </w:r>
          </w:p>
        </w:tc>
      </w:tr>
      <w:tr w:rsidR="006721B3" w:rsidRPr="0006649B" w14:paraId="01E6C633" w14:textId="77777777" w:rsidTr="00F03882">
        <w:trPr>
          <w:trHeight w:val="737"/>
        </w:trPr>
        <w:tc>
          <w:tcPr>
            <w:tcW w:w="1523" w:type="dxa"/>
            <w:vMerge w:val="restart"/>
            <w:noWrap/>
            <w:vAlign w:val="center"/>
            <w:hideMark/>
          </w:tcPr>
          <w:p w14:paraId="2AF64C5F" w14:textId="77777777" w:rsidR="006721B3" w:rsidRPr="0006649B" w:rsidRDefault="006721B3" w:rsidP="0004673C">
            <w:pPr>
              <w:spacing w:after="6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with SPE purification</w:t>
            </w:r>
          </w:p>
          <w:p w14:paraId="45DCA730" w14:textId="77777777" w:rsidR="006721B3" w:rsidRPr="0006649B" w:rsidRDefault="006721B3" w:rsidP="0004673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649B">
              <w:rPr>
                <w:rFonts w:ascii="Arial" w:hAnsi="Arial" w:cs="Arial"/>
                <w:sz w:val="24"/>
                <w:szCs w:val="24"/>
                <w:lang w:val="en-US"/>
              </w:rPr>
              <w:t>(n =5 for each row)</w:t>
            </w:r>
          </w:p>
        </w:tc>
        <w:tc>
          <w:tcPr>
            <w:tcW w:w="2158" w:type="dxa"/>
            <w:noWrap/>
            <w:vAlign w:val="center"/>
          </w:tcPr>
          <w:p w14:paraId="3D06ABA3" w14:textId="7C70F9BD" w:rsidR="006721B3" w:rsidRPr="0006649B" w:rsidRDefault="006721B3" w:rsidP="006721B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0.05</w:t>
            </w: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±0.03 %</w:t>
            </w:r>
          </w:p>
        </w:tc>
        <w:tc>
          <w:tcPr>
            <w:tcW w:w="992" w:type="dxa"/>
            <w:vAlign w:val="center"/>
          </w:tcPr>
          <w:p w14:paraId="722EC795" w14:textId="3E372F77" w:rsidR="006721B3" w:rsidRPr="0006649B" w:rsidDel="00C42D1B" w:rsidRDefault="006721B3" w:rsidP="006721B3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  <w:r w:rsidR="00A96D9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vAlign w:val="center"/>
            <w:hideMark/>
          </w:tcPr>
          <w:p w14:paraId="43F365D4" w14:textId="1529D055" w:rsidR="006721B3" w:rsidRPr="0006649B" w:rsidRDefault="006721B3" w:rsidP="006721B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0.19</w:t>
            </w: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±0.10 %</w:t>
            </w:r>
          </w:p>
        </w:tc>
        <w:tc>
          <w:tcPr>
            <w:tcW w:w="992" w:type="dxa"/>
            <w:vAlign w:val="center"/>
          </w:tcPr>
          <w:p w14:paraId="1AD430A3" w14:textId="4CB2A0FD" w:rsidR="006721B3" w:rsidRPr="0006649B" w:rsidRDefault="006721B3" w:rsidP="006721B3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  <w:r w:rsidR="00A96D9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43" w:type="dxa"/>
            <w:noWrap/>
            <w:vAlign w:val="center"/>
            <w:hideMark/>
          </w:tcPr>
          <w:p w14:paraId="6B965925" w14:textId="6695C5DA" w:rsidR="006721B3" w:rsidRPr="0006649B" w:rsidRDefault="006721B3" w:rsidP="006721B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4.1±0.02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6721B3" w:rsidRPr="0006649B" w14:paraId="2B20B5BB" w14:textId="77777777" w:rsidTr="00F03882">
        <w:trPr>
          <w:trHeight w:val="737"/>
        </w:trPr>
        <w:tc>
          <w:tcPr>
            <w:tcW w:w="1523" w:type="dxa"/>
            <w:vMerge/>
            <w:vAlign w:val="center"/>
            <w:hideMark/>
          </w:tcPr>
          <w:p w14:paraId="0D4E396B" w14:textId="77777777" w:rsidR="006721B3" w:rsidRPr="0006649B" w:rsidRDefault="006721B3" w:rsidP="000467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58" w:type="dxa"/>
            <w:noWrap/>
            <w:vAlign w:val="center"/>
          </w:tcPr>
          <w:p w14:paraId="0CFD7BC5" w14:textId="002A0C59" w:rsidR="006721B3" w:rsidRPr="0006649B" w:rsidRDefault="006721B3" w:rsidP="006721B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0.04</w:t>
            </w: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±0.03 %</w:t>
            </w:r>
          </w:p>
        </w:tc>
        <w:tc>
          <w:tcPr>
            <w:tcW w:w="992" w:type="dxa"/>
            <w:vAlign w:val="center"/>
          </w:tcPr>
          <w:p w14:paraId="59DC21F0" w14:textId="6D90B432" w:rsidR="006721B3" w:rsidRPr="0006649B" w:rsidDel="00C42D1B" w:rsidRDefault="006721B3" w:rsidP="006721B3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0.02</w:t>
            </w:r>
            <w:r w:rsidR="00A96D9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vAlign w:val="center"/>
            <w:hideMark/>
          </w:tcPr>
          <w:p w14:paraId="7381DA05" w14:textId="68286009" w:rsidR="006721B3" w:rsidRPr="0006649B" w:rsidRDefault="006721B3" w:rsidP="006721B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0.18</w:t>
            </w: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±0.09 %</w:t>
            </w:r>
          </w:p>
        </w:tc>
        <w:tc>
          <w:tcPr>
            <w:tcW w:w="992" w:type="dxa"/>
            <w:vAlign w:val="center"/>
          </w:tcPr>
          <w:p w14:paraId="03FA5621" w14:textId="21E8DEAD" w:rsidR="006721B3" w:rsidRPr="0006649B" w:rsidRDefault="006721B3" w:rsidP="006721B3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</w:t>
            </w:r>
            <w:r w:rsidR="00A96D96">
              <w:rPr>
                <w:rFonts w:ascii="Arial" w:hAnsi="Arial" w:cs="Arial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1843" w:type="dxa"/>
            <w:noWrap/>
            <w:vAlign w:val="center"/>
            <w:hideMark/>
          </w:tcPr>
          <w:p w14:paraId="5795DBDE" w14:textId="595A9B08" w:rsidR="006721B3" w:rsidRPr="0006649B" w:rsidRDefault="006721B3" w:rsidP="006721B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6.8±2.0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A96D96" w:rsidRPr="0006649B" w14:paraId="251F1B37" w14:textId="77777777" w:rsidTr="00F03882">
        <w:trPr>
          <w:trHeight w:val="737"/>
        </w:trPr>
        <w:tc>
          <w:tcPr>
            <w:tcW w:w="1523" w:type="dxa"/>
            <w:vMerge w:val="restart"/>
            <w:noWrap/>
            <w:vAlign w:val="center"/>
            <w:hideMark/>
          </w:tcPr>
          <w:p w14:paraId="0FD7FA64" w14:textId="77777777" w:rsidR="00A96D96" w:rsidRPr="0006649B" w:rsidRDefault="00A96D96" w:rsidP="00A96D96">
            <w:pPr>
              <w:spacing w:after="6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649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without SPE purification</w:t>
            </w:r>
          </w:p>
          <w:p w14:paraId="6BAD92F6" w14:textId="77777777" w:rsidR="00A96D96" w:rsidRPr="0006649B" w:rsidRDefault="00A96D96" w:rsidP="00A96D96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6649B">
              <w:rPr>
                <w:rFonts w:ascii="Arial" w:hAnsi="Arial" w:cs="Arial"/>
                <w:sz w:val="24"/>
                <w:szCs w:val="24"/>
                <w:lang w:val="en-US"/>
              </w:rPr>
              <w:t>(n =5 for each row)</w:t>
            </w:r>
          </w:p>
        </w:tc>
        <w:tc>
          <w:tcPr>
            <w:tcW w:w="2158" w:type="dxa"/>
            <w:noWrap/>
            <w:vAlign w:val="center"/>
          </w:tcPr>
          <w:p w14:paraId="7CEBCFE4" w14:textId="6FF931D4" w:rsidR="00A96D96" w:rsidRPr="0006649B" w:rsidRDefault="00A96D96" w:rsidP="00A96D9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0.24</w:t>
            </w: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±0.07 %</w:t>
            </w:r>
          </w:p>
        </w:tc>
        <w:tc>
          <w:tcPr>
            <w:tcW w:w="992" w:type="dxa"/>
            <w:vAlign w:val="center"/>
          </w:tcPr>
          <w:p w14:paraId="6E6CB868" w14:textId="4434D0CD" w:rsidR="00A96D96" w:rsidRPr="0006649B" w:rsidDel="00C42D1B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0.008*</w:t>
            </w:r>
          </w:p>
        </w:tc>
        <w:tc>
          <w:tcPr>
            <w:tcW w:w="2268" w:type="dxa"/>
            <w:noWrap/>
            <w:vAlign w:val="center"/>
            <w:hideMark/>
          </w:tcPr>
          <w:p w14:paraId="7D9346A6" w14:textId="45F98435" w:rsidR="00A96D96" w:rsidRPr="0006649B" w:rsidRDefault="00A96D96" w:rsidP="00A96D9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0.09</w:t>
            </w: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±0.02 %</w:t>
            </w:r>
          </w:p>
        </w:tc>
        <w:tc>
          <w:tcPr>
            <w:tcW w:w="992" w:type="dxa"/>
            <w:vAlign w:val="center"/>
          </w:tcPr>
          <w:p w14:paraId="2B02930A" w14:textId="0E1204D8" w:rsidR="00A96D96" w:rsidRPr="0006649B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0.008*</w:t>
            </w:r>
          </w:p>
        </w:tc>
        <w:tc>
          <w:tcPr>
            <w:tcW w:w="1843" w:type="dxa"/>
            <w:noWrap/>
            <w:vAlign w:val="center"/>
            <w:hideMark/>
          </w:tcPr>
          <w:p w14:paraId="160A5301" w14:textId="35C6E9C2" w:rsidR="00A96D96" w:rsidRPr="0006649B" w:rsidRDefault="00A96D96" w:rsidP="00A96D9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4.0±0.8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  <w:tr w:rsidR="00A96D96" w:rsidRPr="0006649B" w14:paraId="356B9F1E" w14:textId="77777777" w:rsidTr="00F03882">
        <w:trPr>
          <w:trHeight w:val="737"/>
        </w:trPr>
        <w:tc>
          <w:tcPr>
            <w:tcW w:w="1523" w:type="dxa"/>
            <w:vMerge/>
            <w:hideMark/>
          </w:tcPr>
          <w:p w14:paraId="3563DC41" w14:textId="77777777" w:rsidR="00A96D96" w:rsidRPr="0006649B" w:rsidRDefault="00A96D96" w:rsidP="00A96D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58" w:type="dxa"/>
            <w:noWrap/>
            <w:vAlign w:val="center"/>
          </w:tcPr>
          <w:p w14:paraId="53058A32" w14:textId="1051B834" w:rsidR="00A96D96" w:rsidRPr="0006649B" w:rsidRDefault="00A96D96" w:rsidP="00A96D9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0.21</w:t>
            </w: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±0.13 %</w:t>
            </w:r>
          </w:p>
        </w:tc>
        <w:tc>
          <w:tcPr>
            <w:tcW w:w="992" w:type="dxa"/>
            <w:vAlign w:val="center"/>
          </w:tcPr>
          <w:p w14:paraId="714BF546" w14:textId="2AF3DC01" w:rsidR="00A96D96" w:rsidRPr="0006649B" w:rsidDel="00C42D1B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0.024*</w:t>
            </w:r>
          </w:p>
        </w:tc>
        <w:tc>
          <w:tcPr>
            <w:tcW w:w="2268" w:type="dxa"/>
            <w:noWrap/>
            <w:vAlign w:val="center"/>
            <w:hideMark/>
          </w:tcPr>
          <w:p w14:paraId="16937F2D" w14:textId="2A14594A" w:rsidR="00A96D96" w:rsidRPr="0006649B" w:rsidRDefault="00A96D96" w:rsidP="00A96D9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0.19</w:t>
            </w: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±0.12 %</w:t>
            </w:r>
          </w:p>
        </w:tc>
        <w:tc>
          <w:tcPr>
            <w:tcW w:w="992" w:type="dxa"/>
            <w:vAlign w:val="center"/>
          </w:tcPr>
          <w:p w14:paraId="68E3F5F4" w14:textId="02AD89E1" w:rsidR="00A96D96" w:rsidRPr="0006649B" w:rsidRDefault="00A96D96" w:rsidP="00A96D96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0.802</w:t>
            </w:r>
          </w:p>
        </w:tc>
        <w:tc>
          <w:tcPr>
            <w:tcW w:w="1843" w:type="dxa"/>
            <w:noWrap/>
            <w:vAlign w:val="center"/>
            <w:hideMark/>
          </w:tcPr>
          <w:p w14:paraId="3382A11D" w14:textId="1CCFBF20" w:rsidR="00A96D96" w:rsidRPr="0006649B" w:rsidRDefault="00A96D96" w:rsidP="00A96D9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 xml:space="preserve">7.9±1.0 </w:t>
            </w:r>
            <w:proofErr w:type="spellStart"/>
            <w:r w:rsidRPr="0006649B">
              <w:rPr>
                <w:rFonts w:ascii="Arial" w:hAnsi="Arial" w:cs="Arial"/>
                <w:color w:val="000000"/>
                <w:sz w:val="24"/>
                <w:szCs w:val="24"/>
              </w:rPr>
              <w:t>GBq</w:t>
            </w:r>
            <w:proofErr w:type="spellEnd"/>
          </w:p>
        </w:tc>
      </w:tr>
    </w:tbl>
    <w:p w14:paraId="5747208E" w14:textId="77777777" w:rsidR="00551F5D" w:rsidRDefault="00551F5D" w:rsidP="00687E46">
      <w:pPr>
        <w:spacing w:before="1000"/>
        <w:rPr>
          <w:rFonts w:ascii="Arial" w:hAnsi="Arial" w:cs="Arial"/>
          <w:sz w:val="24"/>
          <w:szCs w:val="24"/>
          <w:lang w:val="en-GB"/>
        </w:rPr>
      </w:pPr>
    </w:p>
    <w:p w14:paraId="7384C5E0" w14:textId="77777777" w:rsidR="00551F5D" w:rsidRDefault="00551F5D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14:paraId="7B29E97C" w14:textId="5467BF1F" w:rsidR="0076219F" w:rsidRDefault="004B6159" w:rsidP="0006649B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323EAEAC" wp14:editId="16432204">
            <wp:extent cx="5760720" cy="3240405"/>
            <wp:effectExtent l="0" t="0" r="0" b="0"/>
            <wp:docPr id="42875386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753866" name="Grafik 4287538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E8728" w14:textId="78B57AD9" w:rsidR="0076219F" w:rsidRPr="00F03882" w:rsidRDefault="0076219F" w:rsidP="00F03882">
      <w:pPr>
        <w:jc w:val="both"/>
        <w:rPr>
          <w:rFonts w:ascii="Arial" w:hAnsi="Arial" w:cs="Arial"/>
          <w:i/>
          <w:szCs w:val="24"/>
          <w:lang w:val="en-US"/>
        </w:rPr>
      </w:pPr>
      <w:bookmarkStart w:id="4" w:name="_GoBack"/>
      <w:r w:rsidRPr="00F03882">
        <w:rPr>
          <w:rFonts w:ascii="Arial" w:hAnsi="Arial" w:cs="Arial"/>
          <w:i/>
          <w:iCs/>
          <w:szCs w:val="24"/>
          <w:lang w:val="en-US"/>
        </w:rPr>
        <w:t>Figure S1</w:t>
      </w:r>
      <w:r w:rsidRPr="00F03882">
        <w:rPr>
          <w:rFonts w:ascii="Arial" w:hAnsi="Arial" w:cs="Arial"/>
          <w:i/>
          <w:szCs w:val="24"/>
          <w:lang w:val="en-US"/>
        </w:rPr>
        <w:t xml:space="preserve">. </w:t>
      </w:r>
      <w:proofErr w:type="spellStart"/>
      <w:r w:rsidR="00AA0650" w:rsidRPr="00F03882">
        <w:rPr>
          <w:rFonts w:ascii="Arial" w:hAnsi="Arial" w:cs="Arial"/>
          <w:i/>
          <w:szCs w:val="24"/>
          <w:lang w:val="en-US"/>
        </w:rPr>
        <w:t>Radiochromatogram</w:t>
      </w:r>
      <w:proofErr w:type="spellEnd"/>
      <w:r w:rsidR="00AA0650" w:rsidRPr="00F03882">
        <w:rPr>
          <w:rFonts w:ascii="Arial" w:hAnsi="Arial" w:cs="Arial"/>
          <w:i/>
          <w:szCs w:val="24"/>
          <w:lang w:val="en-US"/>
        </w:rPr>
        <w:t xml:space="preserve"> of a batch of [</w:t>
      </w:r>
      <w:r w:rsidR="00AA0650" w:rsidRPr="00F03882">
        <w:rPr>
          <w:rFonts w:ascii="Arial" w:hAnsi="Arial" w:cs="Arial"/>
          <w:i/>
          <w:szCs w:val="24"/>
          <w:vertAlign w:val="superscript"/>
          <w:lang w:val="en-US"/>
        </w:rPr>
        <w:t>177</w:t>
      </w:r>
      <w:r w:rsidR="00AA0650" w:rsidRPr="00F03882">
        <w:rPr>
          <w:rFonts w:ascii="Arial" w:hAnsi="Arial" w:cs="Arial"/>
          <w:i/>
          <w:szCs w:val="24"/>
          <w:lang w:val="en-US"/>
        </w:rPr>
        <w:t>Lu</w:t>
      </w:r>
      <w:proofErr w:type="gramStart"/>
      <w:r w:rsidR="00AA0650" w:rsidRPr="00F03882">
        <w:rPr>
          <w:rFonts w:ascii="Arial" w:hAnsi="Arial" w:cs="Arial"/>
          <w:i/>
          <w:szCs w:val="24"/>
          <w:lang w:val="en-US"/>
        </w:rPr>
        <w:t>]Lu</w:t>
      </w:r>
      <w:proofErr w:type="gramEnd"/>
      <w:r w:rsidR="00AA0650" w:rsidRPr="00F03882">
        <w:rPr>
          <w:rFonts w:ascii="Arial" w:hAnsi="Arial" w:cs="Arial"/>
          <w:i/>
          <w:szCs w:val="24"/>
          <w:lang w:val="en-US"/>
        </w:rPr>
        <w:t>-PSMA I&amp;T with prolonged residence time on the C-18 cartridge during SPE purification.</w:t>
      </w:r>
      <w:r w:rsidR="00687E46" w:rsidRPr="00F03882">
        <w:rPr>
          <w:rFonts w:ascii="Arial" w:hAnsi="Arial" w:cs="Arial"/>
          <w:i/>
          <w:szCs w:val="24"/>
          <w:lang w:val="en-US"/>
        </w:rPr>
        <w:t xml:space="preserve"> A major increase of the main impurity peak with a retention time of </w:t>
      </w:r>
      <w:r w:rsidR="00F34FB7" w:rsidRPr="00F03882">
        <w:rPr>
          <w:rFonts w:ascii="Arial" w:hAnsi="Arial" w:cs="Arial"/>
          <w:i/>
          <w:szCs w:val="24"/>
          <w:lang w:val="en-US"/>
        </w:rPr>
        <w:t>5</w:t>
      </w:r>
      <w:r w:rsidR="00687E46" w:rsidRPr="00F03882">
        <w:rPr>
          <w:rFonts w:ascii="Arial" w:hAnsi="Arial" w:cs="Arial"/>
          <w:i/>
          <w:szCs w:val="24"/>
          <w:lang w:val="en-US"/>
        </w:rPr>
        <w:t>.</w:t>
      </w:r>
      <w:r w:rsidR="00F34FB7" w:rsidRPr="00F03882">
        <w:rPr>
          <w:rFonts w:ascii="Arial" w:hAnsi="Arial" w:cs="Arial"/>
          <w:i/>
          <w:szCs w:val="24"/>
          <w:lang w:val="en-US"/>
        </w:rPr>
        <w:t>9</w:t>
      </w:r>
      <w:r w:rsidR="00687E46" w:rsidRPr="00F03882">
        <w:rPr>
          <w:rFonts w:ascii="Arial" w:hAnsi="Arial" w:cs="Arial"/>
          <w:i/>
          <w:szCs w:val="24"/>
          <w:lang w:val="en-US"/>
        </w:rPr>
        <w:t xml:space="preserve"> minutes</w:t>
      </w:r>
      <w:r w:rsidR="00AA0650" w:rsidRPr="00F03882">
        <w:rPr>
          <w:rFonts w:ascii="Arial" w:hAnsi="Arial" w:cs="Arial"/>
          <w:i/>
          <w:szCs w:val="24"/>
          <w:lang w:val="en-US"/>
        </w:rPr>
        <w:t xml:space="preserve"> </w:t>
      </w:r>
      <w:r w:rsidR="00C42D1B" w:rsidRPr="00F03882">
        <w:rPr>
          <w:rFonts w:ascii="Arial" w:hAnsi="Arial" w:cs="Arial"/>
          <w:i/>
          <w:szCs w:val="24"/>
          <w:lang w:val="en-US"/>
        </w:rPr>
        <w:t xml:space="preserve">amounting to 8.60 </w:t>
      </w:r>
      <w:r w:rsidR="00AA0650" w:rsidRPr="00F03882">
        <w:rPr>
          <w:rFonts w:ascii="Arial" w:hAnsi="Arial" w:cs="Arial"/>
          <w:i/>
          <w:szCs w:val="24"/>
          <w:lang w:val="en-US"/>
        </w:rPr>
        <w:t>%</w:t>
      </w:r>
      <w:r w:rsidR="00C42D1B" w:rsidRPr="00F03882">
        <w:rPr>
          <w:rFonts w:ascii="Arial" w:hAnsi="Arial" w:cs="Arial"/>
          <w:i/>
          <w:szCs w:val="24"/>
          <w:lang w:val="en-US"/>
        </w:rPr>
        <w:t xml:space="preserve"> of </w:t>
      </w:r>
      <w:proofErr w:type="spellStart"/>
      <w:r w:rsidR="00C42D1B" w:rsidRPr="00F03882">
        <w:rPr>
          <w:rFonts w:ascii="Arial" w:hAnsi="Arial" w:cs="Arial"/>
          <w:i/>
          <w:szCs w:val="24"/>
          <w:lang w:val="en-US"/>
        </w:rPr>
        <w:t>relaitve</w:t>
      </w:r>
      <w:proofErr w:type="spellEnd"/>
      <w:r w:rsidR="00C42D1B" w:rsidRPr="00F03882">
        <w:rPr>
          <w:rFonts w:ascii="Arial" w:hAnsi="Arial" w:cs="Arial"/>
          <w:i/>
          <w:szCs w:val="24"/>
          <w:lang w:val="en-US"/>
        </w:rPr>
        <w:t xml:space="preserve"> area</w:t>
      </w:r>
      <w:r w:rsidR="00687E46" w:rsidRPr="00F03882">
        <w:rPr>
          <w:rFonts w:ascii="Arial" w:hAnsi="Arial" w:cs="Arial"/>
          <w:i/>
          <w:szCs w:val="24"/>
          <w:lang w:val="en-US"/>
        </w:rPr>
        <w:t xml:space="preserve"> is apparent in the </w:t>
      </w:r>
      <w:proofErr w:type="spellStart"/>
      <w:r w:rsidR="00687E46" w:rsidRPr="00F03882">
        <w:rPr>
          <w:rFonts w:ascii="Arial" w:hAnsi="Arial" w:cs="Arial"/>
          <w:i/>
          <w:szCs w:val="24"/>
          <w:lang w:val="en-US"/>
        </w:rPr>
        <w:t>radiotrace</w:t>
      </w:r>
      <w:proofErr w:type="spellEnd"/>
      <w:r w:rsidR="00687E46" w:rsidRPr="00F03882">
        <w:rPr>
          <w:rFonts w:ascii="Arial" w:hAnsi="Arial" w:cs="Arial"/>
          <w:i/>
          <w:szCs w:val="24"/>
          <w:lang w:val="en-US"/>
        </w:rPr>
        <w:t xml:space="preserve"> of RP-HPLC analysis</w:t>
      </w:r>
      <w:r w:rsidR="00AA0650" w:rsidRPr="00F03882">
        <w:rPr>
          <w:rFonts w:ascii="Arial" w:hAnsi="Arial" w:cs="Arial"/>
          <w:i/>
          <w:szCs w:val="24"/>
          <w:lang w:val="en-US"/>
        </w:rPr>
        <w:t xml:space="preserve">, therefore not allowing </w:t>
      </w:r>
      <w:proofErr w:type="gramStart"/>
      <w:r w:rsidR="00AA0650" w:rsidRPr="00F03882">
        <w:rPr>
          <w:rFonts w:ascii="Arial" w:hAnsi="Arial" w:cs="Arial"/>
          <w:i/>
          <w:szCs w:val="24"/>
          <w:lang w:val="en-US"/>
        </w:rPr>
        <w:t xml:space="preserve">to </w:t>
      </w:r>
      <w:r w:rsidR="00687E46" w:rsidRPr="00F03882">
        <w:rPr>
          <w:rFonts w:ascii="Arial" w:hAnsi="Arial" w:cs="Arial"/>
          <w:i/>
          <w:szCs w:val="24"/>
          <w:lang w:val="en-US"/>
        </w:rPr>
        <w:t>meet</w:t>
      </w:r>
      <w:proofErr w:type="gramEnd"/>
      <w:r w:rsidR="00687E46" w:rsidRPr="00F03882">
        <w:rPr>
          <w:rFonts w:ascii="Arial" w:hAnsi="Arial" w:cs="Arial"/>
          <w:i/>
          <w:szCs w:val="24"/>
          <w:lang w:val="en-US"/>
        </w:rPr>
        <w:t xml:space="preserve"> the product release parameter of RCP ≥95.0%. Upper panel: full </w:t>
      </w:r>
      <w:proofErr w:type="spellStart"/>
      <w:r w:rsidR="00687E46" w:rsidRPr="00F03882">
        <w:rPr>
          <w:rFonts w:ascii="Arial" w:hAnsi="Arial" w:cs="Arial"/>
          <w:i/>
          <w:szCs w:val="24"/>
          <w:lang w:val="en-US"/>
        </w:rPr>
        <w:t>radiochromatogram</w:t>
      </w:r>
      <w:proofErr w:type="spellEnd"/>
      <w:r w:rsidR="00687E46" w:rsidRPr="00F03882">
        <w:rPr>
          <w:rFonts w:ascii="Arial" w:hAnsi="Arial" w:cs="Arial"/>
          <w:i/>
          <w:szCs w:val="24"/>
          <w:lang w:val="en-US"/>
        </w:rPr>
        <w:t xml:space="preserve"> without zoom. Lower panel: zoom of signal axis of the </w:t>
      </w:r>
      <w:proofErr w:type="spellStart"/>
      <w:r w:rsidR="00687E46" w:rsidRPr="00F03882">
        <w:rPr>
          <w:rFonts w:ascii="Arial" w:hAnsi="Arial" w:cs="Arial"/>
          <w:i/>
          <w:szCs w:val="24"/>
          <w:lang w:val="en-US"/>
        </w:rPr>
        <w:t>radiotrace</w:t>
      </w:r>
      <w:proofErr w:type="spellEnd"/>
      <w:r w:rsidR="00687E46" w:rsidRPr="00F03882">
        <w:rPr>
          <w:rFonts w:ascii="Arial" w:hAnsi="Arial" w:cs="Arial"/>
          <w:i/>
          <w:szCs w:val="24"/>
          <w:lang w:val="en-US"/>
        </w:rPr>
        <w:t xml:space="preserve"> to give a better view of impurity peaks.</w:t>
      </w:r>
      <w:bookmarkEnd w:id="4"/>
    </w:p>
    <w:sectPr w:rsidR="0076219F" w:rsidRPr="00F038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7F"/>
    <w:rsid w:val="00037CDB"/>
    <w:rsid w:val="0004673C"/>
    <w:rsid w:val="00055552"/>
    <w:rsid w:val="0006649B"/>
    <w:rsid w:val="00075217"/>
    <w:rsid w:val="00105A53"/>
    <w:rsid w:val="001239EB"/>
    <w:rsid w:val="00177B3C"/>
    <w:rsid w:val="001C02BE"/>
    <w:rsid w:val="001F0A6F"/>
    <w:rsid w:val="00353D41"/>
    <w:rsid w:val="003922D0"/>
    <w:rsid w:val="004B6159"/>
    <w:rsid w:val="004C5594"/>
    <w:rsid w:val="00551F5D"/>
    <w:rsid w:val="005808EF"/>
    <w:rsid w:val="005A17D9"/>
    <w:rsid w:val="005B0D8C"/>
    <w:rsid w:val="006442B8"/>
    <w:rsid w:val="006721B3"/>
    <w:rsid w:val="0067724C"/>
    <w:rsid w:val="00687E46"/>
    <w:rsid w:val="006A6512"/>
    <w:rsid w:val="006E65CD"/>
    <w:rsid w:val="00712312"/>
    <w:rsid w:val="00741D61"/>
    <w:rsid w:val="0076219F"/>
    <w:rsid w:val="0078246B"/>
    <w:rsid w:val="00834C58"/>
    <w:rsid w:val="00863557"/>
    <w:rsid w:val="008E1260"/>
    <w:rsid w:val="009F72EE"/>
    <w:rsid w:val="00A11E6B"/>
    <w:rsid w:val="00A95098"/>
    <w:rsid w:val="00A96D96"/>
    <w:rsid w:val="00AA0650"/>
    <w:rsid w:val="00AD5C7F"/>
    <w:rsid w:val="00B119F3"/>
    <w:rsid w:val="00BE39ED"/>
    <w:rsid w:val="00C04A9D"/>
    <w:rsid w:val="00C42D1B"/>
    <w:rsid w:val="00C74D90"/>
    <w:rsid w:val="00CB6293"/>
    <w:rsid w:val="00D0640F"/>
    <w:rsid w:val="00D07BCF"/>
    <w:rsid w:val="00D222BA"/>
    <w:rsid w:val="00D61B06"/>
    <w:rsid w:val="00D7193E"/>
    <w:rsid w:val="00DA2BE0"/>
    <w:rsid w:val="00DC317F"/>
    <w:rsid w:val="00E474BF"/>
    <w:rsid w:val="00E5576B"/>
    <w:rsid w:val="00E80243"/>
    <w:rsid w:val="00E854BF"/>
    <w:rsid w:val="00E86066"/>
    <w:rsid w:val="00F03882"/>
    <w:rsid w:val="00F34FB7"/>
    <w:rsid w:val="00F53407"/>
    <w:rsid w:val="00FB567B"/>
    <w:rsid w:val="00FC61E5"/>
    <w:rsid w:val="00FD1380"/>
    <w:rsid w:val="00FF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1E51"/>
  <w15:chartTrackingRefBased/>
  <w15:docId w15:val="{14629CDC-3284-4CEE-82CF-901A3446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F7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F7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5A17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A17D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17D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17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17D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1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17D9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7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7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677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77B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2C747-4261-41E5-8B0F-6A3F7F863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</dc:creator>
  <cp:keywords/>
  <dc:description/>
  <cp:lastModifiedBy>SPORER Emanuel,Dipl. Ing. PhD</cp:lastModifiedBy>
  <cp:revision>2</cp:revision>
  <dcterms:created xsi:type="dcterms:W3CDTF">2026-07-28T04:53:00Z</dcterms:created>
  <dcterms:modified xsi:type="dcterms:W3CDTF">2026-07-28T04:53:00Z</dcterms:modified>
</cp:coreProperties>
</file>