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66D8" w14:textId="70FFAE30" w:rsidR="00D709CE" w:rsidRPr="00D709CE" w:rsidRDefault="00D709CE" w:rsidP="004459A7">
      <w:pPr>
        <w:tabs>
          <w:tab w:val="center" w:pos="4153"/>
        </w:tabs>
        <w:outlineLvl w:val="0"/>
        <w:rPr>
          <w:rFonts w:ascii="Times New Roman" w:hAnsi="Times New Roman" w:cs="Times New Roman"/>
          <w:b/>
          <w:bCs/>
          <w:sz w:val="24"/>
          <w:szCs w:val="28"/>
        </w:rPr>
      </w:pPr>
      <w:r w:rsidRPr="00D709CE">
        <w:rPr>
          <w:rFonts w:ascii="Times New Roman" w:hAnsi="Times New Roman" w:cs="Times New Roman"/>
          <w:b/>
          <w:bCs/>
          <w:sz w:val="24"/>
          <w:szCs w:val="28"/>
          <w:lang w:val="en-GB"/>
        </w:rPr>
        <w:t>Supplementary File</w:t>
      </w:r>
    </w:p>
    <w:p w14:paraId="599A318E" w14:textId="77777777" w:rsidR="00D709CE" w:rsidRPr="00D709CE" w:rsidRDefault="00D709CE" w:rsidP="00D709CE">
      <w:pPr>
        <w:tabs>
          <w:tab w:val="left" w:pos="430"/>
          <w:tab w:val="center" w:pos="4153"/>
        </w:tabs>
        <w:rPr>
          <w:rFonts w:ascii="Times New Roman" w:hAnsi="Times New Roman" w:cs="Times New Roman"/>
          <w:b/>
          <w:bCs/>
          <w:sz w:val="24"/>
          <w:szCs w:val="28"/>
          <w:lang w:val="en-GB"/>
        </w:rPr>
      </w:pPr>
    </w:p>
    <w:p w14:paraId="0B6BF133" w14:textId="77777777" w:rsidR="00D709CE" w:rsidRPr="00D709CE" w:rsidRDefault="00D709CE" w:rsidP="00D709CE">
      <w:pPr>
        <w:tabs>
          <w:tab w:val="left" w:pos="430"/>
          <w:tab w:val="center" w:pos="4153"/>
        </w:tabs>
        <w:rPr>
          <w:rFonts w:ascii="Times New Roman" w:hAnsi="Times New Roman" w:cs="Times New Roman"/>
          <w:b/>
          <w:sz w:val="24"/>
          <w:szCs w:val="28"/>
          <w:lang w:val="en-GB"/>
        </w:rPr>
      </w:pPr>
      <w:r w:rsidRPr="00D709CE">
        <w:rPr>
          <w:rFonts w:ascii="Times New Roman" w:hAnsi="Times New Roman" w:cs="Times New Roman"/>
          <w:b/>
          <w:bCs/>
          <w:sz w:val="24"/>
          <w:szCs w:val="28"/>
          <w:lang w:val="en-GB"/>
        </w:rPr>
        <w:t>Title</w:t>
      </w:r>
      <w:r w:rsidRPr="00D709CE">
        <w:rPr>
          <w:rFonts w:ascii="Times New Roman" w:hAnsi="Times New Roman" w:cs="Times New Roman"/>
          <w:b/>
          <w:sz w:val="24"/>
          <w:szCs w:val="28"/>
          <w:lang w:val="en-GB"/>
        </w:rPr>
        <w:t xml:space="preserve"> </w:t>
      </w:r>
    </w:p>
    <w:p w14:paraId="71198768" w14:textId="58D4D895" w:rsidR="00D709CE" w:rsidRPr="00D709CE" w:rsidRDefault="00D709CE" w:rsidP="00D709CE">
      <w:pPr>
        <w:tabs>
          <w:tab w:val="left" w:pos="430"/>
          <w:tab w:val="center" w:pos="4153"/>
        </w:tabs>
        <w:rPr>
          <w:rFonts w:ascii="Times New Roman" w:hAnsi="Times New Roman" w:cs="Times New Roman"/>
          <w:bCs/>
          <w:sz w:val="24"/>
          <w:szCs w:val="28"/>
          <w:lang w:val="en-GB"/>
        </w:rPr>
      </w:pPr>
      <w:bookmarkStart w:id="0" w:name="_Toc24521"/>
      <w:bookmarkStart w:id="1" w:name="_Toc195886909"/>
      <w:bookmarkStart w:id="2" w:name="_Toc196384789"/>
      <w:bookmarkStart w:id="3" w:name="_Toc25738"/>
      <w:r w:rsidRPr="00D709CE">
        <w:rPr>
          <w:rFonts w:ascii="Times New Roman" w:hAnsi="Times New Roman" w:cs="Times New Roman"/>
          <w:bCs/>
          <w:sz w:val="24"/>
          <w:szCs w:val="28"/>
          <w:lang w:val="en-GB"/>
        </w:rPr>
        <w:t xml:space="preserve">Maternal dietary trajectories from pre-pregnancy to mid-pregnancy associated with parity-specific </w:t>
      </w:r>
      <w:proofErr w:type="spellStart"/>
      <w:r w:rsidRPr="00D709CE">
        <w:rPr>
          <w:rFonts w:ascii="Times New Roman" w:hAnsi="Times New Roman" w:cs="Times New Roman"/>
          <w:bCs/>
          <w:sz w:val="24"/>
          <w:szCs w:val="28"/>
          <w:lang w:val="en-GB"/>
        </w:rPr>
        <w:t>labor</w:t>
      </w:r>
      <w:proofErr w:type="spellEnd"/>
      <w:r w:rsidRPr="00D709CE">
        <w:rPr>
          <w:rFonts w:ascii="Times New Roman" w:hAnsi="Times New Roman" w:cs="Times New Roman"/>
          <w:bCs/>
          <w:sz w:val="24"/>
          <w:szCs w:val="28"/>
          <w:lang w:val="en-GB"/>
        </w:rPr>
        <w:t xml:space="preserve"> duration and premature rupture of membranes: A prospective cohort study</w:t>
      </w:r>
    </w:p>
    <w:p w14:paraId="02EC2BD9" w14:textId="77777777" w:rsidR="00D709CE" w:rsidRPr="00D709CE" w:rsidRDefault="00D709CE" w:rsidP="00D709CE">
      <w:pPr>
        <w:tabs>
          <w:tab w:val="left" w:pos="430"/>
          <w:tab w:val="center" w:pos="4153"/>
        </w:tabs>
        <w:rPr>
          <w:rFonts w:ascii="Times New Roman" w:hAnsi="Times New Roman" w:cs="Times New Roman"/>
          <w:b/>
          <w:sz w:val="24"/>
          <w:szCs w:val="28"/>
          <w:lang w:val="en-GB"/>
        </w:rPr>
      </w:pPr>
    </w:p>
    <w:bookmarkEnd w:id="0"/>
    <w:bookmarkEnd w:id="1"/>
    <w:bookmarkEnd w:id="2"/>
    <w:bookmarkEnd w:id="3"/>
    <w:p w14:paraId="7B6CA33A" w14:textId="77777777" w:rsidR="00D709CE" w:rsidRPr="00D709CE" w:rsidRDefault="00D709CE" w:rsidP="00D709CE">
      <w:pPr>
        <w:tabs>
          <w:tab w:val="left" w:pos="430"/>
          <w:tab w:val="center" w:pos="4153"/>
        </w:tabs>
        <w:rPr>
          <w:rFonts w:ascii="Times New Roman" w:hAnsi="Times New Roman" w:cs="Times New Roman"/>
          <w:b/>
          <w:bCs/>
          <w:sz w:val="24"/>
          <w:szCs w:val="28"/>
          <w:lang w:val="en-GB"/>
        </w:rPr>
      </w:pPr>
      <w:r w:rsidRPr="00D709CE">
        <w:rPr>
          <w:rFonts w:ascii="Times New Roman" w:hAnsi="Times New Roman" w:cs="Times New Roman"/>
          <w:b/>
          <w:bCs/>
          <w:sz w:val="24"/>
          <w:szCs w:val="28"/>
          <w:lang w:val="en-GB"/>
        </w:rPr>
        <w:t>Table of contents</w:t>
      </w:r>
    </w:p>
    <w:p w14:paraId="11BEF16B" w14:textId="0A10F65B" w:rsidR="00D709CE" w:rsidRPr="00D709CE" w:rsidRDefault="00D709CE" w:rsidP="00D709CE">
      <w:pPr>
        <w:tabs>
          <w:tab w:val="left" w:pos="430"/>
          <w:tab w:val="center" w:pos="4153"/>
        </w:tabs>
        <w:rPr>
          <w:rFonts w:ascii="Times New Roman" w:hAnsi="Times New Roman" w:cs="Times New Roman"/>
          <w:bCs/>
          <w:sz w:val="24"/>
          <w:szCs w:val="28"/>
        </w:rPr>
      </w:pPr>
      <w:r w:rsidRPr="00D709CE">
        <w:rPr>
          <w:rFonts w:ascii="Times New Roman" w:hAnsi="Times New Roman" w:cs="Times New Roman"/>
          <w:b/>
          <w:sz w:val="24"/>
          <w:szCs w:val="28"/>
          <w:lang w:val="en-GB"/>
        </w:rPr>
        <w:fldChar w:fldCharType="begin"/>
      </w:r>
      <w:r w:rsidRPr="00D709CE">
        <w:rPr>
          <w:rFonts w:ascii="Times New Roman" w:hAnsi="Times New Roman" w:cs="Times New Roman"/>
          <w:b/>
          <w:sz w:val="24"/>
          <w:szCs w:val="28"/>
          <w:lang w:val="en-GB"/>
        </w:rPr>
        <w:instrText xml:space="preserve"> TOC \o "1-3" \h \z \u </w:instrText>
      </w:r>
      <w:r w:rsidRPr="00D709CE">
        <w:rPr>
          <w:rFonts w:ascii="Times New Roman" w:hAnsi="Times New Roman" w:cs="Times New Roman"/>
          <w:b/>
          <w:sz w:val="24"/>
          <w:szCs w:val="28"/>
          <w:lang w:val="en-GB"/>
        </w:rPr>
        <w:fldChar w:fldCharType="separate"/>
      </w:r>
      <w:hyperlink r:id="rId8" w:anchor="_Toc215681914" w:history="1">
        <w:r w:rsidRPr="00D709CE">
          <w:rPr>
            <w:rStyle w:val="af6"/>
            <w:rFonts w:ascii="Times New Roman" w:hAnsi="Times New Roman" w:cs="Times New Roman"/>
            <w:bCs/>
            <w:sz w:val="24"/>
            <w:szCs w:val="28"/>
            <w:lang w:val="en-GB"/>
          </w:rPr>
          <w:t xml:space="preserve">Table </w:t>
        </w:r>
        <w:r w:rsidRPr="00D709CE">
          <w:rPr>
            <w:rStyle w:val="af6"/>
            <w:rFonts w:ascii="Times New Roman" w:hAnsi="Times New Roman" w:cs="Times New Roman" w:hint="eastAsia"/>
            <w:bCs/>
            <w:sz w:val="24"/>
            <w:szCs w:val="28"/>
            <w:lang w:val="en-GB"/>
          </w:rPr>
          <w:t>S</w:t>
        </w:r>
        <w:r w:rsidRPr="00D709CE">
          <w:rPr>
            <w:rStyle w:val="af6"/>
            <w:rFonts w:ascii="Times New Roman" w:hAnsi="Times New Roman" w:cs="Times New Roman"/>
            <w:bCs/>
            <w:sz w:val="24"/>
            <w:szCs w:val="28"/>
            <w:lang w:val="en-GB"/>
          </w:rPr>
          <w:t>1. STROBE Statement - Checklist of items that should be included in reports of cohort studies</w:t>
        </w:r>
        <w:r w:rsidRPr="00D709CE">
          <w:rPr>
            <w:rStyle w:val="af6"/>
            <w:rFonts w:ascii="Times New Roman" w:hAnsi="Times New Roman" w:cs="Times New Roman" w:hint="eastAsia"/>
            <w:bCs/>
            <w:sz w:val="24"/>
            <w:szCs w:val="28"/>
            <w:lang w:val="en-GB"/>
          </w:rPr>
          <w:t xml:space="preserve">                                           </w:t>
        </w:r>
        <w:r>
          <w:rPr>
            <w:rStyle w:val="af6"/>
            <w:rFonts w:ascii="Times New Roman" w:hAnsi="Times New Roman" w:cs="Times New Roman" w:hint="eastAsia"/>
            <w:bCs/>
            <w:sz w:val="24"/>
            <w:szCs w:val="28"/>
            <w:lang w:val="en-GB"/>
          </w:rPr>
          <w:t xml:space="preserve">          </w:t>
        </w:r>
        <w:r w:rsidRPr="00D709CE">
          <w:rPr>
            <w:rStyle w:val="af6"/>
            <w:rFonts w:ascii="Times New Roman" w:hAnsi="Times New Roman" w:cs="Times New Roman"/>
            <w:bCs/>
            <w:webHidden/>
            <w:sz w:val="24"/>
            <w:szCs w:val="28"/>
            <w:lang w:val="en-GB"/>
          </w:rPr>
          <w:tab/>
        </w:r>
        <w:r w:rsidRPr="00D709CE">
          <w:rPr>
            <w:rStyle w:val="af6"/>
            <w:rFonts w:ascii="Times New Roman" w:hAnsi="Times New Roman" w:cs="Times New Roman"/>
            <w:bCs/>
            <w:webHidden/>
            <w:sz w:val="24"/>
            <w:szCs w:val="28"/>
            <w:lang w:val="en-GB"/>
          </w:rPr>
          <w:fldChar w:fldCharType="begin"/>
        </w:r>
        <w:r w:rsidRPr="00D709CE">
          <w:rPr>
            <w:rStyle w:val="af6"/>
            <w:rFonts w:ascii="Times New Roman" w:hAnsi="Times New Roman" w:cs="Times New Roman"/>
            <w:bCs/>
            <w:webHidden/>
            <w:sz w:val="24"/>
            <w:szCs w:val="28"/>
            <w:lang w:val="en-GB"/>
          </w:rPr>
          <w:instrText xml:space="preserve"> PAGEREF _Toc215681914 \h </w:instrText>
        </w:r>
        <w:r w:rsidRPr="00D709CE">
          <w:rPr>
            <w:rStyle w:val="af6"/>
            <w:rFonts w:ascii="Times New Roman" w:hAnsi="Times New Roman" w:cs="Times New Roman"/>
            <w:bCs/>
            <w:webHidden/>
            <w:sz w:val="24"/>
            <w:szCs w:val="28"/>
            <w:lang w:val="en-GB"/>
          </w:rPr>
        </w:r>
        <w:r w:rsidRPr="00D709CE">
          <w:rPr>
            <w:rStyle w:val="af6"/>
            <w:rFonts w:ascii="Times New Roman" w:hAnsi="Times New Roman" w:cs="Times New Roman"/>
            <w:bCs/>
            <w:webHidden/>
            <w:sz w:val="24"/>
            <w:szCs w:val="28"/>
            <w:lang w:val="en-GB"/>
          </w:rPr>
          <w:fldChar w:fldCharType="separate"/>
        </w:r>
        <w:r w:rsidRPr="00D709CE">
          <w:rPr>
            <w:rStyle w:val="af6"/>
            <w:rFonts w:ascii="Times New Roman" w:hAnsi="Times New Roman" w:cs="Times New Roman"/>
            <w:bCs/>
            <w:webHidden/>
            <w:sz w:val="24"/>
            <w:szCs w:val="28"/>
            <w:lang w:val="en-GB"/>
          </w:rPr>
          <w:t>2</w:t>
        </w:r>
        <w:r w:rsidRPr="00D709CE">
          <w:rPr>
            <w:rStyle w:val="af6"/>
            <w:rFonts w:ascii="Times New Roman" w:hAnsi="Times New Roman" w:cs="Times New Roman"/>
            <w:bCs/>
            <w:webHidden/>
            <w:sz w:val="24"/>
            <w:szCs w:val="28"/>
          </w:rPr>
          <w:fldChar w:fldCharType="end"/>
        </w:r>
      </w:hyperlink>
    </w:p>
    <w:p w14:paraId="65404766" w14:textId="0535F551" w:rsidR="00D709CE" w:rsidRPr="00D709CE" w:rsidRDefault="00D709CE" w:rsidP="00D709CE">
      <w:pPr>
        <w:tabs>
          <w:tab w:val="left" w:pos="430"/>
          <w:tab w:val="center" w:pos="4153"/>
        </w:tabs>
        <w:rPr>
          <w:rFonts w:ascii="Times New Roman" w:hAnsi="Times New Roman" w:cs="Times New Roman"/>
          <w:bCs/>
          <w:sz w:val="24"/>
          <w:szCs w:val="28"/>
        </w:rPr>
      </w:pPr>
      <w:hyperlink r:id="rId9" w:anchor="_Toc215681915" w:history="1">
        <w:r w:rsidRPr="00D709CE">
          <w:rPr>
            <w:rStyle w:val="af6"/>
            <w:rFonts w:ascii="Times New Roman" w:hAnsi="Times New Roman" w:cs="Times New Roman"/>
            <w:bCs/>
            <w:sz w:val="24"/>
            <w:szCs w:val="28"/>
            <w:lang w:val="en-GB"/>
          </w:rPr>
          <w:t xml:space="preserve">Table </w:t>
        </w:r>
        <w:r w:rsidRPr="00D709CE">
          <w:rPr>
            <w:rStyle w:val="af6"/>
            <w:rFonts w:ascii="Times New Roman" w:hAnsi="Times New Roman" w:cs="Times New Roman" w:hint="eastAsia"/>
            <w:bCs/>
            <w:sz w:val="24"/>
            <w:szCs w:val="28"/>
            <w:lang w:val="en-GB"/>
          </w:rPr>
          <w:t>S</w:t>
        </w:r>
        <w:r w:rsidRPr="00D709CE">
          <w:rPr>
            <w:rStyle w:val="af6"/>
            <w:rFonts w:ascii="Times New Roman" w:hAnsi="Times New Roman" w:cs="Times New Roman"/>
            <w:bCs/>
            <w:sz w:val="24"/>
            <w:szCs w:val="28"/>
            <w:lang w:val="en-GB"/>
          </w:rPr>
          <w:t>2. Model selection results for dietary trajectory classification</w:t>
        </w:r>
        <w:r w:rsidRPr="00D709CE">
          <w:rPr>
            <w:rStyle w:val="af6"/>
            <w:rFonts w:ascii="Times New Roman" w:hAnsi="Times New Roman" w:cs="Times New Roman" w:hint="eastAsia"/>
            <w:bCs/>
            <w:sz w:val="24"/>
            <w:szCs w:val="28"/>
            <w:lang w:val="en-GB"/>
          </w:rPr>
          <w:t xml:space="preserve">       </w:t>
        </w:r>
        <w:r>
          <w:rPr>
            <w:rStyle w:val="af6"/>
            <w:rFonts w:ascii="Times New Roman" w:hAnsi="Times New Roman" w:cs="Times New Roman" w:hint="eastAsia"/>
            <w:bCs/>
            <w:sz w:val="24"/>
            <w:szCs w:val="28"/>
            <w:lang w:val="en-GB"/>
          </w:rPr>
          <w:t xml:space="preserve">   </w:t>
        </w:r>
        <w:r w:rsidRPr="00D709CE">
          <w:rPr>
            <w:rStyle w:val="af6"/>
            <w:rFonts w:ascii="Times New Roman" w:hAnsi="Times New Roman" w:cs="Times New Roman"/>
            <w:bCs/>
            <w:webHidden/>
            <w:sz w:val="24"/>
            <w:szCs w:val="28"/>
            <w:lang w:val="en-GB"/>
          </w:rPr>
          <w:tab/>
        </w:r>
      </w:hyperlink>
      <w:r w:rsidR="004459A7">
        <w:rPr>
          <w:rFonts w:hint="eastAsia"/>
        </w:rPr>
        <w:t>6</w:t>
      </w:r>
    </w:p>
    <w:p w14:paraId="6DFFF05D" w14:textId="59E739B8" w:rsidR="00D709CE" w:rsidRPr="00D709CE" w:rsidRDefault="00D709CE" w:rsidP="00D709CE">
      <w:pPr>
        <w:tabs>
          <w:tab w:val="left" w:pos="430"/>
          <w:tab w:val="center" w:pos="4153"/>
        </w:tabs>
        <w:rPr>
          <w:rFonts w:ascii="Times New Roman" w:hAnsi="Times New Roman" w:cs="Times New Roman"/>
          <w:bCs/>
          <w:sz w:val="24"/>
          <w:szCs w:val="28"/>
        </w:rPr>
      </w:pPr>
      <w:hyperlink r:id="rId10" w:anchor="_Toc215681918" w:history="1">
        <w:r w:rsidRPr="00D709CE">
          <w:rPr>
            <w:rStyle w:val="af6"/>
            <w:rFonts w:ascii="Times New Roman" w:hAnsi="Times New Roman" w:cs="Times New Roman"/>
            <w:bCs/>
            <w:sz w:val="24"/>
            <w:szCs w:val="28"/>
            <w:lang w:val="en-GB"/>
          </w:rPr>
          <w:t xml:space="preserve">Table </w:t>
        </w:r>
        <w:r w:rsidRPr="00D709CE">
          <w:rPr>
            <w:rStyle w:val="af6"/>
            <w:rFonts w:ascii="Times New Roman" w:hAnsi="Times New Roman" w:cs="Times New Roman" w:hint="eastAsia"/>
            <w:bCs/>
            <w:sz w:val="24"/>
            <w:szCs w:val="28"/>
            <w:lang w:val="en-GB"/>
          </w:rPr>
          <w:t>S</w:t>
        </w:r>
        <w:r w:rsidRPr="00D709CE">
          <w:rPr>
            <w:rStyle w:val="af6"/>
            <w:rFonts w:ascii="Times New Roman" w:hAnsi="Times New Roman" w:cs="Times New Roman"/>
            <w:bCs/>
            <w:sz w:val="24"/>
            <w:szCs w:val="28"/>
            <w:lang w:val="en-GB"/>
          </w:rPr>
          <w:t>3. Mean PCA-derived dietary factor scores across pregnancy according to dietary trajectory group</w:t>
        </w:r>
        <w:r w:rsidRPr="00D709CE">
          <w:rPr>
            <w:rStyle w:val="af6"/>
            <w:rFonts w:ascii="Times New Roman" w:hAnsi="Times New Roman" w:cs="Times New Roman"/>
            <w:bCs/>
            <w:webHidden/>
            <w:sz w:val="24"/>
            <w:szCs w:val="28"/>
            <w:lang w:val="en-GB"/>
          </w:rPr>
          <w:tab/>
        </w:r>
        <w:r w:rsidRPr="00D709CE">
          <w:rPr>
            <w:rStyle w:val="af6"/>
            <w:rFonts w:ascii="Times New Roman" w:hAnsi="Times New Roman" w:cs="Times New Roman" w:hint="eastAsia"/>
            <w:bCs/>
            <w:webHidden/>
            <w:sz w:val="24"/>
            <w:szCs w:val="28"/>
            <w:lang w:val="en-GB"/>
          </w:rPr>
          <w:t xml:space="preserve">                                             </w:t>
        </w:r>
        <w:r>
          <w:rPr>
            <w:rStyle w:val="af6"/>
            <w:rFonts w:ascii="Times New Roman" w:hAnsi="Times New Roman" w:cs="Times New Roman" w:hint="eastAsia"/>
            <w:bCs/>
            <w:webHidden/>
            <w:sz w:val="24"/>
            <w:szCs w:val="28"/>
            <w:lang w:val="en-GB"/>
          </w:rPr>
          <w:t xml:space="preserve">  </w:t>
        </w:r>
        <w:r w:rsidRPr="00D709CE">
          <w:rPr>
            <w:rStyle w:val="af6"/>
            <w:rFonts w:ascii="Times New Roman" w:hAnsi="Times New Roman" w:cs="Times New Roman" w:hint="eastAsia"/>
            <w:bCs/>
            <w:webHidden/>
            <w:sz w:val="24"/>
            <w:szCs w:val="28"/>
            <w:lang w:val="en-GB"/>
          </w:rPr>
          <w:t xml:space="preserve"> </w:t>
        </w:r>
      </w:hyperlink>
      <w:r w:rsidR="004459A7">
        <w:rPr>
          <w:rFonts w:hint="eastAsia"/>
        </w:rPr>
        <w:t>7</w:t>
      </w:r>
    </w:p>
    <w:p w14:paraId="743A8580" w14:textId="3337E23E" w:rsidR="00D709CE" w:rsidRPr="00D709CE" w:rsidRDefault="00D709CE" w:rsidP="00D709CE">
      <w:pPr>
        <w:tabs>
          <w:tab w:val="left" w:pos="430"/>
          <w:tab w:val="center" w:pos="4153"/>
        </w:tabs>
        <w:rPr>
          <w:rFonts w:ascii="Times New Roman" w:hAnsi="Times New Roman" w:cs="Times New Roman"/>
          <w:bCs/>
          <w:sz w:val="24"/>
          <w:szCs w:val="28"/>
        </w:rPr>
      </w:pPr>
      <w:hyperlink r:id="rId11" w:anchor="_Toc215681919" w:history="1">
        <w:r w:rsidRPr="00D709CE">
          <w:rPr>
            <w:rStyle w:val="af6"/>
            <w:rFonts w:ascii="Times New Roman" w:hAnsi="Times New Roman" w:cs="Times New Roman"/>
            <w:bCs/>
            <w:sz w:val="24"/>
            <w:szCs w:val="28"/>
            <w:lang w:val="en-GB"/>
          </w:rPr>
          <w:t xml:space="preserve">Table </w:t>
        </w:r>
        <w:r w:rsidRPr="00D709CE">
          <w:rPr>
            <w:rStyle w:val="af6"/>
            <w:rFonts w:ascii="Times New Roman" w:hAnsi="Times New Roman" w:cs="Times New Roman" w:hint="eastAsia"/>
            <w:bCs/>
            <w:sz w:val="24"/>
            <w:szCs w:val="28"/>
            <w:lang w:val="en-GB"/>
          </w:rPr>
          <w:t>S</w:t>
        </w:r>
        <w:r w:rsidR="006F4529">
          <w:rPr>
            <w:rStyle w:val="af6"/>
            <w:rFonts w:ascii="Times New Roman" w:hAnsi="Times New Roman" w:cs="Times New Roman" w:hint="eastAsia"/>
            <w:bCs/>
            <w:sz w:val="24"/>
            <w:szCs w:val="28"/>
            <w:lang w:val="en-GB"/>
          </w:rPr>
          <w:t>4</w:t>
        </w:r>
        <w:r w:rsidRPr="00D709CE">
          <w:rPr>
            <w:rStyle w:val="af6"/>
            <w:rFonts w:ascii="Times New Roman" w:hAnsi="Times New Roman" w:cs="Times New Roman"/>
            <w:bCs/>
            <w:sz w:val="24"/>
            <w:szCs w:val="28"/>
            <w:lang w:val="en-GB"/>
          </w:rPr>
          <w:t>. Orthogonally rotated factor loadings for period-specific dietary factors at pre-pregnancy, early pregnancy, and mid-pregnancy</w:t>
        </w:r>
        <w:r w:rsidRPr="00D709CE">
          <w:rPr>
            <w:rStyle w:val="af6"/>
            <w:rFonts w:ascii="Times New Roman" w:hAnsi="Times New Roman" w:cs="Times New Roman" w:hint="eastAsia"/>
            <w:bCs/>
            <w:webHidden/>
            <w:sz w:val="24"/>
            <w:szCs w:val="28"/>
            <w:lang w:val="en-GB"/>
          </w:rPr>
          <w:t xml:space="preserve">                    </w:t>
        </w:r>
        <w:r>
          <w:rPr>
            <w:rStyle w:val="af6"/>
            <w:rFonts w:ascii="Times New Roman" w:hAnsi="Times New Roman" w:cs="Times New Roman" w:hint="eastAsia"/>
            <w:bCs/>
            <w:webHidden/>
            <w:sz w:val="24"/>
            <w:szCs w:val="28"/>
            <w:lang w:val="en-GB"/>
          </w:rPr>
          <w:t xml:space="preserve">    </w:t>
        </w:r>
        <w:r w:rsidR="004459A7">
          <w:rPr>
            <w:rStyle w:val="af6"/>
            <w:rFonts w:ascii="Times New Roman" w:hAnsi="Times New Roman" w:cs="Times New Roman" w:hint="eastAsia"/>
            <w:bCs/>
            <w:webHidden/>
            <w:sz w:val="24"/>
            <w:szCs w:val="28"/>
            <w:lang w:val="en-GB"/>
          </w:rPr>
          <w:t xml:space="preserve"> 8</w:t>
        </w:r>
        <w:r w:rsidRPr="00D709CE">
          <w:rPr>
            <w:rStyle w:val="af6"/>
            <w:rFonts w:ascii="Times New Roman" w:hAnsi="Times New Roman" w:cs="Times New Roman" w:hint="eastAsia"/>
            <w:bCs/>
            <w:webHidden/>
            <w:sz w:val="24"/>
            <w:szCs w:val="28"/>
            <w:lang w:val="en-GB"/>
          </w:rPr>
          <w:t xml:space="preserve">        </w:t>
        </w:r>
      </w:hyperlink>
    </w:p>
    <w:p w14:paraId="25629A33" w14:textId="08163E67" w:rsidR="00D709CE" w:rsidRPr="00D709CE" w:rsidRDefault="00D709CE" w:rsidP="00D709CE">
      <w:pPr>
        <w:tabs>
          <w:tab w:val="left" w:pos="430"/>
          <w:tab w:val="center" w:pos="4153"/>
        </w:tabs>
        <w:rPr>
          <w:rFonts w:ascii="Times New Roman" w:hAnsi="Times New Roman" w:cs="Times New Roman"/>
          <w:bCs/>
          <w:sz w:val="24"/>
          <w:szCs w:val="28"/>
        </w:rPr>
      </w:pPr>
      <w:hyperlink r:id="rId12" w:anchor="_Toc215681919" w:history="1">
        <w:r w:rsidRPr="00D709CE">
          <w:rPr>
            <w:rStyle w:val="af6"/>
            <w:rFonts w:ascii="Times New Roman" w:hAnsi="Times New Roman" w:cs="Times New Roman"/>
            <w:bCs/>
            <w:sz w:val="24"/>
            <w:szCs w:val="28"/>
            <w:lang w:val="en-GB"/>
          </w:rPr>
          <w:t xml:space="preserve">Table </w:t>
        </w:r>
        <w:r w:rsidRPr="00D709CE">
          <w:rPr>
            <w:rStyle w:val="af6"/>
            <w:rFonts w:ascii="Times New Roman" w:hAnsi="Times New Roman" w:cs="Times New Roman" w:hint="eastAsia"/>
            <w:bCs/>
            <w:sz w:val="24"/>
            <w:szCs w:val="28"/>
            <w:lang w:val="en-GB"/>
          </w:rPr>
          <w:t>S</w:t>
        </w:r>
        <w:r w:rsidR="006F4529">
          <w:rPr>
            <w:rStyle w:val="af6"/>
            <w:rFonts w:ascii="Times New Roman" w:hAnsi="Times New Roman" w:cs="Times New Roman" w:hint="eastAsia"/>
            <w:bCs/>
            <w:sz w:val="24"/>
            <w:szCs w:val="28"/>
            <w:lang w:val="en-GB"/>
          </w:rPr>
          <w:t>5</w:t>
        </w:r>
        <w:r w:rsidRPr="00D709CE">
          <w:rPr>
            <w:rStyle w:val="af6"/>
            <w:rFonts w:ascii="Times New Roman" w:hAnsi="Times New Roman" w:cs="Times New Roman"/>
            <w:bCs/>
            <w:sz w:val="24"/>
            <w:szCs w:val="28"/>
            <w:lang w:val="en-GB"/>
          </w:rPr>
          <w:t xml:space="preserve">. Associations between period-specific PCA-derived dietary factor scores and continuous </w:t>
        </w:r>
        <w:r w:rsidR="00180DDD">
          <w:rPr>
            <w:rStyle w:val="af6"/>
            <w:rFonts w:ascii="Times New Roman" w:hAnsi="Times New Roman" w:cs="Times New Roman"/>
            <w:bCs/>
            <w:sz w:val="24"/>
            <w:szCs w:val="28"/>
            <w:lang w:val="en-GB"/>
          </w:rPr>
          <w:t>labor</w:t>
        </w:r>
        <w:r w:rsidRPr="00D709CE">
          <w:rPr>
            <w:rStyle w:val="af6"/>
            <w:rFonts w:ascii="Times New Roman" w:hAnsi="Times New Roman" w:cs="Times New Roman"/>
            <w:bCs/>
            <w:sz w:val="24"/>
            <w:szCs w:val="28"/>
            <w:lang w:val="en-GB"/>
          </w:rPr>
          <w:t xml:space="preserve"> duration outcomes, stratified by parity</w:t>
        </w:r>
        <w:r w:rsidRPr="00D709CE">
          <w:rPr>
            <w:rStyle w:val="af6"/>
            <w:rFonts w:ascii="Times New Roman" w:hAnsi="Times New Roman" w:cs="Times New Roman" w:hint="eastAsia"/>
            <w:bCs/>
            <w:webHidden/>
            <w:sz w:val="24"/>
            <w:szCs w:val="28"/>
            <w:lang w:val="en-GB"/>
          </w:rPr>
          <w:t xml:space="preserve">              </w:t>
        </w:r>
        <w:r>
          <w:rPr>
            <w:rStyle w:val="af6"/>
            <w:rFonts w:ascii="Times New Roman" w:hAnsi="Times New Roman" w:cs="Times New Roman" w:hint="eastAsia"/>
            <w:bCs/>
            <w:webHidden/>
            <w:sz w:val="24"/>
            <w:szCs w:val="28"/>
            <w:lang w:val="en-GB"/>
          </w:rPr>
          <w:t xml:space="preserve">       </w:t>
        </w:r>
        <w:r w:rsidR="004459A7">
          <w:rPr>
            <w:rStyle w:val="af6"/>
            <w:rFonts w:ascii="Times New Roman" w:hAnsi="Times New Roman" w:cs="Times New Roman" w:hint="eastAsia"/>
            <w:bCs/>
            <w:webHidden/>
            <w:sz w:val="24"/>
            <w:szCs w:val="28"/>
            <w:lang w:val="en-GB"/>
          </w:rPr>
          <w:t>9</w:t>
        </w:r>
        <w:r w:rsidRPr="00D709CE">
          <w:rPr>
            <w:rStyle w:val="af6"/>
            <w:rFonts w:ascii="Times New Roman" w:hAnsi="Times New Roman" w:cs="Times New Roman" w:hint="eastAsia"/>
            <w:bCs/>
            <w:webHidden/>
            <w:sz w:val="24"/>
            <w:szCs w:val="28"/>
            <w:lang w:val="en-GB"/>
          </w:rPr>
          <w:t xml:space="preserve">     </w:t>
        </w:r>
      </w:hyperlink>
    </w:p>
    <w:p w14:paraId="392A8D62" w14:textId="2803A9AE" w:rsidR="00D709CE" w:rsidRPr="00D709CE" w:rsidRDefault="00D709CE" w:rsidP="00D709CE">
      <w:pPr>
        <w:tabs>
          <w:tab w:val="left" w:pos="430"/>
          <w:tab w:val="center" w:pos="4153"/>
        </w:tabs>
        <w:rPr>
          <w:rFonts w:ascii="Times New Roman" w:hAnsi="Times New Roman" w:cs="Times New Roman"/>
          <w:bCs/>
          <w:sz w:val="24"/>
          <w:szCs w:val="28"/>
        </w:rPr>
      </w:pPr>
      <w:hyperlink r:id="rId13" w:anchor="_Toc215681919" w:history="1">
        <w:r w:rsidRPr="00D709CE">
          <w:rPr>
            <w:rStyle w:val="af6"/>
            <w:rFonts w:ascii="Times New Roman" w:hAnsi="Times New Roman" w:cs="Times New Roman"/>
            <w:bCs/>
            <w:sz w:val="24"/>
            <w:szCs w:val="28"/>
            <w:lang w:val="en-GB"/>
          </w:rPr>
          <w:t xml:space="preserve">Table </w:t>
        </w:r>
        <w:r w:rsidRPr="00D709CE">
          <w:rPr>
            <w:rStyle w:val="af6"/>
            <w:rFonts w:ascii="Times New Roman" w:hAnsi="Times New Roman" w:cs="Times New Roman" w:hint="eastAsia"/>
            <w:bCs/>
            <w:sz w:val="24"/>
            <w:szCs w:val="28"/>
            <w:lang w:val="en-GB"/>
          </w:rPr>
          <w:t>S</w:t>
        </w:r>
        <w:r w:rsidR="006F4529">
          <w:rPr>
            <w:rStyle w:val="af6"/>
            <w:rFonts w:ascii="Times New Roman" w:hAnsi="Times New Roman" w:cs="Times New Roman" w:hint="eastAsia"/>
            <w:bCs/>
            <w:sz w:val="24"/>
            <w:szCs w:val="28"/>
            <w:lang w:val="en-GB"/>
          </w:rPr>
          <w:t>6</w:t>
        </w:r>
        <w:r w:rsidRPr="00D709CE">
          <w:rPr>
            <w:rStyle w:val="af6"/>
            <w:rFonts w:ascii="Times New Roman" w:hAnsi="Times New Roman" w:cs="Times New Roman"/>
            <w:bCs/>
            <w:sz w:val="24"/>
            <w:szCs w:val="28"/>
            <w:lang w:val="en-GB"/>
          </w:rPr>
          <w:t xml:space="preserve">. Associations between period-specific PCA-derived dietary factor scores and prolonged </w:t>
        </w:r>
        <w:r w:rsidR="00180DDD">
          <w:rPr>
            <w:rStyle w:val="af6"/>
            <w:rFonts w:ascii="Times New Roman" w:hAnsi="Times New Roman" w:cs="Times New Roman"/>
            <w:bCs/>
            <w:sz w:val="24"/>
            <w:szCs w:val="28"/>
            <w:lang w:val="en-GB"/>
          </w:rPr>
          <w:t>labor</w:t>
        </w:r>
        <w:r w:rsidRPr="00D709CE">
          <w:rPr>
            <w:rStyle w:val="af6"/>
            <w:rFonts w:ascii="Times New Roman" w:hAnsi="Times New Roman" w:cs="Times New Roman"/>
            <w:bCs/>
            <w:sz w:val="24"/>
            <w:szCs w:val="28"/>
            <w:lang w:val="en-GB"/>
          </w:rPr>
          <w:t>, stratified by parity</w:t>
        </w:r>
        <w:r w:rsidRPr="00D709CE">
          <w:rPr>
            <w:rStyle w:val="af6"/>
            <w:rFonts w:ascii="Times New Roman" w:hAnsi="Times New Roman" w:cs="Times New Roman" w:hint="eastAsia"/>
            <w:bCs/>
            <w:webHidden/>
            <w:sz w:val="24"/>
            <w:szCs w:val="28"/>
            <w:lang w:val="en-GB"/>
          </w:rPr>
          <w:t xml:space="preserve">                               </w:t>
        </w:r>
        <w:r>
          <w:rPr>
            <w:rStyle w:val="af6"/>
            <w:rFonts w:ascii="Times New Roman" w:hAnsi="Times New Roman" w:cs="Times New Roman" w:hint="eastAsia"/>
            <w:bCs/>
            <w:webHidden/>
            <w:sz w:val="24"/>
            <w:szCs w:val="28"/>
            <w:lang w:val="en-GB"/>
          </w:rPr>
          <w:t xml:space="preserve">      </w:t>
        </w:r>
        <w:r w:rsidR="004459A7">
          <w:rPr>
            <w:rStyle w:val="af6"/>
            <w:rFonts w:ascii="Times New Roman" w:hAnsi="Times New Roman" w:cs="Times New Roman" w:hint="eastAsia"/>
            <w:bCs/>
            <w:webHidden/>
            <w:sz w:val="24"/>
            <w:szCs w:val="28"/>
            <w:lang w:val="en-GB"/>
          </w:rPr>
          <w:t>10</w:t>
        </w:r>
        <w:r w:rsidRPr="00D709CE">
          <w:rPr>
            <w:rStyle w:val="af6"/>
            <w:rFonts w:ascii="Times New Roman" w:hAnsi="Times New Roman" w:cs="Times New Roman" w:hint="eastAsia"/>
            <w:bCs/>
            <w:webHidden/>
            <w:sz w:val="24"/>
            <w:szCs w:val="28"/>
            <w:lang w:val="en-GB"/>
          </w:rPr>
          <w:t xml:space="preserve">     </w:t>
        </w:r>
      </w:hyperlink>
    </w:p>
    <w:p w14:paraId="01F15CD1" w14:textId="6FA4B390" w:rsidR="00D709CE" w:rsidRPr="00D709CE" w:rsidRDefault="00D709CE" w:rsidP="00D709CE">
      <w:pPr>
        <w:tabs>
          <w:tab w:val="left" w:pos="430"/>
          <w:tab w:val="center" w:pos="4153"/>
        </w:tabs>
        <w:rPr>
          <w:rFonts w:ascii="Times New Roman" w:hAnsi="Times New Roman" w:cs="Times New Roman"/>
          <w:bCs/>
          <w:sz w:val="24"/>
          <w:szCs w:val="28"/>
        </w:rPr>
      </w:pPr>
      <w:hyperlink r:id="rId14" w:anchor="_Toc215681919" w:history="1">
        <w:r w:rsidRPr="00D709CE">
          <w:rPr>
            <w:rStyle w:val="af6"/>
            <w:rFonts w:ascii="Times New Roman" w:hAnsi="Times New Roman" w:cs="Times New Roman"/>
            <w:bCs/>
            <w:sz w:val="24"/>
            <w:szCs w:val="28"/>
            <w:lang w:val="en-GB"/>
          </w:rPr>
          <w:t xml:space="preserve">Table </w:t>
        </w:r>
        <w:r w:rsidRPr="00D709CE">
          <w:rPr>
            <w:rStyle w:val="af6"/>
            <w:rFonts w:ascii="Times New Roman" w:hAnsi="Times New Roman" w:cs="Times New Roman" w:hint="eastAsia"/>
            <w:bCs/>
            <w:sz w:val="24"/>
            <w:szCs w:val="28"/>
            <w:lang w:val="en-GB"/>
          </w:rPr>
          <w:t>S</w:t>
        </w:r>
        <w:r w:rsidR="006F4529">
          <w:rPr>
            <w:rStyle w:val="af6"/>
            <w:rFonts w:ascii="Times New Roman" w:hAnsi="Times New Roman" w:cs="Times New Roman" w:hint="eastAsia"/>
            <w:bCs/>
            <w:sz w:val="24"/>
            <w:szCs w:val="28"/>
            <w:lang w:val="en-GB"/>
          </w:rPr>
          <w:t>7</w:t>
        </w:r>
        <w:r w:rsidRPr="00D709CE">
          <w:rPr>
            <w:rStyle w:val="af6"/>
            <w:rFonts w:ascii="Times New Roman" w:hAnsi="Times New Roman" w:cs="Times New Roman"/>
            <w:bCs/>
            <w:sz w:val="24"/>
            <w:szCs w:val="28"/>
            <w:lang w:val="en-GB"/>
          </w:rPr>
          <w:t>. Associations between period-specific PCA-derived dietary factor scores and MSAF, PROM, and blood loss at delivery, stratified by parity</w:t>
        </w:r>
        <w:r w:rsidRPr="00D709CE">
          <w:rPr>
            <w:rStyle w:val="af6"/>
            <w:rFonts w:ascii="Times New Roman" w:hAnsi="Times New Roman" w:cs="Times New Roman" w:hint="eastAsia"/>
            <w:bCs/>
            <w:webHidden/>
            <w:sz w:val="24"/>
            <w:szCs w:val="28"/>
            <w:lang w:val="en-GB"/>
          </w:rPr>
          <w:t xml:space="preserve">           </w:t>
        </w:r>
        <w:r>
          <w:rPr>
            <w:rStyle w:val="af6"/>
            <w:rFonts w:ascii="Times New Roman" w:hAnsi="Times New Roman" w:cs="Times New Roman" w:hint="eastAsia"/>
            <w:bCs/>
            <w:webHidden/>
            <w:sz w:val="24"/>
            <w:szCs w:val="28"/>
            <w:lang w:val="en-GB"/>
          </w:rPr>
          <w:t xml:space="preserve">      </w:t>
        </w:r>
        <w:r w:rsidR="006F4529">
          <w:rPr>
            <w:rStyle w:val="af6"/>
            <w:rFonts w:ascii="Times New Roman" w:hAnsi="Times New Roman" w:cs="Times New Roman" w:hint="eastAsia"/>
            <w:bCs/>
            <w:webHidden/>
            <w:sz w:val="24"/>
            <w:szCs w:val="28"/>
            <w:lang w:val="en-GB"/>
          </w:rPr>
          <w:t>1</w:t>
        </w:r>
        <w:r w:rsidR="004459A7">
          <w:rPr>
            <w:rStyle w:val="af6"/>
            <w:rFonts w:ascii="Times New Roman" w:hAnsi="Times New Roman" w:cs="Times New Roman" w:hint="eastAsia"/>
            <w:bCs/>
            <w:webHidden/>
            <w:sz w:val="24"/>
            <w:szCs w:val="28"/>
            <w:lang w:val="en-GB"/>
          </w:rPr>
          <w:t>1</w:t>
        </w:r>
        <w:r w:rsidRPr="00D709CE">
          <w:rPr>
            <w:rStyle w:val="af6"/>
            <w:rFonts w:ascii="Times New Roman" w:hAnsi="Times New Roman" w:cs="Times New Roman" w:hint="eastAsia"/>
            <w:bCs/>
            <w:webHidden/>
            <w:sz w:val="24"/>
            <w:szCs w:val="28"/>
            <w:lang w:val="en-GB"/>
          </w:rPr>
          <w:t xml:space="preserve">   </w:t>
        </w:r>
      </w:hyperlink>
    </w:p>
    <w:p w14:paraId="54570D24" w14:textId="1B0EDD95" w:rsidR="00D709CE" w:rsidRPr="00D709CE" w:rsidRDefault="00D709CE" w:rsidP="00D709CE">
      <w:pPr>
        <w:tabs>
          <w:tab w:val="left" w:pos="430"/>
          <w:tab w:val="center" w:pos="4153"/>
        </w:tabs>
        <w:rPr>
          <w:rFonts w:ascii="Times New Roman" w:hAnsi="Times New Roman" w:cs="Times New Roman"/>
          <w:bCs/>
          <w:sz w:val="24"/>
          <w:szCs w:val="28"/>
        </w:rPr>
      </w:pPr>
      <w:hyperlink r:id="rId15" w:anchor="_Toc215681922" w:history="1">
        <w:r w:rsidRPr="00D709CE">
          <w:rPr>
            <w:rStyle w:val="af6"/>
            <w:rFonts w:ascii="Times New Roman" w:hAnsi="Times New Roman" w:cs="Times New Roman"/>
            <w:bCs/>
            <w:sz w:val="24"/>
            <w:szCs w:val="28"/>
            <w:lang w:val="en-GB"/>
          </w:rPr>
          <w:t xml:space="preserve">Figure S1. </w:t>
        </w:r>
        <w:r w:rsidR="004459A7" w:rsidRPr="004459A7">
          <w:rPr>
            <w:rStyle w:val="af6"/>
            <w:rFonts w:ascii="Times New Roman" w:hAnsi="Times New Roman" w:cs="Times New Roman"/>
            <w:bCs/>
            <w:sz w:val="24"/>
            <w:szCs w:val="28"/>
            <w:lang w:val="en-GB"/>
          </w:rPr>
          <w:t xml:space="preserve">Flowchart of the Study Participants Included in the Analysis  </w:t>
        </w:r>
        <w:r w:rsidRPr="00D709CE">
          <w:rPr>
            <w:rStyle w:val="af6"/>
            <w:rFonts w:ascii="Times New Roman" w:hAnsi="Times New Roman" w:cs="Times New Roman"/>
            <w:bCs/>
            <w:webHidden/>
            <w:sz w:val="24"/>
            <w:szCs w:val="28"/>
            <w:lang w:val="en-GB"/>
          </w:rPr>
          <w:tab/>
        </w:r>
        <w:r w:rsidRPr="00D709CE">
          <w:rPr>
            <w:rStyle w:val="af6"/>
            <w:rFonts w:ascii="Times New Roman" w:hAnsi="Times New Roman" w:cs="Times New Roman" w:hint="eastAsia"/>
            <w:bCs/>
            <w:webHidden/>
            <w:sz w:val="24"/>
            <w:szCs w:val="28"/>
            <w:lang w:val="en-GB"/>
          </w:rPr>
          <w:t xml:space="preserve">       </w:t>
        </w:r>
        <w:r w:rsidR="004459A7">
          <w:rPr>
            <w:rStyle w:val="af6"/>
            <w:rFonts w:ascii="Times New Roman" w:hAnsi="Times New Roman" w:cs="Times New Roman" w:hint="eastAsia"/>
            <w:bCs/>
            <w:webHidden/>
            <w:sz w:val="24"/>
            <w:szCs w:val="28"/>
            <w:lang w:val="en-GB"/>
          </w:rPr>
          <w:t>5</w:t>
        </w:r>
        <w:r w:rsidRPr="00D709CE">
          <w:rPr>
            <w:rStyle w:val="af6"/>
            <w:rFonts w:ascii="Times New Roman" w:hAnsi="Times New Roman" w:cs="Times New Roman" w:hint="eastAsia"/>
            <w:bCs/>
            <w:webHidden/>
            <w:sz w:val="24"/>
            <w:szCs w:val="28"/>
            <w:lang w:val="en-GB"/>
          </w:rPr>
          <w:t xml:space="preserve">                                                                                              </w:t>
        </w:r>
      </w:hyperlink>
    </w:p>
    <w:p w14:paraId="0360980C" w14:textId="7B789C7C" w:rsidR="004459A7" w:rsidRPr="004459A7" w:rsidRDefault="00D709CE" w:rsidP="004459A7">
      <w:pPr>
        <w:tabs>
          <w:tab w:val="left" w:pos="430"/>
          <w:tab w:val="center" w:pos="4153"/>
        </w:tabs>
        <w:rPr>
          <w:rFonts w:ascii="Times New Roman" w:hAnsi="Times New Roman" w:cs="Times New Roman"/>
          <w:bCs/>
          <w:sz w:val="24"/>
          <w:szCs w:val="28"/>
        </w:rPr>
      </w:pPr>
      <w:r w:rsidRPr="00D709CE">
        <w:rPr>
          <w:rFonts w:ascii="Times New Roman" w:hAnsi="Times New Roman" w:cs="Times New Roman"/>
          <w:b/>
          <w:sz w:val="24"/>
          <w:szCs w:val="28"/>
        </w:rPr>
        <w:fldChar w:fldCharType="end"/>
      </w:r>
      <w:hyperlink r:id="rId16" w:anchor="_Toc215681922" w:history="1">
        <w:r w:rsidR="004459A7" w:rsidRPr="004459A7">
          <w:rPr>
            <w:rStyle w:val="af6"/>
            <w:rFonts w:ascii="Times New Roman" w:hAnsi="Times New Roman" w:cs="Times New Roman"/>
            <w:bCs/>
            <w:color w:val="000000" w:themeColor="text1"/>
            <w:sz w:val="24"/>
            <w:szCs w:val="28"/>
            <w:u w:val="none"/>
            <w:lang w:val="en-GB"/>
          </w:rPr>
          <w:t>Figure S</w:t>
        </w:r>
        <w:r w:rsidR="004459A7">
          <w:rPr>
            <w:rStyle w:val="af6"/>
            <w:rFonts w:ascii="Times New Roman" w:hAnsi="Times New Roman" w:cs="Times New Roman" w:hint="eastAsia"/>
            <w:bCs/>
            <w:color w:val="000000" w:themeColor="text1"/>
            <w:sz w:val="24"/>
            <w:szCs w:val="28"/>
            <w:u w:val="none"/>
            <w:lang w:val="en-GB"/>
          </w:rPr>
          <w:t>2</w:t>
        </w:r>
        <w:r w:rsidR="004459A7" w:rsidRPr="004459A7">
          <w:rPr>
            <w:rStyle w:val="af6"/>
            <w:rFonts w:ascii="Times New Roman" w:hAnsi="Times New Roman" w:cs="Times New Roman"/>
            <w:bCs/>
            <w:color w:val="000000" w:themeColor="text1"/>
            <w:sz w:val="24"/>
            <w:szCs w:val="28"/>
            <w:u w:val="none"/>
            <w:lang w:val="en-GB"/>
          </w:rPr>
          <w:t>. Dietary trajectories under the candidate K = 3 solution</w:t>
        </w:r>
        <w:r w:rsidR="004459A7" w:rsidRPr="004459A7">
          <w:rPr>
            <w:rStyle w:val="af6"/>
            <w:rFonts w:ascii="Times New Roman" w:hAnsi="Times New Roman" w:cs="Times New Roman"/>
            <w:bCs/>
            <w:webHidden/>
            <w:color w:val="000000" w:themeColor="text1"/>
            <w:sz w:val="24"/>
            <w:szCs w:val="28"/>
            <w:u w:val="none"/>
            <w:lang w:val="en-GB"/>
          </w:rPr>
          <w:tab/>
        </w:r>
        <w:r w:rsidR="004459A7" w:rsidRPr="004459A7">
          <w:rPr>
            <w:rStyle w:val="af6"/>
            <w:rFonts w:ascii="Times New Roman" w:hAnsi="Times New Roman" w:cs="Times New Roman" w:hint="eastAsia"/>
            <w:bCs/>
            <w:webHidden/>
            <w:color w:val="000000" w:themeColor="text1"/>
            <w:sz w:val="24"/>
            <w:szCs w:val="28"/>
            <w:u w:val="none"/>
            <w:lang w:val="en-GB"/>
          </w:rPr>
          <w:t xml:space="preserve">              </w:t>
        </w:r>
        <w:r w:rsidR="004459A7">
          <w:rPr>
            <w:rStyle w:val="af6"/>
            <w:rFonts w:ascii="Times New Roman" w:hAnsi="Times New Roman" w:cs="Times New Roman" w:hint="eastAsia"/>
            <w:bCs/>
            <w:webHidden/>
            <w:color w:val="000000" w:themeColor="text1"/>
            <w:sz w:val="24"/>
            <w:szCs w:val="28"/>
            <w:u w:val="none"/>
            <w:lang w:val="en-GB"/>
          </w:rPr>
          <w:t>6</w:t>
        </w:r>
        <w:r w:rsidR="004459A7" w:rsidRPr="004459A7">
          <w:rPr>
            <w:rStyle w:val="af6"/>
            <w:rFonts w:ascii="Times New Roman" w:hAnsi="Times New Roman" w:cs="Times New Roman" w:hint="eastAsia"/>
            <w:bCs/>
            <w:webHidden/>
            <w:color w:val="000000" w:themeColor="text1"/>
            <w:sz w:val="24"/>
            <w:szCs w:val="28"/>
            <w:u w:val="none"/>
            <w:lang w:val="en-GB"/>
          </w:rPr>
          <w:t xml:space="preserve">                                                 </w:t>
        </w:r>
        <w:r w:rsidR="004459A7" w:rsidRPr="004459A7">
          <w:rPr>
            <w:rStyle w:val="af6"/>
            <w:rFonts w:ascii="Times New Roman" w:hAnsi="Times New Roman" w:cs="Times New Roman" w:hint="eastAsia"/>
            <w:bCs/>
            <w:webHidden/>
            <w:sz w:val="24"/>
            <w:szCs w:val="28"/>
            <w:u w:val="none"/>
            <w:lang w:val="en-GB"/>
          </w:rPr>
          <w:t xml:space="preserve">                                        </w:t>
        </w:r>
      </w:hyperlink>
    </w:p>
    <w:p w14:paraId="31522AA7" w14:textId="2BB5AC5F" w:rsidR="00D709CE" w:rsidRPr="00D709CE" w:rsidRDefault="00D709CE" w:rsidP="004459A7">
      <w:pPr>
        <w:tabs>
          <w:tab w:val="center" w:pos="4153"/>
        </w:tabs>
        <w:rPr>
          <w:rFonts w:ascii="Times New Roman" w:hAnsi="Times New Roman" w:cs="Times New Roman"/>
          <w:b/>
        </w:rPr>
      </w:pPr>
    </w:p>
    <w:p w14:paraId="75A7EC0B" w14:textId="77777777" w:rsidR="00D709CE" w:rsidRPr="00D709CE" w:rsidRDefault="00D709CE" w:rsidP="00D709CE">
      <w:pPr>
        <w:rPr>
          <w:rFonts w:ascii="Times New Roman" w:hAnsi="Times New Roman" w:cs="Times New Roman"/>
        </w:rPr>
        <w:sectPr w:rsidR="00D709CE" w:rsidRPr="00D709CE" w:rsidSect="00D709CE">
          <w:footerReference w:type="default" r:id="rId17"/>
          <w:pgSz w:w="11906" w:h="16838"/>
          <w:pgMar w:top="1440" w:right="1800" w:bottom="1440" w:left="1800" w:header="851" w:footer="992" w:gutter="0"/>
          <w:pgNumType w:start="1"/>
          <w:cols w:space="425"/>
          <w:docGrid w:type="lines" w:linePitch="312"/>
        </w:sectPr>
      </w:pPr>
    </w:p>
    <w:p w14:paraId="5DC6DD99" w14:textId="273D3032" w:rsidR="006D0D04" w:rsidRPr="006D0D04" w:rsidRDefault="006D0D04" w:rsidP="006D0D04">
      <w:pPr>
        <w:jc w:val="center"/>
        <w:outlineLvl w:val="0"/>
        <w:rPr>
          <w:rFonts w:ascii="Times New Roman" w:hAnsi="Times New Roman" w:cs="Times New Roman"/>
        </w:rPr>
      </w:pPr>
      <w:r w:rsidRPr="006D0D04">
        <w:rPr>
          <w:rFonts w:ascii="Times New Roman" w:hAnsi="Times New Roman" w:cs="Times New Roman"/>
          <w:b/>
        </w:rPr>
        <w:lastRenderedPageBreak/>
        <w:t xml:space="preserve">Supplementary Table </w:t>
      </w:r>
      <w:r w:rsidR="005F55D6">
        <w:rPr>
          <w:rFonts w:ascii="Times New Roman" w:hAnsi="Times New Roman" w:cs="Times New Roman" w:hint="eastAsia"/>
          <w:b/>
        </w:rPr>
        <w:t>S</w:t>
      </w:r>
      <w:r w:rsidRPr="006D0D04">
        <w:rPr>
          <w:rFonts w:ascii="Times New Roman" w:hAnsi="Times New Roman" w:cs="Times New Roman"/>
          <w:b/>
        </w:rPr>
        <w:t>1. STROBE Statement - Checklist of items that should be included in reports of cohort studies</w:t>
      </w:r>
    </w:p>
    <w:p w14:paraId="31300C60" w14:textId="77777777" w:rsidR="006D0D04" w:rsidRDefault="006D0D04" w:rsidP="006D0D04">
      <w:pPr>
        <w:rPr>
          <w:rFonts w:ascii="Times New Roman" w:hAnsi="Times New Roman" w:cs="Times New Roman"/>
        </w:rPr>
      </w:pPr>
      <w:r w:rsidRPr="006D0D04">
        <w:rPr>
          <w:rFonts w:ascii="Times New Roman" w:hAnsi="Times New Roman" w:cs="Times New Roman"/>
        </w:rPr>
        <w:t>Manuscript: Maternal dietary trajectories from pre-pregnancy to mid-pregnancy associated with parity-specific labor duration and premature rupture of membranes</w:t>
      </w:r>
    </w:p>
    <w:tbl>
      <w:tblPr>
        <w:tblStyle w:val="11"/>
        <w:tblW w:w="0" w:type="auto"/>
        <w:jc w:val="center"/>
        <w:tblLook w:val="04A0" w:firstRow="1" w:lastRow="0" w:firstColumn="1" w:lastColumn="0" w:noHBand="0" w:noVBand="1"/>
      </w:tblPr>
      <w:tblGrid>
        <w:gridCol w:w="1728"/>
        <w:gridCol w:w="864"/>
        <w:gridCol w:w="6192"/>
        <w:gridCol w:w="5903"/>
      </w:tblGrid>
      <w:tr w:rsidR="00C15BEE" w:rsidRPr="00C15BEE" w14:paraId="0C0C2A7B" w14:textId="77777777" w:rsidTr="00742949">
        <w:trPr>
          <w:jc w:val="center"/>
        </w:trPr>
        <w:tc>
          <w:tcPr>
            <w:tcW w:w="1728" w:type="dxa"/>
            <w:shd w:val="clear" w:color="auto" w:fill="D9EAF7"/>
            <w:vAlign w:val="center"/>
          </w:tcPr>
          <w:p w14:paraId="0D61A8C8"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Section/topic</w:t>
            </w:r>
          </w:p>
        </w:tc>
        <w:tc>
          <w:tcPr>
            <w:tcW w:w="864" w:type="dxa"/>
            <w:shd w:val="clear" w:color="auto" w:fill="D9EAF7"/>
            <w:vAlign w:val="center"/>
          </w:tcPr>
          <w:p w14:paraId="7694B7F3"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Item No.</w:t>
            </w:r>
          </w:p>
        </w:tc>
        <w:tc>
          <w:tcPr>
            <w:tcW w:w="6192" w:type="dxa"/>
            <w:shd w:val="clear" w:color="auto" w:fill="D9EAF7"/>
            <w:vAlign w:val="center"/>
          </w:tcPr>
          <w:p w14:paraId="4261E76E"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Recommendation</w:t>
            </w:r>
          </w:p>
        </w:tc>
        <w:tc>
          <w:tcPr>
            <w:tcW w:w="5903" w:type="dxa"/>
            <w:shd w:val="clear" w:color="auto" w:fill="D9EAF7"/>
            <w:vAlign w:val="center"/>
          </w:tcPr>
          <w:p w14:paraId="40F82E11"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Reported location in manuscript</w:t>
            </w:r>
          </w:p>
        </w:tc>
      </w:tr>
      <w:tr w:rsidR="00C15BEE" w:rsidRPr="00C15BEE" w14:paraId="0CF545A7" w14:textId="77777777" w:rsidTr="00742949">
        <w:trPr>
          <w:jc w:val="center"/>
        </w:trPr>
        <w:tc>
          <w:tcPr>
            <w:tcW w:w="1728" w:type="dxa"/>
          </w:tcPr>
          <w:p w14:paraId="49C65E2A"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Title and abstract</w:t>
            </w:r>
          </w:p>
        </w:tc>
        <w:tc>
          <w:tcPr>
            <w:tcW w:w="864" w:type="dxa"/>
          </w:tcPr>
          <w:p w14:paraId="5A1754E9"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1(a)</w:t>
            </w:r>
          </w:p>
        </w:tc>
        <w:tc>
          <w:tcPr>
            <w:tcW w:w="6192" w:type="dxa"/>
          </w:tcPr>
          <w:p w14:paraId="4C215ED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Indicate the study's design with a commonly used term in the title or the abstract</w:t>
            </w:r>
          </w:p>
        </w:tc>
        <w:tc>
          <w:tcPr>
            <w:tcW w:w="5903" w:type="dxa"/>
          </w:tcPr>
          <w:p w14:paraId="373F282E"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Title and Abstract (Design). The title identifies the article as a prospective cohort study, and the abstract states the study design.</w:t>
            </w:r>
          </w:p>
        </w:tc>
      </w:tr>
      <w:tr w:rsidR="00C15BEE" w:rsidRPr="00C15BEE" w14:paraId="5848AEA9" w14:textId="77777777" w:rsidTr="00742949">
        <w:trPr>
          <w:jc w:val="center"/>
        </w:trPr>
        <w:tc>
          <w:tcPr>
            <w:tcW w:w="1728" w:type="dxa"/>
          </w:tcPr>
          <w:p w14:paraId="387DE272"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506513E4"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1(b)</w:t>
            </w:r>
          </w:p>
        </w:tc>
        <w:tc>
          <w:tcPr>
            <w:tcW w:w="6192" w:type="dxa"/>
          </w:tcPr>
          <w:p w14:paraId="50B901EC"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Provide in the abstract an informative and balanced summary of what was done and what was found</w:t>
            </w:r>
          </w:p>
        </w:tc>
        <w:tc>
          <w:tcPr>
            <w:tcW w:w="5903" w:type="dxa"/>
          </w:tcPr>
          <w:p w14:paraId="648B8A62"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Abstract (Background, Objective, Design, Setting(s), Participants, Methods, Results, Conclusions, and Registration).</w:t>
            </w:r>
          </w:p>
        </w:tc>
      </w:tr>
      <w:tr w:rsidR="00C15BEE" w:rsidRPr="00C15BEE" w14:paraId="5787C58A" w14:textId="77777777" w:rsidTr="00742949">
        <w:trPr>
          <w:jc w:val="center"/>
        </w:trPr>
        <w:tc>
          <w:tcPr>
            <w:tcW w:w="1728" w:type="dxa"/>
          </w:tcPr>
          <w:p w14:paraId="77617A29"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Introduction</w:t>
            </w:r>
          </w:p>
        </w:tc>
        <w:tc>
          <w:tcPr>
            <w:tcW w:w="864" w:type="dxa"/>
          </w:tcPr>
          <w:p w14:paraId="71985EE4"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2</w:t>
            </w:r>
          </w:p>
        </w:tc>
        <w:tc>
          <w:tcPr>
            <w:tcW w:w="6192" w:type="dxa"/>
          </w:tcPr>
          <w:p w14:paraId="7D7D558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Explain the scientific background and rationale for the investigation being reported</w:t>
            </w:r>
          </w:p>
        </w:tc>
        <w:tc>
          <w:tcPr>
            <w:tcW w:w="5903" w:type="dxa"/>
          </w:tcPr>
          <w:p w14:paraId="4C46E9E5"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Introduction, paragraphs 1–3.</w:t>
            </w:r>
          </w:p>
        </w:tc>
      </w:tr>
      <w:tr w:rsidR="00C15BEE" w:rsidRPr="00C15BEE" w14:paraId="7860D582" w14:textId="77777777" w:rsidTr="00742949">
        <w:trPr>
          <w:jc w:val="center"/>
        </w:trPr>
        <w:tc>
          <w:tcPr>
            <w:tcW w:w="1728" w:type="dxa"/>
          </w:tcPr>
          <w:p w14:paraId="0EB226B0"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6382E27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3</w:t>
            </w:r>
          </w:p>
        </w:tc>
        <w:tc>
          <w:tcPr>
            <w:tcW w:w="6192" w:type="dxa"/>
          </w:tcPr>
          <w:p w14:paraId="2F36AF5F"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State specific objectives, including any prespecified hypotheses</w:t>
            </w:r>
          </w:p>
        </w:tc>
        <w:tc>
          <w:tcPr>
            <w:tcW w:w="5903" w:type="dxa"/>
          </w:tcPr>
          <w:p w14:paraId="5FF29591"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Introduction, final paragraph.</w:t>
            </w:r>
          </w:p>
        </w:tc>
      </w:tr>
      <w:tr w:rsidR="00C15BEE" w:rsidRPr="00C15BEE" w14:paraId="7DC6D975" w14:textId="77777777" w:rsidTr="00742949">
        <w:trPr>
          <w:jc w:val="center"/>
        </w:trPr>
        <w:tc>
          <w:tcPr>
            <w:tcW w:w="1728" w:type="dxa"/>
          </w:tcPr>
          <w:p w14:paraId="35EBC367"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Methods</w:t>
            </w:r>
          </w:p>
        </w:tc>
        <w:tc>
          <w:tcPr>
            <w:tcW w:w="864" w:type="dxa"/>
          </w:tcPr>
          <w:p w14:paraId="30B424E7"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4</w:t>
            </w:r>
          </w:p>
        </w:tc>
        <w:tc>
          <w:tcPr>
            <w:tcW w:w="6192" w:type="dxa"/>
          </w:tcPr>
          <w:p w14:paraId="09F88DA2"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Present key elements of study design early in the paper</w:t>
            </w:r>
          </w:p>
        </w:tc>
        <w:tc>
          <w:tcPr>
            <w:tcW w:w="5903" w:type="dxa"/>
          </w:tcPr>
          <w:p w14:paraId="1F5E3FEB"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opening paragraph and section 2.1 Study population.</w:t>
            </w:r>
          </w:p>
        </w:tc>
      </w:tr>
      <w:tr w:rsidR="00C15BEE" w:rsidRPr="00C15BEE" w14:paraId="2948B5AD" w14:textId="77777777" w:rsidTr="00742949">
        <w:trPr>
          <w:jc w:val="center"/>
        </w:trPr>
        <w:tc>
          <w:tcPr>
            <w:tcW w:w="1728" w:type="dxa"/>
          </w:tcPr>
          <w:p w14:paraId="50915B75"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736E7E61"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5</w:t>
            </w:r>
          </w:p>
        </w:tc>
        <w:tc>
          <w:tcPr>
            <w:tcW w:w="6192" w:type="dxa"/>
          </w:tcPr>
          <w:p w14:paraId="70F33823"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Describe the setting, locations, and relevant dates, including periods of recruitment, exposure, follow-up, and data collection</w:t>
            </w:r>
          </w:p>
        </w:tc>
        <w:tc>
          <w:tcPr>
            <w:tcW w:w="5903" w:type="dxa"/>
          </w:tcPr>
          <w:p w14:paraId="3DBD7BF2"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sections 2.1 Study population and 2.2.1 Dietary intake.</w:t>
            </w:r>
          </w:p>
        </w:tc>
      </w:tr>
      <w:tr w:rsidR="00C15BEE" w:rsidRPr="00C15BEE" w14:paraId="1D44C080" w14:textId="77777777" w:rsidTr="00742949">
        <w:trPr>
          <w:jc w:val="center"/>
        </w:trPr>
        <w:tc>
          <w:tcPr>
            <w:tcW w:w="1728" w:type="dxa"/>
          </w:tcPr>
          <w:p w14:paraId="656E819E"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5B6F6715"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6(a)</w:t>
            </w:r>
          </w:p>
        </w:tc>
        <w:tc>
          <w:tcPr>
            <w:tcW w:w="6192" w:type="dxa"/>
          </w:tcPr>
          <w:p w14:paraId="5BD284EB"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Give the eligibility criteria, and the sources and methods of selection of participants. Describe methods of follow-up</w:t>
            </w:r>
          </w:p>
        </w:tc>
        <w:tc>
          <w:tcPr>
            <w:tcW w:w="5903" w:type="dxa"/>
          </w:tcPr>
          <w:p w14:paraId="3642019D"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 2.1 Study population.</w:t>
            </w:r>
          </w:p>
        </w:tc>
      </w:tr>
      <w:tr w:rsidR="00C15BEE" w:rsidRPr="00C15BEE" w14:paraId="45AB631B" w14:textId="77777777" w:rsidTr="00742949">
        <w:trPr>
          <w:jc w:val="center"/>
        </w:trPr>
        <w:tc>
          <w:tcPr>
            <w:tcW w:w="1728" w:type="dxa"/>
          </w:tcPr>
          <w:p w14:paraId="7199A785"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2EBC7BEC"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6(b)</w:t>
            </w:r>
          </w:p>
        </w:tc>
        <w:tc>
          <w:tcPr>
            <w:tcW w:w="6192" w:type="dxa"/>
          </w:tcPr>
          <w:p w14:paraId="0FEAE813"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For matched studies, give matching criteria and number of exposed and unexposed</w:t>
            </w:r>
          </w:p>
        </w:tc>
        <w:tc>
          <w:tcPr>
            <w:tcW w:w="5903" w:type="dxa"/>
          </w:tcPr>
          <w:p w14:paraId="41D5E47D"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Not applicable; this was not a matched study.</w:t>
            </w:r>
          </w:p>
        </w:tc>
      </w:tr>
      <w:tr w:rsidR="00C15BEE" w:rsidRPr="00C15BEE" w14:paraId="5715F6ED" w14:textId="77777777" w:rsidTr="00742949">
        <w:trPr>
          <w:jc w:val="center"/>
        </w:trPr>
        <w:tc>
          <w:tcPr>
            <w:tcW w:w="1728" w:type="dxa"/>
          </w:tcPr>
          <w:p w14:paraId="5B05D886"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0A508518"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7</w:t>
            </w:r>
          </w:p>
        </w:tc>
        <w:tc>
          <w:tcPr>
            <w:tcW w:w="6192" w:type="dxa"/>
          </w:tcPr>
          <w:p w14:paraId="4E0E9939"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Clearly define all outcomes, exposures, predictors, potential confounders, and effect modifiers. Give diagnostic criteria, if applicable</w:t>
            </w:r>
          </w:p>
        </w:tc>
        <w:tc>
          <w:tcPr>
            <w:tcW w:w="5903" w:type="dxa"/>
          </w:tcPr>
          <w:p w14:paraId="2118FFB1"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sections 2.2.2 Outcomes, 2.2.3 Covariates, 2.3.1 Dietary factors derivation, 2.3.2 Trajectory identification, and 2.3.3 Association analyses.</w:t>
            </w:r>
          </w:p>
        </w:tc>
      </w:tr>
      <w:tr w:rsidR="00C15BEE" w:rsidRPr="00C15BEE" w14:paraId="561E7FCC" w14:textId="77777777" w:rsidTr="00742949">
        <w:trPr>
          <w:jc w:val="center"/>
        </w:trPr>
        <w:tc>
          <w:tcPr>
            <w:tcW w:w="1728" w:type="dxa"/>
          </w:tcPr>
          <w:p w14:paraId="00AEC2D6"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4B752BF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8</w:t>
            </w:r>
          </w:p>
        </w:tc>
        <w:tc>
          <w:tcPr>
            <w:tcW w:w="6192" w:type="dxa"/>
          </w:tcPr>
          <w:p w14:paraId="69245A4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For each variable of interest, give sources of data and details of methods of assessment (measurement). Describe comparability of assessment methods if there is more than one group</w:t>
            </w:r>
          </w:p>
        </w:tc>
        <w:tc>
          <w:tcPr>
            <w:tcW w:w="5903" w:type="dxa"/>
          </w:tcPr>
          <w:p w14:paraId="32A74568"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sections 2.1 Study population, 2.2.1 Dietary intake, 2.2.2 Outcomes, and 2.2.3 Covariates.</w:t>
            </w:r>
          </w:p>
        </w:tc>
      </w:tr>
      <w:tr w:rsidR="00C15BEE" w:rsidRPr="00C15BEE" w14:paraId="0947C005" w14:textId="77777777" w:rsidTr="00742949">
        <w:trPr>
          <w:jc w:val="center"/>
        </w:trPr>
        <w:tc>
          <w:tcPr>
            <w:tcW w:w="1728" w:type="dxa"/>
          </w:tcPr>
          <w:p w14:paraId="6B1986DB"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4D575FEA"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9</w:t>
            </w:r>
          </w:p>
        </w:tc>
        <w:tc>
          <w:tcPr>
            <w:tcW w:w="6192" w:type="dxa"/>
          </w:tcPr>
          <w:p w14:paraId="2C0784A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Describe any efforts to address potential sources of bias</w:t>
            </w:r>
          </w:p>
        </w:tc>
        <w:tc>
          <w:tcPr>
            <w:tcW w:w="5903" w:type="dxa"/>
          </w:tcPr>
          <w:p w14:paraId="3777C831"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sections 2.1–2.3 describe eligibility criteria, standardized data collection, hospital-recorded delivery outcomes, energy adjustment, and multivariable adjustment. Discussion, Strengths and limitations, discusses measurement error and residual confounding.</w:t>
            </w:r>
          </w:p>
        </w:tc>
      </w:tr>
      <w:tr w:rsidR="00C15BEE" w:rsidRPr="00C15BEE" w14:paraId="11953F93" w14:textId="77777777" w:rsidTr="00742949">
        <w:trPr>
          <w:jc w:val="center"/>
        </w:trPr>
        <w:tc>
          <w:tcPr>
            <w:tcW w:w="1728" w:type="dxa"/>
          </w:tcPr>
          <w:p w14:paraId="209E267B"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6E370C08"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10</w:t>
            </w:r>
          </w:p>
        </w:tc>
        <w:tc>
          <w:tcPr>
            <w:tcW w:w="6192" w:type="dxa"/>
          </w:tcPr>
          <w:p w14:paraId="50D57675"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Explain how the study size was arrived at</w:t>
            </w:r>
          </w:p>
        </w:tc>
        <w:tc>
          <w:tcPr>
            <w:tcW w:w="5903" w:type="dxa"/>
          </w:tcPr>
          <w:p w14:paraId="282E418B"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 2.1 Study population reports 642 eligible women, 9 exclusions because of implausible total energy intake, and 633 women included in the final analysis.</w:t>
            </w:r>
          </w:p>
        </w:tc>
      </w:tr>
      <w:tr w:rsidR="00C15BEE" w:rsidRPr="00C15BEE" w14:paraId="6BA2D375" w14:textId="77777777" w:rsidTr="00742949">
        <w:trPr>
          <w:jc w:val="center"/>
        </w:trPr>
        <w:tc>
          <w:tcPr>
            <w:tcW w:w="1728" w:type="dxa"/>
          </w:tcPr>
          <w:p w14:paraId="25B4A838"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1EA64091"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11</w:t>
            </w:r>
          </w:p>
        </w:tc>
        <w:tc>
          <w:tcPr>
            <w:tcW w:w="6192" w:type="dxa"/>
          </w:tcPr>
          <w:p w14:paraId="6B07B471"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Explain how quantitative variables were handled in the analyses. If applicable, describe which groupings were chosen and why</w:t>
            </w:r>
          </w:p>
        </w:tc>
        <w:tc>
          <w:tcPr>
            <w:tcW w:w="5903" w:type="dxa"/>
          </w:tcPr>
          <w:p w14:paraId="21A254FB"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sections 2.2.2 Outcomes, 2.2.3 Covariates, 2.3.1 Dietary factors derivation, and 2.3.3 Association analyses. Category boundaries are shown in Table 1, and the 90th percentile cut-off is described in section 2.3.3.</w:t>
            </w:r>
          </w:p>
        </w:tc>
      </w:tr>
      <w:tr w:rsidR="00C15BEE" w:rsidRPr="00C15BEE" w14:paraId="0B59635E" w14:textId="77777777" w:rsidTr="00742949">
        <w:trPr>
          <w:jc w:val="center"/>
        </w:trPr>
        <w:tc>
          <w:tcPr>
            <w:tcW w:w="1728" w:type="dxa"/>
          </w:tcPr>
          <w:p w14:paraId="60972B22"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225EAC77"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12(a)</w:t>
            </w:r>
          </w:p>
        </w:tc>
        <w:tc>
          <w:tcPr>
            <w:tcW w:w="6192" w:type="dxa"/>
          </w:tcPr>
          <w:p w14:paraId="250B276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Describe all statistical methods, including those used to control for confounding</w:t>
            </w:r>
          </w:p>
        </w:tc>
        <w:tc>
          <w:tcPr>
            <w:tcW w:w="5903" w:type="dxa"/>
          </w:tcPr>
          <w:p w14:paraId="37F3498C"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 2.3 Statistical analysis, especially section 2.3.3 Association analyses. Model covariates are also described in the notes to Tables 3–5.</w:t>
            </w:r>
          </w:p>
        </w:tc>
      </w:tr>
      <w:tr w:rsidR="00C15BEE" w:rsidRPr="00C15BEE" w14:paraId="3FB1FE6F" w14:textId="77777777" w:rsidTr="00742949">
        <w:trPr>
          <w:jc w:val="center"/>
        </w:trPr>
        <w:tc>
          <w:tcPr>
            <w:tcW w:w="1728" w:type="dxa"/>
          </w:tcPr>
          <w:p w14:paraId="7F45C903"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333D7D5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12(b)</w:t>
            </w:r>
          </w:p>
        </w:tc>
        <w:tc>
          <w:tcPr>
            <w:tcW w:w="6192" w:type="dxa"/>
          </w:tcPr>
          <w:p w14:paraId="58FD3E67"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Describe any methods used to examine subgroups and interactions</w:t>
            </w:r>
          </w:p>
        </w:tc>
        <w:tc>
          <w:tcPr>
            <w:tcW w:w="5903" w:type="dxa"/>
          </w:tcPr>
          <w:p w14:paraId="064FD52E"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 2.3.3 Association analyses reports parity-stratified analyses among primiparous and multiparous women.</w:t>
            </w:r>
          </w:p>
        </w:tc>
      </w:tr>
      <w:tr w:rsidR="00C15BEE" w:rsidRPr="00C15BEE" w14:paraId="62B531E4" w14:textId="77777777" w:rsidTr="00742949">
        <w:trPr>
          <w:jc w:val="center"/>
        </w:trPr>
        <w:tc>
          <w:tcPr>
            <w:tcW w:w="1728" w:type="dxa"/>
          </w:tcPr>
          <w:p w14:paraId="2A7AAF0F"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3F9A97E8"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12(c)</w:t>
            </w:r>
          </w:p>
        </w:tc>
        <w:tc>
          <w:tcPr>
            <w:tcW w:w="6192" w:type="dxa"/>
          </w:tcPr>
          <w:p w14:paraId="28C287BC"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Explain how missing data were addressed</w:t>
            </w:r>
          </w:p>
        </w:tc>
        <w:tc>
          <w:tcPr>
            <w:tcW w:w="5903" w:type="dxa"/>
          </w:tcPr>
          <w:p w14:paraId="49DDF2B7" w14:textId="77777777" w:rsidR="00C15BEE" w:rsidRPr="00C15BEE" w:rsidRDefault="00C15BEE" w:rsidP="00C15BEE">
            <w:pPr>
              <w:widowControl/>
              <w:spacing w:line="240" w:lineRule="atLeast"/>
              <w:rPr>
                <w:rFonts w:ascii="Times New Roman" w:eastAsia="宋体" w:hAnsi="Times New Roman" w:cs="Times New Roman"/>
                <w:sz w:val="18"/>
              </w:rPr>
            </w:pPr>
            <w:r w:rsidRPr="00C15BEE">
              <w:rPr>
                <w:rFonts w:ascii="Times New Roman" w:eastAsia="宋体" w:hAnsi="Times New Roman" w:cs="Times New Roman"/>
                <w:sz w:val="18"/>
              </w:rPr>
              <w:t>NA</w:t>
            </w:r>
          </w:p>
        </w:tc>
      </w:tr>
      <w:tr w:rsidR="00C15BEE" w:rsidRPr="00C15BEE" w14:paraId="68B565F4" w14:textId="77777777" w:rsidTr="00742949">
        <w:trPr>
          <w:jc w:val="center"/>
        </w:trPr>
        <w:tc>
          <w:tcPr>
            <w:tcW w:w="1728" w:type="dxa"/>
          </w:tcPr>
          <w:p w14:paraId="5C47E8BE"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4DB8B6F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12(d)</w:t>
            </w:r>
          </w:p>
        </w:tc>
        <w:tc>
          <w:tcPr>
            <w:tcW w:w="6192" w:type="dxa"/>
          </w:tcPr>
          <w:p w14:paraId="424FD17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If applicable, explain how loss to follow-up was addressed</w:t>
            </w:r>
          </w:p>
        </w:tc>
        <w:tc>
          <w:tcPr>
            <w:tcW w:w="5903" w:type="dxa"/>
          </w:tcPr>
          <w:p w14:paraId="0B236A65" w14:textId="77777777" w:rsidR="00C15BEE" w:rsidRPr="00C15BEE" w:rsidRDefault="00C15BEE" w:rsidP="00C15BEE">
            <w:pPr>
              <w:widowControl/>
              <w:spacing w:line="240" w:lineRule="atLeast"/>
              <w:rPr>
                <w:rFonts w:ascii="Times New Roman" w:eastAsia="宋体" w:hAnsi="Times New Roman" w:cs="Times New Roman"/>
                <w:sz w:val="18"/>
              </w:rPr>
            </w:pPr>
            <w:r w:rsidRPr="00C15BEE">
              <w:rPr>
                <w:rFonts w:ascii="Times New Roman" w:eastAsia="宋体" w:hAnsi="Times New Roman" w:cs="Times New Roman"/>
                <w:sz w:val="18"/>
              </w:rPr>
              <w:t>NA</w:t>
            </w:r>
          </w:p>
        </w:tc>
      </w:tr>
      <w:tr w:rsidR="00C15BEE" w:rsidRPr="00C15BEE" w14:paraId="5BB83F99" w14:textId="77777777" w:rsidTr="00742949">
        <w:trPr>
          <w:jc w:val="center"/>
        </w:trPr>
        <w:tc>
          <w:tcPr>
            <w:tcW w:w="1728" w:type="dxa"/>
          </w:tcPr>
          <w:p w14:paraId="12152380"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4FFFA184"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12(e)</w:t>
            </w:r>
          </w:p>
        </w:tc>
        <w:tc>
          <w:tcPr>
            <w:tcW w:w="6192" w:type="dxa"/>
          </w:tcPr>
          <w:p w14:paraId="1CE431C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Describe any sensitivity analyses</w:t>
            </w:r>
          </w:p>
        </w:tc>
        <w:tc>
          <w:tcPr>
            <w:tcW w:w="5903" w:type="dxa"/>
          </w:tcPr>
          <w:p w14:paraId="795562B2"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 xml:space="preserve">Methods, section 2.3.3 Association analyses </w:t>
            </w:r>
            <w:proofErr w:type="gramStart"/>
            <w:r w:rsidRPr="00C15BEE">
              <w:rPr>
                <w:rFonts w:ascii="Times New Roman" w:eastAsia="MS Mincho" w:hAnsi="Times New Roman" w:cs="Times New Roman"/>
                <w:sz w:val="18"/>
              </w:rPr>
              <w:t>describes</w:t>
            </w:r>
            <w:proofErr w:type="gramEnd"/>
            <w:r w:rsidRPr="00C15BEE">
              <w:rPr>
                <w:rFonts w:ascii="Times New Roman" w:eastAsia="MS Mincho" w:hAnsi="Times New Roman" w:cs="Times New Roman"/>
                <w:sz w:val="18"/>
              </w:rPr>
              <w:t xml:space="preserve"> sensitivity models and supplementary period-specific dietary factor analyses.</w:t>
            </w:r>
          </w:p>
        </w:tc>
      </w:tr>
      <w:tr w:rsidR="00C15BEE" w:rsidRPr="00C15BEE" w14:paraId="4266ED57" w14:textId="77777777" w:rsidTr="00742949">
        <w:trPr>
          <w:jc w:val="center"/>
        </w:trPr>
        <w:tc>
          <w:tcPr>
            <w:tcW w:w="1728" w:type="dxa"/>
          </w:tcPr>
          <w:p w14:paraId="466CB104"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Results</w:t>
            </w:r>
          </w:p>
        </w:tc>
        <w:tc>
          <w:tcPr>
            <w:tcW w:w="864" w:type="dxa"/>
          </w:tcPr>
          <w:p w14:paraId="52CFB78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13(a)</w:t>
            </w:r>
          </w:p>
        </w:tc>
        <w:tc>
          <w:tcPr>
            <w:tcW w:w="6192" w:type="dxa"/>
          </w:tcPr>
          <w:p w14:paraId="05C07E0E"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 xml:space="preserve">Report numbers of individuals at each stage of study - </w:t>
            </w:r>
            <w:proofErr w:type="spellStart"/>
            <w:r w:rsidRPr="00C15BEE">
              <w:rPr>
                <w:rFonts w:ascii="Times New Roman" w:eastAsia="MS Mincho" w:hAnsi="Times New Roman" w:cs="Times New Roman"/>
                <w:sz w:val="16"/>
              </w:rPr>
              <w:t>eg</w:t>
            </w:r>
            <w:proofErr w:type="spellEnd"/>
            <w:r w:rsidRPr="00C15BEE">
              <w:rPr>
                <w:rFonts w:ascii="Times New Roman" w:eastAsia="MS Mincho" w:hAnsi="Times New Roman" w:cs="Times New Roman"/>
                <w:sz w:val="16"/>
              </w:rPr>
              <w:t xml:space="preserve"> numbers potentially eligible, examined for eligibility, confirmed eligible, included in the study, completing follow-up, and </w:t>
            </w:r>
            <w:proofErr w:type="spellStart"/>
            <w:r w:rsidRPr="00C15BEE">
              <w:rPr>
                <w:rFonts w:ascii="Times New Roman" w:eastAsia="MS Mincho" w:hAnsi="Times New Roman" w:cs="Times New Roman"/>
                <w:sz w:val="16"/>
              </w:rPr>
              <w:t>analysed</w:t>
            </w:r>
            <w:proofErr w:type="spellEnd"/>
          </w:p>
        </w:tc>
        <w:tc>
          <w:tcPr>
            <w:tcW w:w="5903" w:type="dxa"/>
          </w:tcPr>
          <w:p w14:paraId="44B0818E"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 2.1 Study population; Results, section 3.1 Participant characteristics. A participant flow diagram could also be added as a supplementary figure.</w:t>
            </w:r>
          </w:p>
        </w:tc>
      </w:tr>
      <w:tr w:rsidR="00C15BEE" w:rsidRPr="00C15BEE" w14:paraId="1D026DB2" w14:textId="77777777" w:rsidTr="00742949">
        <w:trPr>
          <w:jc w:val="center"/>
        </w:trPr>
        <w:tc>
          <w:tcPr>
            <w:tcW w:w="1728" w:type="dxa"/>
          </w:tcPr>
          <w:p w14:paraId="01AC0AC3"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40257A63"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13(b)</w:t>
            </w:r>
          </w:p>
        </w:tc>
        <w:tc>
          <w:tcPr>
            <w:tcW w:w="6192" w:type="dxa"/>
          </w:tcPr>
          <w:p w14:paraId="78D4ED7F"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Give reasons for non-participation at each stage</w:t>
            </w:r>
          </w:p>
        </w:tc>
        <w:tc>
          <w:tcPr>
            <w:tcW w:w="5903" w:type="dxa"/>
          </w:tcPr>
          <w:p w14:paraId="1BA8279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 2.1 Study population reports 9 exclusions due to implausible total energy intake; other non-participation stages are not reported.</w:t>
            </w:r>
          </w:p>
        </w:tc>
      </w:tr>
      <w:tr w:rsidR="00C15BEE" w:rsidRPr="00C15BEE" w14:paraId="1AC69897" w14:textId="77777777" w:rsidTr="00742949">
        <w:trPr>
          <w:jc w:val="center"/>
        </w:trPr>
        <w:tc>
          <w:tcPr>
            <w:tcW w:w="1728" w:type="dxa"/>
          </w:tcPr>
          <w:p w14:paraId="013709DA"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3781AEE9"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13(c)</w:t>
            </w:r>
          </w:p>
        </w:tc>
        <w:tc>
          <w:tcPr>
            <w:tcW w:w="6192" w:type="dxa"/>
          </w:tcPr>
          <w:p w14:paraId="051FFBC3"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Consider use of a flow diagram</w:t>
            </w:r>
          </w:p>
        </w:tc>
        <w:tc>
          <w:tcPr>
            <w:tcW w:w="5903" w:type="dxa"/>
          </w:tcPr>
          <w:p w14:paraId="370A21FC" w14:textId="77777777" w:rsidR="00C15BEE" w:rsidRPr="00C15BEE" w:rsidRDefault="00C15BEE" w:rsidP="00C15BEE">
            <w:pPr>
              <w:widowControl/>
              <w:spacing w:line="240" w:lineRule="atLeast"/>
              <w:rPr>
                <w:rFonts w:ascii="Times New Roman" w:eastAsia="宋体" w:hAnsi="Times New Roman" w:cs="Times New Roman"/>
                <w:sz w:val="18"/>
              </w:rPr>
            </w:pPr>
            <w:r w:rsidRPr="00C15BEE">
              <w:rPr>
                <w:rFonts w:ascii="Times New Roman" w:eastAsia="MS Mincho" w:hAnsi="Times New Roman" w:cs="Times New Roman"/>
                <w:sz w:val="18"/>
              </w:rPr>
              <w:t>The participant selection process is described in text in the Methods, section 2.1 Study population; no separate flow diagram was included.</w:t>
            </w:r>
          </w:p>
        </w:tc>
      </w:tr>
      <w:tr w:rsidR="00C15BEE" w:rsidRPr="00C15BEE" w14:paraId="494D50E7" w14:textId="77777777" w:rsidTr="00742949">
        <w:trPr>
          <w:jc w:val="center"/>
        </w:trPr>
        <w:tc>
          <w:tcPr>
            <w:tcW w:w="1728" w:type="dxa"/>
          </w:tcPr>
          <w:p w14:paraId="4FD89CBD"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4401EE3A"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14(a)</w:t>
            </w:r>
          </w:p>
        </w:tc>
        <w:tc>
          <w:tcPr>
            <w:tcW w:w="6192" w:type="dxa"/>
          </w:tcPr>
          <w:p w14:paraId="191D12AC"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Give characteristics of study participants (</w:t>
            </w:r>
            <w:proofErr w:type="spellStart"/>
            <w:r w:rsidRPr="00C15BEE">
              <w:rPr>
                <w:rFonts w:ascii="Times New Roman" w:eastAsia="MS Mincho" w:hAnsi="Times New Roman" w:cs="Times New Roman"/>
                <w:sz w:val="16"/>
              </w:rPr>
              <w:t>eg</w:t>
            </w:r>
            <w:proofErr w:type="spellEnd"/>
            <w:r w:rsidRPr="00C15BEE">
              <w:rPr>
                <w:rFonts w:ascii="Times New Roman" w:eastAsia="MS Mincho" w:hAnsi="Times New Roman" w:cs="Times New Roman"/>
                <w:sz w:val="16"/>
              </w:rPr>
              <w:t xml:space="preserve"> demographic, clinical, social) and information on exposures and potential confounders</w:t>
            </w:r>
          </w:p>
        </w:tc>
        <w:tc>
          <w:tcPr>
            <w:tcW w:w="5903" w:type="dxa"/>
          </w:tcPr>
          <w:p w14:paraId="0B61FDAB"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Results, section 3.1 Participant characteristics and Table 1. Table 2 and Figure 1 describe dietary factors and dietary trajectory groups.</w:t>
            </w:r>
          </w:p>
        </w:tc>
      </w:tr>
      <w:tr w:rsidR="00C15BEE" w:rsidRPr="00C15BEE" w14:paraId="1F9C3E4C" w14:textId="77777777" w:rsidTr="00742949">
        <w:trPr>
          <w:jc w:val="center"/>
        </w:trPr>
        <w:tc>
          <w:tcPr>
            <w:tcW w:w="1728" w:type="dxa"/>
          </w:tcPr>
          <w:p w14:paraId="36258835"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58E72E5F"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14(b)</w:t>
            </w:r>
          </w:p>
        </w:tc>
        <w:tc>
          <w:tcPr>
            <w:tcW w:w="6192" w:type="dxa"/>
          </w:tcPr>
          <w:p w14:paraId="37EAD98A"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Indicate number of participants with missing data for each variable of interest</w:t>
            </w:r>
          </w:p>
        </w:tc>
        <w:tc>
          <w:tcPr>
            <w:tcW w:w="5903" w:type="dxa"/>
          </w:tcPr>
          <w:p w14:paraId="47A8539B"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宋体" w:hAnsi="Times New Roman" w:cs="Times New Roman"/>
                <w:sz w:val="18"/>
              </w:rPr>
              <w:t>NA,</w:t>
            </w:r>
            <w:r w:rsidRPr="00C15BEE">
              <w:rPr>
                <w:rFonts w:ascii="Times New Roman" w:eastAsia="MS Mincho" w:hAnsi="Times New Roman" w:cs="Times New Roman"/>
                <w:sz w:val="18"/>
              </w:rPr>
              <w:t xml:space="preserve"> no missing data were present.</w:t>
            </w:r>
          </w:p>
        </w:tc>
      </w:tr>
      <w:tr w:rsidR="00C15BEE" w:rsidRPr="00C15BEE" w14:paraId="170F5900" w14:textId="77777777" w:rsidTr="00742949">
        <w:trPr>
          <w:jc w:val="center"/>
        </w:trPr>
        <w:tc>
          <w:tcPr>
            <w:tcW w:w="1728" w:type="dxa"/>
          </w:tcPr>
          <w:p w14:paraId="480EAD0B"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76116B1D"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14(c)</w:t>
            </w:r>
          </w:p>
        </w:tc>
        <w:tc>
          <w:tcPr>
            <w:tcW w:w="6192" w:type="dxa"/>
          </w:tcPr>
          <w:p w14:paraId="15473BDD" w14:textId="77777777" w:rsidR="00C15BEE" w:rsidRPr="00C15BEE" w:rsidRDefault="00C15BEE" w:rsidP="00C15BEE">
            <w:pPr>
              <w:widowControl/>
              <w:spacing w:line="240" w:lineRule="atLeast"/>
              <w:rPr>
                <w:rFonts w:ascii="Times New Roman" w:eastAsia="MS Mincho" w:hAnsi="Times New Roman" w:cs="Times New Roman"/>
                <w:sz w:val="18"/>
              </w:rPr>
            </w:pPr>
            <w:proofErr w:type="spellStart"/>
            <w:r w:rsidRPr="00C15BEE">
              <w:rPr>
                <w:rFonts w:ascii="Times New Roman" w:eastAsia="MS Mincho" w:hAnsi="Times New Roman" w:cs="Times New Roman"/>
                <w:sz w:val="16"/>
              </w:rPr>
              <w:t>Summarise</w:t>
            </w:r>
            <w:proofErr w:type="spellEnd"/>
            <w:r w:rsidRPr="00C15BEE">
              <w:rPr>
                <w:rFonts w:ascii="Times New Roman" w:eastAsia="MS Mincho" w:hAnsi="Times New Roman" w:cs="Times New Roman"/>
                <w:sz w:val="16"/>
              </w:rPr>
              <w:t xml:space="preserve"> follow-up time (</w:t>
            </w:r>
            <w:proofErr w:type="spellStart"/>
            <w:r w:rsidRPr="00C15BEE">
              <w:rPr>
                <w:rFonts w:ascii="Times New Roman" w:eastAsia="MS Mincho" w:hAnsi="Times New Roman" w:cs="Times New Roman"/>
                <w:sz w:val="16"/>
              </w:rPr>
              <w:t>eg</w:t>
            </w:r>
            <w:proofErr w:type="spellEnd"/>
            <w:r w:rsidRPr="00C15BEE">
              <w:rPr>
                <w:rFonts w:ascii="Times New Roman" w:eastAsia="MS Mincho" w:hAnsi="Times New Roman" w:cs="Times New Roman"/>
                <w:sz w:val="16"/>
              </w:rPr>
              <w:t>, average and total amount)</w:t>
            </w:r>
          </w:p>
        </w:tc>
        <w:tc>
          <w:tcPr>
            <w:tcW w:w="5903" w:type="dxa"/>
          </w:tcPr>
          <w:p w14:paraId="68D0385E"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 xml:space="preserve">Methods, section 2.1 Study population states recruitment at 12–14 weeks of gestation and follow-up until delivery. Follow-up time is not </w:t>
            </w:r>
            <w:proofErr w:type="spellStart"/>
            <w:r w:rsidRPr="00C15BEE">
              <w:rPr>
                <w:rFonts w:ascii="Times New Roman" w:eastAsia="MS Mincho" w:hAnsi="Times New Roman" w:cs="Times New Roman"/>
                <w:sz w:val="18"/>
              </w:rPr>
              <w:t>summarised</w:t>
            </w:r>
            <w:proofErr w:type="spellEnd"/>
            <w:r w:rsidRPr="00C15BEE">
              <w:rPr>
                <w:rFonts w:ascii="Times New Roman" w:eastAsia="MS Mincho" w:hAnsi="Times New Roman" w:cs="Times New Roman"/>
                <w:sz w:val="18"/>
              </w:rPr>
              <w:t xml:space="preserve"> as a time-to-event measure.</w:t>
            </w:r>
          </w:p>
        </w:tc>
      </w:tr>
      <w:tr w:rsidR="00C15BEE" w:rsidRPr="00C15BEE" w14:paraId="4D02B9FD" w14:textId="77777777" w:rsidTr="00742949">
        <w:trPr>
          <w:jc w:val="center"/>
        </w:trPr>
        <w:tc>
          <w:tcPr>
            <w:tcW w:w="1728" w:type="dxa"/>
          </w:tcPr>
          <w:p w14:paraId="42D6093A"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282CC0B3"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15</w:t>
            </w:r>
          </w:p>
        </w:tc>
        <w:tc>
          <w:tcPr>
            <w:tcW w:w="6192" w:type="dxa"/>
          </w:tcPr>
          <w:p w14:paraId="57E96992"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Report numbers of outcome events or summary measures over time</w:t>
            </w:r>
          </w:p>
        </w:tc>
        <w:tc>
          <w:tcPr>
            <w:tcW w:w="5903" w:type="dxa"/>
          </w:tcPr>
          <w:p w14:paraId="3083D803"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Results, sections 3.4–3.5 and Tables 3–5. Consider adding event counts for binary outcomes, including prolonged labor, meconium-stained amniotic fluid, and premature rupture of membranes.</w:t>
            </w:r>
          </w:p>
        </w:tc>
      </w:tr>
      <w:tr w:rsidR="00C15BEE" w:rsidRPr="00C15BEE" w14:paraId="1D434EE5" w14:textId="77777777" w:rsidTr="00742949">
        <w:trPr>
          <w:jc w:val="center"/>
        </w:trPr>
        <w:tc>
          <w:tcPr>
            <w:tcW w:w="1728" w:type="dxa"/>
          </w:tcPr>
          <w:p w14:paraId="7CA60303"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07CE7DB5"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16(a)</w:t>
            </w:r>
          </w:p>
        </w:tc>
        <w:tc>
          <w:tcPr>
            <w:tcW w:w="6192" w:type="dxa"/>
          </w:tcPr>
          <w:p w14:paraId="17B946B9"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Give unadjusted estimates and, if applicable, confounder-adjusted estimates and their precision (</w:t>
            </w:r>
            <w:proofErr w:type="spellStart"/>
            <w:r w:rsidRPr="00C15BEE">
              <w:rPr>
                <w:rFonts w:ascii="Times New Roman" w:eastAsia="MS Mincho" w:hAnsi="Times New Roman" w:cs="Times New Roman"/>
                <w:sz w:val="16"/>
              </w:rPr>
              <w:t>eg</w:t>
            </w:r>
            <w:proofErr w:type="spellEnd"/>
            <w:r w:rsidRPr="00C15BEE">
              <w:rPr>
                <w:rFonts w:ascii="Times New Roman" w:eastAsia="MS Mincho" w:hAnsi="Times New Roman" w:cs="Times New Roman"/>
                <w:sz w:val="16"/>
              </w:rPr>
              <w:t>, 95% confidence interval). Make clear which confounders were adjusted for and why they were included</w:t>
            </w:r>
          </w:p>
        </w:tc>
        <w:tc>
          <w:tcPr>
            <w:tcW w:w="5903" w:type="dxa"/>
          </w:tcPr>
          <w:p w14:paraId="39DAE30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Results, sections 3.4–3.5 and Tables 3–5 provide adjusted estimates and 95% confidence intervals. Model covariates are listed in table notes. A crude model is not currently shown.</w:t>
            </w:r>
          </w:p>
        </w:tc>
      </w:tr>
      <w:tr w:rsidR="00C15BEE" w:rsidRPr="00C15BEE" w14:paraId="12CAE47C" w14:textId="77777777" w:rsidTr="00742949">
        <w:trPr>
          <w:jc w:val="center"/>
        </w:trPr>
        <w:tc>
          <w:tcPr>
            <w:tcW w:w="1728" w:type="dxa"/>
          </w:tcPr>
          <w:p w14:paraId="3A365D24"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529FFF8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16(b)</w:t>
            </w:r>
          </w:p>
        </w:tc>
        <w:tc>
          <w:tcPr>
            <w:tcW w:w="6192" w:type="dxa"/>
          </w:tcPr>
          <w:p w14:paraId="5F1AA287"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Report category boundaries when continuous variables were categorized</w:t>
            </w:r>
          </w:p>
        </w:tc>
        <w:tc>
          <w:tcPr>
            <w:tcW w:w="5903" w:type="dxa"/>
          </w:tcPr>
          <w:p w14:paraId="1BD9EFA2"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Methods, sections 2.2.3 Covariates and 2.3.3 Association analyses; Table 1; Table 4 note describing the parity-specific 90th percentile cut-off for prolonged labor.</w:t>
            </w:r>
          </w:p>
        </w:tc>
      </w:tr>
      <w:tr w:rsidR="00C15BEE" w:rsidRPr="00C15BEE" w14:paraId="786C7DDB" w14:textId="77777777" w:rsidTr="00742949">
        <w:trPr>
          <w:jc w:val="center"/>
        </w:trPr>
        <w:tc>
          <w:tcPr>
            <w:tcW w:w="1728" w:type="dxa"/>
          </w:tcPr>
          <w:p w14:paraId="0CAC193B"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4150980B"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16(c)</w:t>
            </w:r>
          </w:p>
        </w:tc>
        <w:tc>
          <w:tcPr>
            <w:tcW w:w="6192" w:type="dxa"/>
          </w:tcPr>
          <w:p w14:paraId="4BE5ACE5"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If relevant, consider translating estimates of relative risk into absolute risk for a meaningful time period</w:t>
            </w:r>
          </w:p>
        </w:tc>
        <w:tc>
          <w:tcPr>
            <w:tcW w:w="5903" w:type="dxa"/>
          </w:tcPr>
          <w:p w14:paraId="4526B14C" w14:textId="77777777" w:rsidR="00C15BEE" w:rsidRPr="00C15BEE" w:rsidRDefault="00C15BEE" w:rsidP="00C15BEE">
            <w:pPr>
              <w:widowControl/>
              <w:spacing w:line="240" w:lineRule="atLeast"/>
              <w:rPr>
                <w:rFonts w:ascii="Times New Roman" w:eastAsia="宋体" w:hAnsi="Times New Roman" w:cs="Times New Roman"/>
                <w:sz w:val="18"/>
              </w:rPr>
            </w:pPr>
            <w:r w:rsidRPr="00C15BEE">
              <w:rPr>
                <w:rFonts w:ascii="Times New Roman" w:eastAsia="宋体" w:hAnsi="Times New Roman" w:cs="Times New Roman"/>
                <w:sz w:val="18"/>
              </w:rPr>
              <w:t>NA</w:t>
            </w:r>
          </w:p>
        </w:tc>
      </w:tr>
      <w:tr w:rsidR="00C15BEE" w:rsidRPr="00C15BEE" w14:paraId="4E71B77C" w14:textId="77777777" w:rsidTr="00742949">
        <w:trPr>
          <w:jc w:val="center"/>
        </w:trPr>
        <w:tc>
          <w:tcPr>
            <w:tcW w:w="1728" w:type="dxa"/>
          </w:tcPr>
          <w:p w14:paraId="7525452C"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31DBAAB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17</w:t>
            </w:r>
          </w:p>
        </w:tc>
        <w:tc>
          <w:tcPr>
            <w:tcW w:w="6192" w:type="dxa"/>
          </w:tcPr>
          <w:p w14:paraId="532FE599"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 xml:space="preserve">Report other analyses done - </w:t>
            </w:r>
            <w:proofErr w:type="spellStart"/>
            <w:r w:rsidRPr="00C15BEE">
              <w:rPr>
                <w:rFonts w:ascii="Times New Roman" w:eastAsia="MS Mincho" w:hAnsi="Times New Roman" w:cs="Times New Roman"/>
                <w:sz w:val="16"/>
              </w:rPr>
              <w:t>eg</w:t>
            </w:r>
            <w:proofErr w:type="spellEnd"/>
            <w:r w:rsidRPr="00C15BEE">
              <w:rPr>
                <w:rFonts w:ascii="Times New Roman" w:eastAsia="MS Mincho" w:hAnsi="Times New Roman" w:cs="Times New Roman"/>
                <w:sz w:val="16"/>
              </w:rPr>
              <w:t xml:space="preserve"> analyses of subgroups and interactions, and sensitivity analyses</w:t>
            </w:r>
          </w:p>
        </w:tc>
        <w:tc>
          <w:tcPr>
            <w:tcW w:w="5903" w:type="dxa"/>
          </w:tcPr>
          <w:p w14:paraId="6F87F93E"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Results, sections 3.4–3.6 and Tables 3–5. Supplementary tables report the prolonged-labor analysis and period-specific dietary factor analyses.</w:t>
            </w:r>
          </w:p>
        </w:tc>
      </w:tr>
      <w:tr w:rsidR="00C15BEE" w:rsidRPr="00C15BEE" w14:paraId="7A932402" w14:textId="77777777" w:rsidTr="00742949">
        <w:trPr>
          <w:jc w:val="center"/>
        </w:trPr>
        <w:tc>
          <w:tcPr>
            <w:tcW w:w="1728" w:type="dxa"/>
          </w:tcPr>
          <w:p w14:paraId="7B98E28A"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Discussion</w:t>
            </w:r>
          </w:p>
        </w:tc>
        <w:tc>
          <w:tcPr>
            <w:tcW w:w="864" w:type="dxa"/>
          </w:tcPr>
          <w:p w14:paraId="3337C7D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18</w:t>
            </w:r>
          </w:p>
        </w:tc>
        <w:tc>
          <w:tcPr>
            <w:tcW w:w="6192" w:type="dxa"/>
          </w:tcPr>
          <w:p w14:paraId="7DF93DD1" w14:textId="77777777" w:rsidR="00C15BEE" w:rsidRPr="00C15BEE" w:rsidRDefault="00C15BEE" w:rsidP="00C15BEE">
            <w:pPr>
              <w:widowControl/>
              <w:spacing w:line="240" w:lineRule="atLeast"/>
              <w:rPr>
                <w:rFonts w:ascii="Times New Roman" w:eastAsia="MS Mincho" w:hAnsi="Times New Roman" w:cs="Times New Roman"/>
                <w:sz w:val="18"/>
              </w:rPr>
            </w:pPr>
            <w:proofErr w:type="spellStart"/>
            <w:r w:rsidRPr="00C15BEE">
              <w:rPr>
                <w:rFonts w:ascii="Times New Roman" w:eastAsia="MS Mincho" w:hAnsi="Times New Roman" w:cs="Times New Roman"/>
                <w:sz w:val="16"/>
              </w:rPr>
              <w:t>Summarise</w:t>
            </w:r>
            <w:proofErr w:type="spellEnd"/>
            <w:r w:rsidRPr="00C15BEE">
              <w:rPr>
                <w:rFonts w:ascii="Times New Roman" w:eastAsia="MS Mincho" w:hAnsi="Times New Roman" w:cs="Times New Roman"/>
                <w:sz w:val="16"/>
              </w:rPr>
              <w:t xml:space="preserve"> key results with reference to study objectives</w:t>
            </w:r>
          </w:p>
        </w:tc>
        <w:tc>
          <w:tcPr>
            <w:tcW w:w="5903" w:type="dxa"/>
          </w:tcPr>
          <w:p w14:paraId="5DC57129"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Discussion, opening paragraph.</w:t>
            </w:r>
          </w:p>
        </w:tc>
      </w:tr>
      <w:tr w:rsidR="00C15BEE" w:rsidRPr="00C15BEE" w14:paraId="202F9A09" w14:textId="77777777" w:rsidTr="00742949">
        <w:trPr>
          <w:jc w:val="center"/>
        </w:trPr>
        <w:tc>
          <w:tcPr>
            <w:tcW w:w="1728" w:type="dxa"/>
          </w:tcPr>
          <w:p w14:paraId="79D95310"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2154943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19</w:t>
            </w:r>
          </w:p>
        </w:tc>
        <w:tc>
          <w:tcPr>
            <w:tcW w:w="6192" w:type="dxa"/>
          </w:tcPr>
          <w:p w14:paraId="44C697C9"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Discuss limitations of the study, taking into account sources of potential bias or imprecision. Discuss both direction and magnitude of any potential bias</w:t>
            </w:r>
          </w:p>
        </w:tc>
        <w:tc>
          <w:tcPr>
            <w:tcW w:w="5903" w:type="dxa"/>
          </w:tcPr>
          <w:p w14:paraId="11B9CE64"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Discussion, Strengths and limitations.</w:t>
            </w:r>
          </w:p>
        </w:tc>
      </w:tr>
      <w:tr w:rsidR="00C15BEE" w:rsidRPr="00C15BEE" w14:paraId="2B7CAD75" w14:textId="77777777" w:rsidTr="00742949">
        <w:trPr>
          <w:jc w:val="center"/>
        </w:trPr>
        <w:tc>
          <w:tcPr>
            <w:tcW w:w="1728" w:type="dxa"/>
          </w:tcPr>
          <w:p w14:paraId="5D351E97"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59E36018"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20</w:t>
            </w:r>
          </w:p>
        </w:tc>
        <w:tc>
          <w:tcPr>
            <w:tcW w:w="6192" w:type="dxa"/>
          </w:tcPr>
          <w:p w14:paraId="02EA5F6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Give a cautious overall interpretation of results considering objectives, limitations, multiplicity of analyses, results from similar studies, and other relevant evidence</w:t>
            </w:r>
          </w:p>
        </w:tc>
        <w:tc>
          <w:tcPr>
            <w:tcW w:w="5903" w:type="dxa"/>
          </w:tcPr>
          <w:p w14:paraId="74599381"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Discussion, all paragraphs, and Conclusion.</w:t>
            </w:r>
          </w:p>
        </w:tc>
      </w:tr>
      <w:tr w:rsidR="00C15BEE" w:rsidRPr="00C15BEE" w14:paraId="321EB3A4" w14:textId="77777777" w:rsidTr="00742949">
        <w:trPr>
          <w:jc w:val="center"/>
        </w:trPr>
        <w:tc>
          <w:tcPr>
            <w:tcW w:w="1728" w:type="dxa"/>
          </w:tcPr>
          <w:p w14:paraId="69173A24" w14:textId="77777777" w:rsidR="00C15BEE" w:rsidRPr="00C15BEE" w:rsidRDefault="00C15BEE" w:rsidP="00C15BEE">
            <w:pPr>
              <w:widowControl/>
              <w:spacing w:line="240" w:lineRule="atLeast"/>
              <w:rPr>
                <w:rFonts w:ascii="Times New Roman" w:eastAsia="MS Mincho" w:hAnsi="Times New Roman" w:cs="Times New Roman"/>
                <w:sz w:val="18"/>
              </w:rPr>
            </w:pPr>
          </w:p>
        </w:tc>
        <w:tc>
          <w:tcPr>
            <w:tcW w:w="864" w:type="dxa"/>
          </w:tcPr>
          <w:p w14:paraId="3B1E72B6"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21</w:t>
            </w:r>
          </w:p>
        </w:tc>
        <w:tc>
          <w:tcPr>
            <w:tcW w:w="6192" w:type="dxa"/>
          </w:tcPr>
          <w:p w14:paraId="1A237EB8"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 xml:space="preserve">Discuss the </w:t>
            </w:r>
            <w:proofErr w:type="spellStart"/>
            <w:r w:rsidRPr="00C15BEE">
              <w:rPr>
                <w:rFonts w:ascii="Times New Roman" w:eastAsia="MS Mincho" w:hAnsi="Times New Roman" w:cs="Times New Roman"/>
                <w:sz w:val="16"/>
              </w:rPr>
              <w:t>generalisability</w:t>
            </w:r>
            <w:proofErr w:type="spellEnd"/>
            <w:r w:rsidRPr="00C15BEE">
              <w:rPr>
                <w:rFonts w:ascii="Times New Roman" w:eastAsia="MS Mincho" w:hAnsi="Times New Roman" w:cs="Times New Roman"/>
                <w:sz w:val="16"/>
              </w:rPr>
              <w:t xml:space="preserve"> (external validity) of the study results</w:t>
            </w:r>
          </w:p>
        </w:tc>
        <w:tc>
          <w:tcPr>
            <w:tcW w:w="5903" w:type="dxa"/>
          </w:tcPr>
          <w:p w14:paraId="5EC12113"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 xml:space="preserve">Partly addressed in Methods, section 2.1 Study population, which describes the single-hospital setting, and in Discussion, Strengths and limitations. Consider explicitly discussing </w:t>
            </w:r>
            <w:proofErr w:type="spellStart"/>
            <w:r w:rsidRPr="00C15BEE">
              <w:rPr>
                <w:rFonts w:ascii="Times New Roman" w:eastAsia="MS Mincho" w:hAnsi="Times New Roman" w:cs="Times New Roman"/>
                <w:sz w:val="18"/>
              </w:rPr>
              <w:t>generalisability</w:t>
            </w:r>
            <w:proofErr w:type="spellEnd"/>
            <w:r w:rsidRPr="00C15BEE">
              <w:rPr>
                <w:rFonts w:ascii="Times New Roman" w:eastAsia="MS Mincho" w:hAnsi="Times New Roman" w:cs="Times New Roman"/>
                <w:sz w:val="18"/>
              </w:rPr>
              <w:t>.</w:t>
            </w:r>
          </w:p>
        </w:tc>
      </w:tr>
      <w:tr w:rsidR="00C15BEE" w:rsidRPr="00C15BEE" w14:paraId="32BDC70A" w14:textId="77777777" w:rsidTr="00742949">
        <w:trPr>
          <w:jc w:val="center"/>
        </w:trPr>
        <w:tc>
          <w:tcPr>
            <w:tcW w:w="1728" w:type="dxa"/>
          </w:tcPr>
          <w:p w14:paraId="5EDE56F8"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b/>
                <w:sz w:val="16"/>
              </w:rPr>
              <w:t>Other information</w:t>
            </w:r>
          </w:p>
        </w:tc>
        <w:tc>
          <w:tcPr>
            <w:tcW w:w="864" w:type="dxa"/>
          </w:tcPr>
          <w:p w14:paraId="12BB515F"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22</w:t>
            </w:r>
          </w:p>
        </w:tc>
        <w:tc>
          <w:tcPr>
            <w:tcW w:w="6192" w:type="dxa"/>
          </w:tcPr>
          <w:p w14:paraId="372D64DB"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6"/>
              </w:rPr>
              <w:t>Give the source of funding and the role of the funders for the present study and, if applicable, for the original study on which the present article is based</w:t>
            </w:r>
          </w:p>
        </w:tc>
        <w:tc>
          <w:tcPr>
            <w:tcW w:w="5903" w:type="dxa"/>
          </w:tcPr>
          <w:p w14:paraId="6382FA00" w14:textId="77777777" w:rsidR="00C15BEE" w:rsidRPr="00C15BEE" w:rsidRDefault="00C15BEE" w:rsidP="00C15BEE">
            <w:pPr>
              <w:widowControl/>
              <w:spacing w:line="240" w:lineRule="atLeast"/>
              <w:rPr>
                <w:rFonts w:ascii="Times New Roman" w:eastAsia="MS Mincho" w:hAnsi="Times New Roman" w:cs="Times New Roman"/>
                <w:sz w:val="18"/>
              </w:rPr>
            </w:pPr>
            <w:r w:rsidRPr="00C15BEE">
              <w:rPr>
                <w:rFonts w:ascii="Times New Roman" w:eastAsia="MS Mincho" w:hAnsi="Times New Roman" w:cs="Times New Roman"/>
                <w:sz w:val="18"/>
              </w:rPr>
              <w:t>Funding section or title page. Ensure the funding source and the role of the funder are stated clearly.</w:t>
            </w:r>
          </w:p>
        </w:tc>
      </w:tr>
    </w:tbl>
    <w:p w14:paraId="51B12212" w14:textId="77777777" w:rsidR="00C15BEE" w:rsidRPr="00C15BEE" w:rsidRDefault="00C15BEE" w:rsidP="006D0D04">
      <w:pPr>
        <w:rPr>
          <w:rFonts w:ascii="Times New Roman" w:hAnsi="Times New Roman" w:cs="Times New Roman"/>
        </w:rPr>
      </w:pPr>
    </w:p>
    <w:p w14:paraId="016EDBE0" w14:textId="77777777" w:rsidR="006D0D04" w:rsidRPr="006D0D04" w:rsidRDefault="006D0D04" w:rsidP="006D0D04">
      <w:pPr>
        <w:rPr>
          <w:rFonts w:ascii="Times New Roman" w:eastAsia="宋体" w:hAnsi="Times New Roman" w:cs="Times New Roman"/>
          <w:i/>
          <w:sz w:val="16"/>
        </w:rPr>
      </w:pPr>
      <w:r w:rsidRPr="006D0D04">
        <w:rPr>
          <w:rFonts w:ascii="Times New Roman" w:hAnsi="Times New Roman" w:cs="Times New Roman"/>
          <w:i/>
          <w:sz w:val="16"/>
        </w:rPr>
        <w:t>*Give information separately for exposed and unexposed groups where applicable.</w:t>
      </w:r>
    </w:p>
    <w:p w14:paraId="14F5CA6A" w14:textId="77777777" w:rsidR="006D0D04" w:rsidRPr="006D0D04" w:rsidRDefault="006D0D04" w:rsidP="006D0D04">
      <w:pPr>
        <w:pStyle w:val="TableNote"/>
        <w:tabs>
          <w:tab w:val="left" w:pos="5400"/>
        </w:tabs>
        <w:rPr>
          <w:sz w:val="20"/>
        </w:rPr>
      </w:pPr>
      <w:r w:rsidRPr="006D0D04">
        <w:rPr>
          <w:b/>
          <w:sz w:val="20"/>
        </w:rPr>
        <w:t>Note:</w:t>
      </w:r>
      <w:r w:rsidRPr="006D0D04">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6D0D04">
        <w:rPr>
          <w:sz w:val="20"/>
        </w:rPr>
        <w:t>PLoS</w:t>
      </w:r>
      <w:proofErr w:type="spellEnd"/>
      <w:r w:rsidRPr="006D0D04">
        <w:rPr>
          <w:sz w:val="20"/>
        </w:rPr>
        <w:t xml:space="preserve"> Medicine at http://www.plosmedicine.org/, Annals of Internal Medicine at http://www.annals.org/, and Epidemiology at http://www.epidem.com/). Information on the STROBE Initiative is available at www.strobe-statement.org.</w:t>
      </w:r>
    </w:p>
    <w:p w14:paraId="3462F42A" w14:textId="77777777" w:rsidR="006D0D04" w:rsidRPr="006D0D04" w:rsidRDefault="006D0D04" w:rsidP="006D0D04">
      <w:pPr>
        <w:rPr>
          <w:rFonts w:ascii="Times New Roman" w:eastAsia="宋体" w:hAnsi="Times New Roman" w:cs="Times New Roman"/>
          <w:lang w:val="en-GB"/>
        </w:rPr>
      </w:pPr>
    </w:p>
    <w:p w14:paraId="422F6083" w14:textId="77777777" w:rsidR="006D0D04" w:rsidRPr="006D0D04" w:rsidRDefault="006D0D04" w:rsidP="006D0D04">
      <w:pPr>
        <w:rPr>
          <w:rFonts w:ascii="Times New Roman" w:hAnsi="Times New Roman" w:cs="Times New Roman"/>
          <w:lang w:val="en-GB"/>
        </w:rPr>
        <w:sectPr w:rsidR="006D0D04" w:rsidRPr="006D0D04" w:rsidSect="006D0D04">
          <w:pgSz w:w="16838" w:h="11906" w:orient="landscape"/>
          <w:pgMar w:top="720" w:right="720" w:bottom="720" w:left="720" w:header="851" w:footer="992" w:gutter="0"/>
          <w:cols w:space="425"/>
          <w:docGrid w:type="lines" w:linePitch="312"/>
        </w:sectPr>
      </w:pPr>
    </w:p>
    <w:p w14:paraId="28774284" w14:textId="5C0C6B75" w:rsidR="004459A7" w:rsidRPr="004459A7" w:rsidRDefault="004459A7" w:rsidP="004459A7">
      <w:pPr>
        <w:spacing w:after="0" w:line="240" w:lineRule="atLeast"/>
        <w:outlineLvl w:val="0"/>
        <w:rPr>
          <w:rFonts w:ascii="Times New Roman" w:hAnsi="Times New Roman" w:cs="Times New Roman"/>
          <w:b/>
          <w:bCs/>
        </w:rPr>
      </w:pPr>
      <w:r w:rsidRPr="004459A7">
        <w:rPr>
          <w:rFonts w:ascii="Times New Roman" w:hAnsi="Times New Roman" w:cs="Times New Roman"/>
          <w:b/>
          <w:bCs/>
          <w:noProof/>
        </w:rPr>
        <w:lastRenderedPageBreak/>
        <w:drawing>
          <wp:anchor distT="0" distB="0" distL="114300" distR="114300" simplePos="0" relativeHeight="251659264" behindDoc="0" locked="0" layoutInCell="1" allowOverlap="1" wp14:anchorId="5BACFD4C" wp14:editId="1D7602EE">
            <wp:simplePos x="0" y="0"/>
            <wp:positionH relativeFrom="column">
              <wp:posOffset>-414101</wp:posOffset>
            </wp:positionH>
            <wp:positionV relativeFrom="paragraph">
              <wp:posOffset>295326</wp:posOffset>
            </wp:positionV>
            <wp:extent cx="6142990" cy="7145655"/>
            <wp:effectExtent l="0" t="0" r="0" b="0"/>
            <wp:wrapTopAndBottom/>
            <wp:docPr id="20837322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32277" name=""/>
                    <pic:cNvPicPr/>
                  </pic:nvPicPr>
                  <pic:blipFill>
                    <a:blip r:embed="rId18">
                      <a:extLst>
                        <a:ext uri="{28A0092B-C50C-407E-A947-70E740481C1C}">
                          <a14:useLocalDpi xmlns:a14="http://schemas.microsoft.com/office/drawing/2010/main" val="0"/>
                        </a:ext>
                      </a:extLst>
                    </a:blip>
                    <a:stretch>
                      <a:fillRect/>
                    </a:stretch>
                  </pic:blipFill>
                  <pic:spPr>
                    <a:xfrm>
                      <a:off x="0" y="0"/>
                      <a:ext cx="6142990" cy="7145655"/>
                    </a:xfrm>
                    <a:prstGeom prst="rect">
                      <a:avLst/>
                    </a:prstGeom>
                  </pic:spPr>
                </pic:pic>
              </a:graphicData>
            </a:graphic>
            <wp14:sizeRelH relativeFrom="page">
              <wp14:pctWidth>0</wp14:pctWidth>
            </wp14:sizeRelH>
            <wp14:sizeRelV relativeFrom="page">
              <wp14:pctHeight>0</wp14:pctHeight>
            </wp14:sizeRelV>
          </wp:anchor>
        </w:drawing>
      </w:r>
      <w:r w:rsidRPr="004459A7">
        <w:rPr>
          <w:rFonts w:ascii="Times New Roman" w:hAnsi="Times New Roman" w:cs="Times New Roman"/>
          <w:b/>
          <w:bCs/>
        </w:rPr>
        <w:t xml:space="preserve">Supplementary Figure </w:t>
      </w:r>
      <w:r>
        <w:rPr>
          <w:rFonts w:ascii="Times New Roman" w:hAnsi="Times New Roman" w:cs="Times New Roman" w:hint="eastAsia"/>
          <w:b/>
          <w:bCs/>
        </w:rPr>
        <w:t>S</w:t>
      </w:r>
      <w:r w:rsidRPr="004459A7">
        <w:rPr>
          <w:rFonts w:ascii="Times New Roman" w:hAnsi="Times New Roman" w:cs="Times New Roman"/>
          <w:b/>
          <w:bCs/>
        </w:rPr>
        <w:t>1</w:t>
      </w:r>
      <w:r>
        <w:rPr>
          <w:rFonts w:ascii="Times New Roman" w:hAnsi="Times New Roman" w:cs="Times New Roman" w:hint="eastAsia"/>
          <w:b/>
          <w:bCs/>
        </w:rPr>
        <w:t>.</w:t>
      </w:r>
      <w:r w:rsidRPr="004459A7">
        <w:rPr>
          <w:rFonts w:ascii="Times New Roman" w:hAnsi="Times New Roman" w:cs="Times New Roman"/>
          <w:b/>
          <w:bCs/>
        </w:rPr>
        <w:t xml:space="preserve"> Flowchart of the Study Participants Included in the Analysis  </w:t>
      </w:r>
    </w:p>
    <w:p w14:paraId="22D6E0B5" w14:textId="48E5258D" w:rsidR="004459A7" w:rsidRDefault="004459A7">
      <w:pPr>
        <w:widowControl/>
        <w:rPr>
          <w:rFonts w:ascii="Times New Roman" w:hAnsi="Times New Roman" w:cs="Times New Roman"/>
          <w:b/>
          <w:bCs/>
        </w:rPr>
      </w:pPr>
      <w:r>
        <w:rPr>
          <w:rFonts w:ascii="Times New Roman" w:hAnsi="Times New Roman" w:cs="Times New Roman"/>
          <w:b/>
          <w:bCs/>
        </w:rPr>
        <w:br w:type="page"/>
      </w:r>
    </w:p>
    <w:p w14:paraId="0401979B" w14:textId="09C9EEB2" w:rsidR="00E84646" w:rsidRPr="00CE6027" w:rsidRDefault="00E84646" w:rsidP="00B33C1C">
      <w:pPr>
        <w:spacing w:after="0" w:line="240" w:lineRule="atLeast"/>
        <w:outlineLvl w:val="0"/>
        <w:rPr>
          <w:rFonts w:ascii="Times New Roman" w:hAnsi="Times New Roman" w:cs="Times New Roman"/>
          <w:b/>
          <w:bCs/>
        </w:rPr>
      </w:pPr>
      <w:r w:rsidRPr="00CE6027">
        <w:rPr>
          <w:rFonts w:ascii="Times New Roman" w:hAnsi="Times New Roman" w:cs="Times New Roman"/>
          <w:b/>
          <w:bCs/>
        </w:rPr>
        <w:lastRenderedPageBreak/>
        <w:t xml:space="preserve">Supplementary Table </w:t>
      </w:r>
      <w:r w:rsidR="005F55D6">
        <w:rPr>
          <w:rFonts w:ascii="Times New Roman" w:hAnsi="Times New Roman" w:cs="Times New Roman" w:hint="eastAsia"/>
          <w:b/>
          <w:bCs/>
        </w:rPr>
        <w:t>S</w:t>
      </w:r>
      <w:r w:rsidR="006D0D04">
        <w:rPr>
          <w:rFonts w:ascii="Times New Roman" w:hAnsi="Times New Roman" w:cs="Times New Roman" w:hint="eastAsia"/>
          <w:b/>
          <w:bCs/>
        </w:rPr>
        <w:t>2</w:t>
      </w:r>
      <w:r w:rsidRPr="00CE6027">
        <w:rPr>
          <w:rFonts w:ascii="Times New Roman" w:hAnsi="Times New Roman" w:cs="Times New Roman"/>
          <w:b/>
          <w:bCs/>
        </w:rPr>
        <w:t>. Model selection results for dietary trajectory classification</w:t>
      </w:r>
    </w:p>
    <w:tbl>
      <w:tblPr>
        <w:tblW w:w="9167" w:type="dxa"/>
        <w:jc w:val="center"/>
        <w:tblCellSpacing w:w="15" w:type="dxa"/>
        <w:tblCellMar>
          <w:top w:w="15" w:type="dxa"/>
          <w:left w:w="15" w:type="dxa"/>
          <w:bottom w:w="15" w:type="dxa"/>
          <w:right w:w="15" w:type="dxa"/>
        </w:tblCellMar>
        <w:tblLook w:val="04A0" w:firstRow="1" w:lastRow="0" w:firstColumn="1" w:lastColumn="0" w:noHBand="0" w:noVBand="1"/>
      </w:tblPr>
      <w:tblGrid>
        <w:gridCol w:w="2552"/>
        <w:gridCol w:w="1984"/>
        <w:gridCol w:w="2127"/>
        <w:gridCol w:w="2504"/>
      </w:tblGrid>
      <w:tr w:rsidR="00E84646" w:rsidRPr="007F3B2A" w14:paraId="4548E1F5" w14:textId="77777777" w:rsidTr="00E84646">
        <w:trPr>
          <w:tblHeader/>
          <w:tblCellSpacing w:w="15" w:type="dxa"/>
          <w:jc w:val="center"/>
        </w:trPr>
        <w:tc>
          <w:tcPr>
            <w:tcW w:w="2507" w:type="dxa"/>
            <w:tcBorders>
              <w:top w:val="single" w:sz="12" w:space="0" w:color="auto"/>
              <w:bottom w:val="single" w:sz="8" w:space="0" w:color="auto"/>
            </w:tcBorders>
            <w:hideMark/>
          </w:tcPr>
          <w:p w14:paraId="4C21C018" w14:textId="77777777" w:rsidR="00E84646" w:rsidRPr="008D6C3F" w:rsidRDefault="00E84646" w:rsidP="00BD2997">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Number of clusters (K)</w:t>
            </w:r>
          </w:p>
        </w:tc>
        <w:tc>
          <w:tcPr>
            <w:tcW w:w="1954" w:type="dxa"/>
            <w:tcBorders>
              <w:top w:val="single" w:sz="12" w:space="0" w:color="auto"/>
              <w:bottom w:val="single" w:sz="8" w:space="0" w:color="auto"/>
            </w:tcBorders>
            <w:hideMark/>
          </w:tcPr>
          <w:p w14:paraId="45D327B1" w14:textId="77777777" w:rsidR="00E84646" w:rsidRPr="008D6C3F" w:rsidRDefault="00E84646" w:rsidP="00BD2997">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Average silhouette coefficient</w:t>
            </w:r>
          </w:p>
        </w:tc>
        <w:tc>
          <w:tcPr>
            <w:tcW w:w="2097" w:type="dxa"/>
            <w:tcBorders>
              <w:top w:val="single" w:sz="12" w:space="0" w:color="auto"/>
              <w:bottom w:val="single" w:sz="8" w:space="0" w:color="auto"/>
            </w:tcBorders>
            <w:hideMark/>
          </w:tcPr>
          <w:p w14:paraId="50A69C5F" w14:textId="77777777" w:rsidR="00E84646" w:rsidRPr="008D6C3F" w:rsidRDefault="00E84646" w:rsidP="00BD2997">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Calinski–</w:t>
            </w:r>
            <w:proofErr w:type="spellStart"/>
            <w:r w:rsidRPr="008D6C3F">
              <w:rPr>
                <w:rFonts w:ascii="Times New Roman" w:eastAsia="宋体" w:hAnsi="Times New Roman" w:cs="Times New Roman"/>
                <w:b/>
                <w:bCs/>
                <w:kern w:val="0"/>
                <w:szCs w:val="22"/>
                <w14:ligatures w14:val="none"/>
              </w:rPr>
              <w:t>Harabasz</w:t>
            </w:r>
            <w:proofErr w:type="spellEnd"/>
            <w:r w:rsidRPr="008D6C3F">
              <w:rPr>
                <w:rFonts w:ascii="Times New Roman" w:eastAsia="宋体" w:hAnsi="Times New Roman" w:cs="Times New Roman"/>
                <w:b/>
                <w:bCs/>
                <w:kern w:val="0"/>
                <w:szCs w:val="22"/>
                <w14:ligatures w14:val="none"/>
              </w:rPr>
              <w:t xml:space="preserve"> index</w:t>
            </w:r>
          </w:p>
        </w:tc>
        <w:tc>
          <w:tcPr>
            <w:tcW w:w="2459" w:type="dxa"/>
            <w:tcBorders>
              <w:top w:val="single" w:sz="12" w:space="0" w:color="auto"/>
              <w:bottom w:val="single" w:sz="8" w:space="0" w:color="auto"/>
            </w:tcBorders>
            <w:hideMark/>
          </w:tcPr>
          <w:p w14:paraId="22C9D802" w14:textId="77777777" w:rsidR="00E84646" w:rsidRPr="008D6C3F" w:rsidRDefault="00E84646" w:rsidP="00BD2997">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Cluster sizes, n (%)</w:t>
            </w:r>
          </w:p>
        </w:tc>
      </w:tr>
      <w:tr w:rsidR="00E84646" w:rsidRPr="007F3B2A" w14:paraId="27DF8AEF" w14:textId="77777777" w:rsidTr="00E84646">
        <w:trPr>
          <w:tblCellSpacing w:w="15" w:type="dxa"/>
          <w:jc w:val="center"/>
        </w:trPr>
        <w:tc>
          <w:tcPr>
            <w:tcW w:w="2507" w:type="dxa"/>
            <w:hideMark/>
          </w:tcPr>
          <w:p w14:paraId="181151D1"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2</w:t>
            </w:r>
          </w:p>
        </w:tc>
        <w:tc>
          <w:tcPr>
            <w:tcW w:w="1954" w:type="dxa"/>
            <w:tcBorders>
              <w:top w:val="nil"/>
              <w:left w:val="nil"/>
              <w:bottom w:val="nil"/>
              <w:right w:val="nil"/>
            </w:tcBorders>
            <w:hideMark/>
          </w:tcPr>
          <w:p w14:paraId="6B7C8249"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7F3B2A">
              <w:rPr>
                <w:rFonts w:ascii="Times New Roman" w:hAnsi="Times New Roman" w:cs="Times New Roman"/>
                <w:color w:val="000000"/>
                <w:szCs w:val="22"/>
              </w:rPr>
              <w:t xml:space="preserve">0.193 </w:t>
            </w:r>
          </w:p>
        </w:tc>
        <w:tc>
          <w:tcPr>
            <w:tcW w:w="2097" w:type="dxa"/>
            <w:tcBorders>
              <w:top w:val="nil"/>
              <w:left w:val="nil"/>
              <w:bottom w:val="nil"/>
              <w:right w:val="nil"/>
            </w:tcBorders>
            <w:hideMark/>
          </w:tcPr>
          <w:p w14:paraId="229F0FAD"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7F3B2A">
              <w:rPr>
                <w:rFonts w:ascii="Times New Roman" w:hAnsi="Times New Roman" w:cs="Times New Roman"/>
                <w:color w:val="000000"/>
                <w:szCs w:val="22"/>
              </w:rPr>
              <w:t xml:space="preserve">154.471 </w:t>
            </w:r>
          </w:p>
        </w:tc>
        <w:tc>
          <w:tcPr>
            <w:tcW w:w="2459" w:type="dxa"/>
            <w:hideMark/>
          </w:tcPr>
          <w:p w14:paraId="4B291BB7"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Cluster 1: 395 (62.4%); Cluster 2: 238 (37.6%)</w:t>
            </w:r>
          </w:p>
        </w:tc>
      </w:tr>
      <w:tr w:rsidR="00E84646" w:rsidRPr="007F3B2A" w14:paraId="7600DD50" w14:textId="77777777" w:rsidTr="00E84646">
        <w:trPr>
          <w:tblCellSpacing w:w="15" w:type="dxa"/>
          <w:jc w:val="center"/>
        </w:trPr>
        <w:tc>
          <w:tcPr>
            <w:tcW w:w="2507" w:type="dxa"/>
            <w:hideMark/>
          </w:tcPr>
          <w:p w14:paraId="45E1CADD"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3</w:t>
            </w:r>
          </w:p>
        </w:tc>
        <w:tc>
          <w:tcPr>
            <w:tcW w:w="1954" w:type="dxa"/>
            <w:tcBorders>
              <w:top w:val="nil"/>
              <w:left w:val="nil"/>
              <w:bottom w:val="nil"/>
              <w:right w:val="nil"/>
            </w:tcBorders>
            <w:hideMark/>
          </w:tcPr>
          <w:p w14:paraId="02306A8A"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7F3B2A">
              <w:rPr>
                <w:rFonts w:ascii="Times New Roman" w:hAnsi="Times New Roman" w:cs="Times New Roman"/>
                <w:color w:val="000000"/>
                <w:szCs w:val="22"/>
              </w:rPr>
              <w:t xml:space="preserve">0.184 </w:t>
            </w:r>
          </w:p>
        </w:tc>
        <w:tc>
          <w:tcPr>
            <w:tcW w:w="2097" w:type="dxa"/>
            <w:tcBorders>
              <w:top w:val="nil"/>
              <w:left w:val="nil"/>
              <w:bottom w:val="nil"/>
              <w:right w:val="nil"/>
            </w:tcBorders>
            <w:hideMark/>
          </w:tcPr>
          <w:p w14:paraId="1673D2FA"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7F3B2A">
              <w:rPr>
                <w:rFonts w:ascii="Times New Roman" w:hAnsi="Times New Roman" w:cs="Times New Roman"/>
                <w:color w:val="000000"/>
                <w:szCs w:val="22"/>
              </w:rPr>
              <w:t xml:space="preserve">163.467 </w:t>
            </w:r>
          </w:p>
        </w:tc>
        <w:tc>
          <w:tcPr>
            <w:tcW w:w="2459" w:type="dxa"/>
            <w:hideMark/>
          </w:tcPr>
          <w:p w14:paraId="7471860E"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 xml:space="preserve">Cluster 1: </w:t>
            </w:r>
            <w:r w:rsidRPr="007F3B2A">
              <w:rPr>
                <w:rFonts w:ascii="Times New Roman" w:eastAsia="宋体" w:hAnsi="Times New Roman" w:cs="Times New Roman"/>
                <w:kern w:val="0"/>
                <w:szCs w:val="22"/>
                <w14:ligatures w14:val="none"/>
              </w:rPr>
              <w:t>158</w:t>
            </w:r>
            <w:r w:rsidRPr="008D6C3F">
              <w:rPr>
                <w:rFonts w:ascii="Times New Roman" w:eastAsia="宋体" w:hAnsi="Times New Roman" w:cs="Times New Roman"/>
                <w:kern w:val="0"/>
                <w:szCs w:val="22"/>
                <w14:ligatures w14:val="none"/>
              </w:rPr>
              <w:t xml:space="preserve"> (</w:t>
            </w:r>
            <w:r w:rsidRPr="007F3B2A">
              <w:rPr>
                <w:rFonts w:ascii="Times New Roman" w:eastAsia="宋体" w:hAnsi="Times New Roman" w:cs="Times New Roman"/>
                <w:kern w:val="0"/>
                <w:szCs w:val="22"/>
                <w14:ligatures w14:val="none"/>
              </w:rPr>
              <w:t>25</w:t>
            </w:r>
            <w:r w:rsidRPr="008D6C3F">
              <w:rPr>
                <w:rFonts w:ascii="Times New Roman" w:eastAsia="宋体" w:hAnsi="Times New Roman" w:cs="Times New Roman"/>
                <w:kern w:val="0"/>
                <w:szCs w:val="22"/>
                <w14:ligatures w14:val="none"/>
              </w:rPr>
              <w:t>.</w:t>
            </w:r>
            <w:r w:rsidRPr="007F3B2A">
              <w:rPr>
                <w:rFonts w:ascii="Times New Roman" w:eastAsia="宋体" w:hAnsi="Times New Roman" w:cs="Times New Roman"/>
                <w:kern w:val="0"/>
                <w:szCs w:val="22"/>
                <w14:ligatures w14:val="none"/>
              </w:rPr>
              <w:t>0</w:t>
            </w:r>
            <w:r w:rsidRPr="008D6C3F">
              <w:rPr>
                <w:rFonts w:ascii="Times New Roman" w:eastAsia="宋体" w:hAnsi="Times New Roman" w:cs="Times New Roman"/>
                <w:kern w:val="0"/>
                <w:szCs w:val="22"/>
                <w14:ligatures w14:val="none"/>
              </w:rPr>
              <w:t xml:space="preserve">%); Cluster 2: </w:t>
            </w:r>
            <w:r w:rsidRPr="007F3B2A">
              <w:rPr>
                <w:rFonts w:ascii="Times New Roman" w:eastAsia="宋体" w:hAnsi="Times New Roman" w:cs="Times New Roman"/>
                <w:kern w:val="0"/>
                <w:szCs w:val="22"/>
                <w14:ligatures w14:val="none"/>
              </w:rPr>
              <w:t>257</w:t>
            </w:r>
            <w:r w:rsidRPr="008D6C3F">
              <w:rPr>
                <w:rFonts w:ascii="Times New Roman" w:eastAsia="宋体" w:hAnsi="Times New Roman" w:cs="Times New Roman"/>
                <w:kern w:val="0"/>
                <w:szCs w:val="22"/>
                <w14:ligatures w14:val="none"/>
              </w:rPr>
              <w:t xml:space="preserve"> (</w:t>
            </w:r>
            <w:r w:rsidRPr="007F3B2A">
              <w:rPr>
                <w:rFonts w:ascii="Times New Roman" w:eastAsia="宋体" w:hAnsi="Times New Roman" w:cs="Times New Roman"/>
                <w:kern w:val="0"/>
                <w:szCs w:val="22"/>
                <w14:ligatures w14:val="none"/>
              </w:rPr>
              <w:t>40.6</w:t>
            </w:r>
            <w:r w:rsidRPr="008D6C3F">
              <w:rPr>
                <w:rFonts w:ascii="Times New Roman" w:eastAsia="宋体" w:hAnsi="Times New Roman" w:cs="Times New Roman"/>
                <w:kern w:val="0"/>
                <w:szCs w:val="22"/>
                <w14:ligatures w14:val="none"/>
              </w:rPr>
              <w:t xml:space="preserve">%); Cluster 3: </w:t>
            </w:r>
            <w:r w:rsidRPr="007F3B2A">
              <w:rPr>
                <w:rFonts w:ascii="Times New Roman" w:eastAsia="宋体" w:hAnsi="Times New Roman" w:cs="Times New Roman"/>
                <w:kern w:val="0"/>
                <w:szCs w:val="22"/>
                <w14:ligatures w14:val="none"/>
              </w:rPr>
              <w:t>218</w:t>
            </w:r>
            <w:r w:rsidRPr="008D6C3F">
              <w:rPr>
                <w:rFonts w:ascii="Times New Roman" w:eastAsia="宋体" w:hAnsi="Times New Roman" w:cs="Times New Roman"/>
                <w:kern w:val="0"/>
                <w:szCs w:val="22"/>
                <w14:ligatures w14:val="none"/>
              </w:rPr>
              <w:t xml:space="preserve"> (</w:t>
            </w:r>
            <w:r w:rsidRPr="007F3B2A">
              <w:rPr>
                <w:rFonts w:ascii="Times New Roman" w:eastAsia="宋体" w:hAnsi="Times New Roman" w:cs="Times New Roman"/>
                <w:kern w:val="0"/>
                <w:szCs w:val="22"/>
                <w14:ligatures w14:val="none"/>
              </w:rPr>
              <w:t>34.4</w:t>
            </w:r>
            <w:r w:rsidRPr="008D6C3F">
              <w:rPr>
                <w:rFonts w:ascii="Times New Roman" w:eastAsia="宋体" w:hAnsi="Times New Roman" w:cs="Times New Roman"/>
                <w:kern w:val="0"/>
                <w:szCs w:val="22"/>
                <w14:ligatures w14:val="none"/>
              </w:rPr>
              <w:t>%)</w:t>
            </w:r>
          </w:p>
        </w:tc>
      </w:tr>
      <w:tr w:rsidR="00E84646" w:rsidRPr="007F3B2A" w14:paraId="75EFCCEA" w14:textId="77777777" w:rsidTr="00E84646">
        <w:trPr>
          <w:tblCellSpacing w:w="15" w:type="dxa"/>
          <w:jc w:val="center"/>
        </w:trPr>
        <w:tc>
          <w:tcPr>
            <w:tcW w:w="2507" w:type="dxa"/>
            <w:tcBorders>
              <w:bottom w:val="single" w:sz="12" w:space="0" w:color="auto"/>
            </w:tcBorders>
            <w:hideMark/>
          </w:tcPr>
          <w:p w14:paraId="1A37393B"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4</w:t>
            </w:r>
          </w:p>
        </w:tc>
        <w:tc>
          <w:tcPr>
            <w:tcW w:w="1954" w:type="dxa"/>
            <w:tcBorders>
              <w:top w:val="nil"/>
              <w:left w:val="nil"/>
              <w:bottom w:val="single" w:sz="12" w:space="0" w:color="auto"/>
              <w:right w:val="nil"/>
            </w:tcBorders>
            <w:hideMark/>
          </w:tcPr>
          <w:p w14:paraId="539B46F4"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7F3B2A">
              <w:rPr>
                <w:rFonts w:ascii="Times New Roman" w:hAnsi="Times New Roman" w:cs="Times New Roman"/>
                <w:color w:val="000000"/>
                <w:szCs w:val="22"/>
              </w:rPr>
              <w:t xml:space="preserve">0.161 </w:t>
            </w:r>
          </w:p>
        </w:tc>
        <w:tc>
          <w:tcPr>
            <w:tcW w:w="2097" w:type="dxa"/>
            <w:tcBorders>
              <w:top w:val="nil"/>
              <w:left w:val="nil"/>
              <w:bottom w:val="single" w:sz="12" w:space="0" w:color="auto"/>
              <w:right w:val="nil"/>
            </w:tcBorders>
            <w:hideMark/>
          </w:tcPr>
          <w:p w14:paraId="06FDD32A"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7F3B2A">
              <w:rPr>
                <w:rFonts w:ascii="Times New Roman" w:hAnsi="Times New Roman" w:cs="Times New Roman"/>
                <w:color w:val="000000"/>
                <w:szCs w:val="22"/>
              </w:rPr>
              <w:t xml:space="preserve">139.967 </w:t>
            </w:r>
          </w:p>
        </w:tc>
        <w:tc>
          <w:tcPr>
            <w:tcW w:w="2459" w:type="dxa"/>
            <w:tcBorders>
              <w:bottom w:val="single" w:sz="12" w:space="0" w:color="auto"/>
            </w:tcBorders>
            <w:hideMark/>
          </w:tcPr>
          <w:p w14:paraId="529AA189" w14:textId="77777777" w:rsidR="00E84646" w:rsidRPr="008D6C3F" w:rsidRDefault="00E84646" w:rsidP="00BD2997">
            <w:pPr>
              <w:widowControl/>
              <w:spacing w:after="0" w:line="240" w:lineRule="auto"/>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 xml:space="preserve">Cluster 1: </w:t>
            </w:r>
            <w:r w:rsidRPr="007F3B2A">
              <w:rPr>
                <w:rFonts w:ascii="Times New Roman" w:eastAsia="宋体" w:hAnsi="Times New Roman" w:cs="Times New Roman"/>
                <w:kern w:val="0"/>
                <w:szCs w:val="22"/>
                <w14:ligatures w14:val="none"/>
              </w:rPr>
              <w:t>177</w:t>
            </w:r>
            <w:r w:rsidRPr="008D6C3F">
              <w:rPr>
                <w:rFonts w:ascii="Times New Roman" w:eastAsia="宋体" w:hAnsi="Times New Roman" w:cs="Times New Roman"/>
                <w:kern w:val="0"/>
                <w:szCs w:val="22"/>
                <w14:ligatures w14:val="none"/>
              </w:rPr>
              <w:t xml:space="preserve"> (</w:t>
            </w:r>
            <w:r w:rsidRPr="007F3B2A">
              <w:rPr>
                <w:rFonts w:ascii="Times New Roman" w:eastAsia="宋体" w:hAnsi="Times New Roman" w:cs="Times New Roman"/>
                <w:kern w:val="0"/>
                <w:szCs w:val="22"/>
                <w14:ligatures w14:val="none"/>
              </w:rPr>
              <w:t>28.0</w:t>
            </w:r>
            <w:r w:rsidRPr="008D6C3F">
              <w:rPr>
                <w:rFonts w:ascii="Times New Roman" w:eastAsia="宋体" w:hAnsi="Times New Roman" w:cs="Times New Roman"/>
                <w:kern w:val="0"/>
                <w:szCs w:val="22"/>
                <w14:ligatures w14:val="none"/>
              </w:rPr>
              <w:t xml:space="preserve">%); Cluster 2: </w:t>
            </w:r>
            <w:r w:rsidRPr="007F3B2A">
              <w:rPr>
                <w:rFonts w:ascii="Times New Roman" w:eastAsia="宋体" w:hAnsi="Times New Roman" w:cs="Times New Roman"/>
                <w:kern w:val="0"/>
                <w:szCs w:val="22"/>
                <w14:ligatures w14:val="none"/>
              </w:rPr>
              <w:t>80</w:t>
            </w:r>
            <w:r w:rsidRPr="008D6C3F">
              <w:rPr>
                <w:rFonts w:ascii="Times New Roman" w:eastAsia="宋体" w:hAnsi="Times New Roman" w:cs="Times New Roman"/>
                <w:kern w:val="0"/>
                <w:szCs w:val="22"/>
                <w14:ligatures w14:val="none"/>
              </w:rPr>
              <w:t>(</w:t>
            </w:r>
            <w:r w:rsidRPr="007F3B2A">
              <w:rPr>
                <w:rFonts w:ascii="Times New Roman" w:eastAsia="宋体" w:hAnsi="Times New Roman" w:cs="Times New Roman"/>
                <w:kern w:val="0"/>
                <w:szCs w:val="22"/>
                <w14:ligatures w14:val="none"/>
              </w:rPr>
              <w:t>12.6</w:t>
            </w:r>
            <w:r w:rsidRPr="008D6C3F">
              <w:rPr>
                <w:rFonts w:ascii="Times New Roman" w:eastAsia="宋体" w:hAnsi="Times New Roman" w:cs="Times New Roman"/>
                <w:kern w:val="0"/>
                <w:szCs w:val="22"/>
                <w14:ligatures w14:val="none"/>
              </w:rPr>
              <w:t xml:space="preserve">%); Cluster 3: </w:t>
            </w:r>
            <w:r w:rsidRPr="007F3B2A">
              <w:rPr>
                <w:rFonts w:ascii="Times New Roman" w:eastAsia="宋体" w:hAnsi="Times New Roman" w:cs="Times New Roman"/>
                <w:kern w:val="0"/>
                <w:szCs w:val="22"/>
                <w14:ligatures w14:val="none"/>
              </w:rPr>
              <w:t>173</w:t>
            </w:r>
            <w:r w:rsidRPr="008D6C3F">
              <w:rPr>
                <w:rFonts w:ascii="Times New Roman" w:eastAsia="宋体" w:hAnsi="Times New Roman" w:cs="Times New Roman"/>
                <w:kern w:val="0"/>
                <w:szCs w:val="22"/>
                <w14:ligatures w14:val="none"/>
              </w:rPr>
              <w:t xml:space="preserve"> (</w:t>
            </w:r>
            <w:r w:rsidRPr="007F3B2A">
              <w:rPr>
                <w:rFonts w:ascii="Times New Roman" w:eastAsia="宋体" w:hAnsi="Times New Roman" w:cs="Times New Roman"/>
                <w:kern w:val="0"/>
                <w:szCs w:val="22"/>
                <w14:ligatures w14:val="none"/>
              </w:rPr>
              <w:t>27.3</w:t>
            </w:r>
            <w:r w:rsidRPr="008D6C3F">
              <w:rPr>
                <w:rFonts w:ascii="Times New Roman" w:eastAsia="宋体" w:hAnsi="Times New Roman" w:cs="Times New Roman"/>
                <w:kern w:val="0"/>
                <w:szCs w:val="22"/>
                <w14:ligatures w14:val="none"/>
              </w:rPr>
              <w:t xml:space="preserve">%); Cluster 4: </w:t>
            </w:r>
            <w:r w:rsidRPr="007F3B2A">
              <w:rPr>
                <w:rFonts w:ascii="Times New Roman" w:eastAsia="宋体" w:hAnsi="Times New Roman" w:cs="Times New Roman"/>
                <w:kern w:val="0"/>
                <w:szCs w:val="22"/>
                <w14:ligatures w14:val="none"/>
              </w:rPr>
              <w:t xml:space="preserve">203 </w:t>
            </w:r>
            <w:r w:rsidRPr="008D6C3F">
              <w:rPr>
                <w:rFonts w:ascii="Times New Roman" w:eastAsia="宋体" w:hAnsi="Times New Roman" w:cs="Times New Roman"/>
                <w:kern w:val="0"/>
                <w:szCs w:val="22"/>
                <w14:ligatures w14:val="none"/>
              </w:rPr>
              <w:t>(</w:t>
            </w:r>
            <w:r w:rsidRPr="007F3B2A">
              <w:rPr>
                <w:rFonts w:ascii="Times New Roman" w:eastAsia="宋体" w:hAnsi="Times New Roman" w:cs="Times New Roman"/>
                <w:kern w:val="0"/>
                <w:szCs w:val="22"/>
                <w14:ligatures w14:val="none"/>
              </w:rPr>
              <w:t>32.1</w:t>
            </w:r>
            <w:r w:rsidRPr="008D6C3F">
              <w:rPr>
                <w:rFonts w:ascii="Times New Roman" w:eastAsia="宋体" w:hAnsi="Times New Roman" w:cs="Times New Roman"/>
                <w:kern w:val="0"/>
                <w:szCs w:val="22"/>
                <w14:ligatures w14:val="none"/>
              </w:rPr>
              <w:t>%)</w:t>
            </w:r>
          </w:p>
        </w:tc>
      </w:tr>
    </w:tbl>
    <w:p w14:paraId="2C98D565" w14:textId="46EA9B9D" w:rsidR="00CE6027" w:rsidRDefault="006D4E65" w:rsidP="008C5773">
      <w:pPr>
        <w:rPr>
          <w:rFonts w:ascii="Times New Roman" w:hAnsi="Times New Roman" w:cs="Times New Roman"/>
        </w:rPr>
      </w:pPr>
      <w:r w:rsidRPr="00CE6027">
        <w:rPr>
          <w:rFonts w:ascii="Times New Roman" w:hAnsi="Times New Roman" w:cs="Times New Roman"/>
          <w:noProof/>
        </w:rPr>
        <w:drawing>
          <wp:anchor distT="0" distB="0" distL="114300" distR="114300" simplePos="0" relativeHeight="251658240" behindDoc="0" locked="0" layoutInCell="1" allowOverlap="1" wp14:anchorId="573AAAA9" wp14:editId="75D6DFA0">
            <wp:simplePos x="0" y="0"/>
            <wp:positionH relativeFrom="column">
              <wp:posOffset>-295275</wp:posOffset>
            </wp:positionH>
            <wp:positionV relativeFrom="paragraph">
              <wp:posOffset>369882</wp:posOffset>
            </wp:positionV>
            <wp:extent cx="6089210" cy="2922909"/>
            <wp:effectExtent l="0" t="0" r="6985" b="0"/>
            <wp:wrapTopAndBottom/>
            <wp:docPr id="13089799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89210" cy="29229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CEF761" w14:textId="14B59A59" w:rsidR="006D4E65" w:rsidRDefault="00F210E9" w:rsidP="00F9385E">
      <w:pPr>
        <w:outlineLvl w:val="0"/>
        <w:rPr>
          <w:rFonts w:ascii="Times New Roman" w:hAnsi="Times New Roman" w:cs="Times New Roman"/>
          <w:b/>
          <w:bCs/>
        </w:rPr>
      </w:pPr>
      <w:r w:rsidRPr="00CE6027">
        <w:rPr>
          <w:rFonts w:ascii="Times New Roman" w:hAnsi="Times New Roman" w:cs="Times New Roman"/>
          <w:b/>
          <w:bCs/>
        </w:rPr>
        <w:t xml:space="preserve">Supplementary Figure </w:t>
      </w:r>
      <w:r w:rsidR="005F55D6">
        <w:rPr>
          <w:rFonts w:ascii="Times New Roman" w:hAnsi="Times New Roman" w:cs="Times New Roman" w:hint="eastAsia"/>
          <w:b/>
          <w:bCs/>
        </w:rPr>
        <w:t>S</w:t>
      </w:r>
      <w:r w:rsidR="004459A7">
        <w:rPr>
          <w:rFonts w:ascii="Times New Roman" w:hAnsi="Times New Roman" w:cs="Times New Roman" w:hint="eastAsia"/>
          <w:b/>
          <w:bCs/>
        </w:rPr>
        <w:t>2</w:t>
      </w:r>
      <w:r w:rsidR="00BC6723" w:rsidRPr="00CE6027">
        <w:rPr>
          <w:rFonts w:ascii="Times New Roman" w:hAnsi="Times New Roman" w:cs="Times New Roman" w:hint="eastAsia"/>
          <w:b/>
          <w:bCs/>
        </w:rPr>
        <w:t>.</w:t>
      </w:r>
      <w:r w:rsidRPr="00CE6027">
        <w:rPr>
          <w:rFonts w:ascii="Times New Roman" w:hAnsi="Times New Roman" w:cs="Times New Roman"/>
          <w:b/>
          <w:bCs/>
        </w:rPr>
        <w:t xml:space="preserve"> </w:t>
      </w:r>
      <w:r w:rsidR="00CE6027" w:rsidRPr="00CE6027">
        <w:rPr>
          <w:rFonts w:ascii="Times New Roman" w:hAnsi="Times New Roman" w:cs="Times New Roman"/>
          <w:b/>
          <w:bCs/>
        </w:rPr>
        <w:t>Supplementary Figure 1. Dietary trajectories under the candidate K = 3 solution</w:t>
      </w:r>
    </w:p>
    <w:p w14:paraId="77DC8713" w14:textId="751885B9" w:rsidR="00CE6027" w:rsidRPr="006D4E65" w:rsidRDefault="00CE6027" w:rsidP="006D4E65">
      <w:pPr>
        <w:rPr>
          <w:rFonts w:ascii="Times New Roman" w:hAnsi="Times New Roman" w:cs="Times New Roman"/>
          <w:b/>
          <w:bCs/>
        </w:rPr>
      </w:pPr>
      <w:r>
        <w:rPr>
          <w:rFonts w:ascii="Times New Roman" w:hAnsi="Times New Roman" w:cs="Times New Roman" w:hint="eastAsia"/>
        </w:rPr>
        <w:t>Abbreviations: SSB, sugar-sweetened beverage.</w:t>
      </w:r>
    </w:p>
    <w:p w14:paraId="07EC2E09" w14:textId="77777777" w:rsidR="00027469" w:rsidRDefault="006D4E65">
      <w:pPr>
        <w:widowControl/>
        <w:rPr>
          <w:rFonts w:ascii="Times New Roman" w:hAnsi="Times New Roman" w:cs="Times New Roman"/>
        </w:rPr>
      </w:pPr>
      <w:r w:rsidRPr="006D4E65">
        <w:rPr>
          <w:rFonts w:ascii="Times New Roman" w:hAnsi="Times New Roman" w:cs="Times New Roman"/>
        </w:rPr>
        <w:t xml:space="preserve">Although the K = 3 solution yielded a slightly higher </w:t>
      </w:r>
      <w:proofErr w:type="spellStart"/>
      <w:r w:rsidRPr="006D4E65">
        <w:rPr>
          <w:rFonts w:ascii="Times New Roman" w:hAnsi="Times New Roman" w:cs="Times New Roman"/>
        </w:rPr>
        <w:t>Calinski</w:t>
      </w:r>
      <w:proofErr w:type="spellEnd"/>
      <w:r w:rsidRPr="006D4E65">
        <w:rPr>
          <w:rFonts w:ascii="Times New Roman" w:hAnsi="Times New Roman" w:cs="Times New Roman"/>
        </w:rPr>
        <w:t>–</w:t>
      </w:r>
      <w:proofErr w:type="spellStart"/>
      <w:r w:rsidRPr="006D4E65">
        <w:rPr>
          <w:rFonts w:ascii="Times New Roman" w:hAnsi="Times New Roman" w:cs="Times New Roman"/>
        </w:rPr>
        <w:t>Harabasz</w:t>
      </w:r>
      <w:proofErr w:type="spellEnd"/>
      <w:r w:rsidRPr="006D4E65">
        <w:rPr>
          <w:rFonts w:ascii="Times New Roman" w:hAnsi="Times New Roman" w:cs="Times New Roman"/>
        </w:rPr>
        <w:t xml:space="preserve"> index than the K = 2 solution, the K = 2 solution had the highest average silhouette coefficient, indicating better overall cluster separation. Visual inspection of the K = 3 solution showed that the additional cluster mainly represented a subdivision of the dietary structure improvement trajectory, rather than a clearly distinct and interpretable new trajectory group. Therefore, considering clustering performance, parsimony, and interpretability together, the K = 2 solution was retained as the final dietary trajectory classification.</w:t>
      </w:r>
      <w:r w:rsidR="00027469">
        <w:rPr>
          <w:rFonts w:ascii="Times New Roman" w:hAnsi="Times New Roman" w:cs="Times New Roman"/>
        </w:rPr>
        <w:br w:type="page"/>
      </w:r>
    </w:p>
    <w:p w14:paraId="6B4F9465" w14:textId="4A26A807" w:rsidR="005F55D6" w:rsidRPr="00CE6027" w:rsidRDefault="005F55D6" w:rsidP="005F55D6">
      <w:pPr>
        <w:spacing w:after="0" w:line="240" w:lineRule="atLeast"/>
        <w:outlineLvl w:val="0"/>
        <w:rPr>
          <w:rFonts w:ascii="Times New Roman" w:hAnsi="Times New Roman" w:cs="Times New Roman"/>
          <w:b/>
          <w:bCs/>
        </w:rPr>
      </w:pPr>
      <w:r w:rsidRPr="00CE6027">
        <w:rPr>
          <w:rFonts w:ascii="Times New Roman" w:hAnsi="Times New Roman" w:cs="Times New Roman"/>
          <w:b/>
          <w:bCs/>
        </w:rPr>
        <w:lastRenderedPageBreak/>
        <w:t xml:space="preserve">Supplementary Table </w:t>
      </w:r>
      <w:r>
        <w:rPr>
          <w:rFonts w:ascii="Times New Roman" w:hAnsi="Times New Roman" w:cs="Times New Roman" w:hint="eastAsia"/>
          <w:b/>
          <w:bCs/>
        </w:rPr>
        <w:t>S3</w:t>
      </w:r>
      <w:r w:rsidRPr="00CE6027">
        <w:rPr>
          <w:rFonts w:ascii="Times New Roman" w:hAnsi="Times New Roman" w:cs="Times New Roman"/>
          <w:b/>
          <w:bCs/>
        </w:rPr>
        <w:t>. Mean PCA-derived dietary factor scores across pregnancy according to dietary trajectory group</w:t>
      </w:r>
    </w:p>
    <w:tbl>
      <w:tblPr>
        <w:tblW w:w="9440" w:type="dxa"/>
        <w:tblCellSpacing w:w="15" w:type="dxa"/>
        <w:tblInd w:w="-563" w:type="dxa"/>
        <w:tblCellMar>
          <w:top w:w="15" w:type="dxa"/>
          <w:left w:w="15" w:type="dxa"/>
          <w:bottom w:w="15" w:type="dxa"/>
          <w:right w:w="15" w:type="dxa"/>
        </w:tblCellMar>
        <w:tblLook w:val="04A0" w:firstRow="1" w:lastRow="0" w:firstColumn="1" w:lastColumn="0" w:noHBand="0" w:noVBand="1"/>
      </w:tblPr>
      <w:tblGrid>
        <w:gridCol w:w="2681"/>
        <w:gridCol w:w="1119"/>
        <w:gridCol w:w="1130"/>
        <w:gridCol w:w="1123"/>
        <w:gridCol w:w="1119"/>
        <w:gridCol w:w="1130"/>
        <w:gridCol w:w="1138"/>
      </w:tblGrid>
      <w:tr w:rsidR="005F55D6" w:rsidRPr="008D6C3F" w14:paraId="57C67716" w14:textId="77777777" w:rsidTr="00742949">
        <w:trPr>
          <w:tblHeader/>
          <w:tblCellSpacing w:w="15" w:type="dxa"/>
        </w:trPr>
        <w:tc>
          <w:tcPr>
            <w:tcW w:w="2636" w:type="dxa"/>
            <w:tcBorders>
              <w:top w:val="single" w:sz="12" w:space="0" w:color="auto"/>
              <w:bottom w:val="single" w:sz="8" w:space="0" w:color="auto"/>
            </w:tcBorders>
            <w:vAlign w:val="center"/>
            <w:hideMark/>
          </w:tcPr>
          <w:p w14:paraId="66FCE94A" w14:textId="77777777" w:rsidR="005F55D6" w:rsidRPr="008D6C3F" w:rsidRDefault="005F55D6" w:rsidP="00742949">
            <w:pPr>
              <w:widowControl/>
              <w:spacing w:after="0" w:line="240" w:lineRule="auto"/>
              <w:jc w:val="both"/>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Dietary trajectory group</w:t>
            </w:r>
          </w:p>
        </w:tc>
        <w:tc>
          <w:tcPr>
            <w:tcW w:w="0" w:type="auto"/>
            <w:tcBorders>
              <w:top w:val="single" w:sz="12" w:space="0" w:color="auto"/>
              <w:bottom w:val="single" w:sz="8" w:space="0" w:color="auto"/>
            </w:tcBorders>
            <w:vAlign w:val="center"/>
            <w:hideMark/>
          </w:tcPr>
          <w:p w14:paraId="0F8EACCE" w14:textId="77777777" w:rsidR="005F55D6" w:rsidRPr="008D6C3F" w:rsidRDefault="005F55D6" w:rsidP="00742949">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PC1, pre-pregnancy</w:t>
            </w:r>
          </w:p>
        </w:tc>
        <w:tc>
          <w:tcPr>
            <w:tcW w:w="0" w:type="auto"/>
            <w:tcBorders>
              <w:top w:val="single" w:sz="12" w:space="0" w:color="auto"/>
              <w:bottom w:val="single" w:sz="8" w:space="0" w:color="auto"/>
            </w:tcBorders>
            <w:vAlign w:val="center"/>
            <w:hideMark/>
          </w:tcPr>
          <w:p w14:paraId="6F88040B" w14:textId="77777777" w:rsidR="005F55D6" w:rsidRPr="008D6C3F" w:rsidRDefault="005F55D6" w:rsidP="00742949">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PC1, early pregnancy</w:t>
            </w:r>
          </w:p>
        </w:tc>
        <w:tc>
          <w:tcPr>
            <w:tcW w:w="0" w:type="auto"/>
            <w:tcBorders>
              <w:top w:val="single" w:sz="12" w:space="0" w:color="auto"/>
              <w:bottom w:val="single" w:sz="8" w:space="0" w:color="auto"/>
            </w:tcBorders>
            <w:vAlign w:val="center"/>
            <w:hideMark/>
          </w:tcPr>
          <w:p w14:paraId="50101674" w14:textId="77777777" w:rsidR="005F55D6" w:rsidRPr="008D6C3F" w:rsidRDefault="005F55D6" w:rsidP="00742949">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PC1, mid-pregnancy</w:t>
            </w:r>
          </w:p>
        </w:tc>
        <w:tc>
          <w:tcPr>
            <w:tcW w:w="0" w:type="auto"/>
            <w:tcBorders>
              <w:top w:val="single" w:sz="12" w:space="0" w:color="auto"/>
              <w:bottom w:val="single" w:sz="8" w:space="0" w:color="auto"/>
            </w:tcBorders>
            <w:vAlign w:val="center"/>
            <w:hideMark/>
          </w:tcPr>
          <w:p w14:paraId="143A2EBE" w14:textId="77777777" w:rsidR="005F55D6" w:rsidRPr="008D6C3F" w:rsidRDefault="005F55D6" w:rsidP="00742949">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PC2, pre-pregnancy</w:t>
            </w:r>
          </w:p>
        </w:tc>
        <w:tc>
          <w:tcPr>
            <w:tcW w:w="0" w:type="auto"/>
            <w:tcBorders>
              <w:top w:val="single" w:sz="12" w:space="0" w:color="auto"/>
              <w:bottom w:val="single" w:sz="8" w:space="0" w:color="auto"/>
            </w:tcBorders>
            <w:vAlign w:val="center"/>
            <w:hideMark/>
          </w:tcPr>
          <w:p w14:paraId="171FF742" w14:textId="77777777" w:rsidR="005F55D6" w:rsidRPr="008D6C3F" w:rsidRDefault="005F55D6" w:rsidP="00742949">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PC2, early pregnancy</w:t>
            </w:r>
          </w:p>
        </w:tc>
        <w:tc>
          <w:tcPr>
            <w:tcW w:w="0" w:type="auto"/>
            <w:tcBorders>
              <w:top w:val="single" w:sz="12" w:space="0" w:color="auto"/>
              <w:bottom w:val="single" w:sz="8" w:space="0" w:color="auto"/>
            </w:tcBorders>
            <w:vAlign w:val="center"/>
            <w:hideMark/>
          </w:tcPr>
          <w:p w14:paraId="405D5659" w14:textId="77777777" w:rsidR="005F55D6" w:rsidRPr="008D6C3F" w:rsidRDefault="005F55D6" w:rsidP="00742949">
            <w:pPr>
              <w:widowControl/>
              <w:spacing w:after="0" w:line="240" w:lineRule="auto"/>
              <w:rPr>
                <w:rFonts w:ascii="Times New Roman" w:eastAsia="宋体" w:hAnsi="Times New Roman" w:cs="Times New Roman"/>
                <w:b/>
                <w:bCs/>
                <w:kern w:val="0"/>
                <w:szCs w:val="22"/>
                <w14:ligatures w14:val="none"/>
              </w:rPr>
            </w:pPr>
            <w:r w:rsidRPr="008D6C3F">
              <w:rPr>
                <w:rFonts w:ascii="Times New Roman" w:eastAsia="宋体" w:hAnsi="Times New Roman" w:cs="Times New Roman"/>
                <w:b/>
                <w:bCs/>
                <w:kern w:val="0"/>
                <w:szCs w:val="22"/>
                <w14:ligatures w14:val="none"/>
              </w:rPr>
              <w:t>PC2, mid-pregnancy</w:t>
            </w:r>
          </w:p>
        </w:tc>
      </w:tr>
      <w:tr w:rsidR="005F55D6" w:rsidRPr="008D6C3F" w14:paraId="09DEA086" w14:textId="77777777" w:rsidTr="00742949">
        <w:trPr>
          <w:tblCellSpacing w:w="15" w:type="dxa"/>
        </w:trPr>
        <w:tc>
          <w:tcPr>
            <w:tcW w:w="2636" w:type="dxa"/>
            <w:vAlign w:val="center"/>
            <w:hideMark/>
          </w:tcPr>
          <w:p w14:paraId="73D37043" w14:textId="77777777" w:rsidR="005F55D6" w:rsidRPr="008D6C3F" w:rsidRDefault="005F55D6" w:rsidP="00742949">
            <w:pPr>
              <w:widowControl/>
              <w:spacing w:after="0" w:line="240" w:lineRule="auto"/>
              <w:rPr>
                <w:rFonts w:ascii="Times New Roman" w:eastAsia="宋体" w:hAnsi="Times New Roman" w:cs="Times New Roman"/>
                <w:kern w:val="0"/>
                <w:szCs w:val="22"/>
                <w14:ligatures w14:val="none"/>
              </w:rPr>
            </w:pPr>
            <w:r w:rsidRPr="008D6C3F">
              <w:rPr>
                <w:rFonts w:ascii="Times New Roman" w:eastAsia="宋体" w:hAnsi="Times New Roman" w:cs="Times New Roman" w:hint="eastAsia"/>
                <w:kern w:val="0"/>
                <w:szCs w:val="22"/>
                <w14:ligatures w14:val="none"/>
              </w:rPr>
              <w:t>Dietary structure improvement trajectory</w:t>
            </w:r>
          </w:p>
        </w:tc>
        <w:tc>
          <w:tcPr>
            <w:tcW w:w="0" w:type="auto"/>
            <w:vAlign w:val="center"/>
            <w:hideMark/>
          </w:tcPr>
          <w:p w14:paraId="1186C26A"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-0.034</w:t>
            </w:r>
          </w:p>
        </w:tc>
        <w:tc>
          <w:tcPr>
            <w:tcW w:w="0" w:type="auto"/>
            <w:vAlign w:val="center"/>
            <w:hideMark/>
          </w:tcPr>
          <w:p w14:paraId="79DD0A96"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-0.080</w:t>
            </w:r>
          </w:p>
        </w:tc>
        <w:tc>
          <w:tcPr>
            <w:tcW w:w="0" w:type="auto"/>
            <w:vAlign w:val="center"/>
            <w:hideMark/>
          </w:tcPr>
          <w:p w14:paraId="2FEC1188"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0.234</w:t>
            </w:r>
          </w:p>
        </w:tc>
        <w:tc>
          <w:tcPr>
            <w:tcW w:w="0" w:type="auto"/>
            <w:vAlign w:val="center"/>
            <w:hideMark/>
          </w:tcPr>
          <w:p w14:paraId="0E695DC2"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0.211</w:t>
            </w:r>
          </w:p>
        </w:tc>
        <w:tc>
          <w:tcPr>
            <w:tcW w:w="0" w:type="auto"/>
            <w:vAlign w:val="center"/>
            <w:hideMark/>
          </w:tcPr>
          <w:p w14:paraId="7B3E9CA9"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-0.643</w:t>
            </w:r>
          </w:p>
        </w:tc>
        <w:tc>
          <w:tcPr>
            <w:tcW w:w="0" w:type="auto"/>
            <w:vAlign w:val="center"/>
            <w:hideMark/>
          </w:tcPr>
          <w:p w14:paraId="2C0D00A6"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-0.850</w:t>
            </w:r>
          </w:p>
        </w:tc>
      </w:tr>
      <w:tr w:rsidR="005F55D6" w:rsidRPr="008D6C3F" w14:paraId="35EF0ED6" w14:textId="77777777" w:rsidTr="00742949">
        <w:trPr>
          <w:tblCellSpacing w:w="15" w:type="dxa"/>
        </w:trPr>
        <w:tc>
          <w:tcPr>
            <w:tcW w:w="2636" w:type="dxa"/>
            <w:tcBorders>
              <w:bottom w:val="single" w:sz="12" w:space="0" w:color="auto"/>
            </w:tcBorders>
            <w:vAlign w:val="center"/>
            <w:hideMark/>
          </w:tcPr>
          <w:p w14:paraId="3CC0DB58" w14:textId="77777777" w:rsidR="005F55D6" w:rsidRPr="008D6C3F" w:rsidRDefault="005F55D6" w:rsidP="00742949">
            <w:pPr>
              <w:widowControl/>
              <w:spacing w:after="0" w:line="240" w:lineRule="auto"/>
              <w:rPr>
                <w:rFonts w:ascii="Times New Roman" w:eastAsia="宋体" w:hAnsi="Times New Roman" w:cs="Times New Roman"/>
                <w:kern w:val="0"/>
                <w:szCs w:val="22"/>
                <w14:ligatures w14:val="none"/>
              </w:rPr>
            </w:pPr>
            <w:r w:rsidRPr="008D6C3F">
              <w:rPr>
                <w:rFonts w:ascii="Times New Roman" w:eastAsia="宋体" w:hAnsi="Times New Roman" w:cs="Times New Roman" w:hint="eastAsia"/>
                <w:kern w:val="0"/>
                <w:szCs w:val="22"/>
                <w14:ligatures w14:val="none"/>
              </w:rPr>
              <w:t>Persistently high fried and sweetened beverage trajectory</w:t>
            </w:r>
          </w:p>
        </w:tc>
        <w:tc>
          <w:tcPr>
            <w:tcW w:w="0" w:type="auto"/>
            <w:tcBorders>
              <w:bottom w:val="single" w:sz="12" w:space="0" w:color="auto"/>
            </w:tcBorders>
            <w:vAlign w:val="center"/>
            <w:hideMark/>
          </w:tcPr>
          <w:p w14:paraId="4DAB8E51"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0.008</w:t>
            </w:r>
          </w:p>
        </w:tc>
        <w:tc>
          <w:tcPr>
            <w:tcW w:w="0" w:type="auto"/>
            <w:tcBorders>
              <w:bottom w:val="single" w:sz="12" w:space="0" w:color="auto"/>
            </w:tcBorders>
            <w:vAlign w:val="center"/>
            <w:hideMark/>
          </w:tcPr>
          <w:p w14:paraId="497FA0FA"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-0.208</w:t>
            </w:r>
          </w:p>
        </w:tc>
        <w:tc>
          <w:tcPr>
            <w:tcW w:w="0" w:type="auto"/>
            <w:tcBorders>
              <w:bottom w:val="single" w:sz="12" w:space="0" w:color="auto"/>
            </w:tcBorders>
            <w:vAlign w:val="center"/>
            <w:hideMark/>
          </w:tcPr>
          <w:p w14:paraId="404F71B5"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0.001</w:t>
            </w:r>
          </w:p>
        </w:tc>
        <w:tc>
          <w:tcPr>
            <w:tcW w:w="0" w:type="auto"/>
            <w:tcBorders>
              <w:bottom w:val="single" w:sz="12" w:space="0" w:color="auto"/>
            </w:tcBorders>
            <w:vAlign w:val="center"/>
            <w:hideMark/>
          </w:tcPr>
          <w:p w14:paraId="42CA1342"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1.363</w:t>
            </w:r>
          </w:p>
        </w:tc>
        <w:tc>
          <w:tcPr>
            <w:tcW w:w="0" w:type="auto"/>
            <w:tcBorders>
              <w:bottom w:val="single" w:sz="12" w:space="0" w:color="auto"/>
            </w:tcBorders>
            <w:vAlign w:val="center"/>
            <w:hideMark/>
          </w:tcPr>
          <w:p w14:paraId="5D519108"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0.480</w:t>
            </w:r>
          </w:p>
        </w:tc>
        <w:tc>
          <w:tcPr>
            <w:tcW w:w="0" w:type="auto"/>
            <w:tcBorders>
              <w:bottom w:val="single" w:sz="12" w:space="0" w:color="auto"/>
            </w:tcBorders>
            <w:vAlign w:val="center"/>
            <w:hideMark/>
          </w:tcPr>
          <w:p w14:paraId="1D35D9BE" w14:textId="77777777" w:rsidR="005F55D6" w:rsidRPr="008D6C3F" w:rsidRDefault="005F55D6" w:rsidP="00742949">
            <w:pPr>
              <w:widowControl/>
              <w:spacing w:after="0" w:line="240" w:lineRule="auto"/>
              <w:jc w:val="both"/>
              <w:rPr>
                <w:rFonts w:ascii="Times New Roman" w:eastAsia="宋体" w:hAnsi="Times New Roman" w:cs="Times New Roman"/>
                <w:kern w:val="0"/>
                <w:szCs w:val="22"/>
                <w14:ligatures w14:val="none"/>
              </w:rPr>
            </w:pPr>
            <w:r w:rsidRPr="008D6C3F">
              <w:rPr>
                <w:rFonts w:ascii="Times New Roman" w:eastAsia="宋体" w:hAnsi="Times New Roman" w:cs="Times New Roman"/>
                <w:kern w:val="0"/>
                <w:szCs w:val="22"/>
                <w14:ligatures w14:val="none"/>
              </w:rPr>
              <w:t>0.285</w:t>
            </w:r>
          </w:p>
        </w:tc>
      </w:tr>
    </w:tbl>
    <w:p w14:paraId="2CDA9D98" w14:textId="4200F042" w:rsidR="005F55D6" w:rsidRPr="005F55D6" w:rsidRDefault="005F55D6" w:rsidP="005F55D6">
      <w:pPr>
        <w:rPr>
          <w:rFonts w:ascii="Times New Roman" w:hAnsi="Times New Roman" w:cs="Times New Roman"/>
        </w:rPr>
      </w:pPr>
      <w:r w:rsidRPr="00CC5907">
        <w:rPr>
          <w:rFonts w:ascii="Times New Roman" w:hAnsi="Times New Roman" w:cs="Times New Roman"/>
        </w:rPr>
        <w:t xml:space="preserve">Abbreviations: </w:t>
      </w:r>
      <w:r w:rsidRPr="001613F2">
        <w:rPr>
          <w:rFonts w:ascii="Times New Roman" w:hAnsi="Times New Roman" w:cs="Times New Roman"/>
        </w:rPr>
        <w:t>PC1, protein- and vegetable-rich pattern; PC2, fried food and sugar-sweetened beverage pattern.</w:t>
      </w:r>
      <w:r>
        <w:rPr>
          <w:rFonts w:ascii="Times New Roman" w:hAnsi="Times New Roman" w:cs="Times New Roman"/>
          <w:b/>
          <w:bCs/>
        </w:rPr>
        <w:br w:type="page"/>
      </w:r>
    </w:p>
    <w:p w14:paraId="15344C7F" w14:textId="12EDCB12" w:rsidR="00027469" w:rsidRPr="00615342" w:rsidRDefault="00027469" w:rsidP="009942C0">
      <w:pPr>
        <w:outlineLvl w:val="0"/>
        <w:rPr>
          <w:rFonts w:ascii="Times New Roman" w:eastAsia="等线" w:hAnsi="Times New Roman" w:cs="Times New Roman"/>
          <w:b/>
          <w:bCs/>
        </w:rPr>
      </w:pPr>
      <w:r w:rsidRPr="002A351D">
        <w:rPr>
          <w:rFonts w:ascii="Times New Roman" w:hAnsi="Times New Roman" w:cs="Times New Roman"/>
          <w:b/>
          <w:bCs/>
        </w:rPr>
        <w:lastRenderedPageBreak/>
        <w:t xml:space="preserve">Supplementary Table </w:t>
      </w:r>
      <w:r w:rsidR="005F55D6">
        <w:rPr>
          <w:rFonts w:ascii="Times New Roman" w:hAnsi="Times New Roman" w:cs="Times New Roman" w:hint="eastAsia"/>
          <w:b/>
          <w:bCs/>
        </w:rPr>
        <w:t>S</w:t>
      </w:r>
      <w:r w:rsidR="006F4529">
        <w:rPr>
          <w:rFonts w:ascii="Times New Roman" w:hAnsi="Times New Roman" w:cs="Times New Roman" w:hint="eastAsia"/>
          <w:b/>
          <w:bCs/>
        </w:rPr>
        <w:t>4</w:t>
      </w:r>
      <w:r w:rsidRPr="002A351D">
        <w:rPr>
          <w:rFonts w:ascii="Times New Roman" w:hAnsi="Times New Roman" w:cs="Times New Roman"/>
          <w:b/>
          <w:bCs/>
        </w:rPr>
        <w:t>. Orthogonally rotated factor loadings for period-specific dietary factors at pre-pregnancy, early pregnancy, and mid-pregnancy</w:t>
      </w:r>
    </w:p>
    <w:tbl>
      <w:tblPr>
        <w:tblW w:w="10205" w:type="dxa"/>
        <w:jc w:val="center"/>
        <w:tblLook w:val="04A0" w:firstRow="1" w:lastRow="0" w:firstColumn="1" w:lastColumn="0" w:noHBand="0" w:noVBand="1"/>
      </w:tblPr>
      <w:tblGrid>
        <w:gridCol w:w="3403"/>
        <w:gridCol w:w="1133"/>
        <w:gridCol w:w="1133"/>
        <w:gridCol w:w="1134"/>
        <w:gridCol w:w="1134"/>
        <w:gridCol w:w="1134"/>
        <w:gridCol w:w="1134"/>
      </w:tblGrid>
      <w:tr w:rsidR="00027469" w:rsidRPr="00615342" w14:paraId="3A149FA8" w14:textId="77777777" w:rsidTr="00B7284F">
        <w:trPr>
          <w:trHeight w:val="158"/>
          <w:jc w:val="center"/>
        </w:trPr>
        <w:tc>
          <w:tcPr>
            <w:tcW w:w="3403" w:type="dxa"/>
            <w:vMerge w:val="restart"/>
            <w:tcBorders>
              <w:top w:val="single" w:sz="12" w:space="0" w:color="auto"/>
            </w:tcBorders>
            <w:noWrap/>
            <w:vAlign w:val="bottom"/>
          </w:tcPr>
          <w:p w14:paraId="12675D76"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Food or food groups</w:t>
            </w:r>
          </w:p>
        </w:tc>
        <w:tc>
          <w:tcPr>
            <w:tcW w:w="2266" w:type="dxa"/>
            <w:gridSpan w:val="2"/>
            <w:tcBorders>
              <w:top w:val="single" w:sz="12" w:space="0" w:color="auto"/>
            </w:tcBorders>
            <w:noWrap/>
            <w:vAlign w:val="center"/>
          </w:tcPr>
          <w:p w14:paraId="2279299F"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Pre-pregnancy</w:t>
            </w:r>
          </w:p>
        </w:tc>
        <w:tc>
          <w:tcPr>
            <w:tcW w:w="2268" w:type="dxa"/>
            <w:gridSpan w:val="2"/>
            <w:tcBorders>
              <w:top w:val="single" w:sz="12" w:space="0" w:color="auto"/>
            </w:tcBorders>
            <w:vAlign w:val="center"/>
          </w:tcPr>
          <w:p w14:paraId="1D3E839E"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Early pregnancy</w:t>
            </w:r>
          </w:p>
        </w:tc>
        <w:tc>
          <w:tcPr>
            <w:tcW w:w="2268" w:type="dxa"/>
            <w:gridSpan w:val="2"/>
            <w:tcBorders>
              <w:top w:val="single" w:sz="12" w:space="0" w:color="auto"/>
            </w:tcBorders>
            <w:vAlign w:val="center"/>
          </w:tcPr>
          <w:p w14:paraId="024C097D"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Mid-pregnancy</w:t>
            </w:r>
          </w:p>
        </w:tc>
      </w:tr>
      <w:tr w:rsidR="00027469" w:rsidRPr="00615342" w14:paraId="5BAA8030" w14:textId="77777777" w:rsidTr="00B7284F">
        <w:trPr>
          <w:trHeight w:val="157"/>
          <w:jc w:val="center"/>
        </w:trPr>
        <w:tc>
          <w:tcPr>
            <w:tcW w:w="3403" w:type="dxa"/>
            <w:vMerge/>
            <w:tcBorders>
              <w:bottom w:val="single" w:sz="8" w:space="0" w:color="auto"/>
            </w:tcBorders>
            <w:noWrap/>
            <w:vAlign w:val="bottom"/>
          </w:tcPr>
          <w:p w14:paraId="443DC00F"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p>
        </w:tc>
        <w:tc>
          <w:tcPr>
            <w:tcW w:w="1133" w:type="dxa"/>
            <w:tcBorders>
              <w:top w:val="single" w:sz="8" w:space="0" w:color="auto"/>
              <w:bottom w:val="single" w:sz="8" w:space="0" w:color="auto"/>
            </w:tcBorders>
            <w:noWrap/>
            <w:vAlign w:val="center"/>
          </w:tcPr>
          <w:p w14:paraId="0FFDC9A2"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Factor 1</w:t>
            </w:r>
          </w:p>
        </w:tc>
        <w:tc>
          <w:tcPr>
            <w:tcW w:w="1133" w:type="dxa"/>
            <w:tcBorders>
              <w:top w:val="single" w:sz="8" w:space="0" w:color="auto"/>
              <w:bottom w:val="single" w:sz="8" w:space="0" w:color="auto"/>
            </w:tcBorders>
            <w:noWrap/>
            <w:vAlign w:val="center"/>
          </w:tcPr>
          <w:p w14:paraId="162CF896"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Factor 2</w:t>
            </w:r>
          </w:p>
        </w:tc>
        <w:tc>
          <w:tcPr>
            <w:tcW w:w="1134" w:type="dxa"/>
            <w:tcBorders>
              <w:top w:val="single" w:sz="8" w:space="0" w:color="auto"/>
              <w:bottom w:val="single" w:sz="8" w:space="0" w:color="auto"/>
            </w:tcBorders>
            <w:vAlign w:val="center"/>
          </w:tcPr>
          <w:p w14:paraId="564956D3"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Factor 1</w:t>
            </w:r>
          </w:p>
        </w:tc>
        <w:tc>
          <w:tcPr>
            <w:tcW w:w="1134" w:type="dxa"/>
            <w:tcBorders>
              <w:top w:val="single" w:sz="8" w:space="0" w:color="auto"/>
              <w:bottom w:val="single" w:sz="8" w:space="0" w:color="auto"/>
            </w:tcBorders>
            <w:vAlign w:val="center"/>
          </w:tcPr>
          <w:p w14:paraId="5694CFAB"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Factor 2</w:t>
            </w:r>
          </w:p>
        </w:tc>
        <w:tc>
          <w:tcPr>
            <w:tcW w:w="1134" w:type="dxa"/>
            <w:tcBorders>
              <w:top w:val="single" w:sz="8" w:space="0" w:color="auto"/>
              <w:bottom w:val="single" w:sz="8" w:space="0" w:color="auto"/>
            </w:tcBorders>
            <w:vAlign w:val="center"/>
          </w:tcPr>
          <w:p w14:paraId="25EFA5FE"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Factor 1</w:t>
            </w:r>
          </w:p>
        </w:tc>
        <w:tc>
          <w:tcPr>
            <w:tcW w:w="1134" w:type="dxa"/>
            <w:tcBorders>
              <w:top w:val="single" w:sz="8" w:space="0" w:color="auto"/>
              <w:bottom w:val="single" w:sz="8" w:space="0" w:color="auto"/>
            </w:tcBorders>
            <w:vAlign w:val="center"/>
          </w:tcPr>
          <w:p w14:paraId="75BFD710"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Factor 2</w:t>
            </w:r>
          </w:p>
        </w:tc>
      </w:tr>
      <w:tr w:rsidR="00027469" w:rsidRPr="00615342" w14:paraId="3B87682A" w14:textId="77777777" w:rsidTr="00B7284F">
        <w:trPr>
          <w:trHeight w:val="285"/>
          <w:jc w:val="center"/>
        </w:trPr>
        <w:tc>
          <w:tcPr>
            <w:tcW w:w="3403" w:type="dxa"/>
            <w:tcBorders>
              <w:top w:val="single" w:sz="8" w:space="0" w:color="auto"/>
            </w:tcBorders>
            <w:noWrap/>
            <w:vAlign w:val="bottom"/>
          </w:tcPr>
          <w:p w14:paraId="3704A98C"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 xml:space="preserve">Refined </w:t>
            </w:r>
            <w:proofErr w:type="spellStart"/>
            <w:r w:rsidRPr="002A351D">
              <w:rPr>
                <w:rFonts w:ascii="Times New Roman" w:eastAsia="宋体" w:hAnsi="Times New Roman" w:cs="Times New Roman"/>
                <w:color w:val="000000"/>
                <w:kern w:val="0"/>
                <w:szCs w:val="22"/>
                <w14:ligatures w14:val="none"/>
              </w:rPr>
              <w:t>grains</w:t>
            </w:r>
            <w:r w:rsidRPr="002A351D">
              <w:rPr>
                <w:rFonts w:ascii="Times New Roman" w:eastAsia="宋体" w:hAnsi="Times New Roman" w:cs="Times New Roman"/>
                <w:color w:val="000000"/>
                <w:kern w:val="0"/>
                <w:szCs w:val="22"/>
                <w:vertAlign w:val="superscript"/>
                <w14:ligatures w14:val="none"/>
              </w:rPr>
              <w:t>a</w:t>
            </w:r>
            <w:proofErr w:type="spellEnd"/>
          </w:p>
        </w:tc>
        <w:tc>
          <w:tcPr>
            <w:tcW w:w="1133" w:type="dxa"/>
            <w:tcBorders>
              <w:top w:val="single" w:sz="8" w:space="0" w:color="auto"/>
            </w:tcBorders>
            <w:noWrap/>
            <w:vAlign w:val="center"/>
          </w:tcPr>
          <w:p w14:paraId="48E94038" w14:textId="77777777" w:rsidR="00027469" w:rsidRPr="002A351D" w:rsidRDefault="00027469" w:rsidP="00B7284F">
            <w:pPr>
              <w:widowControl/>
              <w:spacing w:after="0" w:line="240" w:lineRule="auto"/>
              <w:jc w:val="center"/>
              <w:rPr>
                <w:rFonts w:ascii="Times New Roman" w:eastAsia="宋体" w:hAnsi="Times New Roman" w:cs="Times New Roman"/>
                <w:b/>
                <w:bCs/>
                <w:color w:val="000000"/>
                <w:kern w:val="0"/>
                <w:szCs w:val="22"/>
                <w14:ligatures w14:val="none"/>
              </w:rPr>
            </w:pPr>
            <w:r w:rsidRPr="002A351D">
              <w:rPr>
                <w:rFonts w:ascii="Times New Roman" w:hAnsi="Times New Roman" w:cs="Times New Roman"/>
                <w:b/>
                <w:bCs/>
                <w:color w:val="000000"/>
                <w:szCs w:val="22"/>
              </w:rPr>
              <w:t>-0.78</w:t>
            </w:r>
          </w:p>
        </w:tc>
        <w:tc>
          <w:tcPr>
            <w:tcW w:w="1133" w:type="dxa"/>
            <w:tcBorders>
              <w:top w:val="single" w:sz="8" w:space="0" w:color="auto"/>
            </w:tcBorders>
            <w:noWrap/>
            <w:vAlign w:val="center"/>
          </w:tcPr>
          <w:p w14:paraId="37516E73"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0.05</w:t>
            </w:r>
          </w:p>
        </w:tc>
        <w:tc>
          <w:tcPr>
            <w:tcW w:w="1134" w:type="dxa"/>
            <w:tcBorders>
              <w:top w:val="single" w:sz="8" w:space="0" w:color="auto"/>
            </w:tcBorders>
            <w:vAlign w:val="center"/>
          </w:tcPr>
          <w:p w14:paraId="4A06FDE7"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-0.71</w:t>
            </w:r>
          </w:p>
        </w:tc>
        <w:tc>
          <w:tcPr>
            <w:tcW w:w="1134" w:type="dxa"/>
            <w:tcBorders>
              <w:top w:val="single" w:sz="8" w:space="0" w:color="auto"/>
            </w:tcBorders>
            <w:vAlign w:val="center"/>
          </w:tcPr>
          <w:p w14:paraId="094775BE"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0.29</w:t>
            </w:r>
          </w:p>
        </w:tc>
        <w:tc>
          <w:tcPr>
            <w:tcW w:w="1134" w:type="dxa"/>
            <w:tcBorders>
              <w:top w:val="single" w:sz="8" w:space="0" w:color="auto"/>
            </w:tcBorders>
            <w:vAlign w:val="center"/>
          </w:tcPr>
          <w:p w14:paraId="157C9FF1"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-0.67</w:t>
            </w:r>
          </w:p>
        </w:tc>
        <w:tc>
          <w:tcPr>
            <w:tcW w:w="1134" w:type="dxa"/>
            <w:tcBorders>
              <w:top w:val="single" w:sz="8" w:space="0" w:color="auto"/>
            </w:tcBorders>
            <w:vAlign w:val="center"/>
          </w:tcPr>
          <w:p w14:paraId="69109094"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0.38</w:t>
            </w:r>
          </w:p>
        </w:tc>
      </w:tr>
      <w:tr w:rsidR="00027469" w:rsidRPr="00615342" w14:paraId="52290639" w14:textId="77777777" w:rsidTr="00B7284F">
        <w:trPr>
          <w:trHeight w:val="285"/>
          <w:jc w:val="center"/>
        </w:trPr>
        <w:tc>
          <w:tcPr>
            <w:tcW w:w="3403" w:type="dxa"/>
            <w:noWrap/>
            <w:vAlign w:val="bottom"/>
          </w:tcPr>
          <w:p w14:paraId="54B3EA66"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 xml:space="preserve">Coarse </w:t>
            </w:r>
            <w:proofErr w:type="spellStart"/>
            <w:r w:rsidRPr="002A351D">
              <w:rPr>
                <w:rFonts w:ascii="Times New Roman" w:eastAsia="宋体" w:hAnsi="Times New Roman" w:cs="Times New Roman"/>
                <w:color w:val="000000"/>
                <w:kern w:val="0"/>
                <w:szCs w:val="22"/>
                <w14:ligatures w14:val="none"/>
              </w:rPr>
              <w:t>grains</w:t>
            </w:r>
            <w:r w:rsidRPr="002A351D">
              <w:rPr>
                <w:rFonts w:ascii="Times New Roman" w:eastAsia="宋体" w:hAnsi="Times New Roman" w:cs="Times New Roman"/>
                <w:color w:val="000000"/>
                <w:kern w:val="0"/>
                <w:szCs w:val="22"/>
                <w:vertAlign w:val="superscript"/>
                <w14:ligatures w14:val="none"/>
              </w:rPr>
              <w:t>b</w:t>
            </w:r>
            <w:proofErr w:type="spellEnd"/>
          </w:p>
        </w:tc>
        <w:tc>
          <w:tcPr>
            <w:tcW w:w="1133" w:type="dxa"/>
            <w:noWrap/>
            <w:vAlign w:val="center"/>
          </w:tcPr>
          <w:p w14:paraId="15342E6A" w14:textId="77777777" w:rsidR="00027469" w:rsidRPr="002A351D" w:rsidRDefault="00027469" w:rsidP="00B7284F">
            <w:pPr>
              <w:widowControl/>
              <w:spacing w:after="0" w:line="240" w:lineRule="auto"/>
              <w:jc w:val="center"/>
              <w:rPr>
                <w:rFonts w:ascii="Times New Roman" w:hAnsi="Times New Roman" w:cs="Times New Roman"/>
                <w:b/>
                <w:bCs/>
                <w:color w:val="000000"/>
                <w:szCs w:val="22"/>
              </w:rPr>
            </w:pPr>
            <w:r w:rsidRPr="002A351D">
              <w:rPr>
                <w:rFonts w:ascii="Times New Roman" w:hAnsi="Times New Roman" w:cs="Times New Roman"/>
                <w:b/>
                <w:bCs/>
                <w:color w:val="000000"/>
                <w:szCs w:val="22"/>
              </w:rPr>
              <w:t>0.43</w:t>
            </w:r>
          </w:p>
        </w:tc>
        <w:tc>
          <w:tcPr>
            <w:tcW w:w="1133" w:type="dxa"/>
            <w:noWrap/>
            <w:vAlign w:val="center"/>
          </w:tcPr>
          <w:p w14:paraId="0DE54671"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-0.05</w:t>
            </w:r>
          </w:p>
        </w:tc>
        <w:tc>
          <w:tcPr>
            <w:tcW w:w="1134" w:type="dxa"/>
            <w:vAlign w:val="center"/>
          </w:tcPr>
          <w:p w14:paraId="2FCC1DCA"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0.22</w:t>
            </w:r>
          </w:p>
        </w:tc>
        <w:tc>
          <w:tcPr>
            <w:tcW w:w="1134" w:type="dxa"/>
            <w:vAlign w:val="center"/>
          </w:tcPr>
          <w:p w14:paraId="449FA5D3"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-0.05</w:t>
            </w:r>
          </w:p>
        </w:tc>
        <w:tc>
          <w:tcPr>
            <w:tcW w:w="1134" w:type="dxa"/>
            <w:vAlign w:val="center"/>
          </w:tcPr>
          <w:p w14:paraId="3BA96885"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0.49</w:t>
            </w:r>
          </w:p>
        </w:tc>
        <w:tc>
          <w:tcPr>
            <w:tcW w:w="1134" w:type="dxa"/>
            <w:vAlign w:val="center"/>
          </w:tcPr>
          <w:p w14:paraId="6D1B7A20"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-0.05</w:t>
            </w:r>
          </w:p>
        </w:tc>
      </w:tr>
      <w:tr w:rsidR="00027469" w:rsidRPr="00615342" w14:paraId="5B76A46F" w14:textId="77777777" w:rsidTr="00B7284F">
        <w:trPr>
          <w:trHeight w:val="285"/>
          <w:jc w:val="center"/>
        </w:trPr>
        <w:tc>
          <w:tcPr>
            <w:tcW w:w="3403" w:type="dxa"/>
            <w:noWrap/>
            <w:vAlign w:val="bottom"/>
          </w:tcPr>
          <w:p w14:paraId="0AE0A86E"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Deep-fried foods</w:t>
            </w:r>
          </w:p>
        </w:tc>
        <w:tc>
          <w:tcPr>
            <w:tcW w:w="1133" w:type="dxa"/>
            <w:noWrap/>
            <w:vAlign w:val="center"/>
          </w:tcPr>
          <w:p w14:paraId="67AA30C4"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-0.04</w:t>
            </w:r>
          </w:p>
        </w:tc>
        <w:tc>
          <w:tcPr>
            <w:tcW w:w="1133" w:type="dxa"/>
            <w:noWrap/>
            <w:vAlign w:val="center"/>
          </w:tcPr>
          <w:p w14:paraId="071DC0E0"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b/>
                <w:bCs/>
                <w:color w:val="000000"/>
                <w:szCs w:val="22"/>
              </w:rPr>
              <w:t>0.60</w:t>
            </w:r>
          </w:p>
        </w:tc>
        <w:tc>
          <w:tcPr>
            <w:tcW w:w="1134" w:type="dxa"/>
            <w:vAlign w:val="center"/>
          </w:tcPr>
          <w:p w14:paraId="1B7CF38B"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0.02</w:t>
            </w:r>
          </w:p>
        </w:tc>
        <w:tc>
          <w:tcPr>
            <w:tcW w:w="1134" w:type="dxa"/>
            <w:vAlign w:val="center"/>
          </w:tcPr>
          <w:p w14:paraId="2397EEBE"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0.68</w:t>
            </w:r>
          </w:p>
        </w:tc>
        <w:tc>
          <w:tcPr>
            <w:tcW w:w="1134" w:type="dxa"/>
            <w:vAlign w:val="center"/>
          </w:tcPr>
          <w:p w14:paraId="16AEC14C"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0.04</w:t>
            </w:r>
          </w:p>
        </w:tc>
        <w:tc>
          <w:tcPr>
            <w:tcW w:w="1134" w:type="dxa"/>
            <w:vAlign w:val="center"/>
          </w:tcPr>
          <w:p w14:paraId="493A4505"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0.59</w:t>
            </w:r>
          </w:p>
        </w:tc>
      </w:tr>
      <w:tr w:rsidR="00027469" w:rsidRPr="00615342" w14:paraId="6ABFDCAC" w14:textId="77777777" w:rsidTr="00B7284F">
        <w:trPr>
          <w:trHeight w:val="285"/>
          <w:jc w:val="center"/>
        </w:trPr>
        <w:tc>
          <w:tcPr>
            <w:tcW w:w="3403" w:type="dxa"/>
            <w:noWrap/>
            <w:vAlign w:val="bottom"/>
          </w:tcPr>
          <w:p w14:paraId="718F2B6F"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 xml:space="preserve">Dark- and light-colored </w:t>
            </w:r>
            <w:proofErr w:type="spellStart"/>
            <w:r w:rsidRPr="002A351D">
              <w:rPr>
                <w:rFonts w:ascii="Times New Roman" w:eastAsia="宋体" w:hAnsi="Times New Roman" w:cs="Times New Roman"/>
                <w:color w:val="000000"/>
                <w:kern w:val="0"/>
                <w:szCs w:val="22"/>
                <w14:ligatures w14:val="none"/>
              </w:rPr>
              <w:t>vegetables</w:t>
            </w:r>
            <w:r w:rsidRPr="002A351D">
              <w:rPr>
                <w:rFonts w:ascii="Times New Roman" w:eastAsia="宋体" w:hAnsi="Times New Roman" w:cs="Times New Roman"/>
                <w:color w:val="000000"/>
                <w:kern w:val="0"/>
                <w:szCs w:val="22"/>
                <w:vertAlign w:val="superscript"/>
                <w14:ligatures w14:val="none"/>
              </w:rPr>
              <w:t>c</w:t>
            </w:r>
            <w:proofErr w:type="spellEnd"/>
          </w:p>
        </w:tc>
        <w:tc>
          <w:tcPr>
            <w:tcW w:w="1133" w:type="dxa"/>
            <w:noWrap/>
            <w:vAlign w:val="center"/>
          </w:tcPr>
          <w:p w14:paraId="1C823DDC"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0.37</w:t>
            </w:r>
          </w:p>
        </w:tc>
        <w:tc>
          <w:tcPr>
            <w:tcW w:w="1133" w:type="dxa"/>
            <w:noWrap/>
            <w:vAlign w:val="center"/>
          </w:tcPr>
          <w:p w14:paraId="4B8BD034"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0.01</w:t>
            </w:r>
          </w:p>
        </w:tc>
        <w:tc>
          <w:tcPr>
            <w:tcW w:w="1134" w:type="dxa"/>
            <w:vAlign w:val="center"/>
          </w:tcPr>
          <w:p w14:paraId="4DBF25F8"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0.25</w:t>
            </w:r>
          </w:p>
        </w:tc>
        <w:tc>
          <w:tcPr>
            <w:tcW w:w="1134" w:type="dxa"/>
            <w:vAlign w:val="center"/>
          </w:tcPr>
          <w:p w14:paraId="39207515"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-0.03</w:t>
            </w:r>
          </w:p>
        </w:tc>
        <w:tc>
          <w:tcPr>
            <w:tcW w:w="1134" w:type="dxa"/>
            <w:vAlign w:val="center"/>
          </w:tcPr>
          <w:p w14:paraId="2D38863D"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0.46</w:t>
            </w:r>
          </w:p>
        </w:tc>
        <w:tc>
          <w:tcPr>
            <w:tcW w:w="1134" w:type="dxa"/>
            <w:vAlign w:val="center"/>
          </w:tcPr>
          <w:p w14:paraId="6C82A34E"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-0.13</w:t>
            </w:r>
          </w:p>
        </w:tc>
      </w:tr>
      <w:tr w:rsidR="00027469" w:rsidRPr="00615342" w14:paraId="7A93035F" w14:textId="77777777" w:rsidTr="00B7284F">
        <w:trPr>
          <w:trHeight w:val="285"/>
          <w:jc w:val="center"/>
        </w:trPr>
        <w:tc>
          <w:tcPr>
            <w:tcW w:w="3403" w:type="dxa"/>
            <w:noWrap/>
            <w:vAlign w:val="bottom"/>
          </w:tcPr>
          <w:p w14:paraId="5D819DB5"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Fungi and algae</w:t>
            </w:r>
          </w:p>
        </w:tc>
        <w:tc>
          <w:tcPr>
            <w:tcW w:w="1133" w:type="dxa"/>
            <w:noWrap/>
            <w:vAlign w:val="center"/>
          </w:tcPr>
          <w:p w14:paraId="508BFFD2"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b/>
                <w:bCs/>
                <w:color w:val="000000"/>
                <w:szCs w:val="22"/>
              </w:rPr>
              <w:t>0.46</w:t>
            </w:r>
          </w:p>
        </w:tc>
        <w:tc>
          <w:tcPr>
            <w:tcW w:w="1133" w:type="dxa"/>
            <w:noWrap/>
            <w:vAlign w:val="center"/>
          </w:tcPr>
          <w:p w14:paraId="25E1F7AD"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0.21</w:t>
            </w:r>
          </w:p>
        </w:tc>
        <w:tc>
          <w:tcPr>
            <w:tcW w:w="1134" w:type="dxa"/>
            <w:vAlign w:val="center"/>
          </w:tcPr>
          <w:p w14:paraId="68E78043"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0.53</w:t>
            </w:r>
          </w:p>
        </w:tc>
        <w:tc>
          <w:tcPr>
            <w:tcW w:w="1134" w:type="dxa"/>
            <w:vAlign w:val="center"/>
          </w:tcPr>
          <w:p w14:paraId="14307112"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0.14</w:t>
            </w:r>
          </w:p>
        </w:tc>
        <w:tc>
          <w:tcPr>
            <w:tcW w:w="1134" w:type="dxa"/>
            <w:vAlign w:val="center"/>
          </w:tcPr>
          <w:p w14:paraId="216E7424"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0.55</w:t>
            </w:r>
          </w:p>
        </w:tc>
        <w:tc>
          <w:tcPr>
            <w:tcW w:w="1134" w:type="dxa"/>
            <w:vAlign w:val="center"/>
          </w:tcPr>
          <w:p w14:paraId="256A5030"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0.02</w:t>
            </w:r>
          </w:p>
        </w:tc>
      </w:tr>
      <w:tr w:rsidR="00027469" w:rsidRPr="00615342" w14:paraId="147EABE2" w14:textId="77777777" w:rsidTr="00B7284F">
        <w:trPr>
          <w:trHeight w:val="285"/>
          <w:jc w:val="center"/>
        </w:trPr>
        <w:tc>
          <w:tcPr>
            <w:tcW w:w="3403" w:type="dxa"/>
            <w:noWrap/>
            <w:vAlign w:val="bottom"/>
          </w:tcPr>
          <w:p w14:paraId="74F54DB8"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Fruits</w:t>
            </w:r>
          </w:p>
        </w:tc>
        <w:tc>
          <w:tcPr>
            <w:tcW w:w="1133" w:type="dxa"/>
            <w:noWrap/>
            <w:vAlign w:val="center"/>
          </w:tcPr>
          <w:p w14:paraId="01B36F94"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0.35</w:t>
            </w:r>
          </w:p>
        </w:tc>
        <w:tc>
          <w:tcPr>
            <w:tcW w:w="1133" w:type="dxa"/>
            <w:noWrap/>
            <w:vAlign w:val="center"/>
          </w:tcPr>
          <w:p w14:paraId="5BCC2B40"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-0.22</w:t>
            </w:r>
          </w:p>
        </w:tc>
        <w:tc>
          <w:tcPr>
            <w:tcW w:w="1134" w:type="dxa"/>
            <w:vAlign w:val="center"/>
          </w:tcPr>
          <w:p w14:paraId="42A40FB8"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0.19</w:t>
            </w:r>
          </w:p>
        </w:tc>
        <w:tc>
          <w:tcPr>
            <w:tcW w:w="1134" w:type="dxa"/>
            <w:vAlign w:val="center"/>
          </w:tcPr>
          <w:p w14:paraId="2AFBCBAE"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-0.18</w:t>
            </w:r>
          </w:p>
        </w:tc>
        <w:tc>
          <w:tcPr>
            <w:tcW w:w="1134" w:type="dxa"/>
            <w:vAlign w:val="center"/>
          </w:tcPr>
          <w:p w14:paraId="18C190C7"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-0.04</w:t>
            </w:r>
          </w:p>
        </w:tc>
        <w:tc>
          <w:tcPr>
            <w:tcW w:w="1134" w:type="dxa"/>
            <w:vAlign w:val="center"/>
          </w:tcPr>
          <w:p w14:paraId="54DBEF78"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-0.30</w:t>
            </w:r>
          </w:p>
        </w:tc>
      </w:tr>
      <w:tr w:rsidR="00027469" w:rsidRPr="00615342" w14:paraId="1018A4F0" w14:textId="77777777" w:rsidTr="00B7284F">
        <w:trPr>
          <w:trHeight w:val="285"/>
          <w:jc w:val="center"/>
        </w:trPr>
        <w:tc>
          <w:tcPr>
            <w:tcW w:w="3403" w:type="dxa"/>
            <w:noWrap/>
            <w:vAlign w:val="bottom"/>
          </w:tcPr>
          <w:p w14:paraId="5A94B60C"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Nuts</w:t>
            </w:r>
          </w:p>
        </w:tc>
        <w:tc>
          <w:tcPr>
            <w:tcW w:w="1133" w:type="dxa"/>
            <w:noWrap/>
            <w:vAlign w:val="center"/>
          </w:tcPr>
          <w:p w14:paraId="1618C600"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0.33</w:t>
            </w:r>
          </w:p>
        </w:tc>
        <w:tc>
          <w:tcPr>
            <w:tcW w:w="1133" w:type="dxa"/>
            <w:noWrap/>
            <w:vAlign w:val="center"/>
          </w:tcPr>
          <w:p w14:paraId="4F70A718"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-0.25</w:t>
            </w:r>
          </w:p>
        </w:tc>
        <w:tc>
          <w:tcPr>
            <w:tcW w:w="1134" w:type="dxa"/>
            <w:vAlign w:val="center"/>
          </w:tcPr>
          <w:p w14:paraId="2FC72D4B"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0.22</w:t>
            </w:r>
          </w:p>
        </w:tc>
        <w:tc>
          <w:tcPr>
            <w:tcW w:w="1134" w:type="dxa"/>
            <w:vAlign w:val="center"/>
          </w:tcPr>
          <w:p w14:paraId="07216D77"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-0.41</w:t>
            </w:r>
          </w:p>
        </w:tc>
        <w:tc>
          <w:tcPr>
            <w:tcW w:w="1134" w:type="dxa"/>
            <w:vAlign w:val="center"/>
          </w:tcPr>
          <w:p w14:paraId="28713231"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0.10</w:t>
            </w:r>
          </w:p>
        </w:tc>
        <w:tc>
          <w:tcPr>
            <w:tcW w:w="1134" w:type="dxa"/>
            <w:vAlign w:val="center"/>
          </w:tcPr>
          <w:p w14:paraId="199F51FA"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-0.50</w:t>
            </w:r>
          </w:p>
        </w:tc>
      </w:tr>
      <w:tr w:rsidR="00027469" w:rsidRPr="00615342" w14:paraId="6FEDBAA0" w14:textId="77777777" w:rsidTr="00B7284F">
        <w:trPr>
          <w:trHeight w:val="285"/>
          <w:jc w:val="center"/>
        </w:trPr>
        <w:tc>
          <w:tcPr>
            <w:tcW w:w="3403" w:type="dxa"/>
            <w:noWrap/>
            <w:vAlign w:val="bottom"/>
          </w:tcPr>
          <w:p w14:paraId="1C7C38BF"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Livestock, poultry, and organ meats</w:t>
            </w:r>
          </w:p>
        </w:tc>
        <w:tc>
          <w:tcPr>
            <w:tcW w:w="1133" w:type="dxa"/>
            <w:noWrap/>
            <w:vAlign w:val="center"/>
          </w:tcPr>
          <w:p w14:paraId="6499BBA5"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0.32</w:t>
            </w:r>
          </w:p>
        </w:tc>
        <w:tc>
          <w:tcPr>
            <w:tcW w:w="1133" w:type="dxa"/>
            <w:noWrap/>
            <w:vAlign w:val="center"/>
          </w:tcPr>
          <w:p w14:paraId="78C094FC"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0.15</w:t>
            </w:r>
          </w:p>
        </w:tc>
        <w:tc>
          <w:tcPr>
            <w:tcW w:w="1134" w:type="dxa"/>
            <w:vAlign w:val="center"/>
          </w:tcPr>
          <w:p w14:paraId="0F2084E8"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0.48</w:t>
            </w:r>
          </w:p>
        </w:tc>
        <w:tc>
          <w:tcPr>
            <w:tcW w:w="1134" w:type="dxa"/>
            <w:vAlign w:val="center"/>
          </w:tcPr>
          <w:p w14:paraId="6D976769"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-0.11</w:t>
            </w:r>
          </w:p>
        </w:tc>
        <w:tc>
          <w:tcPr>
            <w:tcW w:w="1134" w:type="dxa"/>
            <w:vAlign w:val="center"/>
          </w:tcPr>
          <w:p w14:paraId="64670AA6"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0.43</w:t>
            </w:r>
          </w:p>
        </w:tc>
        <w:tc>
          <w:tcPr>
            <w:tcW w:w="1134" w:type="dxa"/>
            <w:vAlign w:val="center"/>
          </w:tcPr>
          <w:p w14:paraId="60106489"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0.00</w:t>
            </w:r>
          </w:p>
        </w:tc>
      </w:tr>
      <w:tr w:rsidR="00027469" w:rsidRPr="00615342" w14:paraId="22F353ED" w14:textId="77777777" w:rsidTr="00B7284F">
        <w:trPr>
          <w:trHeight w:val="285"/>
          <w:jc w:val="center"/>
        </w:trPr>
        <w:tc>
          <w:tcPr>
            <w:tcW w:w="3403" w:type="dxa"/>
            <w:noWrap/>
            <w:vAlign w:val="bottom"/>
          </w:tcPr>
          <w:p w14:paraId="0E1D8AAF"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Aquatic products</w:t>
            </w:r>
          </w:p>
        </w:tc>
        <w:tc>
          <w:tcPr>
            <w:tcW w:w="1133" w:type="dxa"/>
            <w:noWrap/>
            <w:vAlign w:val="center"/>
          </w:tcPr>
          <w:p w14:paraId="1E5E071C"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b/>
                <w:bCs/>
                <w:color w:val="000000"/>
                <w:szCs w:val="22"/>
              </w:rPr>
              <w:t>0.53</w:t>
            </w:r>
          </w:p>
        </w:tc>
        <w:tc>
          <w:tcPr>
            <w:tcW w:w="1133" w:type="dxa"/>
            <w:noWrap/>
            <w:vAlign w:val="center"/>
          </w:tcPr>
          <w:p w14:paraId="1843851B"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-0.08</w:t>
            </w:r>
          </w:p>
        </w:tc>
        <w:tc>
          <w:tcPr>
            <w:tcW w:w="1134" w:type="dxa"/>
            <w:vAlign w:val="center"/>
          </w:tcPr>
          <w:p w14:paraId="71561EAB"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0.54</w:t>
            </w:r>
          </w:p>
        </w:tc>
        <w:tc>
          <w:tcPr>
            <w:tcW w:w="1134" w:type="dxa"/>
            <w:vAlign w:val="center"/>
          </w:tcPr>
          <w:p w14:paraId="0FE3795D"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0.01</w:t>
            </w:r>
          </w:p>
        </w:tc>
        <w:tc>
          <w:tcPr>
            <w:tcW w:w="1134" w:type="dxa"/>
            <w:vAlign w:val="center"/>
          </w:tcPr>
          <w:p w14:paraId="24B3A659"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0.51</w:t>
            </w:r>
          </w:p>
        </w:tc>
        <w:tc>
          <w:tcPr>
            <w:tcW w:w="1134" w:type="dxa"/>
            <w:vAlign w:val="center"/>
          </w:tcPr>
          <w:p w14:paraId="1B017BB3"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-0.02</w:t>
            </w:r>
          </w:p>
        </w:tc>
      </w:tr>
      <w:tr w:rsidR="00027469" w:rsidRPr="00615342" w14:paraId="42B7F774" w14:textId="77777777" w:rsidTr="00B7284F">
        <w:trPr>
          <w:trHeight w:val="285"/>
          <w:jc w:val="center"/>
        </w:trPr>
        <w:tc>
          <w:tcPr>
            <w:tcW w:w="3403" w:type="dxa"/>
            <w:noWrap/>
            <w:vAlign w:val="bottom"/>
          </w:tcPr>
          <w:p w14:paraId="6BE77307"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Eggs</w:t>
            </w:r>
          </w:p>
        </w:tc>
        <w:tc>
          <w:tcPr>
            <w:tcW w:w="1133" w:type="dxa"/>
            <w:noWrap/>
            <w:vAlign w:val="center"/>
          </w:tcPr>
          <w:p w14:paraId="2934BBC5"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0.20</w:t>
            </w:r>
          </w:p>
        </w:tc>
        <w:tc>
          <w:tcPr>
            <w:tcW w:w="1133" w:type="dxa"/>
            <w:noWrap/>
            <w:vAlign w:val="center"/>
          </w:tcPr>
          <w:p w14:paraId="67144184"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b/>
                <w:bCs/>
                <w:color w:val="000000"/>
                <w:szCs w:val="22"/>
              </w:rPr>
              <w:t>-0.50</w:t>
            </w:r>
          </w:p>
        </w:tc>
        <w:tc>
          <w:tcPr>
            <w:tcW w:w="1134" w:type="dxa"/>
            <w:vAlign w:val="center"/>
          </w:tcPr>
          <w:p w14:paraId="0F2253B3" w14:textId="77777777" w:rsidR="00027469" w:rsidRPr="002A351D" w:rsidRDefault="00027469" w:rsidP="00B7284F">
            <w:pPr>
              <w:widowControl/>
              <w:spacing w:after="0" w:line="240" w:lineRule="auto"/>
              <w:jc w:val="center"/>
              <w:rPr>
                <w:rFonts w:ascii="Times New Roman" w:hAnsi="Times New Roman" w:cs="Times New Roman"/>
                <w:b/>
                <w:bCs/>
                <w:color w:val="000000"/>
                <w:szCs w:val="22"/>
              </w:rPr>
            </w:pPr>
            <w:r w:rsidRPr="002A351D">
              <w:rPr>
                <w:rFonts w:ascii="Times New Roman" w:hAnsi="Times New Roman" w:cs="Times New Roman"/>
                <w:b/>
                <w:bCs/>
                <w:color w:val="000000"/>
                <w:szCs w:val="22"/>
              </w:rPr>
              <w:t>0.42</w:t>
            </w:r>
          </w:p>
        </w:tc>
        <w:tc>
          <w:tcPr>
            <w:tcW w:w="1134" w:type="dxa"/>
            <w:vAlign w:val="center"/>
          </w:tcPr>
          <w:p w14:paraId="32F1BF56"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-0.27</w:t>
            </w:r>
          </w:p>
        </w:tc>
        <w:tc>
          <w:tcPr>
            <w:tcW w:w="1134" w:type="dxa"/>
            <w:vAlign w:val="center"/>
          </w:tcPr>
          <w:p w14:paraId="7F4620C1"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0.24</w:t>
            </w:r>
          </w:p>
        </w:tc>
        <w:tc>
          <w:tcPr>
            <w:tcW w:w="1134" w:type="dxa"/>
            <w:vAlign w:val="center"/>
          </w:tcPr>
          <w:p w14:paraId="40637623"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-0.46</w:t>
            </w:r>
          </w:p>
        </w:tc>
      </w:tr>
      <w:tr w:rsidR="00027469" w:rsidRPr="00615342" w14:paraId="297D694E" w14:textId="77777777" w:rsidTr="00B7284F">
        <w:trPr>
          <w:trHeight w:val="285"/>
          <w:jc w:val="center"/>
        </w:trPr>
        <w:tc>
          <w:tcPr>
            <w:tcW w:w="3403" w:type="dxa"/>
            <w:noWrap/>
            <w:vAlign w:val="bottom"/>
          </w:tcPr>
          <w:p w14:paraId="269CF5B5"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Pickled vegetables</w:t>
            </w:r>
          </w:p>
        </w:tc>
        <w:tc>
          <w:tcPr>
            <w:tcW w:w="1133" w:type="dxa"/>
            <w:noWrap/>
            <w:vAlign w:val="center"/>
          </w:tcPr>
          <w:p w14:paraId="6E8AEF0D"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0.09</w:t>
            </w:r>
          </w:p>
        </w:tc>
        <w:tc>
          <w:tcPr>
            <w:tcW w:w="1133" w:type="dxa"/>
            <w:noWrap/>
            <w:vAlign w:val="center"/>
          </w:tcPr>
          <w:p w14:paraId="6301BECE"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b/>
                <w:bCs/>
                <w:color w:val="000000"/>
                <w:szCs w:val="22"/>
              </w:rPr>
              <w:t>0.48</w:t>
            </w:r>
          </w:p>
        </w:tc>
        <w:tc>
          <w:tcPr>
            <w:tcW w:w="1134" w:type="dxa"/>
            <w:vAlign w:val="center"/>
          </w:tcPr>
          <w:p w14:paraId="5501D30E"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-0.01</w:t>
            </w:r>
          </w:p>
        </w:tc>
        <w:tc>
          <w:tcPr>
            <w:tcW w:w="1134" w:type="dxa"/>
            <w:vAlign w:val="center"/>
          </w:tcPr>
          <w:p w14:paraId="420AA158"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0.40</w:t>
            </w:r>
          </w:p>
        </w:tc>
        <w:tc>
          <w:tcPr>
            <w:tcW w:w="1134" w:type="dxa"/>
            <w:vAlign w:val="center"/>
          </w:tcPr>
          <w:p w14:paraId="2CDC7DF8"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0.01</w:t>
            </w:r>
          </w:p>
        </w:tc>
        <w:tc>
          <w:tcPr>
            <w:tcW w:w="1134" w:type="dxa"/>
            <w:vAlign w:val="center"/>
          </w:tcPr>
          <w:p w14:paraId="21D95422"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0.44</w:t>
            </w:r>
          </w:p>
        </w:tc>
      </w:tr>
      <w:tr w:rsidR="00027469" w:rsidRPr="00615342" w14:paraId="65D6DFCB" w14:textId="77777777" w:rsidTr="00B7284F">
        <w:trPr>
          <w:trHeight w:val="285"/>
          <w:jc w:val="center"/>
        </w:trPr>
        <w:tc>
          <w:tcPr>
            <w:tcW w:w="3403" w:type="dxa"/>
            <w:noWrap/>
            <w:vAlign w:val="bottom"/>
          </w:tcPr>
          <w:p w14:paraId="4B3D9DB7"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Legumes</w:t>
            </w:r>
          </w:p>
        </w:tc>
        <w:tc>
          <w:tcPr>
            <w:tcW w:w="1133" w:type="dxa"/>
            <w:noWrap/>
            <w:vAlign w:val="center"/>
          </w:tcPr>
          <w:p w14:paraId="15D86128"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0.34</w:t>
            </w:r>
          </w:p>
        </w:tc>
        <w:tc>
          <w:tcPr>
            <w:tcW w:w="1133" w:type="dxa"/>
            <w:noWrap/>
            <w:vAlign w:val="center"/>
          </w:tcPr>
          <w:p w14:paraId="2913EFAF"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0.07</w:t>
            </w:r>
          </w:p>
        </w:tc>
        <w:tc>
          <w:tcPr>
            <w:tcW w:w="1134" w:type="dxa"/>
            <w:vAlign w:val="center"/>
          </w:tcPr>
          <w:p w14:paraId="7CDED03B" w14:textId="77777777" w:rsidR="00027469" w:rsidRPr="002A351D" w:rsidRDefault="00027469" w:rsidP="00B7284F">
            <w:pPr>
              <w:widowControl/>
              <w:spacing w:after="0" w:line="240" w:lineRule="auto"/>
              <w:jc w:val="center"/>
              <w:rPr>
                <w:rFonts w:ascii="Times New Roman" w:hAnsi="Times New Roman" w:cs="Times New Roman"/>
                <w:b/>
                <w:bCs/>
                <w:color w:val="000000"/>
                <w:szCs w:val="22"/>
              </w:rPr>
            </w:pPr>
            <w:r w:rsidRPr="002A351D">
              <w:rPr>
                <w:rFonts w:ascii="Times New Roman" w:hAnsi="Times New Roman" w:cs="Times New Roman"/>
                <w:b/>
                <w:bCs/>
                <w:color w:val="000000"/>
                <w:szCs w:val="22"/>
              </w:rPr>
              <w:t>0.50</w:t>
            </w:r>
          </w:p>
        </w:tc>
        <w:tc>
          <w:tcPr>
            <w:tcW w:w="1134" w:type="dxa"/>
            <w:vAlign w:val="center"/>
          </w:tcPr>
          <w:p w14:paraId="0AE76877"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0.27</w:t>
            </w:r>
          </w:p>
        </w:tc>
        <w:tc>
          <w:tcPr>
            <w:tcW w:w="1134" w:type="dxa"/>
            <w:vAlign w:val="center"/>
          </w:tcPr>
          <w:p w14:paraId="6A9F489D"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0.55</w:t>
            </w:r>
          </w:p>
        </w:tc>
        <w:tc>
          <w:tcPr>
            <w:tcW w:w="1134" w:type="dxa"/>
            <w:vAlign w:val="center"/>
          </w:tcPr>
          <w:p w14:paraId="7BB18F64"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0.19</w:t>
            </w:r>
          </w:p>
        </w:tc>
      </w:tr>
      <w:tr w:rsidR="00027469" w:rsidRPr="00615342" w14:paraId="61755455" w14:textId="77777777" w:rsidTr="00B7284F">
        <w:trPr>
          <w:trHeight w:val="285"/>
          <w:jc w:val="center"/>
        </w:trPr>
        <w:tc>
          <w:tcPr>
            <w:tcW w:w="3403" w:type="dxa"/>
            <w:noWrap/>
            <w:vAlign w:val="bottom"/>
          </w:tcPr>
          <w:p w14:paraId="7F54614F"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Dairy products</w:t>
            </w:r>
          </w:p>
        </w:tc>
        <w:tc>
          <w:tcPr>
            <w:tcW w:w="1133" w:type="dxa"/>
            <w:noWrap/>
            <w:vAlign w:val="center"/>
          </w:tcPr>
          <w:p w14:paraId="6326097C"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b/>
                <w:bCs/>
                <w:color w:val="000000"/>
                <w:szCs w:val="22"/>
              </w:rPr>
              <w:t>0.55</w:t>
            </w:r>
          </w:p>
        </w:tc>
        <w:tc>
          <w:tcPr>
            <w:tcW w:w="1133" w:type="dxa"/>
            <w:noWrap/>
            <w:vAlign w:val="center"/>
          </w:tcPr>
          <w:p w14:paraId="4546C891"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-0.06</w:t>
            </w:r>
          </w:p>
        </w:tc>
        <w:tc>
          <w:tcPr>
            <w:tcW w:w="1134" w:type="dxa"/>
            <w:vAlign w:val="center"/>
          </w:tcPr>
          <w:p w14:paraId="47893971"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0.31</w:t>
            </w:r>
          </w:p>
        </w:tc>
        <w:tc>
          <w:tcPr>
            <w:tcW w:w="1134" w:type="dxa"/>
            <w:vAlign w:val="center"/>
          </w:tcPr>
          <w:p w14:paraId="766D8AED"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-0.45</w:t>
            </w:r>
          </w:p>
        </w:tc>
        <w:tc>
          <w:tcPr>
            <w:tcW w:w="1134" w:type="dxa"/>
            <w:vAlign w:val="center"/>
          </w:tcPr>
          <w:p w14:paraId="63778EFF"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0.25</w:t>
            </w:r>
          </w:p>
        </w:tc>
        <w:tc>
          <w:tcPr>
            <w:tcW w:w="1134" w:type="dxa"/>
            <w:vAlign w:val="center"/>
          </w:tcPr>
          <w:p w14:paraId="7CB5B1DD"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-0.36</w:t>
            </w:r>
          </w:p>
        </w:tc>
      </w:tr>
      <w:tr w:rsidR="00027469" w:rsidRPr="00615342" w14:paraId="0BD4562C" w14:textId="77777777" w:rsidTr="00B7284F">
        <w:trPr>
          <w:trHeight w:val="285"/>
          <w:jc w:val="center"/>
        </w:trPr>
        <w:tc>
          <w:tcPr>
            <w:tcW w:w="3403" w:type="dxa"/>
            <w:noWrap/>
            <w:vAlign w:val="bottom"/>
          </w:tcPr>
          <w:p w14:paraId="6D313431"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Sugar-sweetened beverages</w:t>
            </w:r>
          </w:p>
        </w:tc>
        <w:tc>
          <w:tcPr>
            <w:tcW w:w="1133" w:type="dxa"/>
            <w:noWrap/>
            <w:vAlign w:val="center"/>
          </w:tcPr>
          <w:p w14:paraId="13AC2A8C"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0.19</w:t>
            </w:r>
          </w:p>
        </w:tc>
        <w:tc>
          <w:tcPr>
            <w:tcW w:w="1133" w:type="dxa"/>
            <w:noWrap/>
            <w:vAlign w:val="center"/>
          </w:tcPr>
          <w:p w14:paraId="4EE90251" w14:textId="77777777" w:rsidR="00027469" w:rsidRPr="002A351D" w:rsidRDefault="00027469" w:rsidP="00B7284F">
            <w:pPr>
              <w:widowControl/>
              <w:spacing w:after="0" w:line="240" w:lineRule="auto"/>
              <w:jc w:val="center"/>
              <w:rPr>
                <w:rFonts w:ascii="Times New Roman" w:eastAsia="宋体" w:hAnsi="Times New Roman" w:cs="Times New Roman"/>
                <w:color w:val="000000"/>
                <w:kern w:val="0"/>
                <w:szCs w:val="22"/>
                <w14:ligatures w14:val="none"/>
              </w:rPr>
            </w:pPr>
            <w:r w:rsidRPr="002A351D">
              <w:rPr>
                <w:rFonts w:ascii="Times New Roman" w:hAnsi="Times New Roman" w:cs="Times New Roman"/>
                <w:color w:val="000000"/>
                <w:szCs w:val="22"/>
              </w:rPr>
              <w:t>0.66</w:t>
            </w:r>
          </w:p>
        </w:tc>
        <w:tc>
          <w:tcPr>
            <w:tcW w:w="1134" w:type="dxa"/>
            <w:vAlign w:val="center"/>
          </w:tcPr>
          <w:p w14:paraId="5C0AC5E0"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0.19</w:t>
            </w:r>
          </w:p>
        </w:tc>
        <w:tc>
          <w:tcPr>
            <w:tcW w:w="1134" w:type="dxa"/>
            <w:vAlign w:val="center"/>
          </w:tcPr>
          <w:p w14:paraId="24560429"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0.59</w:t>
            </w:r>
          </w:p>
        </w:tc>
        <w:tc>
          <w:tcPr>
            <w:tcW w:w="1134" w:type="dxa"/>
            <w:vAlign w:val="center"/>
          </w:tcPr>
          <w:p w14:paraId="12EA4DF2"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color w:val="000000"/>
                <w:szCs w:val="22"/>
              </w:rPr>
              <w:t>0.05</w:t>
            </w:r>
          </w:p>
        </w:tc>
        <w:tc>
          <w:tcPr>
            <w:tcW w:w="1134" w:type="dxa"/>
            <w:vAlign w:val="center"/>
          </w:tcPr>
          <w:p w14:paraId="41BD0778"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hAnsi="Times New Roman" w:cs="Times New Roman"/>
                <w:b/>
                <w:bCs/>
                <w:color w:val="000000"/>
                <w:szCs w:val="22"/>
              </w:rPr>
              <w:t>0.57</w:t>
            </w:r>
          </w:p>
        </w:tc>
      </w:tr>
      <w:tr w:rsidR="00027469" w:rsidRPr="00615342" w14:paraId="7DD917ED" w14:textId="77777777" w:rsidTr="00B7284F">
        <w:trPr>
          <w:trHeight w:val="285"/>
          <w:jc w:val="center"/>
        </w:trPr>
        <w:tc>
          <w:tcPr>
            <w:tcW w:w="3403" w:type="dxa"/>
            <w:tcBorders>
              <w:bottom w:val="single" w:sz="12" w:space="0" w:color="auto"/>
            </w:tcBorders>
            <w:noWrap/>
            <w:vAlign w:val="bottom"/>
          </w:tcPr>
          <w:p w14:paraId="6BFA85B6" w14:textId="77777777" w:rsidR="00027469" w:rsidRPr="002A351D" w:rsidRDefault="00027469" w:rsidP="00B7284F">
            <w:pPr>
              <w:widowControl/>
              <w:spacing w:after="0" w:line="240" w:lineRule="auto"/>
              <w:rPr>
                <w:rFonts w:ascii="Times New Roman" w:eastAsia="宋体" w:hAnsi="Times New Roman" w:cs="Times New Roman"/>
                <w:color w:val="000000"/>
                <w:kern w:val="0"/>
                <w:szCs w:val="22"/>
                <w14:ligatures w14:val="none"/>
              </w:rPr>
            </w:pPr>
            <w:r w:rsidRPr="002A351D">
              <w:rPr>
                <w:rFonts w:ascii="Times New Roman" w:eastAsia="宋体" w:hAnsi="Times New Roman" w:cs="Times New Roman"/>
                <w:color w:val="000000"/>
                <w:kern w:val="0"/>
                <w:szCs w:val="22"/>
                <w14:ligatures w14:val="none"/>
              </w:rPr>
              <w:t>Variance explained, %</w:t>
            </w:r>
          </w:p>
        </w:tc>
        <w:tc>
          <w:tcPr>
            <w:tcW w:w="1133" w:type="dxa"/>
            <w:tcBorders>
              <w:bottom w:val="single" w:sz="12" w:space="0" w:color="auto"/>
            </w:tcBorders>
            <w:noWrap/>
            <w:vAlign w:val="center"/>
          </w:tcPr>
          <w:p w14:paraId="04E88C02"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eastAsia="等线" w:hAnsi="Times New Roman" w:cs="Times New Roman"/>
                <w:color w:val="000000"/>
                <w:szCs w:val="22"/>
              </w:rPr>
              <w:t>16.07</w:t>
            </w:r>
          </w:p>
        </w:tc>
        <w:tc>
          <w:tcPr>
            <w:tcW w:w="1133" w:type="dxa"/>
            <w:tcBorders>
              <w:bottom w:val="single" w:sz="12" w:space="0" w:color="auto"/>
            </w:tcBorders>
            <w:noWrap/>
            <w:vAlign w:val="center"/>
          </w:tcPr>
          <w:p w14:paraId="684FE9FD"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eastAsia="等线" w:hAnsi="Times New Roman" w:cs="Times New Roman"/>
                <w:color w:val="000000"/>
                <w:szCs w:val="22"/>
              </w:rPr>
              <w:t>10.61</w:t>
            </w:r>
          </w:p>
        </w:tc>
        <w:tc>
          <w:tcPr>
            <w:tcW w:w="1134" w:type="dxa"/>
            <w:tcBorders>
              <w:bottom w:val="single" w:sz="12" w:space="0" w:color="auto"/>
            </w:tcBorders>
            <w:vAlign w:val="center"/>
          </w:tcPr>
          <w:p w14:paraId="5CD070C4"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eastAsia="等线" w:hAnsi="Times New Roman" w:cs="Times New Roman"/>
                <w:color w:val="000000"/>
                <w:szCs w:val="22"/>
              </w:rPr>
              <w:t>14.64</w:t>
            </w:r>
          </w:p>
        </w:tc>
        <w:tc>
          <w:tcPr>
            <w:tcW w:w="1134" w:type="dxa"/>
            <w:tcBorders>
              <w:bottom w:val="single" w:sz="12" w:space="0" w:color="auto"/>
            </w:tcBorders>
            <w:vAlign w:val="center"/>
          </w:tcPr>
          <w:p w14:paraId="4382F196"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eastAsia="等线" w:hAnsi="Times New Roman" w:cs="Times New Roman"/>
                <w:color w:val="000000"/>
                <w:szCs w:val="22"/>
              </w:rPr>
              <w:t>11.70</w:t>
            </w:r>
          </w:p>
        </w:tc>
        <w:tc>
          <w:tcPr>
            <w:tcW w:w="1134" w:type="dxa"/>
            <w:tcBorders>
              <w:bottom w:val="single" w:sz="12" w:space="0" w:color="auto"/>
            </w:tcBorders>
            <w:vAlign w:val="center"/>
          </w:tcPr>
          <w:p w14:paraId="117ACDEE"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eastAsia="等线" w:hAnsi="Times New Roman" w:cs="Times New Roman"/>
                <w:color w:val="000000"/>
                <w:szCs w:val="22"/>
              </w:rPr>
              <w:t>14.83</w:t>
            </w:r>
          </w:p>
        </w:tc>
        <w:tc>
          <w:tcPr>
            <w:tcW w:w="1134" w:type="dxa"/>
            <w:tcBorders>
              <w:bottom w:val="single" w:sz="12" w:space="0" w:color="auto"/>
            </w:tcBorders>
            <w:vAlign w:val="center"/>
          </w:tcPr>
          <w:p w14:paraId="2F3ACD0C" w14:textId="77777777" w:rsidR="00027469" w:rsidRPr="002A351D" w:rsidRDefault="00027469" w:rsidP="00B7284F">
            <w:pPr>
              <w:widowControl/>
              <w:spacing w:after="0" w:line="240" w:lineRule="auto"/>
              <w:jc w:val="center"/>
              <w:rPr>
                <w:rFonts w:ascii="Times New Roman" w:eastAsia="等线" w:hAnsi="Times New Roman" w:cs="Times New Roman"/>
                <w:color w:val="000000"/>
                <w:szCs w:val="22"/>
              </w:rPr>
            </w:pPr>
            <w:r w:rsidRPr="002A351D">
              <w:rPr>
                <w:rFonts w:ascii="Times New Roman" w:eastAsia="等线" w:hAnsi="Times New Roman" w:cs="Times New Roman"/>
                <w:color w:val="000000"/>
                <w:szCs w:val="22"/>
              </w:rPr>
              <w:t>12.59</w:t>
            </w:r>
          </w:p>
        </w:tc>
      </w:tr>
    </w:tbl>
    <w:p w14:paraId="0C77E5BF" w14:textId="77777777" w:rsidR="00027469" w:rsidRPr="00615342" w:rsidRDefault="00027469" w:rsidP="00027469">
      <w:pPr>
        <w:spacing w:after="0" w:line="240" w:lineRule="atLeast"/>
        <w:rPr>
          <w:rFonts w:ascii="Times New Roman" w:eastAsia="等线" w:hAnsi="Times New Roman" w:cs="Times New Roman"/>
        </w:rPr>
      </w:pPr>
      <w:r w:rsidRPr="00615342">
        <w:rPr>
          <w:rFonts w:ascii="Times New Roman" w:eastAsia="等线" w:hAnsi="Times New Roman" w:cs="Times New Roman"/>
        </w:rPr>
        <w:t>The bold font was used for absolute values that were</w:t>
      </w:r>
      <w:r>
        <w:rPr>
          <w:rFonts w:ascii="Times New Roman" w:eastAsia="等线" w:hAnsi="Times New Roman" w:cs="Times New Roman" w:hint="eastAsia"/>
        </w:rPr>
        <w:t>≥</w:t>
      </w:r>
      <w:r w:rsidRPr="00615342">
        <w:rPr>
          <w:rFonts w:ascii="Times New Roman" w:eastAsia="等线" w:hAnsi="Times New Roman" w:cs="Times New Roman"/>
        </w:rPr>
        <w:t>0.4.</w:t>
      </w:r>
    </w:p>
    <w:p w14:paraId="6EB59398" w14:textId="77777777" w:rsidR="00027469" w:rsidRDefault="00027469" w:rsidP="00027469">
      <w:pPr>
        <w:spacing w:after="0" w:line="240" w:lineRule="atLeast"/>
        <w:rPr>
          <w:rFonts w:ascii="Times New Roman" w:eastAsia="等线" w:hAnsi="Times New Roman" w:cs="Times New Roman"/>
        </w:rPr>
      </w:pPr>
      <w:r w:rsidRPr="00615342">
        <w:rPr>
          <w:rFonts w:ascii="Times New Roman" w:eastAsia="等线" w:hAnsi="Times New Roman" w:cs="Times New Roman"/>
        </w:rPr>
        <w:t>Food or food groups with a factor loading ≥0.4 or ≤-0.4 were considered to have a strong relation to a dietary factor.</w:t>
      </w:r>
    </w:p>
    <w:p w14:paraId="46EC2BCC" w14:textId="77777777" w:rsidR="00027469" w:rsidRPr="00615342" w:rsidRDefault="00027469" w:rsidP="00027469">
      <w:pPr>
        <w:spacing w:after="0" w:line="240" w:lineRule="atLeast"/>
        <w:rPr>
          <w:rFonts w:ascii="Times New Roman" w:eastAsia="等线" w:hAnsi="Times New Roman" w:cs="Times New Roman"/>
        </w:rPr>
      </w:pPr>
      <w:r w:rsidRPr="002A351D">
        <w:rPr>
          <w:rFonts w:ascii="Times New Roman" w:eastAsia="等线" w:hAnsi="Times New Roman" w:cs="Times New Roman"/>
        </w:rPr>
        <w:t>PCA was conducted separately for pre-pregnancy, early pregnancy, and mid-pregnancy dietary intake. Factor scores derived from these period-specific PCA models were used in supplementary association analyses.</w:t>
      </w:r>
    </w:p>
    <w:p w14:paraId="6D591B6E" w14:textId="77777777" w:rsidR="00027469" w:rsidRPr="00615342" w:rsidRDefault="00027469" w:rsidP="00027469">
      <w:pPr>
        <w:spacing w:after="0" w:line="240" w:lineRule="atLeast"/>
        <w:rPr>
          <w:rFonts w:ascii="Times New Roman" w:eastAsia="等线" w:hAnsi="Times New Roman" w:cs="Times New Roman"/>
        </w:rPr>
      </w:pPr>
      <w:r w:rsidRPr="00615342">
        <w:rPr>
          <w:rFonts w:ascii="Times New Roman" w:eastAsia="等线" w:hAnsi="Times New Roman" w:cs="Times New Roman"/>
          <w:vertAlign w:val="superscript"/>
        </w:rPr>
        <w:t>a</w:t>
      </w:r>
      <w:r w:rsidRPr="00615342">
        <w:rPr>
          <w:rFonts w:ascii="等线" w:eastAsia="等线" w:hAnsi="等线" w:cs="Times New Roman"/>
        </w:rPr>
        <w:t xml:space="preserve"> </w:t>
      </w:r>
      <w:r w:rsidRPr="00615342">
        <w:rPr>
          <w:rFonts w:ascii="Times New Roman" w:eastAsia="等线" w:hAnsi="Times New Roman" w:cs="Times New Roman"/>
        </w:rPr>
        <w:t xml:space="preserve">Refined grains mainly included rice, noodles, steamed bread, steamed </w:t>
      </w:r>
      <w:proofErr w:type="spellStart"/>
      <w:r w:rsidRPr="00615342">
        <w:rPr>
          <w:rFonts w:ascii="Times New Roman" w:eastAsia="等线" w:hAnsi="Times New Roman" w:cs="Times New Roman"/>
        </w:rPr>
        <w:t>twiste</w:t>
      </w:r>
      <w:proofErr w:type="spellEnd"/>
      <w:r w:rsidRPr="00615342">
        <w:rPr>
          <w:rFonts w:ascii="Times New Roman" w:eastAsia="等线" w:hAnsi="Times New Roman" w:cs="Times New Roman"/>
        </w:rPr>
        <w:t xml:space="preserve"> </w:t>
      </w:r>
      <w:proofErr w:type="spellStart"/>
      <w:r w:rsidRPr="00615342">
        <w:rPr>
          <w:rFonts w:ascii="Times New Roman" w:eastAsia="等线" w:hAnsi="Times New Roman" w:cs="Times New Roman"/>
        </w:rPr>
        <w:t>drolls</w:t>
      </w:r>
      <w:proofErr w:type="spellEnd"/>
      <w:r w:rsidRPr="00615342">
        <w:rPr>
          <w:rFonts w:ascii="Times New Roman" w:eastAsia="等线" w:hAnsi="Times New Roman" w:cs="Times New Roman"/>
        </w:rPr>
        <w:t xml:space="preserve">, steamed dumplings and pastry. </w:t>
      </w:r>
    </w:p>
    <w:p w14:paraId="0E7E4180" w14:textId="77777777" w:rsidR="00027469" w:rsidRPr="00615342" w:rsidRDefault="00027469" w:rsidP="00027469">
      <w:pPr>
        <w:spacing w:after="0" w:line="240" w:lineRule="atLeast"/>
        <w:rPr>
          <w:rFonts w:ascii="Times New Roman" w:eastAsia="等线" w:hAnsi="Times New Roman" w:cs="Times New Roman"/>
        </w:rPr>
      </w:pPr>
      <w:r w:rsidRPr="00615342">
        <w:rPr>
          <w:rFonts w:ascii="Times New Roman" w:eastAsia="等线" w:hAnsi="Times New Roman" w:cs="Times New Roman"/>
          <w:vertAlign w:val="superscript"/>
        </w:rPr>
        <w:t>b</w:t>
      </w:r>
      <w:r w:rsidRPr="00615342">
        <w:rPr>
          <w:rFonts w:ascii="Times New Roman" w:eastAsia="等线" w:hAnsi="Times New Roman" w:cs="Times New Roman"/>
        </w:rPr>
        <w:t xml:space="preserve"> Coarse grains mainly included oatmeal, whole-wheat bread, corn, potatoes and sweet potatoes.</w:t>
      </w:r>
    </w:p>
    <w:p w14:paraId="1CA38CC4" w14:textId="77777777" w:rsidR="00027469" w:rsidRPr="00615342" w:rsidRDefault="00027469" w:rsidP="00027469">
      <w:pPr>
        <w:spacing w:after="0" w:line="240" w:lineRule="atLeast"/>
        <w:rPr>
          <w:rFonts w:ascii="Times New Roman" w:eastAsia="等线" w:hAnsi="Times New Roman" w:cs="Times New Roman"/>
          <w:noProof/>
        </w:rPr>
      </w:pPr>
      <w:r w:rsidRPr="00615342">
        <w:rPr>
          <w:rFonts w:ascii="Times New Roman" w:eastAsia="等线" w:hAnsi="Times New Roman" w:cs="Times New Roman"/>
          <w:vertAlign w:val="superscript"/>
        </w:rPr>
        <w:t>c</w:t>
      </w:r>
      <w:r w:rsidRPr="00615342">
        <w:rPr>
          <w:rFonts w:ascii="Times New Roman" w:eastAsia="等线" w:hAnsi="Times New Roman" w:cs="Times New Roman"/>
          <w:noProof/>
        </w:rPr>
        <w:t xml:space="preserve"> Dark- and light-colored vegetables included leafy vegetables and other common vegetables, excluding fungi and algae.</w:t>
      </w:r>
    </w:p>
    <w:p w14:paraId="495BF6B2" w14:textId="77777777" w:rsidR="00027469" w:rsidRDefault="00027469" w:rsidP="00027469">
      <w:pPr>
        <w:rPr>
          <w:rFonts w:ascii="Times New Roman" w:hAnsi="Times New Roman" w:cs="Times New Roman"/>
        </w:rPr>
      </w:pPr>
      <w:r>
        <w:rPr>
          <w:rFonts w:ascii="Times New Roman" w:hAnsi="Times New Roman" w:cs="Times New Roman"/>
        </w:rPr>
        <w:br w:type="page"/>
      </w:r>
    </w:p>
    <w:p w14:paraId="5F79ABCA" w14:textId="6352D781" w:rsidR="00027469" w:rsidRPr="0084452E" w:rsidRDefault="00027469" w:rsidP="00027469">
      <w:pPr>
        <w:spacing w:after="0" w:line="240" w:lineRule="atLeast"/>
        <w:outlineLvl w:val="0"/>
        <w:rPr>
          <w:rFonts w:ascii="Times New Roman" w:hAnsi="Times New Roman" w:cs="Times New Roman"/>
          <w:b/>
          <w:bCs/>
        </w:rPr>
      </w:pPr>
      <w:r w:rsidRPr="0084452E">
        <w:rPr>
          <w:rFonts w:ascii="Times New Roman" w:hAnsi="Times New Roman" w:cs="Times New Roman"/>
          <w:b/>
          <w:bCs/>
        </w:rPr>
        <w:lastRenderedPageBreak/>
        <w:t xml:space="preserve">Supplementary Table </w:t>
      </w:r>
      <w:r w:rsidR="005F55D6">
        <w:rPr>
          <w:rFonts w:ascii="Times New Roman" w:hAnsi="Times New Roman" w:cs="Times New Roman" w:hint="eastAsia"/>
          <w:b/>
          <w:bCs/>
        </w:rPr>
        <w:t>S</w:t>
      </w:r>
      <w:r w:rsidR="006F4529">
        <w:rPr>
          <w:rFonts w:ascii="Times New Roman" w:hAnsi="Times New Roman" w:cs="Times New Roman" w:hint="eastAsia"/>
          <w:b/>
          <w:bCs/>
        </w:rPr>
        <w:t>5</w:t>
      </w:r>
      <w:r w:rsidRPr="0084452E">
        <w:rPr>
          <w:rFonts w:ascii="Times New Roman" w:hAnsi="Times New Roman" w:cs="Times New Roman"/>
          <w:b/>
          <w:bCs/>
        </w:rPr>
        <w:t xml:space="preserve">. Associations between period-specific PCA-derived dietary factor scores and continuous </w:t>
      </w:r>
      <w:r w:rsidR="00180DDD">
        <w:rPr>
          <w:rFonts w:ascii="Times New Roman" w:hAnsi="Times New Roman" w:cs="Times New Roman"/>
          <w:b/>
          <w:bCs/>
        </w:rPr>
        <w:t>labor</w:t>
      </w:r>
      <w:r w:rsidRPr="0084452E">
        <w:rPr>
          <w:rFonts w:ascii="Times New Roman" w:hAnsi="Times New Roman" w:cs="Times New Roman"/>
          <w:b/>
          <w:bCs/>
        </w:rPr>
        <w:t xml:space="preserve"> duration outcomes, stratified by parity</w:t>
      </w:r>
    </w:p>
    <w:tbl>
      <w:tblPr>
        <w:tblW w:w="10065"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2122"/>
        <w:gridCol w:w="2966"/>
        <w:gridCol w:w="1838"/>
        <w:gridCol w:w="588"/>
        <w:gridCol w:w="1842"/>
        <w:gridCol w:w="709"/>
      </w:tblGrid>
      <w:tr w:rsidR="00027469" w:rsidRPr="00D06793" w14:paraId="51AFBA73" w14:textId="77777777" w:rsidTr="00B7284F">
        <w:trPr>
          <w:trHeight w:val="312"/>
          <w:tblHeader/>
          <w:tblCellSpacing w:w="15" w:type="dxa"/>
        </w:trPr>
        <w:tc>
          <w:tcPr>
            <w:tcW w:w="2077" w:type="dxa"/>
            <w:vMerge w:val="restart"/>
            <w:tcBorders>
              <w:top w:val="single" w:sz="12" w:space="0" w:color="auto"/>
            </w:tcBorders>
            <w:vAlign w:val="center"/>
            <w:hideMark/>
          </w:tcPr>
          <w:p w14:paraId="59C05AB1"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Outcome</w:t>
            </w:r>
          </w:p>
        </w:tc>
        <w:tc>
          <w:tcPr>
            <w:tcW w:w="2936" w:type="dxa"/>
            <w:vMerge w:val="restart"/>
            <w:tcBorders>
              <w:top w:val="single" w:sz="12" w:space="0" w:color="auto"/>
            </w:tcBorders>
            <w:vAlign w:val="center"/>
            <w:hideMark/>
          </w:tcPr>
          <w:p w14:paraId="4364313C"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Period-specific dietary factor score</w:t>
            </w:r>
          </w:p>
        </w:tc>
        <w:tc>
          <w:tcPr>
            <w:tcW w:w="2396" w:type="dxa"/>
            <w:gridSpan w:val="2"/>
            <w:tcBorders>
              <w:top w:val="single" w:sz="12" w:space="0" w:color="auto"/>
              <w:bottom w:val="single" w:sz="8" w:space="0" w:color="auto"/>
            </w:tcBorders>
            <w:vAlign w:val="center"/>
            <w:hideMark/>
          </w:tcPr>
          <w:p w14:paraId="75C1AB14"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Primiparous</w:t>
            </w:r>
          </w:p>
        </w:tc>
        <w:tc>
          <w:tcPr>
            <w:tcW w:w="2506" w:type="dxa"/>
            <w:gridSpan w:val="2"/>
            <w:tcBorders>
              <w:top w:val="single" w:sz="12" w:space="0" w:color="auto"/>
              <w:bottom w:val="single" w:sz="8" w:space="0" w:color="auto"/>
            </w:tcBorders>
            <w:vAlign w:val="center"/>
            <w:hideMark/>
          </w:tcPr>
          <w:p w14:paraId="21CD07C4"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Multiparous</w:t>
            </w:r>
          </w:p>
        </w:tc>
      </w:tr>
      <w:tr w:rsidR="00027469" w:rsidRPr="00D06793" w14:paraId="0B843128" w14:textId="77777777" w:rsidTr="00B7284F">
        <w:trPr>
          <w:trHeight w:val="311"/>
          <w:tblHeader/>
          <w:tblCellSpacing w:w="15" w:type="dxa"/>
        </w:trPr>
        <w:tc>
          <w:tcPr>
            <w:tcW w:w="2077" w:type="dxa"/>
            <w:vMerge/>
            <w:vAlign w:val="center"/>
          </w:tcPr>
          <w:p w14:paraId="5D90BC38"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p>
        </w:tc>
        <w:tc>
          <w:tcPr>
            <w:tcW w:w="2936" w:type="dxa"/>
            <w:vMerge/>
            <w:vAlign w:val="center"/>
          </w:tcPr>
          <w:p w14:paraId="1491A682"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p>
        </w:tc>
        <w:tc>
          <w:tcPr>
            <w:tcW w:w="1808" w:type="dxa"/>
            <w:vAlign w:val="center"/>
          </w:tcPr>
          <w:p w14:paraId="32AD8DDD"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β (95% CI)</w:t>
            </w:r>
          </w:p>
        </w:tc>
        <w:tc>
          <w:tcPr>
            <w:tcW w:w="558" w:type="dxa"/>
            <w:vAlign w:val="center"/>
          </w:tcPr>
          <w:p w14:paraId="47281972" w14:textId="77777777" w:rsidR="00027469" w:rsidRPr="00D06793" w:rsidRDefault="00027469" w:rsidP="00B7284F">
            <w:pPr>
              <w:widowControl/>
              <w:spacing w:after="0" w:line="240" w:lineRule="auto"/>
              <w:jc w:val="center"/>
              <w:rPr>
                <w:rFonts w:ascii="Times New Roman" w:eastAsia="宋体" w:hAnsi="Times New Roman" w:cs="Times New Roman"/>
                <w:b/>
                <w:bCs/>
                <w:i/>
                <w:iCs/>
                <w:kern w:val="0"/>
                <w:szCs w:val="22"/>
                <w14:ligatures w14:val="none"/>
              </w:rPr>
            </w:pPr>
            <w:r w:rsidRPr="00D06793">
              <w:rPr>
                <w:rFonts w:ascii="Times New Roman" w:eastAsia="宋体" w:hAnsi="Times New Roman" w:cs="Times New Roman"/>
                <w:b/>
                <w:bCs/>
                <w:i/>
                <w:iCs/>
                <w:kern w:val="0"/>
                <w:szCs w:val="22"/>
                <w14:ligatures w14:val="none"/>
              </w:rPr>
              <w:t>P</w:t>
            </w:r>
          </w:p>
        </w:tc>
        <w:tc>
          <w:tcPr>
            <w:tcW w:w="1812" w:type="dxa"/>
            <w:vAlign w:val="center"/>
          </w:tcPr>
          <w:p w14:paraId="68651329"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β (95% CI)</w:t>
            </w:r>
          </w:p>
        </w:tc>
        <w:tc>
          <w:tcPr>
            <w:tcW w:w="664" w:type="dxa"/>
            <w:vAlign w:val="center"/>
          </w:tcPr>
          <w:p w14:paraId="089D098E" w14:textId="77777777" w:rsidR="00027469" w:rsidRPr="00D06793" w:rsidRDefault="00027469" w:rsidP="00B7284F">
            <w:pPr>
              <w:widowControl/>
              <w:spacing w:after="0" w:line="240" w:lineRule="auto"/>
              <w:jc w:val="center"/>
              <w:rPr>
                <w:rFonts w:ascii="Times New Roman" w:eastAsia="宋体" w:hAnsi="Times New Roman" w:cs="Times New Roman"/>
                <w:b/>
                <w:bCs/>
                <w:i/>
                <w:iCs/>
                <w:kern w:val="0"/>
                <w:szCs w:val="22"/>
                <w14:ligatures w14:val="none"/>
              </w:rPr>
            </w:pPr>
            <w:r w:rsidRPr="00D06793">
              <w:rPr>
                <w:rFonts w:ascii="Times New Roman" w:eastAsia="宋体" w:hAnsi="Times New Roman" w:cs="Times New Roman"/>
                <w:b/>
                <w:bCs/>
                <w:i/>
                <w:iCs/>
                <w:kern w:val="0"/>
                <w:szCs w:val="22"/>
                <w14:ligatures w14:val="none"/>
              </w:rPr>
              <w:t>P</w:t>
            </w:r>
          </w:p>
        </w:tc>
      </w:tr>
      <w:tr w:rsidR="00027469" w:rsidRPr="00D06793" w14:paraId="5A5EF32B" w14:textId="77777777" w:rsidTr="00B7284F">
        <w:trPr>
          <w:tblCellSpacing w:w="15" w:type="dxa"/>
        </w:trPr>
        <w:tc>
          <w:tcPr>
            <w:tcW w:w="2077" w:type="dxa"/>
            <w:tcBorders>
              <w:top w:val="single" w:sz="8" w:space="0" w:color="auto"/>
            </w:tcBorders>
            <w:vAlign w:val="center"/>
            <w:hideMark/>
          </w:tcPr>
          <w:p w14:paraId="695E7138"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First stage duration</w:t>
            </w:r>
          </w:p>
        </w:tc>
        <w:tc>
          <w:tcPr>
            <w:tcW w:w="2936" w:type="dxa"/>
            <w:tcBorders>
              <w:top w:val="single" w:sz="8" w:space="0" w:color="auto"/>
            </w:tcBorders>
            <w:vAlign w:val="center"/>
            <w:hideMark/>
          </w:tcPr>
          <w:p w14:paraId="672A5931"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1 score</w:t>
            </w:r>
          </w:p>
        </w:tc>
        <w:tc>
          <w:tcPr>
            <w:tcW w:w="1808" w:type="dxa"/>
            <w:tcBorders>
              <w:top w:val="single" w:sz="8" w:space="0" w:color="auto"/>
            </w:tcBorders>
            <w:vAlign w:val="center"/>
            <w:hideMark/>
          </w:tcPr>
          <w:p w14:paraId="5EACA390"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4.6 (-36.0, 45.1)</w:t>
            </w:r>
          </w:p>
        </w:tc>
        <w:tc>
          <w:tcPr>
            <w:tcW w:w="558" w:type="dxa"/>
            <w:tcBorders>
              <w:top w:val="single" w:sz="8" w:space="0" w:color="auto"/>
            </w:tcBorders>
            <w:vAlign w:val="center"/>
            <w:hideMark/>
          </w:tcPr>
          <w:p w14:paraId="200BA155"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0.824</w:t>
            </w:r>
          </w:p>
        </w:tc>
        <w:tc>
          <w:tcPr>
            <w:tcW w:w="1812" w:type="dxa"/>
            <w:tcBorders>
              <w:top w:val="single" w:sz="8" w:space="0" w:color="auto"/>
            </w:tcBorders>
            <w:vAlign w:val="center"/>
            <w:hideMark/>
          </w:tcPr>
          <w:p w14:paraId="7939016F"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-17.0 (-52.1, 18.1)</w:t>
            </w:r>
          </w:p>
        </w:tc>
        <w:tc>
          <w:tcPr>
            <w:tcW w:w="664" w:type="dxa"/>
            <w:tcBorders>
              <w:top w:val="single" w:sz="8" w:space="0" w:color="auto"/>
            </w:tcBorders>
            <w:vAlign w:val="center"/>
            <w:hideMark/>
          </w:tcPr>
          <w:p w14:paraId="1AF8EB13"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0.339</w:t>
            </w:r>
          </w:p>
        </w:tc>
      </w:tr>
      <w:tr w:rsidR="00027469" w:rsidRPr="00D06793" w14:paraId="46406B1B" w14:textId="77777777" w:rsidTr="00B7284F">
        <w:trPr>
          <w:tblCellSpacing w:w="15" w:type="dxa"/>
        </w:trPr>
        <w:tc>
          <w:tcPr>
            <w:tcW w:w="2077" w:type="dxa"/>
            <w:vAlign w:val="center"/>
            <w:hideMark/>
          </w:tcPr>
          <w:p w14:paraId="07A3AC77"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2D1BFDAA"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2 score</w:t>
            </w:r>
          </w:p>
        </w:tc>
        <w:tc>
          <w:tcPr>
            <w:tcW w:w="1808" w:type="dxa"/>
            <w:vAlign w:val="center"/>
            <w:hideMark/>
          </w:tcPr>
          <w:p w14:paraId="25DF3196"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8.3 (-33.4, 50.0)</w:t>
            </w:r>
          </w:p>
        </w:tc>
        <w:tc>
          <w:tcPr>
            <w:tcW w:w="558" w:type="dxa"/>
            <w:vAlign w:val="center"/>
            <w:hideMark/>
          </w:tcPr>
          <w:p w14:paraId="7E7DFE43"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0.695</w:t>
            </w:r>
          </w:p>
        </w:tc>
        <w:tc>
          <w:tcPr>
            <w:tcW w:w="1812" w:type="dxa"/>
            <w:vAlign w:val="center"/>
          </w:tcPr>
          <w:p w14:paraId="42904813"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18.8 (-14.6, 52.3)</w:t>
            </w:r>
          </w:p>
        </w:tc>
        <w:tc>
          <w:tcPr>
            <w:tcW w:w="664" w:type="dxa"/>
            <w:vAlign w:val="center"/>
          </w:tcPr>
          <w:p w14:paraId="3429E4EF"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0.268</w:t>
            </w:r>
          </w:p>
        </w:tc>
      </w:tr>
      <w:tr w:rsidR="00027469" w:rsidRPr="00D06793" w14:paraId="2B8FA893" w14:textId="77777777" w:rsidTr="00B7284F">
        <w:trPr>
          <w:tblCellSpacing w:w="15" w:type="dxa"/>
        </w:trPr>
        <w:tc>
          <w:tcPr>
            <w:tcW w:w="2077" w:type="dxa"/>
            <w:vAlign w:val="center"/>
            <w:hideMark/>
          </w:tcPr>
          <w:p w14:paraId="3059D32F"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1078CE4"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1 score</w:t>
            </w:r>
          </w:p>
        </w:tc>
        <w:tc>
          <w:tcPr>
            <w:tcW w:w="1808" w:type="dxa"/>
            <w:vAlign w:val="center"/>
            <w:hideMark/>
          </w:tcPr>
          <w:p w14:paraId="19B4C000"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-0.7 (-40.6, 39.2)</w:t>
            </w:r>
          </w:p>
        </w:tc>
        <w:tc>
          <w:tcPr>
            <w:tcW w:w="558" w:type="dxa"/>
            <w:vAlign w:val="center"/>
            <w:hideMark/>
          </w:tcPr>
          <w:p w14:paraId="46368A2E"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0.973</w:t>
            </w:r>
          </w:p>
        </w:tc>
        <w:tc>
          <w:tcPr>
            <w:tcW w:w="1812" w:type="dxa"/>
            <w:vAlign w:val="center"/>
            <w:hideMark/>
          </w:tcPr>
          <w:p w14:paraId="355FE54F"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-9.3 (-46.2, 27.7)</w:t>
            </w:r>
          </w:p>
        </w:tc>
        <w:tc>
          <w:tcPr>
            <w:tcW w:w="664" w:type="dxa"/>
            <w:vAlign w:val="center"/>
            <w:hideMark/>
          </w:tcPr>
          <w:p w14:paraId="3AECDAB8"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0.621</w:t>
            </w:r>
          </w:p>
        </w:tc>
      </w:tr>
      <w:tr w:rsidR="00027469" w:rsidRPr="00D06793" w14:paraId="514B1C5A" w14:textId="77777777" w:rsidTr="00B7284F">
        <w:trPr>
          <w:tblCellSpacing w:w="15" w:type="dxa"/>
        </w:trPr>
        <w:tc>
          <w:tcPr>
            <w:tcW w:w="2077" w:type="dxa"/>
            <w:vAlign w:val="center"/>
            <w:hideMark/>
          </w:tcPr>
          <w:p w14:paraId="4142E02D"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3D9EF0D8"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2 score</w:t>
            </w:r>
          </w:p>
        </w:tc>
        <w:tc>
          <w:tcPr>
            <w:tcW w:w="1808" w:type="dxa"/>
            <w:vAlign w:val="center"/>
          </w:tcPr>
          <w:p w14:paraId="158A67C9"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32.8 (-8.2, 73.8)</w:t>
            </w:r>
          </w:p>
        </w:tc>
        <w:tc>
          <w:tcPr>
            <w:tcW w:w="558" w:type="dxa"/>
            <w:vAlign w:val="center"/>
          </w:tcPr>
          <w:p w14:paraId="79BC5146"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0.117</w:t>
            </w:r>
          </w:p>
        </w:tc>
        <w:tc>
          <w:tcPr>
            <w:tcW w:w="1812" w:type="dxa"/>
            <w:vAlign w:val="center"/>
            <w:hideMark/>
          </w:tcPr>
          <w:p w14:paraId="4886E0AB"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13.2 (-18.7, 45.1)</w:t>
            </w:r>
          </w:p>
        </w:tc>
        <w:tc>
          <w:tcPr>
            <w:tcW w:w="664" w:type="dxa"/>
            <w:vAlign w:val="center"/>
            <w:hideMark/>
          </w:tcPr>
          <w:p w14:paraId="7965CBDF"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0.414</w:t>
            </w:r>
          </w:p>
        </w:tc>
      </w:tr>
      <w:tr w:rsidR="00027469" w:rsidRPr="00D06793" w14:paraId="59772673" w14:textId="77777777" w:rsidTr="00B7284F">
        <w:trPr>
          <w:tblCellSpacing w:w="15" w:type="dxa"/>
        </w:trPr>
        <w:tc>
          <w:tcPr>
            <w:tcW w:w="2077" w:type="dxa"/>
            <w:vAlign w:val="center"/>
            <w:hideMark/>
          </w:tcPr>
          <w:p w14:paraId="498B89BA"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92F8708"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1 score</w:t>
            </w:r>
          </w:p>
        </w:tc>
        <w:tc>
          <w:tcPr>
            <w:tcW w:w="1808" w:type="dxa"/>
            <w:vAlign w:val="center"/>
          </w:tcPr>
          <w:p w14:paraId="7F5BE4F1"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21.5 (-18.3, 61.2)</w:t>
            </w:r>
          </w:p>
        </w:tc>
        <w:tc>
          <w:tcPr>
            <w:tcW w:w="558" w:type="dxa"/>
            <w:vAlign w:val="center"/>
          </w:tcPr>
          <w:p w14:paraId="036AE3BF"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0.289</w:t>
            </w:r>
          </w:p>
        </w:tc>
        <w:tc>
          <w:tcPr>
            <w:tcW w:w="1812" w:type="dxa"/>
            <w:vAlign w:val="center"/>
            <w:hideMark/>
          </w:tcPr>
          <w:p w14:paraId="36AFC2F8"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-17.6 (51.4, 16.3)</w:t>
            </w:r>
          </w:p>
        </w:tc>
        <w:tc>
          <w:tcPr>
            <w:tcW w:w="664" w:type="dxa"/>
            <w:vAlign w:val="center"/>
            <w:hideMark/>
          </w:tcPr>
          <w:p w14:paraId="0FD780DC"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0.306</w:t>
            </w:r>
          </w:p>
        </w:tc>
      </w:tr>
      <w:tr w:rsidR="00027469" w:rsidRPr="00D06793" w14:paraId="5AE00CEE" w14:textId="77777777" w:rsidTr="00B7284F">
        <w:trPr>
          <w:tblCellSpacing w:w="15" w:type="dxa"/>
        </w:trPr>
        <w:tc>
          <w:tcPr>
            <w:tcW w:w="2077" w:type="dxa"/>
            <w:vAlign w:val="center"/>
            <w:hideMark/>
          </w:tcPr>
          <w:p w14:paraId="4B0B0243"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062A12E"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2 score</w:t>
            </w:r>
          </w:p>
        </w:tc>
        <w:tc>
          <w:tcPr>
            <w:tcW w:w="1808" w:type="dxa"/>
            <w:vAlign w:val="center"/>
            <w:hideMark/>
          </w:tcPr>
          <w:p w14:paraId="62CE1735"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-2.2 (-43.0, 38.6)</w:t>
            </w:r>
          </w:p>
        </w:tc>
        <w:tc>
          <w:tcPr>
            <w:tcW w:w="558" w:type="dxa"/>
            <w:vAlign w:val="center"/>
            <w:hideMark/>
          </w:tcPr>
          <w:p w14:paraId="175D409F" w14:textId="77777777" w:rsidR="00027469" w:rsidRPr="00FB73DF"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0.915</w:t>
            </w:r>
          </w:p>
        </w:tc>
        <w:tc>
          <w:tcPr>
            <w:tcW w:w="1812" w:type="dxa"/>
            <w:vAlign w:val="center"/>
            <w:hideMark/>
          </w:tcPr>
          <w:p w14:paraId="6F84D8FE"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26.4 (-5.5, 58.3)</w:t>
            </w:r>
          </w:p>
        </w:tc>
        <w:tc>
          <w:tcPr>
            <w:tcW w:w="664" w:type="dxa"/>
            <w:vAlign w:val="center"/>
            <w:hideMark/>
          </w:tcPr>
          <w:p w14:paraId="5685822E"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0.104</w:t>
            </w:r>
          </w:p>
        </w:tc>
      </w:tr>
      <w:tr w:rsidR="00027469" w:rsidRPr="00D06793" w14:paraId="082ACF0F" w14:textId="77777777" w:rsidTr="00B7284F">
        <w:trPr>
          <w:tblCellSpacing w:w="15" w:type="dxa"/>
        </w:trPr>
        <w:tc>
          <w:tcPr>
            <w:tcW w:w="2077" w:type="dxa"/>
            <w:vAlign w:val="center"/>
            <w:hideMark/>
          </w:tcPr>
          <w:p w14:paraId="605CE7B7"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Second stage duration</w:t>
            </w:r>
          </w:p>
        </w:tc>
        <w:tc>
          <w:tcPr>
            <w:tcW w:w="2936" w:type="dxa"/>
            <w:vAlign w:val="center"/>
            <w:hideMark/>
          </w:tcPr>
          <w:p w14:paraId="67324ED7"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1 score</w:t>
            </w:r>
          </w:p>
        </w:tc>
        <w:tc>
          <w:tcPr>
            <w:tcW w:w="1808" w:type="dxa"/>
            <w:vAlign w:val="center"/>
            <w:hideMark/>
          </w:tcPr>
          <w:p w14:paraId="10077582"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1.8 (-2.5, 6.1)</w:t>
            </w:r>
          </w:p>
        </w:tc>
        <w:tc>
          <w:tcPr>
            <w:tcW w:w="558" w:type="dxa"/>
            <w:vAlign w:val="center"/>
            <w:hideMark/>
          </w:tcPr>
          <w:p w14:paraId="0933C92E"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0.415</w:t>
            </w:r>
          </w:p>
        </w:tc>
        <w:tc>
          <w:tcPr>
            <w:tcW w:w="1812" w:type="dxa"/>
            <w:vAlign w:val="center"/>
            <w:hideMark/>
          </w:tcPr>
          <w:p w14:paraId="22B9B218" w14:textId="77777777" w:rsidR="00027469" w:rsidRPr="00D06793" w:rsidRDefault="00027469" w:rsidP="00B7284F">
            <w:pPr>
              <w:widowControl/>
              <w:spacing w:after="0" w:line="240" w:lineRule="auto"/>
              <w:jc w:val="center"/>
              <w:rPr>
                <w:rFonts w:ascii="Times New Roman" w:eastAsia="Times New Roman" w:hAnsi="Times New Roman" w:cs="Times New Roman"/>
                <w:kern w:val="0"/>
                <w:szCs w:val="22"/>
                <w14:ligatures w14:val="none"/>
              </w:rPr>
            </w:pPr>
            <w:r>
              <w:rPr>
                <w:rFonts w:ascii="Times New Roman" w:hAnsi="Times New Roman" w:cs="Times New Roman" w:hint="eastAsia"/>
                <w:kern w:val="0"/>
                <w:szCs w:val="22"/>
                <w14:ligatures w14:val="none"/>
              </w:rPr>
              <w:t>-0.2 (-3.8, 3.4)</w:t>
            </w:r>
          </w:p>
        </w:tc>
        <w:tc>
          <w:tcPr>
            <w:tcW w:w="664" w:type="dxa"/>
            <w:vAlign w:val="center"/>
            <w:hideMark/>
          </w:tcPr>
          <w:p w14:paraId="48F20807" w14:textId="77777777" w:rsidR="00027469" w:rsidRPr="00D06793" w:rsidRDefault="00027469" w:rsidP="00B7284F">
            <w:pPr>
              <w:widowControl/>
              <w:spacing w:after="0" w:line="240" w:lineRule="auto"/>
              <w:jc w:val="center"/>
              <w:rPr>
                <w:rFonts w:ascii="Times New Roman" w:eastAsia="Times New Roman" w:hAnsi="Times New Roman" w:cs="Times New Roman"/>
                <w:kern w:val="0"/>
                <w:szCs w:val="22"/>
                <w14:ligatures w14:val="none"/>
              </w:rPr>
            </w:pPr>
            <w:r>
              <w:rPr>
                <w:rFonts w:ascii="Times New Roman" w:hAnsi="Times New Roman" w:cs="Times New Roman" w:hint="eastAsia"/>
                <w:kern w:val="0"/>
                <w:szCs w:val="22"/>
                <w14:ligatures w14:val="none"/>
              </w:rPr>
              <w:t>0.909</w:t>
            </w:r>
          </w:p>
        </w:tc>
      </w:tr>
      <w:tr w:rsidR="00027469" w:rsidRPr="00D06793" w14:paraId="4EF4FC70" w14:textId="77777777" w:rsidTr="00B7284F">
        <w:trPr>
          <w:tblCellSpacing w:w="15" w:type="dxa"/>
        </w:trPr>
        <w:tc>
          <w:tcPr>
            <w:tcW w:w="2077" w:type="dxa"/>
            <w:vAlign w:val="center"/>
            <w:hideMark/>
          </w:tcPr>
          <w:p w14:paraId="6D56361B"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F66AAD6"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2 score</w:t>
            </w:r>
          </w:p>
        </w:tc>
        <w:tc>
          <w:tcPr>
            <w:tcW w:w="1808" w:type="dxa"/>
            <w:vAlign w:val="center"/>
            <w:hideMark/>
          </w:tcPr>
          <w:p w14:paraId="40B4A57D"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-1.5 (-6.0, 2.9)</w:t>
            </w:r>
          </w:p>
        </w:tc>
        <w:tc>
          <w:tcPr>
            <w:tcW w:w="558" w:type="dxa"/>
            <w:vAlign w:val="center"/>
            <w:hideMark/>
          </w:tcPr>
          <w:p w14:paraId="6D3D8CC4"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0.501</w:t>
            </w:r>
          </w:p>
        </w:tc>
        <w:tc>
          <w:tcPr>
            <w:tcW w:w="1812" w:type="dxa"/>
            <w:vAlign w:val="center"/>
            <w:hideMark/>
          </w:tcPr>
          <w:p w14:paraId="6D4E2BAB"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0.0 (-3.5, 3.5)</w:t>
            </w:r>
          </w:p>
        </w:tc>
        <w:tc>
          <w:tcPr>
            <w:tcW w:w="664" w:type="dxa"/>
            <w:vAlign w:val="center"/>
            <w:hideMark/>
          </w:tcPr>
          <w:p w14:paraId="6AEE31AF"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0.998</w:t>
            </w:r>
          </w:p>
        </w:tc>
      </w:tr>
      <w:tr w:rsidR="00027469" w:rsidRPr="00D06793" w14:paraId="3842B900" w14:textId="77777777" w:rsidTr="00B7284F">
        <w:trPr>
          <w:tblCellSpacing w:w="15" w:type="dxa"/>
        </w:trPr>
        <w:tc>
          <w:tcPr>
            <w:tcW w:w="2077" w:type="dxa"/>
            <w:vAlign w:val="center"/>
            <w:hideMark/>
          </w:tcPr>
          <w:p w14:paraId="278523E3"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39BE9514"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1 score</w:t>
            </w:r>
          </w:p>
        </w:tc>
        <w:tc>
          <w:tcPr>
            <w:tcW w:w="1808" w:type="dxa"/>
            <w:vAlign w:val="center"/>
            <w:hideMark/>
          </w:tcPr>
          <w:p w14:paraId="5F6A0365"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3.1 (-1.2, 7.3)</w:t>
            </w:r>
          </w:p>
        </w:tc>
        <w:tc>
          <w:tcPr>
            <w:tcW w:w="558" w:type="dxa"/>
            <w:vAlign w:val="center"/>
            <w:hideMark/>
          </w:tcPr>
          <w:p w14:paraId="01111F73" w14:textId="77777777" w:rsidR="00027469" w:rsidRPr="00D06793" w:rsidRDefault="00027469" w:rsidP="00B7284F">
            <w:pPr>
              <w:widowControl/>
              <w:spacing w:after="0" w:line="240" w:lineRule="auto"/>
              <w:jc w:val="center"/>
              <w:rPr>
                <w:rFonts w:ascii="Times New Roman" w:eastAsia="Times New Roman" w:hAnsi="Times New Roman" w:cs="Times New Roman"/>
                <w:kern w:val="0"/>
                <w:szCs w:val="22"/>
                <w14:ligatures w14:val="none"/>
              </w:rPr>
            </w:pPr>
            <w:r>
              <w:rPr>
                <w:rFonts w:ascii="Times New Roman" w:hAnsi="Times New Roman" w:cs="Times New Roman" w:hint="eastAsia"/>
                <w:kern w:val="0"/>
                <w:szCs w:val="22"/>
                <w14:ligatures w14:val="none"/>
              </w:rPr>
              <w:t>0.158</w:t>
            </w:r>
          </w:p>
        </w:tc>
        <w:tc>
          <w:tcPr>
            <w:tcW w:w="1812" w:type="dxa"/>
            <w:vAlign w:val="center"/>
            <w:hideMark/>
          </w:tcPr>
          <w:p w14:paraId="08F02585"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-0.9 (-4.7, 2.9)</w:t>
            </w:r>
          </w:p>
        </w:tc>
        <w:tc>
          <w:tcPr>
            <w:tcW w:w="664" w:type="dxa"/>
            <w:vAlign w:val="center"/>
            <w:hideMark/>
          </w:tcPr>
          <w:p w14:paraId="7FDC0F45"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0.638</w:t>
            </w:r>
          </w:p>
        </w:tc>
      </w:tr>
      <w:tr w:rsidR="00027469" w:rsidRPr="00D06793" w14:paraId="1026800B" w14:textId="77777777" w:rsidTr="00B7284F">
        <w:trPr>
          <w:tblCellSpacing w:w="15" w:type="dxa"/>
        </w:trPr>
        <w:tc>
          <w:tcPr>
            <w:tcW w:w="2077" w:type="dxa"/>
            <w:vAlign w:val="center"/>
            <w:hideMark/>
          </w:tcPr>
          <w:p w14:paraId="72BFF8A8"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49B3460F"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2 score</w:t>
            </w:r>
          </w:p>
        </w:tc>
        <w:tc>
          <w:tcPr>
            <w:tcW w:w="1808" w:type="dxa"/>
            <w:vAlign w:val="center"/>
            <w:hideMark/>
          </w:tcPr>
          <w:p w14:paraId="7D937F31"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-2.3 (-6.7, 2.1)</w:t>
            </w:r>
          </w:p>
        </w:tc>
        <w:tc>
          <w:tcPr>
            <w:tcW w:w="558" w:type="dxa"/>
            <w:vAlign w:val="center"/>
            <w:hideMark/>
          </w:tcPr>
          <w:p w14:paraId="1E838186" w14:textId="77777777" w:rsidR="00027469" w:rsidRPr="00D06793" w:rsidRDefault="00027469" w:rsidP="00B7284F">
            <w:pPr>
              <w:widowControl/>
              <w:spacing w:after="0" w:line="240" w:lineRule="auto"/>
              <w:jc w:val="center"/>
              <w:rPr>
                <w:rFonts w:ascii="Times New Roman" w:eastAsia="Times New Roman" w:hAnsi="Times New Roman" w:cs="Times New Roman"/>
                <w:kern w:val="0"/>
                <w:szCs w:val="22"/>
                <w14:ligatures w14:val="none"/>
              </w:rPr>
            </w:pPr>
            <w:r>
              <w:rPr>
                <w:rFonts w:ascii="Times New Roman" w:hAnsi="Times New Roman" w:cs="Times New Roman" w:hint="eastAsia"/>
                <w:kern w:val="0"/>
                <w:szCs w:val="22"/>
                <w14:ligatures w14:val="none"/>
              </w:rPr>
              <w:t>0.314</w:t>
            </w:r>
          </w:p>
        </w:tc>
        <w:tc>
          <w:tcPr>
            <w:tcW w:w="1812" w:type="dxa"/>
            <w:vAlign w:val="center"/>
            <w:hideMark/>
          </w:tcPr>
          <w:p w14:paraId="360CBBEF"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-1.5 (-4.8, 1.8)</w:t>
            </w:r>
          </w:p>
        </w:tc>
        <w:tc>
          <w:tcPr>
            <w:tcW w:w="664" w:type="dxa"/>
            <w:vAlign w:val="center"/>
            <w:hideMark/>
          </w:tcPr>
          <w:p w14:paraId="219299E4"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0.358</w:t>
            </w:r>
          </w:p>
        </w:tc>
      </w:tr>
      <w:tr w:rsidR="00027469" w:rsidRPr="00D06793" w14:paraId="081589BC" w14:textId="77777777" w:rsidTr="00B7284F">
        <w:trPr>
          <w:tblCellSpacing w:w="15" w:type="dxa"/>
        </w:trPr>
        <w:tc>
          <w:tcPr>
            <w:tcW w:w="2077" w:type="dxa"/>
            <w:vAlign w:val="center"/>
            <w:hideMark/>
          </w:tcPr>
          <w:p w14:paraId="300AF306"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2F19FC88"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1 score</w:t>
            </w:r>
          </w:p>
        </w:tc>
        <w:tc>
          <w:tcPr>
            <w:tcW w:w="1808" w:type="dxa"/>
            <w:vAlign w:val="center"/>
            <w:hideMark/>
          </w:tcPr>
          <w:p w14:paraId="12F9AE99"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-0.7 (-5.0, 3.6)</w:t>
            </w:r>
          </w:p>
        </w:tc>
        <w:tc>
          <w:tcPr>
            <w:tcW w:w="558" w:type="dxa"/>
            <w:vAlign w:val="center"/>
            <w:hideMark/>
          </w:tcPr>
          <w:p w14:paraId="0FABD81C" w14:textId="77777777" w:rsidR="00027469" w:rsidRPr="00FB73DF"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0.750</w:t>
            </w:r>
          </w:p>
        </w:tc>
        <w:tc>
          <w:tcPr>
            <w:tcW w:w="1812" w:type="dxa"/>
            <w:vAlign w:val="center"/>
            <w:hideMark/>
          </w:tcPr>
          <w:p w14:paraId="4E8E6A4F"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2.0 (-1.5, 5.5)</w:t>
            </w:r>
          </w:p>
        </w:tc>
        <w:tc>
          <w:tcPr>
            <w:tcW w:w="664" w:type="dxa"/>
            <w:vAlign w:val="center"/>
            <w:hideMark/>
          </w:tcPr>
          <w:p w14:paraId="4891451F"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0.272</w:t>
            </w:r>
          </w:p>
        </w:tc>
      </w:tr>
      <w:tr w:rsidR="00027469" w:rsidRPr="00D06793" w14:paraId="34699782" w14:textId="77777777" w:rsidTr="00B7284F">
        <w:trPr>
          <w:tblCellSpacing w:w="15" w:type="dxa"/>
        </w:trPr>
        <w:tc>
          <w:tcPr>
            <w:tcW w:w="2077" w:type="dxa"/>
            <w:vAlign w:val="center"/>
            <w:hideMark/>
          </w:tcPr>
          <w:p w14:paraId="3D51B21C"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22ABA96"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2 score</w:t>
            </w:r>
          </w:p>
        </w:tc>
        <w:tc>
          <w:tcPr>
            <w:tcW w:w="1808" w:type="dxa"/>
            <w:vAlign w:val="center"/>
            <w:hideMark/>
          </w:tcPr>
          <w:p w14:paraId="3C44BAE0"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-1.1 (-5.5, 3.2)</w:t>
            </w:r>
          </w:p>
        </w:tc>
        <w:tc>
          <w:tcPr>
            <w:tcW w:w="558" w:type="dxa"/>
            <w:vAlign w:val="center"/>
            <w:hideMark/>
          </w:tcPr>
          <w:p w14:paraId="33C1E790" w14:textId="77777777" w:rsidR="00027469" w:rsidRPr="00FB73DF"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0.606</w:t>
            </w:r>
          </w:p>
        </w:tc>
        <w:tc>
          <w:tcPr>
            <w:tcW w:w="1812" w:type="dxa"/>
            <w:vAlign w:val="center"/>
            <w:hideMark/>
          </w:tcPr>
          <w:p w14:paraId="30DD5508"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0.4 (-3.0, 3.7)</w:t>
            </w:r>
          </w:p>
        </w:tc>
        <w:tc>
          <w:tcPr>
            <w:tcW w:w="664" w:type="dxa"/>
            <w:vAlign w:val="center"/>
            <w:hideMark/>
          </w:tcPr>
          <w:p w14:paraId="3613E5F4"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0.826</w:t>
            </w:r>
          </w:p>
        </w:tc>
      </w:tr>
      <w:tr w:rsidR="00027469" w:rsidRPr="00D06793" w14:paraId="23D61693" w14:textId="77777777" w:rsidTr="00B7284F">
        <w:trPr>
          <w:tblCellSpacing w:w="15" w:type="dxa"/>
        </w:trPr>
        <w:tc>
          <w:tcPr>
            <w:tcW w:w="2077" w:type="dxa"/>
            <w:vAlign w:val="center"/>
            <w:hideMark/>
          </w:tcPr>
          <w:p w14:paraId="51E63635"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Third stage duration</w:t>
            </w:r>
          </w:p>
        </w:tc>
        <w:tc>
          <w:tcPr>
            <w:tcW w:w="2936" w:type="dxa"/>
            <w:vAlign w:val="center"/>
            <w:hideMark/>
          </w:tcPr>
          <w:p w14:paraId="07BA833F"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1 score</w:t>
            </w:r>
          </w:p>
        </w:tc>
        <w:tc>
          <w:tcPr>
            <w:tcW w:w="1808" w:type="dxa"/>
            <w:vAlign w:val="center"/>
            <w:hideMark/>
          </w:tcPr>
          <w:p w14:paraId="1949C242"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0.1 (-0.2, 0.4)</w:t>
            </w:r>
          </w:p>
        </w:tc>
        <w:tc>
          <w:tcPr>
            <w:tcW w:w="558" w:type="dxa"/>
            <w:vAlign w:val="center"/>
            <w:hideMark/>
          </w:tcPr>
          <w:p w14:paraId="3DAE248F"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0.676</w:t>
            </w:r>
          </w:p>
        </w:tc>
        <w:tc>
          <w:tcPr>
            <w:tcW w:w="1812" w:type="dxa"/>
            <w:vAlign w:val="center"/>
            <w:hideMark/>
          </w:tcPr>
          <w:p w14:paraId="5CBD5FD5"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0.1 (-0.5, 0.7)</w:t>
            </w:r>
          </w:p>
        </w:tc>
        <w:tc>
          <w:tcPr>
            <w:tcW w:w="664" w:type="dxa"/>
            <w:vAlign w:val="center"/>
            <w:hideMark/>
          </w:tcPr>
          <w:p w14:paraId="68125F12"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0.797</w:t>
            </w:r>
          </w:p>
        </w:tc>
      </w:tr>
      <w:tr w:rsidR="00027469" w:rsidRPr="00D06793" w14:paraId="389F380E" w14:textId="77777777" w:rsidTr="00B7284F">
        <w:trPr>
          <w:tblCellSpacing w:w="15" w:type="dxa"/>
        </w:trPr>
        <w:tc>
          <w:tcPr>
            <w:tcW w:w="2077" w:type="dxa"/>
            <w:vAlign w:val="center"/>
            <w:hideMark/>
          </w:tcPr>
          <w:p w14:paraId="672CC17E"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3B07F28A"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2 score</w:t>
            </w:r>
          </w:p>
        </w:tc>
        <w:tc>
          <w:tcPr>
            <w:tcW w:w="1808" w:type="dxa"/>
            <w:vAlign w:val="center"/>
            <w:hideMark/>
          </w:tcPr>
          <w:p w14:paraId="3AF063F6"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0.0 (-0.3, 0.3)</w:t>
            </w:r>
          </w:p>
        </w:tc>
        <w:tc>
          <w:tcPr>
            <w:tcW w:w="558" w:type="dxa"/>
            <w:vAlign w:val="center"/>
            <w:hideMark/>
          </w:tcPr>
          <w:p w14:paraId="3337A750"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0.838</w:t>
            </w:r>
          </w:p>
        </w:tc>
        <w:tc>
          <w:tcPr>
            <w:tcW w:w="1812" w:type="dxa"/>
            <w:vAlign w:val="center"/>
            <w:hideMark/>
          </w:tcPr>
          <w:p w14:paraId="791A84D2"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0.1 (-0.5, 0.7)</w:t>
            </w:r>
          </w:p>
        </w:tc>
        <w:tc>
          <w:tcPr>
            <w:tcW w:w="664" w:type="dxa"/>
            <w:vAlign w:val="center"/>
            <w:hideMark/>
          </w:tcPr>
          <w:p w14:paraId="0966678D"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0.800</w:t>
            </w:r>
          </w:p>
        </w:tc>
      </w:tr>
      <w:tr w:rsidR="00027469" w:rsidRPr="00D06793" w14:paraId="34C8C83B" w14:textId="77777777" w:rsidTr="00B7284F">
        <w:trPr>
          <w:tblCellSpacing w:w="15" w:type="dxa"/>
        </w:trPr>
        <w:tc>
          <w:tcPr>
            <w:tcW w:w="2077" w:type="dxa"/>
            <w:vAlign w:val="center"/>
            <w:hideMark/>
          </w:tcPr>
          <w:p w14:paraId="4F3654E4"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72638691"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1 score</w:t>
            </w:r>
          </w:p>
        </w:tc>
        <w:tc>
          <w:tcPr>
            <w:tcW w:w="1808" w:type="dxa"/>
            <w:vAlign w:val="center"/>
            <w:hideMark/>
          </w:tcPr>
          <w:p w14:paraId="6F2E5D69"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0.1 (-0.2, 0.4)</w:t>
            </w:r>
          </w:p>
        </w:tc>
        <w:tc>
          <w:tcPr>
            <w:tcW w:w="558" w:type="dxa"/>
            <w:vAlign w:val="center"/>
            <w:hideMark/>
          </w:tcPr>
          <w:p w14:paraId="60C28558" w14:textId="77777777" w:rsidR="00027469" w:rsidRPr="00D06793" w:rsidRDefault="00027469" w:rsidP="00B7284F">
            <w:pPr>
              <w:widowControl/>
              <w:spacing w:after="0" w:line="240" w:lineRule="auto"/>
              <w:jc w:val="center"/>
              <w:rPr>
                <w:rFonts w:ascii="Times New Roman" w:eastAsia="Times New Roman" w:hAnsi="Times New Roman" w:cs="Times New Roman"/>
                <w:kern w:val="0"/>
                <w:szCs w:val="22"/>
                <w14:ligatures w14:val="none"/>
              </w:rPr>
            </w:pPr>
            <w:r>
              <w:rPr>
                <w:rFonts w:ascii="Times New Roman" w:hAnsi="Times New Roman" w:cs="Times New Roman" w:hint="eastAsia"/>
                <w:kern w:val="0"/>
                <w:szCs w:val="22"/>
                <w14:ligatures w14:val="none"/>
              </w:rPr>
              <w:t>0.413</w:t>
            </w:r>
          </w:p>
        </w:tc>
        <w:tc>
          <w:tcPr>
            <w:tcW w:w="1812" w:type="dxa"/>
            <w:vAlign w:val="center"/>
            <w:hideMark/>
          </w:tcPr>
          <w:p w14:paraId="21827915"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-0.3 (-1.0, 0.3)</w:t>
            </w:r>
          </w:p>
        </w:tc>
        <w:tc>
          <w:tcPr>
            <w:tcW w:w="664" w:type="dxa"/>
            <w:vAlign w:val="center"/>
            <w:hideMark/>
          </w:tcPr>
          <w:p w14:paraId="256BD4A0"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0.284</w:t>
            </w:r>
          </w:p>
        </w:tc>
      </w:tr>
      <w:tr w:rsidR="00027469" w:rsidRPr="00D06793" w14:paraId="20B343D1" w14:textId="77777777" w:rsidTr="00B7284F">
        <w:trPr>
          <w:tblCellSpacing w:w="15" w:type="dxa"/>
        </w:trPr>
        <w:tc>
          <w:tcPr>
            <w:tcW w:w="2077" w:type="dxa"/>
            <w:vAlign w:val="center"/>
            <w:hideMark/>
          </w:tcPr>
          <w:p w14:paraId="15B64B90"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D7D9BC6"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2 score</w:t>
            </w:r>
          </w:p>
        </w:tc>
        <w:tc>
          <w:tcPr>
            <w:tcW w:w="1808" w:type="dxa"/>
            <w:vAlign w:val="center"/>
            <w:hideMark/>
          </w:tcPr>
          <w:p w14:paraId="26CDA0D8"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0.0 (-0.3, 0.3)</w:t>
            </w:r>
          </w:p>
        </w:tc>
        <w:tc>
          <w:tcPr>
            <w:tcW w:w="558" w:type="dxa"/>
            <w:vAlign w:val="center"/>
            <w:hideMark/>
          </w:tcPr>
          <w:p w14:paraId="39A054DD"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0.898</w:t>
            </w:r>
          </w:p>
        </w:tc>
        <w:tc>
          <w:tcPr>
            <w:tcW w:w="1812" w:type="dxa"/>
            <w:vAlign w:val="center"/>
            <w:hideMark/>
          </w:tcPr>
          <w:p w14:paraId="56E46652"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-0.2 (-0.8, 0.3)</w:t>
            </w:r>
          </w:p>
        </w:tc>
        <w:tc>
          <w:tcPr>
            <w:tcW w:w="664" w:type="dxa"/>
            <w:vAlign w:val="center"/>
            <w:hideMark/>
          </w:tcPr>
          <w:p w14:paraId="13362EEF"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0.424</w:t>
            </w:r>
          </w:p>
        </w:tc>
      </w:tr>
      <w:tr w:rsidR="00027469" w:rsidRPr="00D06793" w14:paraId="0FE881F6" w14:textId="77777777" w:rsidTr="00B7284F">
        <w:trPr>
          <w:tblCellSpacing w:w="15" w:type="dxa"/>
        </w:trPr>
        <w:tc>
          <w:tcPr>
            <w:tcW w:w="2077" w:type="dxa"/>
            <w:vAlign w:val="center"/>
            <w:hideMark/>
          </w:tcPr>
          <w:p w14:paraId="183D7D39"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9F9B473"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1 score</w:t>
            </w:r>
          </w:p>
        </w:tc>
        <w:tc>
          <w:tcPr>
            <w:tcW w:w="1808" w:type="dxa"/>
            <w:vAlign w:val="center"/>
            <w:hideMark/>
          </w:tcPr>
          <w:p w14:paraId="4B8C50DB"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0.0 (-0.3, 0.3)</w:t>
            </w:r>
          </w:p>
        </w:tc>
        <w:tc>
          <w:tcPr>
            <w:tcW w:w="558" w:type="dxa"/>
            <w:vAlign w:val="center"/>
            <w:hideMark/>
          </w:tcPr>
          <w:p w14:paraId="6106BA6C" w14:textId="77777777" w:rsidR="00027469" w:rsidRPr="00FB73DF"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0.757</w:t>
            </w:r>
          </w:p>
        </w:tc>
        <w:tc>
          <w:tcPr>
            <w:tcW w:w="1812" w:type="dxa"/>
            <w:vAlign w:val="center"/>
            <w:hideMark/>
          </w:tcPr>
          <w:p w14:paraId="5A2AAB68"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-0.3 (-0.9, 0.3)</w:t>
            </w:r>
          </w:p>
        </w:tc>
        <w:tc>
          <w:tcPr>
            <w:tcW w:w="664" w:type="dxa"/>
            <w:vAlign w:val="center"/>
            <w:hideMark/>
          </w:tcPr>
          <w:p w14:paraId="31FE9D62"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0.314</w:t>
            </w:r>
          </w:p>
        </w:tc>
      </w:tr>
      <w:tr w:rsidR="00027469" w:rsidRPr="00D06793" w14:paraId="40AEECE4" w14:textId="77777777" w:rsidTr="00B7284F">
        <w:trPr>
          <w:tblCellSpacing w:w="15" w:type="dxa"/>
        </w:trPr>
        <w:tc>
          <w:tcPr>
            <w:tcW w:w="2077" w:type="dxa"/>
            <w:vAlign w:val="center"/>
            <w:hideMark/>
          </w:tcPr>
          <w:p w14:paraId="65CE672C"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3A58F4A7"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2 score</w:t>
            </w:r>
          </w:p>
        </w:tc>
        <w:tc>
          <w:tcPr>
            <w:tcW w:w="1808" w:type="dxa"/>
            <w:vAlign w:val="center"/>
            <w:hideMark/>
          </w:tcPr>
          <w:p w14:paraId="01AE7334"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-0.1 (-0.4, 0.2)</w:t>
            </w:r>
          </w:p>
        </w:tc>
        <w:tc>
          <w:tcPr>
            <w:tcW w:w="558" w:type="dxa"/>
            <w:vAlign w:val="center"/>
            <w:hideMark/>
          </w:tcPr>
          <w:p w14:paraId="1C863EC6" w14:textId="77777777" w:rsidR="00027469" w:rsidRPr="00FB73DF"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0.414</w:t>
            </w:r>
          </w:p>
        </w:tc>
        <w:tc>
          <w:tcPr>
            <w:tcW w:w="1812" w:type="dxa"/>
            <w:vAlign w:val="center"/>
            <w:hideMark/>
          </w:tcPr>
          <w:p w14:paraId="65230434"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0.0 (-0.5, 0.6)</w:t>
            </w:r>
          </w:p>
        </w:tc>
        <w:tc>
          <w:tcPr>
            <w:tcW w:w="664" w:type="dxa"/>
            <w:vAlign w:val="center"/>
            <w:hideMark/>
          </w:tcPr>
          <w:p w14:paraId="0B651A4F"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0.916</w:t>
            </w:r>
          </w:p>
        </w:tc>
      </w:tr>
      <w:tr w:rsidR="00027469" w:rsidRPr="00D06793" w14:paraId="231EF3C9" w14:textId="77777777" w:rsidTr="00B7284F">
        <w:trPr>
          <w:tblCellSpacing w:w="15" w:type="dxa"/>
        </w:trPr>
        <w:tc>
          <w:tcPr>
            <w:tcW w:w="2077" w:type="dxa"/>
            <w:vAlign w:val="center"/>
            <w:hideMark/>
          </w:tcPr>
          <w:p w14:paraId="11C2B668" w14:textId="4CF0735A"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 xml:space="preserve">Total </w:t>
            </w:r>
            <w:r w:rsidR="00180DDD">
              <w:rPr>
                <w:rFonts w:ascii="Times New Roman" w:eastAsia="宋体" w:hAnsi="Times New Roman" w:cs="Times New Roman"/>
                <w:kern w:val="0"/>
                <w:szCs w:val="22"/>
                <w14:ligatures w14:val="none"/>
              </w:rPr>
              <w:t>labor</w:t>
            </w:r>
            <w:r w:rsidRPr="00D06793">
              <w:rPr>
                <w:rFonts w:ascii="Times New Roman" w:eastAsia="宋体" w:hAnsi="Times New Roman" w:cs="Times New Roman"/>
                <w:kern w:val="0"/>
                <w:szCs w:val="22"/>
                <w14:ligatures w14:val="none"/>
              </w:rPr>
              <w:t xml:space="preserve"> duration</w:t>
            </w:r>
          </w:p>
        </w:tc>
        <w:tc>
          <w:tcPr>
            <w:tcW w:w="2936" w:type="dxa"/>
            <w:vAlign w:val="center"/>
            <w:hideMark/>
          </w:tcPr>
          <w:p w14:paraId="75DC6382"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1 score</w:t>
            </w:r>
          </w:p>
        </w:tc>
        <w:tc>
          <w:tcPr>
            <w:tcW w:w="1808" w:type="dxa"/>
            <w:vAlign w:val="center"/>
            <w:hideMark/>
          </w:tcPr>
          <w:p w14:paraId="22E2671E"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1.7 (-40.0, 43.4)</w:t>
            </w:r>
          </w:p>
        </w:tc>
        <w:tc>
          <w:tcPr>
            <w:tcW w:w="558" w:type="dxa"/>
            <w:vAlign w:val="center"/>
            <w:hideMark/>
          </w:tcPr>
          <w:p w14:paraId="629AAB29"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0.935</w:t>
            </w:r>
          </w:p>
        </w:tc>
        <w:tc>
          <w:tcPr>
            <w:tcW w:w="1812" w:type="dxa"/>
            <w:vAlign w:val="center"/>
            <w:hideMark/>
          </w:tcPr>
          <w:p w14:paraId="62A525C0"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-17.1 (-52.7, 18.4)</w:t>
            </w:r>
          </w:p>
        </w:tc>
        <w:tc>
          <w:tcPr>
            <w:tcW w:w="664" w:type="dxa"/>
            <w:vAlign w:val="center"/>
            <w:hideMark/>
          </w:tcPr>
          <w:p w14:paraId="74A61921"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0.342</w:t>
            </w:r>
          </w:p>
        </w:tc>
      </w:tr>
      <w:tr w:rsidR="00027469" w:rsidRPr="00D06793" w14:paraId="5C999F14" w14:textId="77777777" w:rsidTr="00B7284F">
        <w:trPr>
          <w:tblCellSpacing w:w="15" w:type="dxa"/>
        </w:trPr>
        <w:tc>
          <w:tcPr>
            <w:tcW w:w="2077" w:type="dxa"/>
            <w:vAlign w:val="center"/>
            <w:hideMark/>
          </w:tcPr>
          <w:p w14:paraId="757B35F7"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2D23DAB"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2 score</w:t>
            </w:r>
          </w:p>
        </w:tc>
        <w:tc>
          <w:tcPr>
            <w:tcW w:w="1808" w:type="dxa"/>
            <w:vAlign w:val="center"/>
            <w:hideMark/>
          </w:tcPr>
          <w:p w14:paraId="26948331"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9.0 (-33.9, 51.8)</w:t>
            </w:r>
          </w:p>
        </w:tc>
        <w:tc>
          <w:tcPr>
            <w:tcW w:w="558" w:type="dxa"/>
            <w:vAlign w:val="center"/>
            <w:hideMark/>
          </w:tcPr>
          <w:p w14:paraId="2A79BFE0"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0.681</w:t>
            </w:r>
          </w:p>
        </w:tc>
        <w:tc>
          <w:tcPr>
            <w:tcW w:w="1812" w:type="dxa"/>
            <w:vAlign w:val="center"/>
            <w:hideMark/>
          </w:tcPr>
          <w:p w14:paraId="1BC2BC62"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18.9 (-15.0, 52.8)</w:t>
            </w:r>
          </w:p>
        </w:tc>
        <w:tc>
          <w:tcPr>
            <w:tcW w:w="664" w:type="dxa"/>
            <w:vAlign w:val="center"/>
            <w:hideMark/>
          </w:tcPr>
          <w:p w14:paraId="18C1C46F"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0.273</w:t>
            </w:r>
          </w:p>
        </w:tc>
      </w:tr>
      <w:tr w:rsidR="00027469" w:rsidRPr="00D06793" w14:paraId="4338FE46" w14:textId="77777777" w:rsidTr="00B7284F">
        <w:trPr>
          <w:tblCellSpacing w:w="15" w:type="dxa"/>
        </w:trPr>
        <w:tc>
          <w:tcPr>
            <w:tcW w:w="2077" w:type="dxa"/>
            <w:vAlign w:val="center"/>
            <w:hideMark/>
          </w:tcPr>
          <w:p w14:paraId="0C78AA6B"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C2E90C8"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1 score</w:t>
            </w:r>
          </w:p>
        </w:tc>
        <w:tc>
          <w:tcPr>
            <w:tcW w:w="1808" w:type="dxa"/>
            <w:vAlign w:val="center"/>
            <w:hideMark/>
          </w:tcPr>
          <w:p w14:paraId="71750E30"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1.3 (-39.7, 42.3)</w:t>
            </w:r>
          </w:p>
        </w:tc>
        <w:tc>
          <w:tcPr>
            <w:tcW w:w="558" w:type="dxa"/>
            <w:vAlign w:val="center"/>
            <w:hideMark/>
          </w:tcPr>
          <w:p w14:paraId="32AE36DB"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0.952</w:t>
            </w:r>
          </w:p>
        </w:tc>
        <w:tc>
          <w:tcPr>
            <w:tcW w:w="1812" w:type="dxa"/>
            <w:vAlign w:val="center"/>
            <w:hideMark/>
          </w:tcPr>
          <w:p w14:paraId="607B4D4B"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-10.5 (-48.0, 26.9)</w:t>
            </w:r>
          </w:p>
        </w:tc>
        <w:tc>
          <w:tcPr>
            <w:tcW w:w="664" w:type="dxa"/>
            <w:vAlign w:val="center"/>
            <w:hideMark/>
          </w:tcPr>
          <w:p w14:paraId="75511900"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0.579</w:t>
            </w:r>
          </w:p>
        </w:tc>
      </w:tr>
      <w:tr w:rsidR="00027469" w:rsidRPr="00D06793" w14:paraId="2B82045C" w14:textId="77777777" w:rsidTr="00B7284F">
        <w:trPr>
          <w:tblCellSpacing w:w="15" w:type="dxa"/>
        </w:trPr>
        <w:tc>
          <w:tcPr>
            <w:tcW w:w="2077" w:type="dxa"/>
            <w:vAlign w:val="center"/>
            <w:hideMark/>
          </w:tcPr>
          <w:p w14:paraId="7C7FA535"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47F1E408"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2 score</w:t>
            </w:r>
          </w:p>
        </w:tc>
        <w:tc>
          <w:tcPr>
            <w:tcW w:w="1808" w:type="dxa"/>
            <w:vAlign w:val="center"/>
            <w:hideMark/>
          </w:tcPr>
          <w:p w14:paraId="25C5D176"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28.9 (-13.3, 71.1)</w:t>
            </w:r>
          </w:p>
        </w:tc>
        <w:tc>
          <w:tcPr>
            <w:tcW w:w="558" w:type="dxa"/>
            <w:vAlign w:val="center"/>
            <w:hideMark/>
          </w:tcPr>
          <w:p w14:paraId="31016B71" w14:textId="77777777" w:rsidR="00027469" w:rsidRPr="005D5E6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0.180</w:t>
            </w:r>
          </w:p>
        </w:tc>
        <w:tc>
          <w:tcPr>
            <w:tcW w:w="1812" w:type="dxa"/>
            <w:vAlign w:val="center"/>
            <w:hideMark/>
          </w:tcPr>
          <w:p w14:paraId="1E83A425"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11.5 (-20.9, 43.8)</w:t>
            </w:r>
          </w:p>
        </w:tc>
        <w:tc>
          <w:tcPr>
            <w:tcW w:w="664" w:type="dxa"/>
            <w:vAlign w:val="center"/>
            <w:hideMark/>
          </w:tcPr>
          <w:p w14:paraId="3B3CEDF8" w14:textId="77777777" w:rsidR="00027469" w:rsidRPr="00426916"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0.485</w:t>
            </w:r>
          </w:p>
        </w:tc>
      </w:tr>
      <w:tr w:rsidR="00027469" w:rsidRPr="00D06793" w14:paraId="24FA7EFA" w14:textId="77777777" w:rsidTr="00B7284F">
        <w:trPr>
          <w:tblCellSpacing w:w="15" w:type="dxa"/>
        </w:trPr>
        <w:tc>
          <w:tcPr>
            <w:tcW w:w="2077" w:type="dxa"/>
            <w:vAlign w:val="center"/>
            <w:hideMark/>
          </w:tcPr>
          <w:p w14:paraId="35EDF8EA"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5730B64"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1 score</w:t>
            </w:r>
          </w:p>
        </w:tc>
        <w:tc>
          <w:tcPr>
            <w:tcW w:w="1808" w:type="dxa"/>
            <w:vAlign w:val="center"/>
            <w:hideMark/>
          </w:tcPr>
          <w:p w14:paraId="2988C1C3"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18.6 (-22.4, 59.5)</w:t>
            </w:r>
          </w:p>
        </w:tc>
        <w:tc>
          <w:tcPr>
            <w:tcW w:w="558" w:type="dxa"/>
            <w:vAlign w:val="center"/>
            <w:hideMark/>
          </w:tcPr>
          <w:p w14:paraId="7E7E25C9" w14:textId="77777777" w:rsidR="00027469" w:rsidRPr="00FB73DF"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0.373</w:t>
            </w:r>
          </w:p>
        </w:tc>
        <w:tc>
          <w:tcPr>
            <w:tcW w:w="1812" w:type="dxa"/>
            <w:vAlign w:val="center"/>
            <w:hideMark/>
          </w:tcPr>
          <w:p w14:paraId="487C88F4"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-15.9 (-50.3, 18.4)</w:t>
            </w:r>
          </w:p>
        </w:tc>
        <w:tc>
          <w:tcPr>
            <w:tcW w:w="664" w:type="dxa"/>
            <w:vAlign w:val="center"/>
            <w:hideMark/>
          </w:tcPr>
          <w:p w14:paraId="6C9ED912"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0.361</w:t>
            </w:r>
          </w:p>
        </w:tc>
      </w:tr>
      <w:tr w:rsidR="00027469" w:rsidRPr="00D06793" w14:paraId="18F32465" w14:textId="77777777" w:rsidTr="00B7284F">
        <w:trPr>
          <w:tblCellSpacing w:w="15" w:type="dxa"/>
        </w:trPr>
        <w:tc>
          <w:tcPr>
            <w:tcW w:w="2077" w:type="dxa"/>
            <w:tcBorders>
              <w:bottom w:val="single" w:sz="12" w:space="0" w:color="auto"/>
            </w:tcBorders>
            <w:vAlign w:val="center"/>
            <w:hideMark/>
          </w:tcPr>
          <w:p w14:paraId="38E604FA"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tcBorders>
              <w:bottom w:val="single" w:sz="12" w:space="0" w:color="auto"/>
            </w:tcBorders>
            <w:vAlign w:val="center"/>
            <w:hideMark/>
          </w:tcPr>
          <w:p w14:paraId="6B59C196"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2 score</w:t>
            </w:r>
          </w:p>
        </w:tc>
        <w:tc>
          <w:tcPr>
            <w:tcW w:w="1808" w:type="dxa"/>
            <w:tcBorders>
              <w:bottom w:val="single" w:sz="12" w:space="0" w:color="auto"/>
            </w:tcBorders>
            <w:vAlign w:val="center"/>
            <w:hideMark/>
          </w:tcPr>
          <w:p w14:paraId="6D647E5E" w14:textId="77777777" w:rsidR="00027469" w:rsidRPr="00D06793" w:rsidRDefault="00027469" w:rsidP="00B7284F">
            <w:pPr>
              <w:widowControl/>
              <w:spacing w:after="0" w:line="240" w:lineRule="auto"/>
              <w:jc w:val="center"/>
              <w:rPr>
                <w:rFonts w:ascii="Times New Roman" w:eastAsia="宋体" w:hAnsi="Times New Roman" w:cs="Times New Roman"/>
                <w:kern w:val="0"/>
                <w:szCs w:val="22"/>
                <w14:ligatures w14:val="none"/>
              </w:rPr>
            </w:pPr>
            <w:r>
              <w:rPr>
                <w:rFonts w:ascii="Times New Roman" w:eastAsia="宋体" w:hAnsi="Times New Roman" w:cs="Times New Roman" w:hint="eastAsia"/>
                <w:kern w:val="0"/>
                <w:szCs w:val="22"/>
                <w14:ligatures w14:val="none"/>
              </w:rPr>
              <w:t>-0.4 (-42.3, 41.6)</w:t>
            </w:r>
          </w:p>
        </w:tc>
        <w:tc>
          <w:tcPr>
            <w:tcW w:w="558" w:type="dxa"/>
            <w:tcBorders>
              <w:bottom w:val="single" w:sz="12" w:space="0" w:color="auto"/>
            </w:tcBorders>
            <w:vAlign w:val="center"/>
            <w:hideMark/>
          </w:tcPr>
          <w:p w14:paraId="4350C520" w14:textId="77777777" w:rsidR="00027469" w:rsidRPr="00FB73DF"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0.986</w:t>
            </w:r>
          </w:p>
        </w:tc>
        <w:tc>
          <w:tcPr>
            <w:tcW w:w="1812" w:type="dxa"/>
            <w:tcBorders>
              <w:bottom w:val="single" w:sz="12" w:space="0" w:color="auto"/>
            </w:tcBorders>
            <w:vAlign w:val="center"/>
            <w:hideMark/>
          </w:tcPr>
          <w:p w14:paraId="0CA72289"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26.8 (-5.5, 59.2)</w:t>
            </w:r>
          </w:p>
        </w:tc>
        <w:tc>
          <w:tcPr>
            <w:tcW w:w="664" w:type="dxa"/>
            <w:tcBorders>
              <w:bottom w:val="single" w:sz="12" w:space="0" w:color="auto"/>
            </w:tcBorders>
            <w:vAlign w:val="center"/>
            <w:hideMark/>
          </w:tcPr>
          <w:p w14:paraId="02E4A74F" w14:textId="77777777" w:rsidR="00027469" w:rsidRPr="0084452E" w:rsidRDefault="00027469" w:rsidP="00B7284F">
            <w:pPr>
              <w:widowControl/>
              <w:spacing w:after="0" w:line="240" w:lineRule="auto"/>
              <w:jc w:val="center"/>
              <w:rPr>
                <w:rFonts w:ascii="Times New Roman" w:hAnsi="Times New Roman" w:cs="Times New Roman"/>
                <w:kern w:val="0"/>
                <w:szCs w:val="22"/>
                <w14:ligatures w14:val="none"/>
              </w:rPr>
            </w:pPr>
            <w:r>
              <w:rPr>
                <w:rFonts w:ascii="Times New Roman" w:hAnsi="Times New Roman" w:cs="Times New Roman" w:hint="eastAsia"/>
                <w:kern w:val="0"/>
                <w:szCs w:val="22"/>
                <w14:ligatures w14:val="none"/>
              </w:rPr>
              <w:t>0.104</w:t>
            </w:r>
          </w:p>
        </w:tc>
      </w:tr>
    </w:tbl>
    <w:p w14:paraId="42C7EDFE" w14:textId="77777777" w:rsidR="00027469" w:rsidRPr="002420F3" w:rsidRDefault="00027469" w:rsidP="00027469">
      <w:pPr>
        <w:rPr>
          <w:rFonts w:ascii="Times New Roman" w:hAnsi="Times New Roman" w:cs="Times New Roman"/>
          <w:sz w:val="18"/>
          <w:szCs w:val="20"/>
        </w:rPr>
      </w:pPr>
      <w:r w:rsidRPr="00B3656F">
        <w:rPr>
          <w:rFonts w:ascii="Times New Roman" w:hAnsi="Times New Roman" w:cs="Times New Roman" w:hint="eastAsia"/>
          <w:sz w:val="18"/>
          <w:szCs w:val="20"/>
        </w:rPr>
        <w:t xml:space="preserve">Abbreviations: </w:t>
      </w:r>
      <w:r w:rsidRPr="002420F3">
        <w:rPr>
          <w:rFonts w:ascii="Times New Roman" w:hAnsi="Times New Roman" w:cs="Times New Roman"/>
          <w:sz w:val="18"/>
          <w:szCs w:val="20"/>
        </w:rPr>
        <w:t>CI, confidence interval; PCA, principal component analysis.</w:t>
      </w:r>
    </w:p>
    <w:p w14:paraId="0B01F5B4" w14:textId="17F6D922" w:rsidR="00027469" w:rsidRDefault="00027469" w:rsidP="00027469">
      <w:pPr>
        <w:rPr>
          <w:rFonts w:ascii="Times New Roman" w:hAnsi="Times New Roman" w:cs="Times New Roman"/>
          <w:sz w:val="18"/>
          <w:szCs w:val="20"/>
        </w:rPr>
      </w:pPr>
      <w:r w:rsidRPr="002420F3">
        <w:rPr>
          <w:rFonts w:ascii="Times New Roman" w:hAnsi="Times New Roman" w:cs="Times New Roman"/>
          <w:sz w:val="18"/>
          <w:szCs w:val="20"/>
        </w:rPr>
        <w:t xml:space="preserve">Notes: Values are β coefficients and 95% confidence intervals estimated using linear regression models. β coefficients represent the mean difference in </w:t>
      </w:r>
      <w:r w:rsidR="00180DDD">
        <w:rPr>
          <w:rFonts w:ascii="Times New Roman" w:hAnsi="Times New Roman" w:cs="Times New Roman"/>
          <w:sz w:val="18"/>
          <w:szCs w:val="20"/>
        </w:rPr>
        <w:t>labor</w:t>
      </w:r>
      <w:r w:rsidRPr="002420F3">
        <w:rPr>
          <w:rFonts w:ascii="Times New Roman" w:hAnsi="Times New Roman" w:cs="Times New Roman"/>
          <w:sz w:val="18"/>
          <w:szCs w:val="20"/>
        </w:rPr>
        <w:t xml:space="preserve"> duration, in minutes, per 1-standard-deviation increase in each period-specific PCA-derived dietary factor score. Results are from the main adjusted model.</w:t>
      </w:r>
      <w:r w:rsidRPr="002420F3">
        <w:rPr>
          <w:rFonts w:ascii="Times New Roman" w:hAnsi="Times New Roman" w:cs="Times New Roman" w:hint="eastAsia"/>
          <w:sz w:val="18"/>
          <w:szCs w:val="20"/>
        </w:rPr>
        <w:t xml:space="preserve"> </w:t>
      </w:r>
      <w:r w:rsidRPr="002420F3">
        <w:rPr>
          <w:rFonts w:ascii="Times New Roman" w:hAnsi="Times New Roman" w:cs="Times New Roman"/>
          <w:sz w:val="18"/>
          <w:szCs w:val="20"/>
        </w:rPr>
        <w:t>Model w</w:t>
      </w:r>
      <w:r>
        <w:rPr>
          <w:rFonts w:ascii="Times New Roman" w:hAnsi="Times New Roman" w:cs="Times New Roman" w:hint="eastAsia"/>
          <w:sz w:val="18"/>
          <w:szCs w:val="20"/>
        </w:rPr>
        <w:t>as</w:t>
      </w:r>
      <w:r w:rsidRPr="002420F3">
        <w:rPr>
          <w:rFonts w:ascii="Times New Roman" w:hAnsi="Times New Roman" w:cs="Times New Roman"/>
          <w:sz w:val="18"/>
          <w:szCs w:val="20"/>
        </w:rPr>
        <w:t xml:space="preserve"> adjusted for maternal age, educational level, income, ethnicity, pre-pregnancy body mass index, nutrition guidance before pregnancy, conception mode, pre-pregnancy smoking, alcohol consumption, regular physical activity, and sleep duration.</w:t>
      </w:r>
      <w:r>
        <w:rPr>
          <w:rFonts w:ascii="Times New Roman" w:hAnsi="Times New Roman" w:cs="Times New Roman"/>
          <w:sz w:val="18"/>
          <w:szCs w:val="20"/>
        </w:rPr>
        <w:br w:type="page"/>
      </w:r>
    </w:p>
    <w:p w14:paraId="653BB85B" w14:textId="0C4065E1" w:rsidR="00027469" w:rsidRPr="0084452E" w:rsidRDefault="00027469" w:rsidP="00027469">
      <w:pPr>
        <w:spacing w:after="0" w:line="240" w:lineRule="atLeast"/>
        <w:outlineLvl w:val="0"/>
        <w:rPr>
          <w:rFonts w:ascii="Times New Roman" w:hAnsi="Times New Roman" w:cs="Times New Roman"/>
          <w:b/>
          <w:bCs/>
        </w:rPr>
      </w:pPr>
      <w:r w:rsidRPr="0084452E">
        <w:rPr>
          <w:rFonts w:ascii="Times New Roman" w:hAnsi="Times New Roman" w:cs="Times New Roman"/>
          <w:b/>
          <w:bCs/>
        </w:rPr>
        <w:lastRenderedPageBreak/>
        <w:t xml:space="preserve">Supplementary Table </w:t>
      </w:r>
      <w:r w:rsidR="005F55D6">
        <w:rPr>
          <w:rFonts w:ascii="Times New Roman" w:hAnsi="Times New Roman" w:cs="Times New Roman" w:hint="eastAsia"/>
          <w:b/>
          <w:bCs/>
        </w:rPr>
        <w:t>S</w:t>
      </w:r>
      <w:r w:rsidR="006F4529">
        <w:rPr>
          <w:rFonts w:ascii="Times New Roman" w:hAnsi="Times New Roman" w:cs="Times New Roman" w:hint="eastAsia"/>
          <w:b/>
          <w:bCs/>
        </w:rPr>
        <w:t>6</w:t>
      </w:r>
      <w:r w:rsidRPr="0084452E">
        <w:rPr>
          <w:rFonts w:ascii="Times New Roman" w:hAnsi="Times New Roman" w:cs="Times New Roman"/>
          <w:b/>
          <w:bCs/>
        </w:rPr>
        <w:t xml:space="preserve">. </w:t>
      </w:r>
      <w:r w:rsidRPr="002420F3">
        <w:rPr>
          <w:rFonts w:ascii="Times New Roman" w:hAnsi="Times New Roman" w:cs="Times New Roman"/>
          <w:b/>
          <w:bCs/>
        </w:rPr>
        <w:t xml:space="preserve">Associations between period-specific PCA-derived dietary factor scores and prolonged </w:t>
      </w:r>
      <w:r w:rsidR="00180DDD">
        <w:rPr>
          <w:rFonts w:ascii="Times New Roman" w:hAnsi="Times New Roman" w:cs="Times New Roman"/>
          <w:b/>
          <w:bCs/>
        </w:rPr>
        <w:t>labor</w:t>
      </w:r>
      <w:r w:rsidRPr="002420F3">
        <w:rPr>
          <w:rFonts w:ascii="Times New Roman" w:hAnsi="Times New Roman" w:cs="Times New Roman"/>
          <w:b/>
          <w:bCs/>
        </w:rPr>
        <w:t>, stratified by parity</w:t>
      </w:r>
    </w:p>
    <w:tbl>
      <w:tblPr>
        <w:tblW w:w="11199" w:type="dxa"/>
        <w:jc w:val="center"/>
        <w:tblCellSpacing w:w="15" w:type="dxa"/>
        <w:tblCellMar>
          <w:top w:w="15" w:type="dxa"/>
          <w:left w:w="15" w:type="dxa"/>
          <w:bottom w:w="15" w:type="dxa"/>
          <w:right w:w="15" w:type="dxa"/>
        </w:tblCellMar>
        <w:tblLook w:val="04A0" w:firstRow="1" w:lastRow="0" w:firstColumn="1" w:lastColumn="0" w:noHBand="0" w:noVBand="1"/>
      </w:tblPr>
      <w:tblGrid>
        <w:gridCol w:w="2972"/>
        <w:gridCol w:w="2966"/>
        <w:gridCol w:w="1838"/>
        <w:gridCol w:w="729"/>
        <w:gridCol w:w="1843"/>
        <w:gridCol w:w="851"/>
      </w:tblGrid>
      <w:tr w:rsidR="00027469" w:rsidRPr="00D06793" w14:paraId="0C1B8A82" w14:textId="77777777" w:rsidTr="00B7284F">
        <w:trPr>
          <w:trHeight w:val="312"/>
          <w:tblHeader/>
          <w:tblCellSpacing w:w="15" w:type="dxa"/>
          <w:jc w:val="center"/>
        </w:trPr>
        <w:tc>
          <w:tcPr>
            <w:tcW w:w="2927" w:type="dxa"/>
            <w:vMerge w:val="restart"/>
            <w:tcBorders>
              <w:top w:val="single" w:sz="12" w:space="0" w:color="auto"/>
            </w:tcBorders>
            <w:vAlign w:val="center"/>
            <w:hideMark/>
          </w:tcPr>
          <w:p w14:paraId="3F1C5D37"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Outcome</w:t>
            </w:r>
          </w:p>
        </w:tc>
        <w:tc>
          <w:tcPr>
            <w:tcW w:w="2936" w:type="dxa"/>
            <w:vMerge w:val="restart"/>
            <w:tcBorders>
              <w:top w:val="single" w:sz="12" w:space="0" w:color="auto"/>
            </w:tcBorders>
            <w:vAlign w:val="center"/>
            <w:hideMark/>
          </w:tcPr>
          <w:p w14:paraId="3E30DEDF"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Period-specific dietary factor score</w:t>
            </w:r>
          </w:p>
        </w:tc>
        <w:tc>
          <w:tcPr>
            <w:tcW w:w="2537" w:type="dxa"/>
            <w:gridSpan w:val="2"/>
            <w:tcBorders>
              <w:top w:val="single" w:sz="12" w:space="0" w:color="auto"/>
              <w:bottom w:val="single" w:sz="8" w:space="0" w:color="auto"/>
            </w:tcBorders>
            <w:vAlign w:val="center"/>
            <w:hideMark/>
          </w:tcPr>
          <w:p w14:paraId="73E2ED52"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Primiparous</w:t>
            </w:r>
          </w:p>
        </w:tc>
        <w:tc>
          <w:tcPr>
            <w:tcW w:w="2649" w:type="dxa"/>
            <w:gridSpan w:val="2"/>
            <w:tcBorders>
              <w:top w:val="single" w:sz="12" w:space="0" w:color="auto"/>
              <w:bottom w:val="single" w:sz="8" w:space="0" w:color="auto"/>
            </w:tcBorders>
            <w:vAlign w:val="center"/>
            <w:hideMark/>
          </w:tcPr>
          <w:p w14:paraId="63B75A99"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D06793">
              <w:rPr>
                <w:rFonts w:ascii="Times New Roman" w:eastAsia="宋体" w:hAnsi="Times New Roman" w:cs="Times New Roman"/>
                <w:b/>
                <w:bCs/>
                <w:kern w:val="0"/>
                <w:szCs w:val="22"/>
                <w14:ligatures w14:val="none"/>
              </w:rPr>
              <w:t>Multiparous</w:t>
            </w:r>
          </w:p>
        </w:tc>
      </w:tr>
      <w:tr w:rsidR="00027469" w:rsidRPr="00D06793" w14:paraId="2EA5397A" w14:textId="77777777" w:rsidTr="00B7284F">
        <w:trPr>
          <w:trHeight w:val="311"/>
          <w:tblHeader/>
          <w:tblCellSpacing w:w="15" w:type="dxa"/>
          <w:jc w:val="center"/>
        </w:trPr>
        <w:tc>
          <w:tcPr>
            <w:tcW w:w="2927" w:type="dxa"/>
            <w:vMerge/>
            <w:vAlign w:val="center"/>
          </w:tcPr>
          <w:p w14:paraId="179D586C"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p>
        </w:tc>
        <w:tc>
          <w:tcPr>
            <w:tcW w:w="2936" w:type="dxa"/>
            <w:vMerge/>
            <w:vAlign w:val="center"/>
          </w:tcPr>
          <w:p w14:paraId="0A55EDBF"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p>
        </w:tc>
        <w:tc>
          <w:tcPr>
            <w:tcW w:w="1808" w:type="dxa"/>
            <w:vAlign w:val="center"/>
          </w:tcPr>
          <w:p w14:paraId="1D8E68F1"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Pr>
                <w:rFonts w:ascii="Times New Roman" w:eastAsia="宋体" w:hAnsi="Times New Roman" w:cs="Times New Roman" w:hint="eastAsia"/>
                <w:b/>
                <w:bCs/>
                <w:kern w:val="0"/>
                <w:szCs w:val="22"/>
                <w14:ligatures w14:val="none"/>
              </w:rPr>
              <w:t>RR</w:t>
            </w:r>
            <w:r w:rsidRPr="00D06793">
              <w:rPr>
                <w:rFonts w:ascii="Times New Roman" w:eastAsia="宋体" w:hAnsi="Times New Roman" w:cs="Times New Roman"/>
                <w:b/>
                <w:bCs/>
                <w:kern w:val="0"/>
                <w:szCs w:val="22"/>
                <w14:ligatures w14:val="none"/>
              </w:rPr>
              <w:t xml:space="preserve"> (95% CI)</w:t>
            </w:r>
          </w:p>
        </w:tc>
        <w:tc>
          <w:tcPr>
            <w:tcW w:w="699" w:type="dxa"/>
            <w:vAlign w:val="center"/>
          </w:tcPr>
          <w:p w14:paraId="7B5CB3FF" w14:textId="77777777" w:rsidR="00027469" w:rsidRPr="00D06793" w:rsidRDefault="00027469" w:rsidP="00B7284F">
            <w:pPr>
              <w:widowControl/>
              <w:spacing w:after="0" w:line="240" w:lineRule="auto"/>
              <w:jc w:val="center"/>
              <w:rPr>
                <w:rFonts w:ascii="Times New Roman" w:eastAsia="宋体" w:hAnsi="Times New Roman" w:cs="Times New Roman"/>
                <w:b/>
                <w:bCs/>
                <w:i/>
                <w:iCs/>
                <w:kern w:val="0"/>
                <w:szCs w:val="22"/>
                <w14:ligatures w14:val="none"/>
              </w:rPr>
            </w:pPr>
            <w:r w:rsidRPr="00D06793">
              <w:rPr>
                <w:rFonts w:ascii="Times New Roman" w:eastAsia="宋体" w:hAnsi="Times New Roman" w:cs="Times New Roman"/>
                <w:b/>
                <w:bCs/>
                <w:i/>
                <w:iCs/>
                <w:kern w:val="0"/>
                <w:szCs w:val="22"/>
                <w14:ligatures w14:val="none"/>
              </w:rPr>
              <w:t>P</w:t>
            </w:r>
          </w:p>
        </w:tc>
        <w:tc>
          <w:tcPr>
            <w:tcW w:w="1813" w:type="dxa"/>
            <w:vAlign w:val="center"/>
          </w:tcPr>
          <w:p w14:paraId="2E7244A9" w14:textId="77777777" w:rsidR="00027469" w:rsidRPr="00D06793" w:rsidRDefault="00027469" w:rsidP="00B7284F">
            <w:pPr>
              <w:widowControl/>
              <w:spacing w:after="0" w:line="240" w:lineRule="auto"/>
              <w:jc w:val="center"/>
              <w:rPr>
                <w:rFonts w:ascii="Times New Roman" w:eastAsia="宋体" w:hAnsi="Times New Roman" w:cs="Times New Roman"/>
                <w:b/>
                <w:bCs/>
                <w:kern w:val="0"/>
                <w:szCs w:val="22"/>
                <w14:ligatures w14:val="none"/>
              </w:rPr>
            </w:pPr>
            <w:r>
              <w:rPr>
                <w:rFonts w:ascii="Times New Roman" w:eastAsia="宋体" w:hAnsi="Times New Roman" w:cs="Times New Roman" w:hint="eastAsia"/>
                <w:b/>
                <w:bCs/>
                <w:kern w:val="0"/>
                <w:szCs w:val="22"/>
                <w14:ligatures w14:val="none"/>
              </w:rPr>
              <w:t>RR</w:t>
            </w:r>
            <w:r w:rsidRPr="00D06793">
              <w:rPr>
                <w:rFonts w:ascii="Times New Roman" w:eastAsia="宋体" w:hAnsi="Times New Roman" w:cs="Times New Roman"/>
                <w:b/>
                <w:bCs/>
                <w:kern w:val="0"/>
                <w:szCs w:val="22"/>
                <w14:ligatures w14:val="none"/>
              </w:rPr>
              <w:t xml:space="preserve"> (95% CI)</w:t>
            </w:r>
          </w:p>
        </w:tc>
        <w:tc>
          <w:tcPr>
            <w:tcW w:w="806" w:type="dxa"/>
            <w:vAlign w:val="center"/>
          </w:tcPr>
          <w:p w14:paraId="70C0C728" w14:textId="77777777" w:rsidR="00027469" w:rsidRPr="00D06793" w:rsidRDefault="00027469" w:rsidP="00B7284F">
            <w:pPr>
              <w:widowControl/>
              <w:spacing w:after="0" w:line="240" w:lineRule="auto"/>
              <w:jc w:val="center"/>
              <w:rPr>
                <w:rFonts w:ascii="Times New Roman" w:eastAsia="宋体" w:hAnsi="Times New Roman" w:cs="Times New Roman"/>
                <w:b/>
                <w:bCs/>
                <w:i/>
                <w:iCs/>
                <w:kern w:val="0"/>
                <w:szCs w:val="22"/>
                <w14:ligatures w14:val="none"/>
              </w:rPr>
            </w:pPr>
            <w:r w:rsidRPr="00D06793">
              <w:rPr>
                <w:rFonts w:ascii="Times New Roman" w:eastAsia="宋体" w:hAnsi="Times New Roman" w:cs="Times New Roman"/>
                <w:b/>
                <w:bCs/>
                <w:i/>
                <w:iCs/>
                <w:kern w:val="0"/>
                <w:szCs w:val="22"/>
                <w14:ligatures w14:val="none"/>
              </w:rPr>
              <w:t>P</w:t>
            </w:r>
          </w:p>
        </w:tc>
      </w:tr>
      <w:tr w:rsidR="00027469" w:rsidRPr="00D06793" w14:paraId="7F2029F8" w14:textId="77777777" w:rsidTr="00B7284F">
        <w:trPr>
          <w:tblCellSpacing w:w="15" w:type="dxa"/>
          <w:jc w:val="center"/>
        </w:trPr>
        <w:tc>
          <w:tcPr>
            <w:tcW w:w="2927" w:type="dxa"/>
            <w:tcBorders>
              <w:top w:val="single" w:sz="8" w:space="0" w:color="auto"/>
            </w:tcBorders>
            <w:vAlign w:val="center"/>
            <w:hideMark/>
          </w:tcPr>
          <w:p w14:paraId="139ABF2F" w14:textId="6316BA19"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2420F3">
              <w:rPr>
                <w:rFonts w:ascii="Times New Roman" w:eastAsia="宋体" w:hAnsi="Times New Roman" w:cs="Times New Roman"/>
                <w:kern w:val="0"/>
                <w:szCs w:val="22"/>
                <w14:ligatures w14:val="none"/>
              </w:rPr>
              <w:t xml:space="preserve">Prolonged first stage of </w:t>
            </w:r>
            <w:r w:rsidR="00180DDD">
              <w:rPr>
                <w:rFonts w:ascii="Times New Roman" w:eastAsia="宋体" w:hAnsi="Times New Roman" w:cs="Times New Roman"/>
                <w:kern w:val="0"/>
                <w:szCs w:val="22"/>
                <w14:ligatures w14:val="none"/>
              </w:rPr>
              <w:t>labor</w:t>
            </w:r>
          </w:p>
        </w:tc>
        <w:tc>
          <w:tcPr>
            <w:tcW w:w="2936" w:type="dxa"/>
            <w:tcBorders>
              <w:top w:val="single" w:sz="8" w:space="0" w:color="auto"/>
            </w:tcBorders>
            <w:vAlign w:val="center"/>
            <w:hideMark/>
          </w:tcPr>
          <w:p w14:paraId="32A53AF4"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1 score</w:t>
            </w:r>
          </w:p>
        </w:tc>
        <w:tc>
          <w:tcPr>
            <w:tcW w:w="1808" w:type="dxa"/>
            <w:tcBorders>
              <w:top w:val="single" w:sz="8" w:space="0" w:color="auto"/>
            </w:tcBorders>
            <w:vAlign w:val="center"/>
          </w:tcPr>
          <w:p w14:paraId="07D3640F"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1.153 (0.879, 1.513)</w:t>
            </w:r>
          </w:p>
        </w:tc>
        <w:tc>
          <w:tcPr>
            <w:tcW w:w="699" w:type="dxa"/>
            <w:tcBorders>
              <w:top w:val="single" w:sz="8" w:space="0" w:color="auto"/>
            </w:tcBorders>
            <w:vAlign w:val="center"/>
          </w:tcPr>
          <w:p w14:paraId="53B23684"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0.305</w:t>
            </w:r>
          </w:p>
        </w:tc>
        <w:tc>
          <w:tcPr>
            <w:tcW w:w="1813" w:type="dxa"/>
            <w:tcBorders>
              <w:top w:val="single" w:sz="8" w:space="0" w:color="auto"/>
            </w:tcBorders>
            <w:vAlign w:val="center"/>
          </w:tcPr>
          <w:p w14:paraId="76E24017"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0.831 (0.384, 1.796)</w:t>
            </w:r>
          </w:p>
        </w:tc>
        <w:tc>
          <w:tcPr>
            <w:tcW w:w="806" w:type="dxa"/>
            <w:tcBorders>
              <w:top w:val="single" w:sz="8" w:space="0" w:color="auto"/>
            </w:tcBorders>
            <w:vAlign w:val="center"/>
          </w:tcPr>
          <w:p w14:paraId="60C19FE6"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0.637</w:t>
            </w:r>
          </w:p>
        </w:tc>
      </w:tr>
      <w:tr w:rsidR="00027469" w:rsidRPr="00D06793" w14:paraId="0FCC145C" w14:textId="77777777" w:rsidTr="00B7284F">
        <w:trPr>
          <w:tblCellSpacing w:w="15" w:type="dxa"/>
          <w:jc w:val="center"/>
        </w:trPr>
        <w:tc>
          <w:tcPr>
            <w:tcW w:w="2927" w:type="dxa"/>
            <w:vAlign w:val="center"/>
            <w:hideMark/>
          </w:tcPr>
          <w:p w14:paraId="0FF7131F"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4A541D7"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2 score</w:t>
            </w:r>
          </w:p>
        </w:tc>
        <w:tc>
          <w:tcPr>
            <w:tcW w:w="1808" w:type="dxa"/>
            <w:vAlign w:val="center"/>
          </w:tcPr>
          <w:p w14:paraId="22DB83B7"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0.943 (0.702, 1.265)</w:t>
            </w:r>
          </w:p>
        </w:tc>
        <w:tc>
          <w:tcPr>
            <w:tcW w:w="699" w:type="dxa"/>
            <w:vAlign w:val="center"/>
          </w:tcPr>
          <w:p w14:paraId="5A58B635"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0.694</w:t>
            </w:r>
          </w:p>
        </w:tc>
        <w:tc>
          <w:tcPr>
            <w:tcW w:w="1813" w:type="dxa"/>
            <w:vAlign w:val="center"/>
          </w:tcPr>
          <w:p w14:paraId="1852E7F9"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1.301 (0.794, 2.130)</w:t>
            </w:r>
          </w:p>
        </w:tc>
        <w:tc>
          <w:tcPr>
            <w:tcW w:w="806" w:type="dxa"/>
            <w:vAlign w:val="center"/>
          </w:tcPr>
          <w:p w14:paraId="3F99F155"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0.296</w:t>
            </w:r>
          </w:p>
        </w:tc>
      </w:tr>
      <w:tr w:rsidR="00027469" w:rsidRPr="00D06793" w14:paraId="5D2A4A35" w14:textId="77777777" w:rsidTr="00B7284F">
        <w:trPr>
          <w:tblCellSpacing w:w="15" w:type="dxa"/>
          <w:jc w:val="center"/>
        </w:trPr>
        <w:tc>
          <w:tcPr>
            <w:tcW w:w="2927" w:type="dxa"/>
            <w:vAlign w:val="center"/>
            <w:hideMark/>
          </w:tcPr>
          <w:p w14:paraId="2335D608"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6360A4C1"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1 score</w:t>
            </w:r>
          </w:p>
        </w:tc>
        <w:tc>
          <w:tcPr>
            <w:tcW w:w="1808" w:type="dxa"/>
            <w:vAlign w:val="center"/>
          </w:tcPr>
          <w:p w14:paraId="0D9D74A1"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0.894 (0.660, 1.211)</w:t>
            </w:r>
          </w:p>
        </w:tc>
        <w:tc>
          <w:tcPr>
            <w:tcW w:w="699" w:type="dxa"/>
            <w:vAlign w:val="center"/>
          </w:tcPr>
          <w:p w14:paraId="6C900945"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0.469</w:t>
            </w:r>
          </w:p>
        </w:tc>
        <w:tc>
          <w:tcPr>
            <w:tcW w:w="1813" w:type="dxa"/>
            <w:vAlign w:val="center"/>
          </w:tcPr>
          <w:p w14:paraId="6CC09287"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0.794 (0.423, 1.488)</w:t>
            </w:r>
          </w:p>
        </w:tc>
        <w:tc>
          <w:tcPr>
            <w:tcW w:w="806" w:type="dxa"/>
            <w:vAlign w:val="center"/>
          </w:tcPr>
          <w:p w14:paraId="32C225A0"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0.471</w:t>
            </w:r>
          </w:p>
        </w:tc>
      </w:tr>
      <w:tr w:rsidR="00027469" w:rsidRPr="00D06793" w14:paraId="1CA13E75" w14:textId="77777777" w:rsidTr="00B7284F">
        <w:trPr>
          <w:tblCellSpacing w:w="15" w:type="dxa"/>
          <w:jc w:val="center"/>
        </w:trPr>
        <w:tc>
          <w:tcPr>
            <w:tcW w:w="2927" w:type="dxa"/>
            <w:vAlign w:val="center"/>
            <w:hideMark/>
          </w:tcPr>
          <w:p w14:paraId="3A6DC05A"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F790228"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2 score</w:t>
            </w:r>
          </w:p>
        </w:tc>
        <w:tc>
          <w:tcPr>
            <w:tcW w:w="1808" w:type="dxa"/>
            <w:vAlign w:val="center"/>
          </w:tcPr>
          <w:p w14:paraId="00547A9F"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1.104 (0.833, 1.463)</w:t>
            </w:r>
          </w:p>
        </w:tc>
        <w:tc>
          <w:tcPr>
            <w:tcW w:w="699" w:type="dxa"/>
            <w:vAlign w:val="center"/>
          </w:tcPr>
          <w:p w14:paraId="43F0E12E"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0.490</w:t>
            </w:r>
          </w:p>
        </w:tc>
        <w:tc>
          <w:tcPr>
            <w:tcW w:w="1813" w:type="dxa"/>
            <w:vAlign w:val="center"/>
          </w:tcPr>
          <w:p w14:paraId="0AFB7D21"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1.401 (0.864, 2.270)</w:t>
            </w:r>
          </w:p>
        </w:tc>
        <w:tc>
          <w:tcPr>
            <w:tcW w:w="806" w:type="dxa"/>
            <w:vAlign w:val="center"/>
          </w:tcPr>
          <w:p w14:paraId="6CFC0D90"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0.171</w:t>
            </w:r>
          </w:p>
        </w:tc>
      </w:tr>
      <w:tr w:rsidR="00027469" w:rsidRPr="00D06793" w14:paraId="7433AEBC" w14:textId="77777777" w:rsidTr="00B7284F">
        <w:trPr>
          <w:tblCellSpacing w:w="15" w:type="dxa"/>
          <w:jc w:val="center"/>
        </w:trPr>
        <w:tc>
          <w:tcPr>
            <w:tcW w:w="2927" w:type="dxa"/>
            <w:vAlign w:val="center"/>
            <w:hideMark/>
          </w:tcPr>
          <w:p w14:paraId="70E5CCC4"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3AED793C"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1 score</w:t>
            </w:r>
          </w:p>
        </w:tc>
        <w:tc>
          <w:tcPr>
            <w:tcW w:w="1808" w:type="dxa"/>
            <w:vAlign w:val="center"/>
          </w:tcPr>
          <w:p w14:paraId="4350BA5B"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0.917 (0.679, 1.237)</w:t>
            </w:r>
          </w:p>
        </w:tc>
        <w:tc>
          <w:tcPr>
            <w:tcW w:w="699" w:type="dxa"/>
            <w:vAlign w:val="center"/>
          </w:tcPr>
          <w:p w14:paraId="0B09FA72"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0.570</w:t>
            </w:r>
          </w:p>
        </w:tc>
        <w:tc>
          <w:tcPr>
            <w:tcW w:w="1813" w:type="dxa"/>
            <w:vAlign w:val="center"/>
          </w:tcPr>
          <w:p w14:paraId="18D9A289"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0.875 (0.536, 1.431)</w:t>
            </w:r>
          </w:p>
        </w:tc>
        <w:tc>
          <w:tcPr>
            <w:tcW w:w="806" w:type="dxa"/>
            <w:vAlign w:val="center"/>
          </w:tcPr>
          <w:p w14:paraId="703D214E"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0.595</w:t>
            </w:r>
          </w:p>
        </w:tc>
      </w:tr>
      <w:tr w:rsidR="00027469" w:rsidRPr="00D06793" w14:paraId="2ED1A8ED" w14:textId="77777777" w:rsidTr="00B7284F">
        <w:trPr>
          <w:tblCellSpacing w:w="15" w:type="dxa"/>
          <w:jc w:val="center"/>
        </w:trPr>
        <w:tc>
          <w:tcPr>
            <w:tcW w:w="2927" w:type="dxa"/>
            <w:vAlign w:val="center"/>
            <w:hideMark/>
          </w:tcPr>
          <w:p w14:paraId="7DC356CF"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49E62E6C"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2 score</w:t>
            </w:r>
          </w:p>
        </w:tc>
        <w:tc>
          <w:tcPr>
            <w:tcW w:w="1808" w:type="dxa"/>
            <w:vAlign w:val="center"/>
          </w:tcPr>
          <w:p w14:paraId="1E8FBC61"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0.890 (0.633, 1.252)</w:t>
            </w:r>
          </w:p>
        </w:tc>
        <w:tc>
          <w:tcPr>
            <w:tcW w:w="699" w:type="dxa"/>
            <w:vAlign w:val="center"/>
          </w:tcPr>
          <w:p w14:paraId="0B3A923C"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0.504</w:t>
            </w:r>
          </w:p>
        </w:tc>
        <w:tc>
          <w:tcPr>
            <w:tcW w:w="1813" w:type="dxa"/>
            <w:vAlign w:val="center"/>
          </w:tcPr>
          <w:p w14:paraId="6108B5BA"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2.043 (1.467, 2.844)</w:t>
            </w:r>
          </w:p>
        </w:tc>
        <w:tc>
          <w:tcPr>
            <w:tcW w:w="806" w:type="dxa"/>
            <w:vAlign w:val="center"/>
          </w:tcPr>
          <w:p w14:paraId="263087AC" w14:textId="77777777" w:rsidR="00027469" w:rsidRPr="0038616C" w:rsidRDefault="00027469" w:rsidP="00B7284F">
            <w:pPr>
              <w:widowControl/>
              <w:spacing w:after="0" w:line="240" w:lineRule="auto"/>
              <w:jc w:val="center"/>
              <w:rPr>
                <w:rFonts w:ascii="Times New Roman" w:hAnsi="Times New Roman" w:cs="Times New Roman"/>
                <w:b/>
                <w:bCs/>
                <w:kern w:val="0"/>
                <w:szCs w:val="22"/>
                <w14:ligatures w14:val="none"/>
              </w:rPr>
            </w:pPr>
            <w:r w:rsidRPr="0038616C">
              <w:rPr>
                <w:rFonts w:ascii="Times New Roman" w:hAnsi="Times New Roman" w:cs="Times New Roman"/>
                <w:b/>
                <w:bCs/>
                <w:kern w:val="0"/>
                <w:szCs w:val="22"/>
                <w14:ligatures w14:val="none"/>
              </w:rPr>
              <w:t>＜</w:t>
            </w:r>
            <w:r w:rsidRPr="0038616C">
              <w:rPr>
                <w:rFonts w:ascii="Times New Roman" w:hAnsi="Times New Roman" w:cs="Times New Roman"/>
                <w:b/>
                <w:bCs/>
                <w:kern w:val="0"/>
                <w:szCs w:val="22"/>
                <w14:ligatures w14:val="none"/>
              </w:rPr>
              <w:t>0.001</w:t>
            </w:r>
          </w:p>
        </w:tc>
      </w:tr>
      <w:tr w:rsidR="00027469" w:rsidRPr="00D06793" w14:paraId="778C3AAC" w14:textId="77777777" w:rsidTr="00B7284F">
        <w:trPr>
          <w:tblCellSpacing w:w="15" w:type="dxa"/>
          <w:jc w:val="center"/>
        </w:trPr>
        <w:tc>
          <w:tcPr>
            <w:tcW w:w="2927" w:type="dxa"/>
            <w:vAlign w:val="center"/>
            <w:hideMark/>
          </w:tcPr>
          <w:p w14:paraId="3C4A64F7" w14:textId="44F6831C"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2420F3">
              <w:rPr>
                <w:rFonts w:ascii="Times New Roman" w:eastAsia="宋体" w:hAnsi="Times New Roman" w:cs="Times New Roman"/>
                <w:kern w:val="0"/>
                <w:szCs w:val="22"/>
                <w14:ligatures w14:val="none"/>
              </w:rPr>
              <w:t xml:space="preserve">Prolonged second stage of </w:t>
            </w:r>
            <w:r w:rsidR="00180DDD">
              <w:rPr>
                <w:rFonts w:ascii="Times New Roman" w:eastAsia="宋体" w:hAnsi="Times New Roman" w:cs="Times New Roman"/>
                <w:kern w:val="0"/>
                <w:szCs w:val="22"/>
                <w14:ligatures w14:val="none"/>
              </w:rPr>
              <w:t>labor</w:t>
            </w:r>
          </w:p>
        </w:tc>
        <w:tc>
          <w:tcPr>
            <w:tcW w:w="2936" w:type="dxa"/>
            <w:vAlign w:val="center"/>
            <w:hideMark/>
          </w:tcPr>
          <w:p w14:paraId="0D101B8B"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1 score</w:t>
            </w:r>
          </w:p>
        </w:tc>
        <w:tc>
          <w:tcPr>
            <w:tcW w:w="1808" w:type="dxa"/>
            <w:vAlign w:val="center"/>
          </w:tcPr>
          <w:p w14:paraId="3DFD65BC"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1.141 (0.874, 1.491)</w:t>
            </w:r>
          </w:p>
        </w:tc>
        <w:tc>
          <w:tcPr>
            <w:tcW w:w="699" w:type="dxa"/>
            <w:vAlign w:val="center"/>
          </w:tcPr>
          <w:p w14:paraId="3D34A6A7"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0.332</w:t>
            </w:r>
          </w:p>
        </w:tc>
        <w:tc>
          <w:tcPr>
            <w:tcW w:w="1813" w:type="dxa"/>
            <w:vAlign w:val="center"/>
          </w:tcPr>
          <w:p w14:paraId="27EA27D7"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0.686 (0.441, 1.067)</w:t>
            </w:r>
          </w:p>
        </w:tc>
        <w:tc>
          <w:tcPr>
            <w:tcW w:w="806" w:type="dxa"/>
            <w:vAlign w:val="center"/>
          </w:tcPr>
          <w:p w14:paraId="5D072E68"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0.095</w:t>
            </w:r>
          </w:p>
        </w:tc>
      </w:tr>
      <w:tr w:rsidR="00027469" w:rsidRPr="00D06793" w14:paraId="5B2666BF" w14:textId="77777777" w:rsidTr="00B7284F">
        <w:trPr>
          <w:tblCellSpacing w:w="15" w:type="dxa"/>
          <w:jc w:val="center"/>
        </w:trPr>
        <w:tc>
          <w:tcPr>
            <w:tcW w:w="2927" w:type="dxa"/>
            <w:vAlign w:val="center"/>
            <w:hideMark/>
          </w:tcPr>
          <w:p w14:paraId="59B3D217"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628FB510"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2 score</w:t>
            </w:r>
          </w:p>
        </w:tc>
        <w:tc>
          <w:tcPr>
            <w:tcW w:w="1808" w:type="dxa"/>
            <w:vAlign w:val="center"/>
          </w:tcPr>
          <w:p w14:paraId="3E22188E"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 xml:space="preserve">0.847 (0.633, 1.134) </w:t>
            </w:r>
          </w:p>
        </w:tc>
        <w:tc>
          <w:tcPr>
            <w:tcW w:w="699" w:type="dxa"/>
            <w:vAlign w:val="center"/>
          </w:tcPr>
          <w:p w14:paraId="3D14CF16"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0.264</w:t>
            </w:r>
          </w:p>
        </w:tc>
        <w:tc>
          <w:tcPr>
            <w:tcW w:w="1813" w:type="dxa"/>
            <w:vAlign w:val="center"/>
          </w:tcPr>
          <w:p w14:paraId="62594E1D"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1.335 (0.737, 2.420)</w:t>
            </w:r>
          </w:p>
        </w:tc>
        <w:tc>
          <w:tcPr>
            <w:tcW w:w="806" w:type="dxa"/>
            <w:vAlign w:val="center"/>
          </w:tcPr>
          <w:p w14:paraId="1716A78C"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0.341</w:t>
            </w:r>
          </w:p>
        </w:tc>
      </w:tr>
      <w:tr w:rsidR="00027469" w:rsidRPr="00D06793" w14:paraId="169D0033" w14:textId="77777777" w:rsidTr="00B7284F">
        <w:trPr>
          <w:tblCellSpacing w:w="15" w:type="dxa"/>
          <w:jc w:val="center"/>
        </w:trPr>
        <w:tc>
          <w:tcPr>
            <w:tcW w:w="2927" w:type="dxa"/>
            <w:vAlign w:val="center"/>
            <w:hideMark/>
          </w:tcPr>
          <w:p w14:paraId="6B4092C3"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274B39D4"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1 score</w:t>
            </w:r>
          </w:p>
        </w:tc>
        <w:tc>
          <w:tcPr>
            <w:tcW w:w="1808" w:type="dxa"/>
            <w:vAlign w:val="center"/>
          </w:tcPr>
          <w:p w14:paraId="0BF63E94"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1.315 (0.992, 1.743)</w:t>
            </w:r>
          </w:p>
        </w:tc>
        <w:tc>
          <w:tcPr>
            <w:tcW w:w="699" w:type="dxa"/>
            <w:vAlign w:val="center"/>
          </w:tcPr>
          <w:p w14:paraId="00CB6EF7"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0.057</w:t>
            </w:r>
          </w:p>
        </w:tc>
        <w:tc>
          <w:tcPr>
            <w:tcW w:w="1813" w:type="dxa"/>
            <w:vAlign w:val="center"/>
          </w:tcPr>
          <w:p w14:paraId="176C99E1"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0.979 (0.563, 1.704)</w:t>
            </w:r>
          </w:p>
        </w:tc>
        <w:tc>
          <w:tcPr>
            <w:tcW w:w="806" w:type="dxa"/>
            <w:vAlign w:val="center"/>
          </w:tcPr>
          <w:p w14:paraId="3C57FD4B"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0.941</w:t>
            </w:r>
          </w:p>
        </w:tc>
      </w:tr>
      <w:tr w:rsidR="00027469" w:rsidRPr="00D06793" w14:paraId="26F9DCAD" w14:textId="77777777" w:rsidTr="00B7284F">
        <w:trPr>
          <w:tblCellSpacing w:w="15" w:type="dxa"/>
          <w:jc w:val="center"/>
        </w:trPr>
        <w:tc>
          <w:tcPr>
            <w:tcW w:w="2927" w:type="dxa"/>
            <w:vAlign w:val="center"/>
            <w:hideMark/>
          </w:tcPr>
          <w:p w14:paraId="201D6D83"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23FEEAEC"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2 score</w:t>
            </w:r>
          </w:p>
        </w:tc>
        <w:tc>
          <w:tcPr>
            <w:tcW w:w="1808" w:type="dxa"/>
            <w:vAlign w:val="center"/>
          </w:tcPr>
          <w:p w14:paraId="05871948"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0.979 (0.736, 1.303)</w:t>
            </w:r>
          </w:p>
        </w:tc>
        <w:tc>
          <w:tcPr>
            <w:tcW w:w="699" w:type="dxa"/>
            <w:vAlign w:val="center"/>
          </w:tcPr>
          <w:p w14:paraId="2AE1A5D1"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0.887</w:t>
            </w:r>
          </w:p>
        </w:tc>
        <w:tc>
          <w:tcPr>
            <w:tcW w:w="1813" w:type="dxa"/>
            <w:vAlign w:val="center"/>
          </w:tcPr>
          <w:p w14:paraId="2DA3016B"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0.727 (0.403, 1.311)</w:t>
            </w:r>
          </w:p>
        </w:tc>
        <w:tc>
          <w:tcPr>
            <w:tcW w:w="806" w:type="dxa"/>
            <w:vAlign w:val="center"/>
          </w:tcPr>
          <w:p w14:paraId="617A2C14"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0.290</w:t>
            </w:r>
          </w:p>
        </w:tc>
      </w:tr>
      <w:tr w:rsidR="00027469" w:rsidRPr="00D06793" w14:paraId="22E136DB" w14:textId="77777777" w:rsidTr="00B7284F">
        <w:trPr>
          <w:tblCellSpacing w:w="15" w:type="dxa"/>
          <w:jc w:val="center"/>
        </w:trPr>
        <w:tc>
          <w:tcPr>
            <w:tcW w:w="2927" w:type="dxa"/>
            <w:vAlign w:val="center"/>
            <w:hideMark/>
          </w:tcPr>
          <w:p w14:paraId="5A93916B"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6A3E9507"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1 score</w:t>
            </w:r>
          </w:p>
        </w:tc>
        <w:tc>
          <w:tcPr>
            <w:tcW w:w="1808" w:type="dxa"/>
            <w:vAlign w:val="center"/>
          </w:tcPr>
          <w:p w14:paraId="7DE8219A"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1.021 (0.795, 1.311)</w:t>
            </w:r>
          </w:p>
        </w:tc>
        <w:tc>
          <w:tcPr>
            <w:tcW w:w="699" w:type="dxa"/>
            <w:vAlign w:val="center"/>
          </w:tcPr>
          <w:p w14:paraId="4D5E1F02"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0.874</w:t>
            </w:r>
          </w:p>
        </w:tc>
        <w:tc>
          <w:tcPr>
            <w:tcW w:w="1813" w:type="dxa"/>
            <w:vAlign w:val="center"/>
          </w:tcPr>
          <w:p w14:paraId="2ED8788D"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1.506 (0.710, 3.196)</w:t>
            </w:r>
          </w:p>
        </w:tc>
        <w:tc>
          <w:tcPr>
            <w:tcW w:w="806" w:type="dxa"/>
            <w:vAlign w:val="center"/>
          </w:tcPr>
          <w:p w14:paraId="4195977C"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0.286</w:t>
            </w:r>
          </w:p>
        </w:tc>
      </w:tr>
      <w:tr w:rsidR="00027469" w:rsidRPr="00D06793" w14:paraId="0F2AB790" w14:textId="77777777" w:rsidTr="00B7284F">
        <w:trPr>
          <w:tblCellSpacing w:w="15" w:type="dxa"/>
          <w:jc w:val="center"/>
        </w:trPr>
        <w:tc>
          <w:tcPr>
            <w:tcW w:w="2927" w:type="dxa"/>
            <w:vAlign w:val="center"/>
            <w:hideMark/>
          </w:tcPr>
          <w:p w14:paraId="35023BFD"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31C416E1"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2 score</w:t>
            </w:r>
          </w:p>
        </w:tc>
        <w:tc>
          <w:tcPr>
            <w:tcW w:w="1808" w:type="dxa"/>
            <w:vAlign w:val="center"/>
          </w:tcPr>
          <w:p w14:paraId="4AAE7188"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1.000 (0.776, 1.289)</w:t>
            </w:r>
          </w:p>
        </w:tc>
        <w:tc>
          <w:tcPr>
            <w:tcW w:w="699" w:type="dxa"/>
            <w:vAlign w:val="center"/>
          </w:tcPr>
          <w:p w14:paraId="2146464D"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0.997</w:t>
            </w:r>
          </w:p>
        </w:tc>
        <w:tc>
          <w:tcPr>
            <w:tcW w:w="1813" w:type="dxa"/>
            <w:vAlign w:val="center"/>
          </w:tcPr>
          <w:p w14:paraId="2003ADEC"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1.083 (0.679, 1.726)</w:t>
            </w:r>
          </w:p>
        </w:tc>
        <w:tc>
          <w:tcPr>
            <w:tcW w:w="806" w:type="dxa"/>
            <w:vAlign w:val="center"/>
          </w:tcPr>
          <w:p w14:paraId="4834082E"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0.739</w:t>
            </w:r>
          </w:p>
        </w:tc>
      </w:tr>
      <w:tr w:rsidR="00027469" w:rsidRPr="00D06793" w14:paraId="2C3BAF85" w14:textId="77777777" w:rsidTr="00B7284F">
        <w:trPr>
          <w:tblCellSpacing w:w="15" w:type="dxa"/>
          <w:jc w:val="center"/>
        </w:trPr>
        <w:tc>
          <w:tcPr>
            <w:tcW w:w="2927" w:type="dxa"/>
            <w:vAlign w:val="center"/>
            <w:hideMark/>
          </w:tcPr>
          <w:p w14:paraId="74D0C389" w14:textId="56989ACD"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2420F3">
              <w:rPr>
                <w:rFonts w:ascii="Times New Roman" w:eastAsia="宋体" w:hAnsi="Times New Roman" w:cs="Times New Roman"/>
                <w:kern w:val="0"/>
                <w:szCs w:val="22"/>
                <w14:ligatures w14:val="none"/>
              </w:rPr>
              <w:t xml:space="preserve">Prolonged third stage of </w:t>
            </w:r>
            <w:r w:rsidR="00180DDD">
              <w:rPr>
                <w:rFonts w:ascii="Times New Roman" w:eastAsia="宋体" w:hAnsi="Times New Roman" w:cs="Times New Roman"/>
                <w:kern w:val="0"/>
                <w:szCs w:val="22"/>
                <w14:ligatures w14:val="none"/>
              </w:rPr>
              <w:t>labor</w:t>
            </w:r>
          </w:p>
        </w:tc>
        <w:tc>
          <w:tcPr>
            <w:tcW w:w="2936" w:type="dxa"/>
            <w:vAlign w:val="center"/>
            <w:hideMark/>
          </w:tcPr>
          <w:p w14:paraId="07EA4FC4"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1 score</w:t>
            </w:r>
          </w:p>
        </w:tc>
        <w:tc>
          <w:tcPr>
            <w:tcW w:w="1808" w:type="dxa"/>
            <w:vAlign w:val="center"/>
          </w:tcPr>
          <w:p w14:paraId="4302C262"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0.917 (0.698, 1.204)</w:t>
            </w:r>
          </w:p>
        </w:tc>
        <w:tc>
          <w:tcPr>
            <w:tcW w:w="699" w:type="dxa"/>
            <w:vAlign w:val="center"/>
          </w:tcPr>
          <w:p w14:paraId="5BE7FB92"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0.533</w:t>
            </w:r>
          </w:p>
        </w:tc>
        <w:tc>
          <w:tcPr>
            <w:tcW w:w="1813" w:type="dxa"/>
            <w:vAlign w:val="center"/>
          </w:tcPr>
          <w:p w14:paraId="6DAB054D"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0.988 (0.653, 1.495)</w:t>
            </w:r>
          </w:p>
        </w:tc>
        <w:tc>
          <w:tcPr>
            <w:tcW w:w="806" w:type="dxa"/>
            <w:vAlign w:val="center"/>
          </w:tcPr>
          <w:p w14:paraId="54F73F13"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0.954</w:t>
            </w:r>
          </w:p>
        </w:tc>
      </w:tr>
      <w:tr w:rsidR="00027469" w:rsidRPr="00D06793" w14:paraId="0B8B91D4" w14:textId="77777777" w:rsidTr="00B7284F">
        <w:trPr>
          <w:tblCellSpacing w:w="15" w:type="dxa"/>
          <w:jc w:val="center"/>
        </w:trPr>
        <w:tc>
          <w:tcPr>
            <w:tcW w:w="2927" w:type="dxa"/>
            <w:vAlign w:val="center"/>
            <w:hideMark/>
          </w:tcPr>
          <w:p w14:paraId="08C93F36"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2B8AAF71"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2 score</w:t>
            </w:r>
          </w:p>
        </w:tc>
        <w:tc>
          <w:tcPr>
            <w:tcW w:w="1808" w:type="dxa"/>
            <w:vAlign w:val="center"/>
          </w:tcPr>
          <w:p w14:paraId="02795E11"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0.814 (0.610, 1.085)</w:t>
            </w:r>
          </w:p>
        </w:tc>
        <w:tc>
          <w:tcPr>
            <w:tcW w:w="699" w:type="dxa"/>
            <w:vAlign w:val="center"/>
          </w:tcPr>
          <w:p w14:paraId="051A67C1"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0.160</w:t>
            </w:r>
          </w:p>
        </w:tc>
        <w:tc>
          <w:tcPr>
            <w:tcW w:w="1813" w:type="dxa"/>
            <w:vAlign w:val="center"/>
          </w:tcPr>
          <w:p w14:paraId="610B05B8"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2.250 (1.400, 3.614)</w:t>
            </w:r>
          </w:p>
        </w:tc>
        <w:tc>
          <w:tcPr>
            <w:tcW w:w="806" w:type="dxa"/>
            <w:vAlign w:val="center"/>
          </w:tcPr>
          <w:p w14:paraId="7EE753EC" w14:textId="77777777" w:rsidR="00027469" w:rsidRPr="0038616C" w:rsidRDefault="00027469" w:rsidP="00B7284F">
            <w:pPr>
              <w:widowControl/>
              <w:spacing w:after="0" w:line="240" w:lineRule="auto"/>
              <w:jc w:val="center"/>
              <w:rPr>
                <w:rFonts w:ascii="Times New Roman" w:hAnsi="Times New Roman" w:cs="Times New Roman"/>
                <w:b/>
                <w:bCs/>
                <w:kern w:val="0"/>
                <w:szCs w:val="22"/>
                <w14:ligatures w14:val="none"/>
              </w:rPr>
            </w:pPr>
            <w:r w:rsidRPr="0038616C">
              <w:rPr>
                <w:rFonts w:ascii="Times New Roman" w:hAnsi="Times New Roman" w:cs="Times New Roman"/>
                <w:b/>
                <w:bCs/>
                <w:kern w:val="0"/>
                <w:szCs w:val="22"/>
                <w14:ligatures w14:val="none"/>
              </w:rPr>
              <w:t>0.001</w:t>
            </w:r>
          </w:p>
        </w:tc>
      </w:tr>
      <w:tr w:rsidR="00027469" w:rsidRPr="00D06793" w14:paraId="2C05142C" w14:textId="77777777" w:rsidTr="00B7284F">
        <w:trPr>
          <w:tblCellSpacing w:w="15" w:type="dxa"/>
          <w:jc w:val="center"/>
        </w:trPr>
        <w:tc>
          <w:tcPr>
            <w:tcW w:w="2927" w:type="dxa"/>
            <w:vAlign w:val="center"/>
            <w:hideMark/>
          </w:tcPr>
          <w:p w14:paraId="046626B2"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5DE72260"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1 score</w:t>
            </w:r>
          </w:p>
        </w:tc>
        <w:tc>
          <w:tcPr>
            <w:tcW w:w="1808" w:type="dxa"/>
            <w:vAlign w:val="center"/>
          </w:tcPr>
          <w:p w14:paraId="071EA10F"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0.934 (0.674, 1.295)</w:t>
            </w:r>
          </w:p>
        </w:tc>
        <w:tc>
          <w:tcPr>
            <w:tcW w:w="699" w:type="dxa"/>
            <w:vAlign w:val="center"/>
          </w:tcPr>
          <w:p w14:paraId="3D156A4E"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0.682</w:t>
            </w:r>
          </w:p>
        </w:tc>
        <w:tc>
          <w:tcPr>
            <w:tcW w:w="1813" w:type="dxa"/>
            <w:vAlign w:val="center"/>
          </w:tcPr>
          <w:p w14:paraId="799C1277"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0.876 (0.559, 1.372)</w:t>
            </w:r>
          </w:p>
        </w:tc>
        <w:tc>
          <w:tcPr>
            <w:tcW w:w="806" w:type="dxa"/>
            <w:vAlign w:val="center"/>
          </w:tcPr>
          <w:p w14:paraId="737D6127"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0.562</w:t>
            </w:r>
          </w:p>
        </w:tc>
      </w:tr>
      <w:tr w:rsidR="00027469" w:rsidRPr="00D06793" w14:paraId="38901088" w14:textId="77777777" w:rsidTr="00B7284F">
        <w:trPr>
          <w:tblCellSpacing w:w="15" w:type="dxa"/>
          <w:jc w:val="center"/>
        </w:trPr>
        <w:tc>
          <w:tcPr>
            <w:tcW w:w="2927" w:type="dxa"/>
            <w:vAlign w:val="center"/>
            <w:hideMark/>
          </w:tcPr>
          <w:p w14:paraId="59E3B154"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F16B916"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2 score</w:t>
            </w:r>
          </w:p>
        </w:tc>
        <w:tc>
          <w:tcPr>
            <w:tcW w:w="1808" w:type="dxa"/>
            <w:vAlign w:val="center"/>
          </w:tcPr>
          <w:p w14:paraId="75C74519"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0.914 (0.671, 1.244)</w:t>
            </w:r>
          </w:p>
        </w:tc>
        <w:tc>
          <w:tcPr>
            <w:tcW w:w="699" w:type="dxa"/>
            <w:vAlign w:val="center"/>
          </w:tcPr>
          <w:p w14:paraId="78B2D48D"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0.566</w:t>
            </w:r>
          </w:p>
        </w:tc>
        <w:tc>
          <w:tcPr>
            <w:tcW w:w="1813" w:type="dxa"/>
            <w:vAlign w:val="center"/>
          </w:tcPr>
          <w:p w14:paraId="7F912AD1"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0.870 (0.585, 1.293)</w:t>
            </w:r>
          </w:p>
        </w:tc>
        <w:tc>
          <w:tcPr>
            <w:tcW w:w="806" w:type="dxa"/>
            <w:vAlign w:val="center"/>
          </w:tcPr>
          <w:p w14:paraId="7F248F08"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0.491</w:t>
            </w:r>
          </w:p>
        </w:tc>
      </w:tr>
      <w:tr w:rsidR="00027469" w:rsidRPr="00D06793" w14:paraId="0F200F2D" w14:textId="77777777" w:rsidTr="00B7284F">
        <w:trPr>
          <w:tblCellSpacing w:w="15" w:type="dxa"/>
          <w:jc w:val="center"/>
        </w:trPr>
        <w:tc>
          <w:tcPr>
            <w:tcW w:w="2927" w:type="dxa"/>
            <w:vAlign w:val="center"/>
            <w:hideMark/>
          </w:tcPr>
          <w:p w14:paraId="09D6F72B"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6D4E439"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1 score</w:t>
            </w:r>
          </w:p>
        </w:tc>
        <w:tc>
          <w:tcPr>
            <w:tcW w:w="1808" w:type="dxa"/>
            <w:vAlign w:val="center"/>
          </w:tcPr>
          <w:p w14:paraId="004409A5"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0.837 (0.648, 1.081)</w:t>
            </w:r>
          </w:p>
        </w:tc>
        <w:tc>
          <w:tcPr>
            <w:tcW w:w="699" w:type="dxa"/>
            <w:vAlign w:val="center"/>
          </w:tcPr>
          <w:p w14:paraId="4D32B57D"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0.173</w:t>
            </w:r>
          </w:p>
        </w:tc>
        <w:tc>
          <w:tcPr>
            <w:tcW w:w="1813" w:type="dxa"/>
            <w:vAlign w:val="center"/>
          </w:tcPr>
          <w:p w14:paraId="2D695F3E"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0.674 (0.391, 1.164)</w:t>
            </w:r>
          </w:p>
        </w:tc>
        <w:tc>
          <w:tcPr>
            <w:tcW w:w="806" w:type="dxa"/>
            <w:vAlign w:val="center"/>
          </w:tcPr>
          <w:p w14:paraId="3E77A5CA"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0.157</w:t>
            </w:r>
          </w:p>
        </w:tc>
      </w:tr>
      <w:tr w:rsidR="00027469" w:rsidRPr="00D06793" w14:paraId="1F37A43C" w14:textId="77777777" w:rsidTr="00B7284F">
        <w:trPr>
          <w:tblCellSpacing w:w="15" w:type="dxa"/>
          <w:jc w:val="center"/>
        </w:trPr>
        <w:tc>
          <w:tcPr>
            <w:tcW w:w="2927" w:type="dxa"/>
            <w:vAlign w:val="center"/>
            <w:hideMark/>
          </w:tcPr>
          <w:p w14:paraId="5BF2EE30"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1A89429"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2 score</w:t>
            </w:r>
          </w:p>
        </w:tc>
        <w:tc>
          <w:tcPr>
            <w:tcW w:w="1808" w:type="dxa"/>
            <w:vAlign w:val="center"/>
          </w:tcPr>
          <w:p w14:paraId="0B48B1E1"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0.771 (0.569, 1.043)</w:t>
            </w:r>
          </w:p>
        </w:tc>
        <w:tc>
          <w:tcPr>
            <w:tcW w:w="699" w:type="dxa"/>
            <w:vAlign w:val="center"/>
          </w:tcPr>
          <w:p w14:paraId="7EDCB510"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0.092</w:t>
            </w:r>
          </w:p>
        </w:tc>
        <w:tc>
          <w:tcPr>
            <w:tcW w:w="1813" w:type="dxa"/>
            <w:vAlign w:val="center"/>
          </w:tcPr>
          <w:p w14:paraId="741B2D15"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1.550 (1.072, 2.241)</w:t>
            </w:r>
          </w:p>
        </w:tc>
        <w:tc>
          <w:tcPr>
            <w:tcW w:w="806" w:type="dxa"/>
            <w:vAlign w:val="center"/>
          </w:tcPr>
          <w:p w14:paraId="519D6BA6" w14:textId="77777777" w:rsidR="00027469" w:rsidRPr="0038616C" w:rsidRDefault="00027469" w:rsidP="00B7284F">
            <w:pPr>
              <w:widowControl/>
              <w:spacing w:after="0" w:line="240" w:lineRule="auto"/>
              <w:jc w:val="center"/>
              <w:rPr>
                <w:rFonts w:ascii="Times New Roman" w:hAnsi="Times New Roman" w:cs="Times New Roman"/>
                <w:b/>
                <w:bCs/>
                <w:kern w:val="0"/>
                <w:szCs w:val="22"/>
                <w14:ligatures w14:val="none"/>
              </w:rPr>
            </w:pPr>
            <w:r w:rsidRPr="0038616C">
              <w:rPr>
                <w:rFonts w:ascii="Times New Roman" w:hAnsi="Times New Roman" w:cs="Times New Roman"/>
                <w:b/>
                <w:bCs/>
                <w:kern w:val="0"/>
                <w:szCs w:val="22"/>
                <w14:ligatures w14:val="none"/>
              </w:rPr>
              <w:t>0.020</w:t>
            </w:r>
          </w:p>
        </w:tc>
      </w:tr>
      <w:tr w:rsidR="00027469" w:rsidRPr="00D06793" w14:paraId="7657E0E0" w14:textId="77777777" w:rsidTr="00B7284F">
        <w:trPr>
          <w:tblCellSpacing w:w="15" w:type="dxa"/>
          <w:jc w:val="center"/>
        </w:trPr>
        <w:tc>
          <w:tcPr>
            <w:tcW w:w="2927" w:type="dxa"/>
            <w:vAlign w:val="center"/>
            <w:hideMark/>
          </w:tcPr>
          <w:p w14:paraId="34A45EF9" w14:textId="7DC891FE"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2420F3">
              <w:rPr>
                <w:rFonts w:ascii="Times New Roman" w:eastAsia="宋体" w:hAnsi="Times New Roman" w:cs="Times New Roman"/>
                <w:kern w:val="0"/>
                <w:szCs w:val="22"/>
                <w14:ligatures w14:val="none"/>
              </w:rPr>
              <w:t xml:space="preserve">Prolonged total </w:t>
            </w:r>
            <w:r w:rsidR="00180DDD">
              <w:rPr>
                <w:rFonts w:ascii="Times New Roman" w:eastAsia="宋体" w:hAnsi="Times New Roman" w:cs="Times New Roman"/>
                <w:kern w:val="0"/>
                <w:szCs w:val="22"/>
                <w14:ligatures w14:val="none"/>
              </w:rPr>
              <w:t>labor</w:t>
            </w:r>
            <w:r w:rsidRPr="002420F3">
              <w:rPr>
                <w:rFonts w:ascii="Times New Roman" w:eastAsia="宋体" w:hAnsi="Times New Roman" w:cs="Times New Roman"/>
                <w:kern w:val="0"/>
                <w:szCs w:val="22"/>
                <w14:ligatures w14:val="none"/>
              </w:rPr>
              <w:t xml:space="preserve"> duration</w:t>
            </w:r>
          </w:p>
        </w:tc>
        <w:tc>
          <w:tcPr>
            <w:tcW w:w="2936" w:type="dxa"/>
            <w:vAlign w:val="center"/>
            <w:hideMark/>
          </w:tcPr>
          <w:p w14:paraId="20DC53BF"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1 score</w:t>
            </w:r>
          </w:p>
        </w:tc>
        <w:tc>
          <w:tcPr>
            <w:tcW w:w="1808" w:type="dxa"/>
            <w:vAlign w:val="center"/>
          </w:tcPr>
          <w:p w14:paraId="3F857F55"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1.110 (0.841, 1.466)</w:t>
            </w:r>
          </w:p>
        </w:tc>
        <w:tc>
          <w:tcPr>
            <w:tcW w:w="699" w:type="dxa"/>
            <w:vAlign w:val="center"/>
          </w:tcPr>
          <w:p w14:paraId="7F72BB83"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0.460</w:t>
            </w:r>
          </w:p>
        </w:tc>
        <w:tc>
          <w:tcPr>
            <w:tcW w:w="1813" w:type="dxa"/>
            <w:vAlign w:val="center"/>
          </w:tcPr>
          <w:p w14:paraId="6F909669"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0.936 (0.489, 1.791)</w:t>
            </w:r>
          </w:p>
        </w:tc>
        <w:tc>
          <w:tcPr>
            <w:tcW w:w="806" w:type="dxa"/>
            <w:vAlign w:val="center"/>
          </w:tcPr>
          <w:p w14:paraId="18E723DF"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0.841</w:t>
            </w:r>
          </w:p>
        </w:tc>
      </w:tr>
      <w:tr w:rsidR="00027469" w:rsidRPr="00D06793" w14:paraId="0FA175CA" w14:textId="77777777" w:rsidTr="00B7284F">
        <w:trPr>
          <w:tblCellSpacing w:w="15" w:type="dxa"/>
          <w:jc w:val="center"/>
        </w:trPr>
        <w:tc>
          <w:tcPr>
            <w:tcW w:w="2927" w:type="dxa"/>
            <w:vAlign w:val="center"/>
            <w:hideMark/>
          </w:tcPr>
          <w:p w14:paraId="245ADA6D"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4C7A548C"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Pre-pregnancy Factor 2 score</w:t>
            </w:r>
          </w:p>
        </w:tc>
        <w:tc>
          <w:tcPr>
            <w:tcW w:w="1808" w:type="dxa"/>
            <w:vAlign w:val="center"/>
          </w:tcPr>
          <w:p w14:paraId="0C0A6D9B"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1.034 (0.775, 1.379)</w:t>
            </w:r>
          </w:p>
        </w:tc>
        <w:tc>
          <w:tcPr>
            <w:tcW w:w="699" w:type="dxa"/>
            <w:vAlign w:val="center"/>
          </w:tcPr>
          <w:p w14:paraId="071B989F"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0.821</w:t>
            </w:r>
          </w:p>
        </w:tc>
        <w:tc>
          <w:tcPr>
            <w:tcW w:w="1813" w:type="dxa"/>
            <w:vAlign w:val="center"/>
          </w:tcPr>
          <w:p w14:paraId="48BABFE9"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1.386 (0.837, 2.298)</w:t>
            </w:r>
          </w:p>
        </w:tc>
        <w:tc>
          <w:tcPr>
            <w:tcW w:w="806" w:type="dxa"/>
            <w:vAlign w:val="center"/>
          </w:tcPr>
          <w:p w14:paraId="3F6137AB"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0.205</w:t>
            </w:r>
          </w:p>
        </w:tc>
      </w:tr>
      <w:tr w:rsidR="00027469" w:rsidRPr="00D06793" w14:paraId="0FF31DBE" w14:textId="77777777" w:rsidTr="00B7284F">
        <w:trPr>
          <w:tblCellSpacing w:w="15" w:type="dxa"/>
          <w:jc w:val="center"/>
        </w:trPr>
        <w:tc>
          <w:tcPr>
            <w:tcW w:w="2927" w:type="dxa"/>
            <w:vAlign w:val="center"/>
            <w:hideMark/>
          </w:tcPr>
          <w:p w14:paraId="4030719E"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D838CD2"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1 score</w:t>
            </w:r>
          </w:p>
        </w:tc>
        <w:tc>
          <w:tcPr>
            <w:tcW w:w="1808" w:type="dxa"/>
            <w:vAlign w:val="center"/>
          </w:tcPr>
          <w:p w14:paraId="5ABE26A2"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0.893 (0.656, 1.217)</w:t>
            </w:r>
          </w:p>
        </w:tc>
        <w:tc>
          <w:tcPr>
            <w:tcW w:w="699" w:type="dxa"/>
            <w:vAlign w:val="center"/>
          </w:tcPr>
          <w:p w14:paraId="4BDD0698"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0.474</w:t>
            </w:r>
          </w:p>
        </w:tc>
        <w:tc>
          <w:tcPr>
            <w:tcW w:w="1813" w:type="dxa"/>
            <w:vAlign w:val="center"/>
          </w:tcPr>
          <w:p w14:paraId="7952C4B7"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0.672 (0.404, 1.117)</w:t>
            </w:r>
          </w:p>
        </w:tc>
        <w:tc>
          <w:tcPr>
            <w:tcW w:w="806" w:type="dxa"/>
            <w:vAlign w:val="center"/>
          </w:tcPr>
          <w:p w14:paraId="775195F7"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0.125</w:t>
            </w:r>
          </w:p>
        </w:tc>
      </w:tr>
      <w:tr w:rsidR="00027469" w:rsidRPr="00D06793" w14:paraId="2ECD3FF0" w14:textId="77777777" w:rsidTr="00B7284F">
        <w:trPr>
          <w:tblCellSpacing w:w="15" w:type="dxa"/>
          <w:jc w:val="center"/>
        </w:trPr>
        <w:tc>
          <w:tcPr>
            <w:tcW w:w="2927" w:type="dxa"/>
            <w:vAlign w:val="center"/>
            <w:hideMark/>
          </w:tcPr>
          <w:p w14:paraId="7CC8C2FC"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3CED29E5"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Early pregnancy Factor 2 score</w:t>
            </w:r>
          </w:p>
        </w:tc>
        <w:tc>
          <w:tcPr>
            <w:tcW w:w="1808" w:type="dxa"/>
            <w:vAlign w:val="center"/>
          </w:tcPr>
          <w:p w14:paraId="716D02D7"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1.056 (0.771, 1.446)</w:t>
            </w:r>
          </w:p>
        </w:tc>
        <w:tc>
          <w:tcPr>
            <w:tcW w:w="699" w:type="dxa"/>
            <w:vAlign w:val="center"/>
          </w:tcPr>
          <w:p w14:paraId="7E12EB56"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0.733</w:t>
            </w:r>
          </w:p>
        </w:tc>
        <w:tc>
          <w:tcPr>
            <w:tcW w:w="1813" w:type="dxa"/>
            <w:vAlign w:val="center"/>
          </w:tcPr>
          <w:p w14:paraId="36DB3E8D"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1.336 (0.772, 2.314)</w:t>
            </w:r>
          </w:p>
        </w:tc>
        <w:tc>
          <w:tcPr>
            <w:tcW w:w="806" w:type="dxa"/>
            <w:vAlign w:val="center"/>
          </w:tcPr>
          <w:p w14:paraId="13FB67E4"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0.301</w:t>
            </w:r>
          </w:p>
        </w:tc>
      </w:tr>
      <w:tr w:rsidR="00027469" w:rsidRPr="00D06793" w14:paraId="472FCFDA" w14:textId="77777777" w:rsidTr="00B7284F">
        <w:trPr>
          <w:tblCellSpacing w:w="15" w:type="dxa"/>
          <w:jc w:val="center"/>
        </w:trPr>
        <w:tc>
          <w:tcPr>
            <w:tcW w:w="2927" w:type="dxa"/>
            <w:vAlign w:val="center"/>
            <w:hideMark/>
          </w:tcPr>
          <w:p w14:paraId="131AB72D"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2F1FCCA"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1 score</w:t>
            </w:r>
          </w:p>
        </w:tc>
        <w:tc>
          <w:tcPr>
            <w:tcW w:w="1808" w:type="dxa"/>
            <w:vAlign w:val="center"/>
          </w:tcPr>
          <w:p w14:paraId="187B70C8"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0.835 (0.621, 1.123)</w:t>
            </w:r>
          </w:p>
        </w:tc>
        <w:tc>
          <w:tcPr>
            <w:tcW w:w="699" w:type="dxa"/>
            <w:vAlign w:val="center"/>
          </w:tcPr>
          <w:p w14:paraId="52A26041"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0.232</w:t>
            </w:r>
          </w:p>
        </w:tc>
        <w:tc>
          <w:tcPr>
            <w:tcW w:w="1813" w:type="dxa"/>
            <w:vAlign w:val="center"/>
          </w:tcPr>
          <w:p w14:paraId="3A5385EA"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0.748 (0.427, 1.310)</w:t>
            </w:r>
          </w:p>
        </w:tc>
        <w:tc>
          <w:tcPr>
            <w:tcW w:w="806" w:type="dxa"/>
            <w:vAlign w:val="center"/>
          </w:tcPr>
          <w:p w14:paraId="314535DB"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0.309</w:t>
            </w:r>
          </w:p>
        </w:tc>
      </w:tr>
      <w:tr w:rsidR="00027469" w:rsidRPr="0038616C" w14:paraId="4D808FF1" w14:textId="77777777" w:rsidTr="00B7284F">
        <w:trPr>
          <w:tblCellSpacing w:w="15" w:type="dxa"/>
          <w:jc w:val="center"/>
        </w:trPr>
        <w:tc>
          <w:tcPr>
            <w:tcW w:w="2927" w:type="dxa"/>
            <w:tcBorders>
              <w:bottom w:val="single" w:sz="12" w:space="0" w:color="auto"/>
            </w:tcBorders>
            <w:vAlign w:val="center"/>
            <w:hideMark/>
          </w:tcPr>
          <w:p w14:paraId="1045A801" w14:textId="77777777" w:rsidR="00027469" w:rsidRPr="00D06793"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tcBorders>
              <w:bottom w:val="single" w:sz="12" w:space="0" w:color="auto"/>
            </w:tcBorders>
            <w:vAlign w:val="center"/>
            <w:hideMark/>
          </w:tcPr>
          <w:p w14:paraId="5B4ADE9E" w14:textId="77777777" w:rsidR="00027469" w:rsidRPr="00D06793" w:rsidRDefault="00027469" w:rsidP="00B7284F">
            <w:pPr>
              <w:widowControl/>
              <w:spacing w:after="0" w:line="240" w:lineRule="auto"/>
              <w:jc w:val="both"/>
              <w:rPr>
                <w:rFonts w:ascii="Times New Roman" w:eastAsia="宋体" w:hAnsi="Times New Roman" w:cs="Times New Roman"/>
                <w:kern w:val="0"/>
                <w:szCs w:val="22"/>
                <w14:ligatures w14:val="none"/>
              </w:rPr>
            </w:pPr>
            <w:r w:rsidRPr="00D06793">
              <w:rPr>
                <w:rFonts w:ascii="Times New Roman" w:eastAsia="宋体" w:hAnsi="Times New Roman" w:cs="Times New Roman"/>
                <w:kern w:val="0"/>
                <w:szCs w:val="22"/>
                <w14:ligatures w14:val="none"/>
              </w:rPr>
              <w:t>Mid-pregnancy Factor 2 score</w:t>
            </w:r>
          </w:p>
        </w:tc>
        <w:tc>
          <w:tcPr>
            <w:tcW w:w="1808" w:type="dxa"/>
            <w:tcBorders>
              <w:bottom w:val="single" w:sz="12" w:space="0" w:color="auto"/>
            </w:tcBorders>
            <w:vAlign w:val="center"/>
          </w:tcPr>
          <w:p w14:paraId="624B2C56" w14:textId="77777777" w:rsidR="00027469" w:rsidRPr="0038616C" w:rsidRDefault="00027469" w:rsidP="00B7284F">
            <w:pPr>
              <w:widowControl/>
              <w:spacing w:after="0" w:line="240" w:lineRule="auto"/>
              <w:jc w:val="both"/>
              <w:rPr>
                <w:rFonts w:ascii="Times New Roman" w:eastAsia="宋体" w:hAnsi="Times New Roman" w:cs="Times New Roman"/>
                <w:kern w:val="0"/>
                <w:szCs w:val="22"/>
                <w14:ligatures w14:val="none"/>
              </w:rPr>
            </w:pPr>
            <w:r w:rsidRPr="0038616C">
              <w:rPr>
                <w:rFonts w:ascii="Times New Roman" w:eastAsia="宋体" w:hAnsi="Times New Roman" w:cs="Times New Roman"/>
                <w:kern w:val="0"/>
                <w:szCs w:val="22"/>
                <w14:ligatures w14:val="none"/>
              </w:rPr>
              <w:t>0.953 (0.692, 1.312)</w:t>
            </w:r>
          </w:p>
        </w:tc>
        <w:tc>
          <w:tcPr>
            <w:tcW w:w="699" w:type="dxa"/>
            <w:tcBorders>
              <w:bottom w:val="single" w:sz="12" w:space="0" w:color="auto"/>
            </w:tcBorders>
            <w:vAlign w:val="center"/>
          </w:tcPr>
          <w:p w14:paraId="78F0D061" w14:textId="77777777" w:rsidR="00027469" w:rsidRPr="0038616C" w:rsidRDefault="00027469" w:rsidP="00B7284F">
            <w:pPr>
              <w:widowControl/>
              <w:spacing w:after="0" w:line="240" w:lineRule="auto"/>
              <w:jc w:val="center"/>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0.767</w:t>
            </w:r>
          </w:p>
        </w:tc>
        <w:tc>
          <w:tcPr>
            <w:tcW w:w="1813" w:type="dxa"/>
            <w:tcBorders>
              <w:bottom w:val="single" w:sz="12" w:space="0" w:color="auto"/>
            </w:tcBorders>
            <w:vAlign w:val="center"/>
          </w:tcPr>
          <w:p w14:paraId="49772415" w14:textId="77777777" w:rsidR="00027469" w:rsidRPr="0038616C" w:rsidRDefault="00027469" w:rsidP="00B7284F">
            <w:pPr>
              <w:widowControl/>
              <w:spacing w:after="0" w:line="240" w:lineRule="auto"/>
              <w:jc w:val="both"/>
              <w:rPr>
                <w:rFonts w:ascii="Times New Roman" w:hAnsi="Times New Roman" w:cs="Times New Roman"/>
                <w:kern w:val="0"/>
                <w:szCs w:val="22"/>
                <w14:ligatures w14:val="none"/>
              </w:rPr>
            </w:pPr>
            <w:r w:rsidRPr="0038616C">
              <w:rPr>
                <w:rFonts w:ascii="Times New Roman" w:hAnsi="Times New Roman" w:cs="Times New Roman"/>
                <w:kern w:val="0"/>
                <w:szCs w:val="22"/>
                <w14:ligatures w14:val="none"/>
              </w:rPr>
              <w:t>1.972 (1.401, 2.775)</w:t>
            </w:r>
          </w:p>
        </w:tc>
        <w:tc>
          <w:tcPr>
            <w:tcW w:w="806" w:type="dxa"/>
            <w:tcBorders>
              <w:bottom w:val="single" w:sz="12" w:space="0" w:color="auto"/>
            </w:tcBorders>
            <w:vAlign w:val="center"/>
          </w:tcPr>
          <w:p w14:paraId="7AB0036E" w14:textId="77777777" w:rsidR="00027469" w:rsidRPr="0038616C" w:rsidRDefault="00027469" w:rsidP="00B7284F">
            <w:pPr>
              <w:widowControl/>
              <w:spacing w:after="0" w:line="240" w:lineRule="auto"/>
              <w:jc w:val="center"/>
              <w:rPr>
                <w:rFonts w:ascii="Times New Roman" w:hAnsi="Times New Roman" w:cs="Times New Roman"/>
                <w:b/>
                <w:bCs/>
                <w:kern w:val="0"/>
                <w:szCs w:val="22"/>
                <w14:ligatures w14:val="none"/>
              </w:rPr>
            </w:pPr>
            <w:r w:rsidRPr="0038616C">
              <w:rPr>
                <w:rFonts w:ascii="Times New Roman" w:hAnsi="Times New Roman" w:cs="Times New Roman"/>
                <w:b/>
                <w:bCs/>
                <w:kern w:val="0"/>
                <w:szCs w:val="22"/>
                <w14:ligatures w14:val="none"/>
              </w:rPr>
              <w:t>＜</w:t>
            </w:r>
            <w:r w:rsidRPr="0038616C">
              <w:rPr>
                <w:rFonts w:ascii="Times New Roman" w:hAnsi="Times New Roman" w:cs="Times New Roman"/>
                <w:b/>
                <w:bCs/>
                <w:kern w:val="0"/>
                <w:szCs w:val="22"/>
                <w14:ligatures w14:val="none"/>
              </w:rPr>
              <w:t>0.001</w:t>
            </w:r>
          </w:p>
        </w:tc>
      </w:tr>
    </w:tbl>
    <w:p w14:paraId="581EE97D" w14:textId="77777777" w:rsidR="00027469" w:rsidRPr="002420F3" w:rsidRDefault="00027469" w:rsidP="00027469">
      <w:pPr>
        <w:rPr>
          <w:rFonts w:ascii="Times New Roman" w:hAnsi="Times New Roman" w:cs="Times New Roman"/>
          <w:sz w:val="18"/>
          <w:szCs w:val="20"/>
        </w:rPr>
      </w:pPr>
      <w:r w:rsidRPr="00B3656F">
        <w:rPr>
          <w:rFonts w:ascii="Times New Roman" w:hAnsi="Times New Roman" w:cs="Times New Roman" w:hint="eastAsia"/>
          <w:sz w:val="18"/>
          <w:szCs w:val="20"/>
        </w:rPr>
        <w:t xml:space="preserve">Abbreviations: </w:t>
      </w:r>
      <w:r>
        <w:rPr>
          <w:rFonts w:ascii="Times New Roman" w:hAnsi="Times New Roman" w:cs="Times New Roman"/>
          <w:sz w:val="18"/>
          <w:szCs w:val="20"/>
        </w:rPr>
        <w:t>RR, relative risk</w:t>
      </w:r>
      <w:r>
        <w:rPr>
          <w:rFonts w:ascii="Times New Roman" w:hAnsi="Times New Roman" w:cs="Times New Roman" w:hint="eastAsia"/>
          <w:sz w:val="18"/>
          <w:szCs w:val="20"/>
        </w:rPr>
        <w:t xml:space="preserve">; </w:t>
      </w:r>
      <w:r w:rsidRPr="002420F3">
        <w:rPr>
          <w:rFonts w:ascii="Times New Roman" w:hAnsi="Times New Roman" w:cs="Times New Roman"/>
          <w:sz w:val="18"/>
          <w:szCs w:val="20"/>
        </w:rPr>
        <w:t>CI, confidence interval; PCA, principal component analysis.</w:t>
      </w:r>
    </w:p>
    <w:p w14:paraId="34F0518E" w14:textId="2DF9DA6A" w:rsidR="00027469" w:rsidRDefault="00027469" w:rsidP="00027469">
      <w:pPr>
        <w:rPr>
          <w:rFonts w:ascii="Times New Roman" w:hAnsi="Times New Roman" w:cs="Times New Roman"/>
          <w:sz w:val="18"/>
          <w:szCs w:val="20"/>
        </w:rPr>
      </w:pPr>
      <w:r w:rsidRPr="0038616C">
        <w:rPr>
          <w:rFonts w:ascii="Times New Roman" w:hAnsi="Times New Roman" w:cs="Times New Roman"/>
          <w:sz w:val="18"/>
          <w:szCs w:val="20"/>
        </w:rPr>
        <w:t xml:space="preserve">Notes: Values are relative risks and 95% confidence intervals estimated using Poisson regression models with robust standard errors. Relative risks represent the risk of P90-defined prolonged </w:t>
      </w:r>
      <w:r w:rsidR="00180DDD">
        <w:rPr>
          <w:rFonts w:ascii="Times New Roman" w:hAnsi="Times New Roman" w:cs="Times New Roman"/>
          <w:sz w:val="18"/>
          <w:szCs w:val="20"/>
        </w:rPr>
        <w:t>labor</w:t>
      </w:r>
      <w:r w:rsidRPr="0038616C">
        <w:rPr>
          <w:rFonts w:ascii="Times New Roman" w:hAnsi="Times New Roman" w:cs="Times New Roman"/>
          <w:sz w:val="18"/>
          <w:szCs w:val="20"/>
        </w:rPr>
        <w:t xml:space="preserve"> per 1-standard-deviation increase in each period-specific PCA-derived dietary factor score. Results are from the main adjusted model. Model</w:t>
      </w:r>
      <w:r>
        <w:rPr>
          <w:rFonts w:ascii="Times New Roman" w:hAnsi="Times New Roman" w:cs="Times New Roman" w:hint="eastAsia"/>
          <w:sz w:val="18"/>
          <w:szCs w:val="20"/>
        </w:rPr>
        <w:t xml:space="preserve"> was</w:t>
      </w:r>
      <w:r w:rsidRPr="0038616C">
        <w:rPr>
          <w:rFonts w:ascii="Times New Roman" w:hAnsi="Times New Roman" w:cs="Times New Roman"/>
          <w:sz w:val="18"/>
          <w:szCs w:val="20"/>
        </w:rPr>
        <w:t xml:space="preserve"> adjusted for maternal age, educational level, income, ethnicity, pre-pregnancy body mass index, nutrition guidance before pregnancy, conception mode, pre-pregnancy smoking, alcohol consumption, regular physical activity, and sleep </w:t>
      </w:r>
      <w:proofErr w:type="spellStart"/>
      <w:proofErr w:type="gramStart"/>
      <w:r w:rsidRPr="0038616C">
        <w:rPr>
          <w:rFonts w:ascii="Times New Roman" w:hAnsi="Times New Roman" w:cs="Times New Roman"/>
          <w:sz w:val="18"/>
          <w:szCs w:val="20"/>
        </w:rPr>
        <w:t>duration.Analyses</w:t>
      </w:r>
      <w:proofErr w:type="spellEnd"/>
      <w:proofErr w:type="gramEnd"/>
      <w:r w:rsidRPr="0038616C">
        <w:rPr>
          <w:rFonts w:ascii="Times New Roman" w:hAnsi="Times New Roman" w:cs="Times New Roman"/>
          <w:sz w:val="18"/>
          <w:szCs w:val="20"/>
        </w:rPr>
        <w:t xml:space="preserve"> were stratified by parity. Prolonged </w:t>
      </w:r>
      <w:r w:rsidR="00180DDD">
        <w:rPr>
          <w:rFonts w:ascii="Times New Roman" w:hAnsi="Times New Roman" w:cs="Times New Roman"/>
          <w:sz w:val="18"/>
          <w:szCs w:val="20"/>
        </w:rPr>
        <w:t>labor</w:t>
      </w:r>
      <w:r w:rsidRPr="0038616C">
        <w:rPr>
          <w:rFonts w:ascii="Times New Roman" w:hAnsi="Times New Roman" w:cs="Times New Roman"/>
          <w:sz w:val="18"/>
          <w:szCs w:val="20"/>
        </w:rPr>
        <w:t xml:space="preserve"> was defined as </w:t>
      </w:r>
      <w:r w:rsidR="00180DDD">
        <w:rPr>
          <w:rFonts w:ascii="Times New Roman" w:hAnsi="Times New Roman" w:cs="Times New Roman"/>
          <w:sz w:val="18"/>
          <w:szCs w:val="20"/>
        </w:rPr>
        <w:t>labor</w:t>
      </w:r>
      <w:r w:rsidRPr="0038616C">
        <w:rPr>
          <w:rFonts w:ascii="Times New Roman" w:hAnsi="Times New Roman" w:cs="Times New Roman"/>
          <w:sz w:val="18"/>
          <w:szCs w:val="20"/>
        </w:rPr>
        <w:t xml:space="preserve"> duration greater than or equal to the 90th percentile within each parity stratum. </w:t>
      </w:r>
      <w:r>
        <w:rPr>
          <w:rFonts w:ascii="Times New Roman" w:hAnsi="Times New Roman" w:cs="Times New Roman"/>
          <w:sz w:val="18"/>
          <w:szCs w:val="20"/>
        </w:rPr>
        <w:br w:type="page"/>
      </w:r>
    </w:p>
    <w:p w14:paraId="027572B5" w14:textId="51BEC963" w:rsidR="00027469" w:rsidRPr="0084452E" w:rsidRDefault="00027469" w:rsidP="00027469">
      <w:pPr>
        <w:spacing w:after="0" w:line="240" w:lineRule="atLeast"/>
        <w:outlineLvl w:val="0"/>
        <w:rPr>
          <w:rFonts w:ascii="Times New Roman" w:hAnsi="Times New Roman" w:cs="Times New Roman"/>
          <w:b/>
          <w:bCs/>
        </w:rPr>
      </w:pPr>
      <w:r w:rsidRPr="0084452E">
        <w:rPr>
          <w:rFonts w:ascii="Times New Roman" w:hAnsi="Times New Roman" w:cs="Times New Roman"/>
          <w:b/>
          <w:bCs/>
        </w:rPr>
        <w:lastRenderedPageBreak/>
        <w:t xml:space="preserve">Supplementary Table </w:t>
      </w:r>
      <w:r w:rsidR="005F55D6">
        <w:rPr>
          <w:rFonts w:ascii="Times New Roman" w:hAnsi="Times New Roman" w:cs="Times New Roman" w:hint="eastAsia"/>
          <w:b/>
          <w:bCs/>
        </w:rPr>
        <w:t>S</w:t>
      </w:r>
      <w:r w:rsidR="006F4529">
        <w:rPr>
          <w:rFonts w:ascii="Times New Roman" w:hAnsi="Times New Roman" w:cs="Times New Roman" w:hint="eastAsia"/>
          <w:b/>
          <w:bCs/>
        </w:rPr>
        <w:t>7</w:t>
      </w:r>
      <w:r w:rsidRPr="0084452E">
        <w:rPr>
          <w:rFonts w:ascii="Times New Roman" w:hAnsi="Times New Roman" w:cs="Times New Roman"/>
          <w:b/>
          <w:bCs/>
        </w:rPr>
        <w:t xml:space="preserve">. </w:t>
      </w:r>
      <w:r w:rsidRPr="0038616C">
        <w:rPr>
          <w:rFonts w:ascii="Times New Roman" w:hAnsi="Times New Roman" w:cs="Times New Roman"/>
          <w:b/>
          <w:bCs/>
        </w:rPr>
        <w:t>Associations between period-specific PCA-derived dietary factor scores and MSAF, PROM, and blood loss at delivery, stratified by parity</w:t>
      </w:r>
    </w:p>
    <w:tbl>
      <w:tblPr>
        <w:tblW w:w="10632" w:type="dxa"/>
        <w:jc w:val="center"/>
        <w:tblCellSpacing w:w="15" w:type="dxa"/>
        <w:tblCellMar>
          <w:top w:w="15" w:type="dxa"/>
          <w:left w:w="15" w:type="dxa"/>
          <w:bottom w:w="15" w:type="dxa"/>
          <w:right w:w="15" w:type="dxa"/>
        </w:tblCellMar>
        <w:tblLook w:val="04A0" w:firstRow="1" w:lastRow="0" w:firstColumn="1" w:lastColumn="0" w:noHBand="0" w:noVBand="1"/>
      </w:tblPr>
      <w:tblGrid>
        <w:gridCol w:w="2405"/>
        <w:gridCol w:w="2966"/>
        <w:gridCol w:w="1838"/>
        <w:gridCol w:w="729"/>
        <w:gridCol w:w="1843"/>
        <w:gridCol w:w="851"/>
      </w:tblGrid>
      <w:tr w:rsidR="00027469" w:rsidRPr="00615342" w14:paraId="0E8324F8" w14:textId="77777777" w:rsidTr="00B7284F">
        <w:trPr>
          <w:trHeight w:val="312"/>
          <w:tblHeader/>
          <w:tblCellSpacing w:w="15" w:type="dxa"/>
          <w:jc w:val="center"/>
        </w:trPr>
        <w:tc>
          <w:tcPr>
            <w:tcW w:w="2360" w:type="dxa"/>
            <w:vMerge w:val="restart"/>
            <w:tcBorders>
              <w:top w:val="single" w:sz="12" w:space="0" w:color="auto"/>
            </w:tcBorders>
            <w:vAlign w:val="center"/>
            <w:hideMark/>
          </w:tcPr>
          <w:p w14:paraId="6EBE2D1E" w14:textId="77777777" w:rsidR="00027469" w:rsidRPr="00615342"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615342">
              <w:rPr>
                <w:rFonts w:ascii="Times New Roman" w:eastAsia="宋体" w:hAnsi="Times New Roman" w:cs="Times New Roman"/>
                <w:b/>
                <w:bCs/>
                <w:kern w:val="0"/>
                <w:szCs w:val="22"/>
                <w14:ligatures w14:val="none"/>
              </w:rPr>
              <w:t>Outcome</w:t>
            </w:r>
          </w:p>
        </w:tc>
        <w:tc>
          <w:tcPr>
            <w:tcW w:w="2936" w:type="dxa"/>
            <w:vMerge w:val="restart"/>
            <w:tcBorders>
              <w:top w:val="single" w:sz="12" w:space="0" w:color="auto"/>
            </w:tcBorders>
            <w:vAlign w:val="center"/>
            <w:hideMark/>
          </w:tcPr>
          <w:p w14:paraId="10D5CDEB" w14:textId="77777777" w:rsidR="00027469" w:rsidRPr="00615342"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615342">
              <w:rPr>
                <w:rFonts w:ascii="Times New Roman" w:eastAsia="宋体" w:hAnsi="Times New Roman" w:cs="Times New Roman"/>
                <w:b/>
                <w:bCs/>
                <w:kern w:val="0"/>
                <w:szCs w:val="22"/>
                <w14:ligatures w14:val="none"/>
              </w:rPr>
              <w:t>Period-specific dietary factor score</w:t>
            </w:r>
          </w:p>
        </w:tc>
        <w:tc>
          <w:tcPr>
            <w:tcW w:w="2537" w:type="dxa"/>
            <w:gridSpan w:val="2"/>
            <w:tcBorders>
              <w:top w:val="single" w:sz="12" w:space="0" w:color="auto"/>
              <w:bottom w:val="single" w:sz="8" w:space="0" w:color="auto"/>
            </w:tcBorders>
            <w:vAlign w:val="center"/>
            <w:hideMark/>
          </w:tcPr>
          <w:p w14:paraId="754957B5" w14:textId="77777777" w:rsidR="00027469" w:rsidRPr="00615342"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615342">
              <w:rPr>
                <w:rFonts w:ascii="Times New Roman" w:eastAsia="宋体" w:hAnsi="Times New Roman" w:cs="Times New Roman"/>
                <w:b/>
                <w:bCs/>
                <w:kern w:val="0"/>
                <w:szCs w:val="22"/>
                <w14:ligatures w14:val="none"/>
              </w:rPr>
              <w:t>Primiparous</w:t>
            </w:r>
          </w:p>
        </w:tc>
        <w:tc>
          <w:tcPr>
            <w:tcW w:w="2649" w:type="dxa"/>
            <w:gridSpan w:val="2"/>
            <w:tcBorders>
              <w:top w:val="single" w:sz="12" w:space="0" w:color="auto"/>
              <w:bottom w:val="single" w:sz="8" w:space="0" w:color="auto"/>
            </w:tcBorders>
            <w:vAlign w:val="center"/>
            <w:hideMark/>
          </w:tcPr>
          <w:p w14:paraId="19B6A275" w14:textId="77777777" w:rsidR="00027469" w:rsidRPr="00615342"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615342">
              <w:rPr>
                <w:rFonts w:ascii="Times New Roman" w:eastAsia="宋体" w:hAnsi="Times New Roman" w:cs="Times New Roman"/>
                <w:b/>
                <w:bCs/>
                <w:kern w:val="0"/>
                <w:szCs w:val="22"/>
                <w14:ligatures w14:val="none"/>
              </w:rPr>
              <w:t>Multiparous</w:t>
            </w:r>
          </w:p>
        </w:tc>
      </w:tr>
      <w:tr w:rsidR="00027469" w:rsidRPr="00615342" w14:paraId="417EF282" w14:textId="77777777" w:rsidTr="00B7284F">
        <w:trPr>
          <w:trHeight w:val="311"/>
          <w:tblHeader/>
          <w:tblCellSpacing w:w="15" w:type="dxa"/>
          <w:jc w:val="center"/>
        </w:trPr>
        <w:tc>
          <w:tcPr>
            <w:tcW w:w="2360" w:type="dxa"/>
            <w:vMerge/>
            <w:vAlign w:val="center"/>
          </w:tcPr>
          <w:p w14:paraId="582DF5FD" w14:textId="77777777" w:rsidR="00027469" w:rsidRPr="00615342" w:rsidRDefault="00027469" w:rsidP="00B7284F">
            <w:pPr>
              <w:widowControl/>
              <w:spacing w:after="0" w:line="240" w:lineRule="auto"/>
              <w:jc w:val="center"/>
              <w:rPr>
                <w:rFonts w:ascii="Times New Roman" w:eastAsia="宋体" w:hAnsi="Times New Roman" w:cs="Times New Roman"/>
                <w:b/>
                <w:bCs/>
                <w:kern w:val="0"/>
                <w:szCs w:val="22"/>
                <w14:ligatures w14:val="none"/>
              </w:rPr>
            </w:pPr>
          </w:p>
        </w:tc>
        <w:tc>
          <w:tcPr>
            <w:tcW w:w="2936" w:type="dxa"/>
            <w:vMerge/>
            <w:vAlign w:val="center"/>
          </w:tcPr>
          <w:p w14:paraId="7642D814" w14:textId="77777777" w:rsidR="00027469" w:rsidRPr="00615342" w:rsidRDefault="00027469" w:rsidP="00B7284F">
            <w:pPr>
              <w:widowControl/>
              <w:spacing w:after="0" w:line="240" w:lineRule="auto"/>
              <w:jc w:val="center"/>
              <w:rPr>
                <w:rFonts w:ascii="Times New Roman" w:eastAsia="宋体" w:hAnsi="Times New Roman" w:cs="Times New Roman"/>
                <w:b/>
                <w:bCs/>
                <w:kern w:val="0"/>
                <w:szCs w:val="22"/>
                <w14:ligatures w14:val="none"/>
              </w:rPr>
            </w:pPr>
          </w:p>
        </w:tc>
        <w:tc>
          <w:tcPr>
            <w:tcW w:w="1808" w:type="dxa"/>
            <w:vAlign w:val="center"/>
          </w:tcPr>
          <w:p w14:paraId="7D686A0D" w14:textId="77777777" w:rsidR="00027469" w:rsidRPr="00615342"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615342">
              <w:rPr>
                <w:rFonts w:ascii="Times New Roman" w:eastAsia="宋体" w:hAnsi="Times New Roman" w:cs="Times New Roman"/>
                <w:b/>
                <w:bCs/>
                <w:kern w:val="0"/>
                <w:szCs w:val="22"/>
                <w14:ligatures w14:val="none"/>
              </w:rPr>
              <w:t>OR/β (95% CI)</w:t>
            </w:r>
          </w:p>
        </w:tc>
        <w:tc>
          <w:tcPr>
            <w:tcW w:w="699" w:type="dxa"/>
            <w:vAlign w:val="center"/>
          </w:tcPr>
          <w:p w14:paraId="29B97F6B" w14:textId="77777777" w:rsidR="00027469" w:rsidRPr="00615342" w:rsidRDefault="00027469" w:rsidP="00B7284F">
            <w:pPr>
              <w:widowControl/>
              <w:spacing w:after="0" w:line="240" w:lineRule="auto"/>
              <w:jc w:val="center"/>
              <w:rPr>
                <w:rFonts w:ascii="Times New Roman" w:eastAsia="宋体" w:hAnsi="Times New Roman" w:cs="Times New Roman"/>
                <w:b/>
                <w:bCs/>
                <w:i/>
                <w:iCs/>
                <w:kern w:val="0"/>
                <w:szCs w:val="22"/>
                <w14:ligatures w14:val="none"/>
              </w:rPr>
            </w:pPr>
            <w:r w:rsidRPr="00615342">
              <w:rPr>
                <w:rFonts w:ascii="Times New Roman" w:eastAsia="宋体" w:hAnsi="Times New Roman" w:cs="Times New Roman"/>
                <w:b/>
                <w:bCs/>
                <w:i/>
                <w:iCs/>
                <w:kern w:val="0"/>
                <w:szCs w:val="22"/>
                <w14:ligatures w14:val="none"/>
              </w:rPr>
              <w:t>P</w:t>
            </w:r>
          </w:p>
        </w:tc>
        <w:tc>
          <w:tcPr>
            <w:tcW w:w="1813" w:type="dxa"/>
            <w:vAlign w:val="center"/>
          </w:tcPr>
          <w:p w14:paraId="4C59E7BD" w14:textId="77777777" w:rsidR="00027469" w:rsidRPr="00615342" w:rsidRDefault="00027469" w:rsidP="00B7284F">
            <w:pPr>
              <w:widowControl/>
              <w:spacing w:after="0" w:line="240" w:lineRule="auto"/>
              <w:jc w:val="center"/>
              <w:rPr>
                <w:rFonts w:ascii="Times New Roman" w:eastAsia="宋体" w:hAnsi="Times New Roman" w:cs="Times New Roman"/>
                <w:b/>
                <w:bCs/>
                <w:kern w:val="0"/>
                <w:szCs w:val="22"/>
                <w14:ligatures w14:val="none"/>
              </w:rPr>
            </w:pPr>
            <w:r w:rsidRPr="00615342">
              <w:rPr>
                <w:rFonts w:ascii="Times New Roman" w:eastAsia="宋体" w:hAnsi="Times New Roman" w:cs="Times New Roman"/>
                <w:b/>
                <w:bCs/>
                <w:kern w:val="0"/>
                <w:szCs w:val="22"/>
                <w14:ligatures w14:val="none"/>
              </w:rPr>
              <w:t>OR/β (95% CI)</w:t>
            </w:r>
          </w:p>
        </w:tc>
        <w:tc>
          <w:tcPr>
            <w:tcW w:w="806" w:type="dxa"/>
            <w:vAlign w:val="center"/>
          </w:tcPr>
          <w:p w14:paraId="301C1C85" w14:textId="77777777" w:rsidR="00027469" w:rsidRPr="00615342" w:rsidRDefault="00027469" w:rsidP="00B7284F">
            <w:pPr>
              <w:widowControl/>
              <w:spacing w:after="0" w:line="240" w:lineRule="auto"/>
              <w:jc w:val="center"/>
              <w:rPr>
                <w:rFonts w:ascii="Times New Roman" w:eastAsia="宋体" w:hAnsi="Times New Roman" w:cs="Times New Roman"/>
                <w:b/>
                <w:bCs/>
                <w:i/>
                <w:iCs/>
                <w:kern w:val="0"/>
                <w:szCs w:val="22"/>
                <w14:ligatures w14:val="none"/>
              </w:rPr>
            </w:pPr>
            <w:r w:rsidRPr="00615342">
              <w:rPr>
                <w:rFonts w:ascii="Times New Roman" w:eastAsia="宋体" w:hAnsi="Times New Roman" w:cs="Times New Roman"/>
                <w:b/>
                <w:bCs/>
                <w:i/>
                <w:iCs/>
                <w:kern w:val="0"/>
                <w:szCs w:val="22"/>
                <w14:ligatures w14:val="none"/>
              </w:rPr>
              <w:t>P</w:t>
            </w:r>
          </w:p>
        </w:tc>
      </w:tr>
      <w:tr w:rsidR="00027469" w:rsidRPr="00615342" w14:paraId="75F81086" w14:textId="77777777" w:rsidTr="00B7284F">
        <w:trPr>
          <w:tblCellSpacing w:w="15" w:type="dxa"/>
          <w:jc w:val="center"/>
        </w:trPr>
        <w:tc>
          <w:tcPr>
            <w:tcW w:w="2360" w:type="dxa"/>
            <w:tcBorders>
              <w:top w:val="single" w:sz="8" w:space="0" w:color="auto"/>
            </w:tcBorders>
            <w:vAlign w:val="center"/>
            <w:hideMark/>
          </w:tcPr>
          <w:p w14:paraId="3E2A370C"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MSAF</w:t>
            </w:r>
          </w:p>
        </w:tc>
        <w:tc>
          <w:tcPr>
            <w:tcW w:w="2936" w:type="dxa"/>
            <w:tcBorders>
              <w:top w:val="single" w:sz="8" w:space="0" w:color="auto"/>
            </w:tcBorders>
            <w:vAlign w:val="center"/>
            <w:hideMark/>
          </w:tcPr>
          <w:p w14:paraId="748EAEAF"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Pre-pregnancy Factor 1 score</w:t>
            </w:r>
          </w:p>
        </w:tc>
        <w:tc>
          <w:tcPr>
            <w:tcW w:w="1808" w:type="dxa"/>
            <w:tcBorders>
              <w:top w:val="single" w:sz="8" w:space="0" w:color="auto"/>
            </w:tcBorders>
            <w:vAlign w:val="center"/>
          </w:tcPr>
          <w:p w14:paraId="20D05BEC"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0.901 (0.677, 1.198)</w:t>
            </w:r>
          </w:p>
        </w:tc>
        <w:tc>
          <w:tcPr>
            <w:tcW w:w="699" w:type="dxa"/>
            <w:tcBorders>
              <w:top w:val="single" w:sz="8" w:space="0" w:color="auto"/>
              <w:left w:val="nil"/>
              <w:bottom w:val="nil"/>
              <w:right w:val="nil"/>
            </w:tcBorders>
            <w:vAlign w:val="bottom"/>
          </w:tcPr>
          <w:p w14:paraId="74633962"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0.471 </w:t>
            </w:r>
          </w:p>
        </w:tc>
        <w:tc>
          <w:tcPr>
            <w:tcW w:w="1813" w:type="dxa"/>
            <w:tcBorders>
              <w:top w:val="single" w:sz="8" w:space="0" w:color="auto"/>
            </w:tcBorders>
            <w:vAlign w:val="center"/>
          </w:tcPr>
          <w:p w14:paraId="1D9D5DD7"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1.473 (0.489, 4.432)</w:t>
            </w:r>
          </w:p>
        </w:tc>
        <w:tc>
          <w:tcPr>
            <w:tcW w:w="806" w:type="dxa"/>
            <w:tcBorders>
              <w:top w:val="single" w:sz="8" w:space="0" w:color="auto"/>
              <w:left w:val="nil"/>
              <w:bottom w:val="nil"/>
              <w:right w:val="nil"/>
            </w:tcBorders>
            <w:vAlign w:val="bottom"/>
          </w:tcPr>
          <w:p w14:paraId="3925B0B0"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0.491 </w:t>
            </w:r>
          </w:p>
        </w:tc>
      </w:tr>
      <w:tr w:rsidR="00027469" w:rsidRPr="00615342" w14:paraId="45BA0D97" w14:textId="77777777" w:rsidTr="00B7284F">
        <w:trPr>
          <w:tblCellSpacing w:w="15" w:type="dxa"/>
          <w:jc w:val="center"/>
        </w:trPr>
        <w:tc>
          <w:tcPr>
            <w:tcW w:w="2360" w:type="dxa"/>
            <w:vAlign w:val="center"/>
            <w:hideMark/>
          </w:tcPr>
          <w:p w14:paraId="489ED48C"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04CE00B"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Pre-pregnancy Factor 2 score</w:t>
            </w:r>
          </w:p>
        </w:tc>
        <w:tc>
          <w:tcPr>
            <w:tcW w:w="1808" w:type="dxa"/>
            <w:vAlign w:val="center"/>
          </w:tcPr>
          <w:p w14:paraId="703BD006"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0.944 (0.690, 1.291)</w:t>
            </w:r>
          </w:p>
        </w:tc>
        <w:tc>
          <w:tcPr>
            <w:tcW w:w="699" w:type="dxa"/>
            <w:tcBorders>
              <w:top w:val="nil"/>
              <w:left w:val="nil"/>
              <w:bottom w:val="nil"/>
              <w:right w:val="nil"/>
            </w:tcBorders>
            <w:vAlign w:val="bottom"/>
          </w:tcPr>
          <w:p w14:paraId="41A861B4"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0.718 </w:t>
            </w:r>
          </w:p>
        </w:tc>
        <w:tc>
          <w:tcPr>
            <w:tcW w:w="1813" w:type="dxa"/>
            <w:vAlign w:val="center"/>
          </w:tcPr>
          <w:p w14:paraId="73B9030A"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0.528 (0.182, 1.535)</w:t>
            </w:r>
          </w:p>
        </w:tc>
        <w:tc>
          <w:tcPr>
            <w:tcW w:w="806" w:type="dxa"/>
            <w:tcBorders>
              <w:top w:val="nil"/>
              <w:left w:val="nil"/>
              <w:bottom w:val="nil"/>
              <w:right w:val="nil"/>
            </w:tcBorders>
            <w:vAlign w:val="bottom"/>
          </w:tcPr>
          <w:p w14:paraId="1BB68FDF"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0.241 </w:t>
            </w:r>
          </w:p>
        </w:tc>
      </w:tr>
      <w:tr w:rsidR="00027469" w:rsidRPr="00615342" w14:paraId="01EA0FBD" w14:textId="77777777" w:rsidTr="00B7284F">
        <w:trPr>
          <w:tblCellSpacing w:w="15" w:type="dxa"/>
          <w:jc w:val="center"/>
        </w:trPr>
        <w:tc>
          <w:tcPr>
            <w:tcW w:w="2360" w:type="dxa"/>
            <w:vAlign w:val="center"/>
            <w:hideMark/>
          </w:tcPr>
          <w:p w14:paraId="0DA840CF"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ACB0EB5"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Early pregnancy Factor 1 score</w:t>
            </w:r>
          </w:p>
        </w:tc>
        <w:tc>
          <w:tcPr>
            <w:tcW w:w="1808" w:type="dxa"/>
            <w:vAlign w:val="center"/>
          </w:tcPr>
          <w:p w14:paraId="2AFFF080"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0.843 (0.631, 1.127)</w:t>
            </w:r>
          </w:p>
        </w:tc>
        <w:tc>
          <w:tcPr>
            <w:tcW w:w="699" w:type="dxa"/>
            <w:tcBorders>
              <w:top w:val="nil"/>
              <w:left w:val="nil"/>
              <w:bottom w:val="nil"/>
              <w:right w:val="nil"/>
            </w:tcBorders>
            <w:vAlign w:val="bottom"/>
          </w:tcPr>
          <w:p w14:paraId="37BA2190"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0.248 </w:t>
            </w:r>
          </w:p>
        </w:tc>
        <w:tc>
          <w:tcPr>
            <w:tcW w:w="1813" w:type="dxa"/>
            <w:vAlign w:val="center"/>
          </w:tcPr>
          <w:p w14:paraId="7AA65A97"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2.665 (0.753, 9.440)</w:t>
            </w:r>
          </w:p>
        </w:tc>
        <w:tc>
          <w:tcPr>
            <w:tcW w:w="806" w:type="dxa"/>
            <w:tcBorders>
              <w:top w:val="nil"/>
              <w:left w:val="nil"/>
              <w:bottom w:val="nil"/>
              <w:right w:val="nil"/>
            </w:tcBorders>
            <w:vAlign w:val="bottom"/>
          </w:tcPr>
          <w:p w14:paraId="5AEE456B"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0.129 </w:t>
            </w:r>
          </w:p>
        </w:tc>
      </w:tr>
      <w:tr w:rsidR="00027469" w:rsidRPr="00615342" w14:paraId="7E13EF2B" w14:textId="77777777" w:rsidTr="00B7284F">
        <w:trPr>
          <w:tblCellSpacing w:w="15" w:type="dxa"/>
          <w:jc w:val="center"/>
        </w:trPr>
        <w:tc>
          <w:tcPr>
            <w:tcW w:w="2360" w:type="dxa"/>
            <w:vAlign w:val="center"/>
            <w:hideMark/>
          </w:tcPr>
          <w:p w14:paraId="0B6A6E6D"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D1AF7E3"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Early pregnancy Factor 2 score</w:t>
            </w:r>
          </w:p>
        </w:tc>
        <w:tc>
          <w:tcPr>
            <w:tcW w:w="1808" w:type="dxa"/>
            <w:vAlign w:val="center"/>
          </w:tcPr>
          <w:p w14:paraId="5EA470FB"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1.004 (0.738, 1.367)</w:t>
            </w:r>
          </w:p>
        </w:tc>
        <w:tc>
          <w:tcPr>
            <w:tcW w:w="699" w:type="dxa"/>
            <w:tcBorders>
              <w:top w:val="nil"/>
              <w:left w:val="nil"/>
              <w:bottom w:val="nil"/>
              <w:right w:val="nil"/>
            </w:tcBorders>
            <w:vAlign w:val="bottom"/>
          </w:tcPr>
          <w:p w14:paraId="658F4099"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0.980 </w:t>
            </w:r>
          </w:p>
        </w:tc>
        <w:tc>
          <w:tcPr>
            <w:tcW w:w="1813" w:type="dxa"/>
            <w:vAlign w:val="center"/>
          </w:tcPr>
          <w:p w14:paraId="43AE2AB6"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0.849 (0.308, 2.340)</w:t>
            </w:r>
          </w:p>
        </w:tc>
        <w:tc>
          <w:tcPr>
            <w:tcW w:w="806" w:type="dxa"/>
            <w:tcBorders>
              <w:top w:val="nil"/>
              <w:left w:val="nil"/>
              <w:bottom w:val="nil"/>
              <w:right w:val="nil"/>
            </w:tcBorders>
            <w:vAlign w:val="bottom"/>
          </w:tcPr>
          <w:p w14:paraId="0BA96EFF"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0.751 </w:t>
            </w:r>
          </w:p>
        </w:tc>
      </w:tr>
      <w:tr w:rsidR="00027469" w:rsidRPr="00615342" w14:paraId="2D38D4FF" w14:textId="77777777" w:rsidTr="00B7284F">
        <w:trPr>
          <w:tblCellSpacing w:w="15" w:type="dxa"/>
          <w:jc w:val="center"/>
        </w:trPr>
        <w:tc>
          <w:tcPr>
            <w:tcW w:w="2360" w:type="dxa"/>
            <w:vAlign w:val="center"/>
            <w:hideMark/>
          </w:tcPr>
          <w:p w14:paraId="5DCB5036"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5BD110BD"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Mid-pregnancy Factor 1 score</w:t>
            </w:r>
          </w:p>
        </w:tc>
        <w:tc>
          <w:tcPr>
            <w:tcW w:w="1808" w:type="dxa"/>
            <w:vAlign w:val="center"/>
          </w:tcPr>
          <w:p w14:paraId="7E7C1CCA"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0.852 (0.647, 1.122)</w:t>
            </w:r>
          </w:p>
        </w:tc>
        <w:tc>
          <w:tcPr>
            <w:tcW w:w="699" w:type="dxa"/>
            <w:tcBorders>
              <w:top w:val="nil"/>
              <w:left w:val="nil"/>
              <w:bottom w:val="nil"/>
              <w:right w:val="nil"/>
            </w:tcBorders>
            <w:vAlign w:val="bottom"/>
          </w:tcPr>
          <w:p w14:paraId="7A69746E"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0.255 </w:t>
            </w:r>
          </w:p>
        </w:tc>
        <w:tc>
          <w:tcPr>
            <w:tcW w:w="1813" w:type="dxa"/>
            <w:vAlign w:val="center"/>
          </w:tcPr>
          <w:p w14:paraId="3AA49453"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0.832 (0.320, 2.161)</w:t>
            </w:r>
          </w:p>
        </w:tc>
        <w:tc>
          <w:tcPr>
            <w:tcW w:w="806" w:type="dxa"/>
            <w:tcBorders>
              <w:top w:val="nil"/>
              <w:left w:val="nil"/>
              <w:bottom w:val="nil"/>
              <w:right w:val="nil"/>
            </w:tcBorders>
            <w:vAlign w:val="bottom"/>
          </w:tcPr>
          <w:p w14:paraId="56DB1170"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0.705 </w:t>
            </w:r>
          </w:p>
        </w:tc>
      </w:tr>
      <w:tr w:rsidR="00027469" w:rsidRPr="00615342" w14:paraId="4B6AAE63" w14:textId="77777777" w:rsidTr="00B7284F">
        <w:trPr>
          <w:tblCellSpacing w:w="15" w:type="dxa"/>
          <w:jc w:val="center"/>
        </w:trPr>
        <w:tc>
          <w:tcPr>
            <w:tcW w:w="2360" w:type="dxa"/>
            <w:vAlign w:val="center"/>
            <w:hideMark/>
          </w:tcPr>
          <w:p w14:paraId="78501645"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33735AE4"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Mid-pregnancy Factor 2 score</w:t>
            </w:r>
          </w:p>
        </w:tc>
        <w:tc>
          <w:tcPr>
            <w:tcW w:w="1808" w:type="dxa"/>
            <w:vAlign w:val="center"/>
          </w:tcPr>
          <w:p w14:paraId="6B72A030"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1.097 (0.812, 1.481)</w:t>
            </w:r>
          </w:p>
        </w:tc>
        <w:tc>
          <w:tcPr>
            <w:tcW w:w="699" w:type="dxa"/>
            <w:tcBorders>
              <w:top w:val="nil"/>
              <w:left w:val="nil"/>
              <w:bottom w:val="nil"/>
              <w:right w:val="nil"/>
            </w:tcBorders>
            <w:vAlign w:val="bottom"/>
          </w:tcPr>
          <w:p w14:paraId="27783698"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0.547 </w:t>
            </w:r>
          </w:p>
        </w:tc>
        <w:tc>
          <w:tcPr>
            <w:tcW w:w="1813" w:type="dxa"/>
            <w:vAlign w:val="center"/>
          </w:tcPr>
          <w:p w14:paraId="49D32116"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1.267 (0.448, 3.585)</w:t>
            </w:r>
          </w:p>
        </w:tc>
        <w:tc>
          <w:tcPr>
            <w:tcW w:w="806" w:type="dxa"/>
            <w:tcBorders>
              <w:top w:val="nil"/>
              <w:left w:val="nil"/>
              <w:bottom w:val="nil"/>
              <w:right w:val="nil"/>
            </w:tcBorders>
            <w:vAlign w:val="bottom"/>
          </w:tcPr>
          <w:p w14:paraId="43A927DA" w14:textId="77777777" w:rsidR="00027469" w:rsidRPr="00615342" w:rsidRDefault="00027469" w:rsidP="00B7284F">
            <w:pPr>
              <w:widowControl/>
              <w:spacing w:after="0" w:line="240" w:lineRule="auto"/>
              <w:jc w:val="center"/>
              <w:rPr>
                <w:rFonts w:ascii="Times New Roman" w:hAnsi="Times New Roman" w:cs="Times New Roman"/>
                <w:b/>
                <w:bCs/>
                <w:kern w:val="0"/>
                <w:szCs w:val="22"/>
                <w14:ligatures w14:val="none"/>
              </w:rPr>
            </w:pPr>
            <w:r w:rsidRPr="00615342">
              <w:rPr>
                <w:rFonts w:ascii="Times New Roman" w:hAnsi="Times New Roman" w:cs="Times New Roman"/>
                <w:color w:val="000000"/>
                <w:szCs w:val="22"/>
              </w:rPr>
              <w:t xml:space="preserve">0.656 </w:t>
            </w:r>
          </w:p>
        </w:tc>
      </w:tr>
      <w:tr w:rsidR="00027469" w:rsidRPr="00615342" w14:paraId="782A88D5" w14:textId="77777777" w:rsidTr="00B7284F">
        <w:trPr>
          <w:tblCellSpacing w:w="15" w:type="dxa"/>
          <w:jc w:val="center"/>
        </w:trPr>
        <w:tc>
          <w:tcPr>
            <w:tcW w:w="2360" w:type="dxa"/>
            <w:vAlign w:val="center"/>
            <w:hideMark/>
          </w:tcPr>
          <w:p w14:paraId="56B0DDC9"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PROM</w:t>
            </w:r>
          </w:p>
        </w:tc>
        <w:tc>
          <w:tcPr>
            <w:tcW w:w="2936" w:type="dxa"/>
            <w:vAlign w:val="center"/>
            <w:hideMark/>
          </w:tcPr>
          <w:p w14:paraId="5A394F58"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Pre-pregnancy Factor 1 score</w:t>
            </w:r>
          </w:p>
        </w:tc>
        <w:tc>
          <w:tcPr>
            <w:tcW w:w="1808" w:type="dxa"/>
            <w:vAlign w:val="center"/>
          </w:tcPr>
          <w:p w14:paraId="63A5CF50"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0.986 (0.797, 1.221)</w:t>
            </w:r>
          </w:p>
        </w:tc>
        <w:tc>
          <w:tcPr>
            <w:tcW w:w="699" w:type="dxa"/>
            <w:tcBorders>
              <w:top w:val="nil"/>
              <w:left w:val="nil"/>
              <w:bottom w:val="nil"/>
              <w:right w:val="nil"/>
            </w:tcBorders>
            <w:vAlign w:val="bottom"/>
          </w:tcPr>
          <w:p w14:paraId="6B0F22ED"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0.900 </w:t>
            </w:r>
          </w:p>
        </w:tc>
        <w:tc>
          <w:tcPr>
            <w:tcW w:w="1813" w:type="dxa"/>
            <w:vAlign w:val="center"/>
          </w:tcPr>
          <w:p w14:paraId="3EBBC965"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1.162 (0.682, 1.980)</w:t>
            </w:r>
          </w:p>
        </w:tc>
        <w:tc>
          <w:tcPr>
            <w:tcW w:w="806" w:type="dxa"/>
            <w:tcBorders>
              <w:top w:val="nil"/>
              <w:left w:val="nil"/>
              <w:bottom w:val="nil"/>
              <w:right w:val="nil"/>
            </w:tcBorders>
            <w:vAlign w:val="bottom"/>
          </w:tcPr>
          <w:p w14:paraId="452A05BA"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0.581 </w:t>
            </w:r>
          </w:p>
        </w:tc>
      </w:tr>
      <w:tr w:rsidR="00027469" w:rsidRPr="00615342" w14:paraId="7BC10289" w14:textId="77777777" w:rsidTr="00B7284F">
        <w:trPr>
          <w:tblCellSpacing w:w="15" w:type="dxa"/>
          <w:jc w:val="center"/>
        </w:trPr>
        <w:tc>
          <w:tcPr>
            <w:tcW w:w="2360" w:type="dxa"/>
            <w:vAlign w:val="center"/>
            <w:hideMark/>
          </w:tcPr>
          <w:p w14:paraId="12D05289"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5CFB0EAF"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Pre-pregnancy Factor 2 score</w:t>
            </w:r>
          </w:p>
        </w:tc>
        <w:tc>
          <w:tcPr>
            <w:tcW w:w="1808" w:type="dxa"/>
            <w:vAlign w:val="center"/>
          </w:tcPr>
          <w:p w14:paraId="266F4344"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1.351 (1.083, 1.686)</w:t>
            </w:r>
          </w:p>
        </w:tc>
        <w:tc>
          <w:tcPr>
            <w:tcW w:w="699" w:type="dxa"/>
            <w:tcBorders>
              <w:top w:val="nil"/>
              <w:left w:val="nil"/>
              <w:bottom w:val="nil"/>
              <w:right w:val="nil"/>
            </w:tcBorders>
            <w:vAlign w:val="bottom"/>
          </w:tcPr>
          <w:p w14:paraId="15744C91"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b/>
                <w:bCs/>
                <w:color w:val="000000"/>
                <w:szCs w:val="22"/>
              </w:rPr>
              <w:t xml:space="preserve">0.008 </w:t>
            </w:r>
          </w:p>
        </w:tc>
        <w:tc>
          <w:tcPr>
            <w:tcW w:w="1813" w:type="dxa"/>
            <w:vAlign w:val="center"/>
          </w:tcPr>
          <w:p w14:paraId="29AA0762"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1.359 (0.841, 2.195)</w:t>
            </w:r>
          </w:p>
        </w:tc>
        <w:tc>
          <w:tcPr>
            <w:tcW w:w="806" w:type="dxa"/>
            <w:tcBorders>
              <w:top w:val="nil"/>
              <w:left w:val="nil"/>
              <w:bottom w:val="nil"/>
              <w:right w:val="nil"/>
            </w:tcBorders>
            <w:vAlign w:val="bottom"/>
          </w:tcPr>
          <w:p w14:paraId="7AE9F09F"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0.210 </w:t>
            </w:r>
          </w:p>
        </w:tc>
      </w:tr>
      <w:tr w:rsidR="00027469" w:rsidRPr="00615342" w14:paraId="51BB2709" w14:textId="77777777" w:rsidTr="00B7284F">
        <w:trPr>
          <w:tblCellSpacing w:w="15" w:type="dxa"/>
          <w:jc w:val="center"/>
        </w:trPr>
        <w:tc>
          <w:tcPr>
            <w:tcW w:w="2360" w:type="dxa"/>
            <w:vAlign w:val="center"/>
            <w:hideMark/>
          </w:tcPr>
          <w:p w14:paraId="368B4EDC"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95D28F6"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Early pregnancy Factor 1 score</w:t>
            </w:r>
          </w:p>
        </w:tc>
        <w:tc>
          <w:tcPr>
            <w:tcW w:w="1808" w:type="dxa"/>
            <w:vAlign w:val="center"/>
          </w:tcPr>
          <w:p w14:paraId="25F93372"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1.096 (0.885, 1.357)</w:t>
            </w:r>
          </w:p>
        </w:tc>
        <w:tc>
          <w:tcPr>
            <w:tcW w:w="699" w:type="dxa"/>
            <w:tcBorders>
              <w:top w:val="nil"/>
              <w:left w:val="nil"/>
              <w:bottom w:val="nil"/>
              <w:right w:val="nil"/>
            </w:tcBorders>
            <w:vAlign w:val="bottom"/>
          </w:tcPr>
          <w:p w14:paraId="64375A3A"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0.399 </w:t>
            </w:r>
          </w:p>
        </w:tc>
        <w:tc>
          <w:tcPr>
            <w:tcW w:w="1813" w:type="dxa"/>
            <w:vAlign w:val="center"/>
          </w:tcPr>
          <w:p w14:paraId="3A8D5DA7"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0.722 (0.429, 1.215)</w:t>
            </w:r>
          </w:p>
        </w:tc>
        <w:tc>
          <w:tcPr>
            <w:tcW w:w="806" w:type="dxa"/>
            <w:tcBorders>
              <w:top w:val="nil"/>
              <w:left w:val="nil"/>
              <w:bottom w:val="nil"/>
              <w:right w:val="nil"/>
            </w:tcBorders>
            <w:vAlign w:val="bottom"/>
          </w:tcPr>
          <w:p w14:paraId="5C4EAFCD"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0.220 </w:t>
            </w:r>
          </w:p>
        </w:tc>
      </w:tr>
      <w:tr w:rsidR="00027469" w:rsidRPr="00615342" w14:paraId="76C9304A" w14:textId="77777777" w:rsidTr="00B7284F">
        <w:trPr>
          <w:tblCellSpacing w:w="15" w:type="dxa"/>
          <w:jc w:val="center"/>
        </w:trPr>
        <w:tc>
          <w:tcPr>
            <w:tcW w:w="2360" w:type="dxa"/>
            <w:vAlign w:val="center"/>
            <w:hideMark/>
          </w:tcPr>
          <w:p w14:paraId="13D55CC3"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7B546C2B"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Early pregnancy Factor 2 score</w:t>
            </w:r>
          </w:p>
        </w:tc>
        <w:tc>
          <w:tcPr>
            <w:tcW w:w="1808" w:type="dxa"/>
            <w:vAlign w:val="center"/>
          </w:tcPr>
          <w:p w14:paraId="70C6AAD3"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1.099 (0.885, 1.365)</w:t>
            </w:r>
          </w:p>
        </w:tc>
        <w:tc>
          <w:tcPr>
            <w:tcW w:w="699" w:type="dxa"/>
            <w:tcBorders>
              <w:top w:val="nil"/>
              <w:left w:val="nil"/>
              <w:bottom w:val="nil"/>
              <w:right w:val="nil"/>
            </w:tcBorders>
            <w:vAlign w:val="bottom"/>
          </w:tcPr>
          <w:p w14:paraId="10944E93"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0.393 </w:t>
            </w:r>
          </w:p>
        </w:tc>
        <w:tc>
          <w:tcPr>
            <w:tcW w:w="1813" w:type="dxa"/>
            <w:vAlign w:val="center"/>
          </w:tcPr>
          <w:p w14:paraId="249722DD"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0.855 (0.548, 1.334)</w:t>
            </w:r>
          </w:p>
        </w:tc>
        <w:tc>
          <w:tcPr>
            <w:tcW w:w="806" w:type="dxa"/>
            <w:tcBorders>
              <w:top w:val="nil"/>
              <w:left w:val="nil"/>
              <w:bottom w:val="nil"/>
              <w:right w:val="nil"/>
            </w:tcBorders>
            <w:vAlign w:val="bottom"/>
          </w:tcPr>
          <w:p w14:paraId="55213A5F"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0.491 </w:t>
            </w:r>
          </w:p>
        </w:tc>
      </w:tr>
      <w:tr w:rsidR="00027469" w:rsidRPr="00615342" w14:paraId="5761DCA3" w14:textId="77777777" w:rsidTr="00B7284F">
        <w:trPr>
          <w:tblCellSpacing w:w="15" w:type="dxa"/>
          <w:jc w:val="center"/>
        </w:trPr>
        <w:tc>
          <w:tcPr>
            <w:tcW w:w="2360" w:type="dxa"/>
            <w:vAlign w:val="center"/>
            <w:hideMark/>
          </w:tcPr>
          <w:p w14:paraId="1F4E88A9"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22DD85F3"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Mid-pregnancy Factor 1 score</w:t>
            </w:r>
          </w:p>
        </w:tc>
        <w:tc>
          <w:tcPr>
            <w:tcW w:w="1808" w:type="dxa"/>
            <w:vAlign w:val="center"/>
          </w:tcPr>
          <w:p w14:paraId="27688ADA"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1.050 (0.850, 1.297)</w:t>
            </w:r>
          </w:p>
        </w:tc>
        <w:tc>
          <w:tcPr>
            <w:tcW w:w="699" w:type="dxa"/>
            <w:tcBorders>
              <w:top w:val="nil"/>
              <w:left w:val="nil"/>
              <w:bottom w:val="nil"/>
              <w:right w:val="nil"/>
            </w:tcBorders>
            <w:vAlign w:val="bottom"/>
          </w:tcPr>
          <w:p w14:paraId="70A3A349"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0.653 </w:t>
            </w:r>
          </w:p>
        </w:tc>
        <w:tc>
          <w:tcPr>
            <w:tcW w:w="1813" w:type="dxa"/>
            <w:vAlign w:val="center"/>
          </w:tcPr>
          <w:p w14:paraId="50BC1C68"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1.024 (0.621, 1.690)</w:t>
            </w:r>
          </w:p>
        </w:tc>
        <w:tc>
          <w:tcPr>
            <w:tcW w:w="806" w:type="dxa"/>
            <w:tcBorders>
              <w:top w:val="nil"/>
              <w:left w:val="nil"/>
              <w:bottom w:val="nil"/>
              <w:right w:val="nil"/>
            </w:tcBorders>
            <w:vAlign w:val="bottom"/>
          </w:tcPr>
          <w:p w14:paraId="5B9AA968"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0.926 </w:t>
            </w:r>
          </w:p>
        </w:tc>
      </w:tr>
      <w:tr w:rsidR="00027469" w:rsidRPr="00615342" w14:paraId="7ADAE45F" w14:textId="77777777" w:rsidTr="00B7284F">
        <w:trPr>
          <w:tblCellSpacing w:w="15" w:type="dxa"/>
          <w:jc w:val="center"/>
        </w:trPr>
        <w:tc>
          <w:tcPr>
            <w:tcW w:w="2360" w:type="dxa"/>
            <w:vAlign w:val="center"/>
            <w:hideMark/>
          </w:tcPr>
          <w:p w14:paraId="605A3B98"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00AD2305"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Mid-pregnancy Factor 2 score</w:t>
            </w:r>
          </w:p>
        </w:tc>
        <w:tc>
          <w:tcPr>
            <w:tcW w:w="1808" w:type="dxa"/>
            <w:vAlign w:val="center"/>
          </w:tcPr>
          <w:p w14:paraId="0D252068"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1.103 (0.891, 1.365)</w:t>
            </w:r>
          </w:p>
        </w:tc>
        <w:tc>
          <w:tcPr>
            <w:tcW w:w="699" w:type="dxa"/>
            <w:tcBorders>
              <w:top w:val="nil"/>
              <w:left w:val="nil"/>
              <w:bottom w:val="nil"/>
              <w:right w:val="nil"/>
            </w:tcBorders>
            <w:vAlign w:val="bottom"/>
          </w:tcPr>
          <w:p w14:paraId="6458E1FD" w14:textId="77777777" w:rsidR="00027469" w:rsidRPr="00615342" w:rsidRDefault="00027469" w:rsidP="00B7284F">
            <w:pPr>
              <w:widowControl/>
              <w:spacing w:after="0" w:line="240" w:lineRule="auto"/>
              <w:jc w:val="center"/>
              <w:rPr>
                <w:rFonts w:ascii="Times New Roman" w:hAnsi="Times New Roman" w:cs="Times New Roman"/>
                <w:b/>
                <w:bCs/>
                <w:kern w:val="0"/>
                <w:szCs w:val="22"/>
                <w14:ligatures w14:val="none"/>
              </w:rPr>
            </w:pPr>
            <w:r w:rsidRPr="00615342">
              <w:rPr>
                <w:rFonts w:ascii="Times New Roman" w:hAnsi="Times New Roman" w:cs="Times New Roman"/>
                <w:color w:val="000000"/>
                <w:szCs w:val="22"/>
              </w:rPr>
              <w:t xml:space="preserve">0.369 </w:t>
            </w:r>
          </w:p>
        </w:tc>
        <w:tc>
          <w:tcPr>
            <w:tcW w:w="1813" w:type="dxa"/>
            <w:vAlign w:val="center"/>
          </w:tcPr>
          <w:p w14:paraId="40E292B2"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0.860 (0.554, 1.334)</w:t>
            </w:r>
          </w:p>
        </w:tc>
        <w:tc>
          <w:tcPr>
            <w:tcW w:w="806" w:type="dxa"/>
            <w:tcBorders>
              <w:top w:val="nil"/>
              <w:left w:val="nil"/>
              <w:bottom w:val="nil"/>
              <w:right w:val="nil"/>
            </w:tcBorders>
            <w:vAlign w:val="bottom"/>
          </w:tcPr>
          <w:p w14:paraId="4F22887C"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0.501 </w:t>
            </w:r>
          </w:p>
        </w:tc>
      </w:tr>
      <w:tr w:rsidR="00027469" w:rsidRPr="00615342" w14:paraId="1A85F713" w14:textId="77777777" w:rsidTr="00B7284F">
        <w:trPr>
          <w:tblCellSpacing w:w="15" w:type="dxa"/>
          <w:jc w:val="center"/>
        </w:trPr>
        <w:tc>
          <w:tcPr>
            <w:tcW w:w="2360" w:type="dxa"/>
            <w:vAlign w:val="center"/>
            <w:hideMark/>
          </w:tcPr>
          <w:p w14:paraId="3A77FCDC"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hAnsi="Times New Roman" w:cs="Times New Roman"/>
                <w:szCs w:val="22"/>
              </w:rPr>
              <w:t>Blood loss at delivery</w:t>
            </w:r>
          </w:p>
        </w:tc>
        <w:tc>
          <w:tcPr>
            <w:tcW w:w="2936" w:type="dxa"/>
            <w:vAlign w:val="center"/>
            <w:hideMark/>
          </w:tcPr>
          <w:p w14:paraId="282C5093"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Pre-pregnancy Factor 1 score</w:t>
            </w:r>
          </w:p>
        </w:tc>
        <w:tc>
          <w:tcPr>
            <w:tcW w:w="1808" w:type="dxa"/>
            <w:vAlign w:val="center"/>
          </w:tcPr>
          <w:p w14:paraId="471BEA46"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5.3 (-9.6, 20.2)</w:t>
            </w:r>
          </w:p>
        </w:tc>
        <w:tc>
          <w:tcPr>
            <w:tcW w:w="699" w:type="dxa"/>
            <w:tcBorders>
              <w:top w:val="nil"/>
              <w:left w:val="nil"/>
              <w:bottom w:val="nil"/>
              <w:right w:val="nil"/>
            </w:tcBorders>
            <w:vAlign w:val="bottom"/>
          </w:tcPr>
          <w:p w14:paraId="14F7553A"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0.486 </w:t>
            </w:r>
          </w:p>
        </w:tc>
        <w:tc>
          <w:tcPr>
            <w:tcW w:w="1813" w:type="dxa"/>
            <w:vAlign w:val="center"/>
          </w:tcPr>
          <w:p w14:paraId="6F8D44B8"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-11.7 (-50.4, 27.1)</w:t>
            </w:r>
          </w:p>
        </w:tc>
        <w:tc>
          <w:tcPr>
            <w:tcW w:w="806" w:type="dxa"/>
            <w:tcBorders>
              <w:top w:val="nil"/>
              <w:left w:val="nil"/>
              <w:bottom w:val="nil"/>
              <w:right w:val="nil"/>
            </w:tcBorders>
            <w:vAlign w:val="bottom"/>
          </w:tcPr>
          <w:p w14:paraId="19923EF5"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0.552 </w:t>
            </w:r>
          </w:p>
        </w:tc>
      </w:tr>
      <w:tr w:rsidR="00027469" w:rsidRPr="00615342" w14:paraId="1A064DBB" w14:textId="77777777" w:rsidTr="00B7284F">
        <w:trPr>
          <w:tblCellSpacing w:w="15" w:type="dxa"/>
          <w:jc w:val="center"/>
        </w:trPr>
        <w:tc>
          <w:tcPr>
            <w:tcW w:w="2360" w:type="dxa"/>
            <w:vAlign w:val="center"/>
            <w:hideMark/>
          </w:tcPr>
          <w:p w14:paraId="206464FA"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468292D4"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Pre-pregnancy Factor 2 score</w:t>
            </w:r>
          </w:p>
        </w:tc>
        <w:tc>
          <w:tcPr>
            <w:tcW w:w="1808" w:type="dxa"/>
            <w:vAlign w:val="center"/>
          </w:tcPr>
          <w:p w14:paraId="1A4797D9"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-14.4 (-29.7, 0.8)</w:t>
            </w:r>
          </w:p>
        </w:tc>
        <w:tc>
          <w:tcPr>
            <w:tcW w:w="699" w:type="dxa"/>
            <w:tcBorders>
              <w:top w:val="nil"/>
              <w:left w:val="nil"/>
              <w:bottom w:val="nil"/>
              <w:right w:val="nil"/>
            </w:tcBorders>
            <w:vAlign w:val="bottom"/>
          </w:tcPr>
          <w:p w14:paraId="47992896"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0.063 </w:t>
            </w:r>
          </w:p>
        </w:tc>
        <w:tc>
          <w:tcPr>
            <w:tcW w:w="1813" w:type="dxa"/>
            <w:vAlign w:val="center"/>
          </w:tcPr>
          <w:p w14:paraId="59B6EAA4"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-14.2 (-51.2, 22.8)</w:t>
            </w:r>
          </w:p>
        </w:tc>
        <w:tc>
          <w:tcPr>
            <w:tcW w:w="806" w:type="dxa"/>
            <w:tcBorders>
              <w:top w:val="nil"/>
              <w:left w:val="nil"/>
              <w:bottom w:val="nil"/>
              <w:right w:val="nil"/>
            </w:tcBorders>
            <w:vAlign w:val="bottom"/>
          </w:tcPr>
          <w:p w14:paraId="595481D9" w14:textId="77777777" w:rsidR="00027469" w:rsidRPr="00615342" w:rsidRDefault="00027469" w:rsidP="00B7284F">
            <w:pPr>
              <w:widowControl/>
              <w:spacing w:after="0" w:line="240" w:lineRule="auto"/>
              <w:jc w:val="center"/>
              <w:rPr>
                <w:rFonts w:ascii="Times New Roman" w:hAnsi="Times New Roman" w:cs="Times New Roman"/>
                <w:b/>
                <w:bCs/>
                <w:kern w:val="0"/>
                <w:szCs w:val="22"/>
                <w14:ligatures w14:val="none"/>
              </w:rPr>
            </w:pPr>
            <w:r w:rsidRPr="00615342">
              <w:rPr>
                <w:rFonts w:ascii="Times New Roman" w:hAnsi="Times New Roman" w:cs="Times New Roman"/>
                <w:color w:val="000000"/>
                <w:szCs w:val="22"/>
              </w:rPr>
              <w:t xml:space="preserve">0.449 </w:t>
            </w:r>
          </w:p>
        </w:tc>
      </w:tr>
      <w:tr w:rsidR="00027469" w:rsidRPr="00615342" w14:paraId="01E09FBA" w14:textId="77777777" w:rsidTr="00B7284F">
        <w:trPr>
          <w:tblCellSpacing w:w="15" w:type="dxa"/>
          <w:jc w:val="center"/>
        </w:trPr>
        <w:tc>
          <w:tcPr>
            <w:tcW w:w="2360" w:type="dxa"/>
            <w:vAlign w:val="center"/>
            <w:hideMark/>
          </w:tcPr>
          <w:p w14:paraId="7EE0C7FC"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0651293"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Early pregnancy Factor 1 score</w:t>
            </w:r>
          </w:p>
        </w:tc>
        <w:tc>
          <w:tcPr>
            <w:tcW w:w="1808" w:type="dxa"/>
            <w:vAlign w:val="center"/>
          </w:tcPr>
          <w:p w14:paraId="108646FB"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-0.3 (-15.0, 14.3)</w:t>
            </w:r>
          </w:p>
        </w:tc>
        <w:tc>
          <w:tcPr>
            <w:tcW w:w="699" w:type="dxa"/>
            <w:tcBorders>
              <w:top w:val="nil"/>
              <w:left w:val="nil"/>
              <w:bottom w:val="nil"/>
              <w:right w:val="nil"/>
            </w:tcBorders>
            <w:vAlign w:val="bottom"/>
          </w:tcPr>
          <w:p w14:paraId="0A5DB9CB"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0.966 </w:t>
            </w:r>
          </w:p>
        </w:tc>
        <w:tc>
          <w:tcPr>
            <w:tcW w:w="1813" w:type="dxa"/>
            <w:vAlign w:val="center"/>
          </w:tcPr>
          <w:p w14:paraId="48AD5379"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17.7 (-23.0, 58.3)</w:t>
            </w:r>
          </w:p>
        </w:tc>
        <w:tc>
          <w:tcPr>
            <w:tcW w:w="806" w:type="dxa"/>
            <w:tcBorders>
              <w:top w:val="nil"/>
              <w:left w:val="nil"/>
              <w:bottom w:val="nil"/>
              <w:right w:val="nil"/>
            </w:tcBorders>
            <w:vAlign w:val="bottom"/>
          </w:tcPr>
          <w:p w14:paraId="3C6821AC"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0.392 </w:t>
            </w:r>
          </w:p>
        </w:tc>
      </w:tr>
      <w:tr w:rsidR="00027469" w:rsidRPr="00615342" w14:paraId="1E93A5FB" w14:textId="77777777" w:rsidTr="00B7284F">
        <w:trPr>
          <w:tblCellSpacing w:w="15" w:type="dxa"/>
          <w:jc w:val="center"/>
        </w:trPr>
        <w:tc>
          <w:tcPr>
            <w:tcW w:w="2360" w:type="dxa"/>
            <w:vAlign w:val="center"/>
            <w:hideMark/>
          </w:tcPr>
          <w:p w14:paraId="215C46B0"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6C10968B"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Early pregnancy Factor 2 score</w:t>
            </w:r>
          </w:p>
        </w:tc>
        <w:tc>
          <w:tcPr>
            <w:tcW w:w="1808" w:type="dxa"/>
            <w:vAlign w:val="center"/>
          </w:tcPr>
          <w:p w14:paraId="536C43B6"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-13.4 (-28.4, 1.7)</w:t>
            </w:r>
          </w:p>
        </w:tc>
        <w:tc>
          <w:tcPr>
            <w:tcW w:w="699" w:type="dxa"/>
            <w:tcBorders>
              <w:top w:val="nil"/>
              <w:left w:val="nil"/>
              <w:bottom w:val="nil"/>
              <w:right w:val="nil"/>
            </w:tcBorders>
            <w:vAlign w:val="bottom"/>
          </w:tcPr>
          <w:p w14:paraId="7B6E88A3"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0.081 </w:t>
            </w:r>
          </w:p>
        </w:tc>
        <w:tc>
          <w:tcPr>
            <w:tcW w:w="1813" w:type="dxa"/>
            <w:vAlign w:val="center"/>
          </w:tcPr>
          <w:p w14:paraId="5A7CC827"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-12.7 (-47.9, 22.5)</w:t>
            </w:r>
          </w:p>
        </w:tc>
        <w:tc>
          <w:tcPr>
            <w:tcW w:w="806" w:type="dxa"/>
            <w:tcBorders>
              <w:top w:val="nil"/>
              <w:left w:val="nil"/>
              <w:bottom w:val="nil"/>
              <w:right w:val="nil"/>
            </w:tcBorders>
            <w:vAlign w:val="bottom"/>
          </w:tcPr>
          <w:p w14:paraId="00177296"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0.477 </w:t>
            </w:r>
          </w:p>
        </w:tc>
      </w:tr>
      <w:tr w:rsidR="00027469" w:rsidRPr="00615342" w14:paraId="691AEE36" w14:textId="77777777" w:rsidTr="00B7284F">
        <w:trPr>
          <w:tblCellSpacing w:w="15" w:type="dxa"/>
          <w:jc w:val="center"/>
        </w:trPr>
        <w:tc>
          <w:tcPr>
            <w:tcW w:w="2360" w:type="dxa"/>
            <w:vAlign w:val="center"/>
            <w:hideMark/>
          </w:tcPr>
          <w:p w14:paraId="21535E96"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vAlign w:val="center"/>
            <w:hideMark/>
          </w:tcPr>
          <w:p w14:paraId="16605DC9"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Mid-pregnancy Factor 1 score</w:t>
            </w:r>
          </w:p>
        </w:tc>
        <w:tc>
          <w:tcPr>
            <w:tcW w:w="1808" w:type="dxa"/>
            <w:vAlign w:val="center"/>
          </w:tcPr>
          <w:p w14:paraId="09FAB1D4"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13.3 (-1.2, 27.9)</w:t>
            </w:r>
          </w:p>
        </w:tc>
        <w:tc>
          <w:tcPr>
            <w:tcW w:w="699" w:type="dxa"/>
            <w:tcBorders>
              <w:top w:val="nil"/>
              <w:left w:val="nil"/>
              <w:bottom w:val="nil"/>
              <w:right w:val="nil"/>
            </w:tcBorders>
            <w:vAlign w:val="bottom"/>
          </w:tcPr>
          <w:p w14:paraId="7184C244"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0.072 </w:t>
            </w:r>
          </w:p>
        </w:tc>
        <w:tc>
          <w:tcPr>
            <w:tcW w:w="1813" w:type="dxa"/>
            <w:vAlign w:val="center"/>
          </w:tcPr>
          <w:p w14:paraId="0D1DAA02"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-13.4 (-50.8, 24.1)</w:t>
            </w:r>
          </w:p>
        </w:tc>
        <w:tc>
          <w:tcPr>
            <w:tcW w:w="806" w:type="dxa"/>
            <w:tcBorders>
              <w:top w:val="nil"/>
              <w:left w:val="nil"/>
              <w:bottom w:val="nil"/>
              <w:right w:val="nil"/>
            </w:tcBorders>
            <w:vAlign w:val="bottom"/>
          </w:tcPr>
          <w:p w14:paraId="460FD994"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0.481 </w:t>
            </w:r>
          </w:p>
        </w:tc>
      </w:tr>
      <w:tr w:rsidR="00027469" w:rsidRPr="00615342" w14:paraId="27A8ABD5" w14:textId="77777777" w:rsidTr="00B7284F">
        <w:trPr>
          <w:tblCellSpacing w:w="15" w:type="dxa"/>
          <w:jc w:val="center"/>
        </w:trPr>
        <w:tc>
          <w:tcPr>
            <w:tcW w:w="2360" w:type="dxa"/>
            <w:tcBorders>
              <w:bottom w:val="single" w:sz="12" w:space="0" w:color="auto"/>
            </w:tcBorders>
            <w:vAlign w:val="center"/>
            <w:hideMark/>
          </w:tcPr>
          <w:p w14:paraId="49317997" w14:textId="77777777" w:rsidR="00027469" w:rsidRPr="00615342" w:rsidRDefault="00027469" w:rsidP="00B7284F">
            <w:pPr>
              <w:widowControl/>
              <w:spacing w:after="0" w:line="240" w:lineRule="auto"/>
              <w:jc w:val="both"/>
              <w:rPr>
                <w:rFonts w:ascii="Times New Roman" w:eastAsia="Times New Roman" w:hAnsi="Times New Roman" w:cs="Times New Roman"/>
                <w:kern w:val="0"/>
                <w:szCs w:val="22"/>
                <w14:ligatures w14:val="none"/>
              </w:rPr>
            </w:pPr>
          </w:p>
        </w:tc>
        <w:tc>
          <w:tcPr>
            <w:tcW w:w="2936" w:type="dxa"/>
            <w:tcBorders>
              <w:bottom w:val="single" w:sz="12" w:space="0" w:color="auto"/>
            </w:tcBorders>
            <w:vAlign w:val="center"/>
            <w:hideMark/>
          </w:tcPr>
          <w:p w14:paraId="0A1265E2"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Mid-pregnancy Factor 2 score</w:t>
            </w:r>
          </w:p>
        </w:tc>
        <w:tc>
          <w:tcPr>
            <w:tcW w:w="1808" w:type="dxa"/>
            <w:tcBorders>
              <w:bottom w:val="single" w:sz="12" w:space="0" w:color="auto"/>
            </w:tcBorders>
            <w:vAlign w:val="center"/>
          </w:tcPr>
          <w:p w14:paraId="7EDB4246" w14:textId="77777777" w:rsidR="00027469" w:rsidRPr="00615342" w:rsidRDefault="00027469" w:rsidP="00B7284F">
            <w:pPr>
              <w:widowControl/>
              <w:spacing w:after="0" w:line="240" w:lineRule="auto"/>
              <w:jc w:val="both"/>
              <w:rPr>
                <w:rFonts w:ascii="Times New Roman" w:eastAsia="宋体" w:hAnsi="Times New Roman" w:cs="Times New Roman"/>
                <w:kern w:val="0"/>
                <w:szCs w:val="22"/>
                <w14:ligatures w14:val="none"/>
              </w:rPr>
            </w:pPr>
            <w:r w:rsidRPr="00615342">
              <w:rPr>
                <w:rFonts w:ascii="Times New Roman" w:eastAsia="宋体" w:hAnsi="Times New Roman" w:cs="Times New Roman"/>
                <w:kern w:val="0"/>
                <w:szCs w:val="22"/>
                <w14:ligatures w14:val="none"/>
              </w:rPr>
              <w:t>-7.0 (-22.0, 8.0)</w:t>
            </w:r>
          </w:p>
        </w:tc>
        <w:tc>
          <w:tcPr>
            <w:tcW w:w="699" w:type="dxa"/>
            <w:tcBorders>
              <w:top w:val="nil"/>
              <w:left w:val="nil"/>
              <w:bottom w:val="single" w:sz="12" w:space="0" w:color="auto"/>
              <w:right w:val="nil"/>
            </w:tcBorders>
            <w:vAlign w:val="bottom"/>
          </w:tcPr>
          <w:p w14:paraId="3C8A79F5" w14:textId="77777777" w:rsidR="00027469" w:rsidRPr="00615342" w:rsidRDefault="00027469" w:rsidP="00B7284F">
            <w:pPr>
              <w:widowControl/>
              <w:spacing w:after="0" w:line="240" w:lineRule="auto"/>
              <w:jc w:val="center"/>
              <w:rPr>
                <w:rFonts w:ascii="Times New Roman" w:hAnsi="Times New Roman" w:cs="Times New Roman"/>
                <w:kern w:val="0"/>
                <w:szCs w:val="22"/>
                <w14:ligatures w14:val="none"/>
              </w:rPr>
            </w:pPr>
            <w:r w:rsidRPr="00615342">
              <w:rPr>
                <w:rFonts w:ascii="Times New Roman" w:hAnsi="Times New Roman" w:cs="Times New Roman"/>
                <w:color w:val="000000"/>
                <w:szCs w:val="22"/>
              </w:rPr>
              <w:t xml:space="preserve">0.359 </w:t>
            </w:r>
          </w:p>
        </w:tc>
        <w:tc>
          <w:tcPr>
            <w:tcW w:w="1813" w:type="dxa"/>
            <w:tcBorders>
              <w:bottom w:val="single" w:sz="12" w:space="0" w:color="auto"/>
            </w:tcBorders>
            <w:vAlign w:val="center"/>
          </w:tcPr>
          <w:p w14:paraId="27756FAA" w14:textId="77777777" w:rsidR="00027469" w:rsidRPr="00615342" w:rsidRDefault="00027469" w:rsidP="00B7284F">
            <w:pPr>
              <w:widowControl/>
              <w:spacing w:after="0" w:line="240" w:lineRule="auto"/>
              <w:jc w:val="both"/>
              <w:rPr>
                <w:rFonts w:ascii="Times New Roman" w:hAnsi="Times New Roman" w:cs="Times New Roman"/>
                <w:kern w:val="0"/>
                <w:szCs w:val="22"/>
                <w14:ligatures w14:val="none"/>
              </w:rPr>
            </w:pPr>
            <w:r w:rsidRPr="00615342">
              <w:rPr>
                <w:rFonts w:ascii="Times New Roman" w:hAnsi="Times New Roman" w:cs="Times New Roman"/>
                <w:kern w:val="0"/>
                <w:szCs w:val="22"/>
                <w14:ligatures w14:val="none"/>
              </w:rPr>
              <w:t>-7.0 (-42.5, 28.5)</w:t>
            </w:r>
          </w:p>
        </w:tc>
        <w:tc>
          <w:tcPr>
            <w:tcW w:w="806" w:type="dxa"/>
            <w:tcBorders>
              <w:top w:val="nil"/>
              <w:left w:val="nil"/>
              <w:bottom w:val="single" w:sz="12" w:space="0" w:color="auto"/>
              <w:right w:val="nil"/>
            </w:tcBorders>
            <w:vAlign w:val="bottom"/>
          </w:tcPr>
          <w:p w14:paraId="5F49A76B" w14:textId="77777777" w:rsidR="00027469" w:rsidRPr="00615342" w:rsidRDefault="00027469" w:rsidP="00B7284F">
            <w:pPr>
              <w:widowControl/>
              <w:spacing w:after="0" w:line="240" w:lineRule="auto"/>
              <w:jc w:val="center"/>
              <w:rPr>
                <w:rFonts w:ascii="Times New Roman" w:hAnsi="Times New Roman" w:cs="Times New Roman"/>
                <w:b/>
                <w:bCs/>
                <w:kern w:val="0"/>
                <w:szCs w:val="22"/>
                <w14:ligatures w14:val="none"/>
              </w:rPr>
            </w:pPr>
            <w:r w:rsidRPr="00615342">
              <w:rPr>
                <w:rFonts w:ascii="Times New Roman" w:hAnsi="Times New Roman" w:cs="Times New Roman"/>
                <w:color w:val="000000"/>
                <w:szCs w:val="22"/>
              </w:rPr>
              <w:t xml:space="preserve">0.698 </w:t>
            </w:r>
          </w:p>
        </w:tc>
      </w:tr>
    </w:tbl>
    <w:p w14:paraId="0CD4DCCE" w14:textId="77777777" w:rsidR="00027469" w:rsidRDefault="00027469" w:rsidP="00027469">
      <w:pPr>
        <w:spacing w:after="0" w:line="240" w:lineRule="atLeast"/>
        <w:rPr>
          <w:rFonts w:ascii="Times New Roman" w:hAnsi="Times New Roman" w:cs="Times New Roman"/>
          <w:sz w:val="18"/>
          <w:szCs w:val="20"/>
        </w:rPr>
      </w:pPr>
      <w:r>
        <w:rPr>
          <w:rFonts w:ascii="Times New Roman" w:hAnsi="Times New Roman" w:cs="Times New Roman"/>
          <w:sz w:val="18"/>
          <w:szCs w:val="20"/>
        </w:rPr>
        <w:t>Bold font indicated results that were statistically significant (</w:t>
      </w:r>
      <w:r>
        <w:rPr>
          <w:rFonts w:ascii="Times New Roman" w:hAnsi="Times New Roman" w:cs="Times New Roman"/>
          <w:i/>
          <w:iCs/>
          <w:sz w:val="18"/>
          <w:szCs w:val="20"/>
        </w:rPr>
        <w:t>P</w:t>
      </w:r>
      <w:r>
        <w:rPr>
          <w:rFonts w:ascii="Times New Roman" w:hAnsi="Times New Roman" w:cs="Times New Roman"/>
          <w:sz w:val="18"/>
          <w:szCs w:val="20"/>
        </w:rPr>
        <w:t xml:space="preserve"> &lt; 0.05).</w:t>
      </w:r>
    </w:p>
    <w:p w14:paraId="5D2776D1" w14:textId="77777777" w:rsidR="00027469" w:rsidRDefault="00027469" w:rsidP="00027469">
      <w:pPr>
        <w:spacing w:after="0" w:line="240" w:lineRule="atLeast"/>
        <w:rPr>
          <w:rFonts w:ascii="Times New Roman" w:hAnsi="Times New Roman" w:cs="Times New Roman"/>
          <w:sz w:val="18"/>
          <w:szCs w:val="20"/>
        </w:rPr>
      </w:pPr>
      <w:r>
        <w:rPr>
          <w:rFonts w:ascii="Times New Roman" w:hAnsi="Times New Roman" w:cs="Times New Roman"/>
          <w:sz w:val="18"/>
          <w:szCs w:val="20"/>
        </w:rPr>
        <w:t>Abbreviations:</w:t>
      </w:r>
      <w:r>
        <w:t xml:space="preserve"> </w:t>
      </w:r>
      <w:r>
        <w:rPr>
          <w:rFonts w:ascii="Times New Roman" w:hAnsi="Times New Roman" w:cs="Times New Roman"/>
          <w:sz w:val="18"/>
          <w:szCs w:val="20"/>
        </w:rPr>
        <w:t>CI, confidence interval; OR, odds ratio; β, regression coefficient; MSAF, meconium-stained amniotic fluid; PROM, premature rupture of membranes.</w:t>
      </w:r>
    </w:p>
    <w:p w14:paraId="4E0621AB" w14:textId="77777777" w:rsidR="00027469" w:rsidRPr="002420F3" w:rsidRDefault="00027469" w:rsidP="00027469">
      <w:pPr>
        <w:rPr>
          <w:rFonts w:ascii="Times New Roman" w:hAnsi="Times New Roman" w:cs="Times New Roman"/>
          <w:sz w:val="18"/>
          <w:szCs w:val="20"/>
        </w:rPr>
      </w:pPr>
      <w:r w:rsidRPr="00615342">
        <w:rPr>
          <w:rFonts w:ascii="Times New Roman" w:hAnsi="Times New Roman" w:cs="Times New Roman"/>
          <w:sz w:val="18"/>
          <w:szCs w:val="20"/>
        </w:rPr>
        <w:t xml:space="preserve">Notes: Values are odds ratios and 95% confidence intervals for MSAF and PROM, and β coefficients and 95% confidence intervals for blood loss at delivery. Results are from the main adjusted model. Model was adjusted for maternal age, educational level, income, ethnicity, pre-pregnancy body mass index, nutrition guidance before pregnancy, conception mode, pre-pregnancy smoking, alcohol consumption, regular physical activity, and sleep duration. Analyses were stratified by parity. ORs and β coefficients represent the change in outcome per 1-standard-deviation increase in each period-specific PCA-derived dietary factor score. </w:t>
      </w:r>
    </w:p>
    <w:p w14:paraId="6BFAF274" w14:textId="77777777" w:rsidR="004504A7" w:rsidRPr="00027469" w:rsidRDefault="004504A7" w:rsidP="008C5773">
      <w:pPr>
        <w:rPr>
          <w:rFonts w:ascii="Times New Roman" w:hAnsi="Times New Roman" w:cs="Times New Roman"/>
        </w:rPr>
      </w:pPr>
    </w:p>
    <w:sectPr w:rsidR="004504A7" w:rsidRPr="00027469" w:rsidSect="00D709CE">
      <w:pgSz w:w="11906" w:h="16838"/>
      <w:pgMar w:top="1440" w:right="1800" w:bottom="1440" w:left="1800" w:header="851" w:footer="45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4D60" w14:textId="77777777" w:rsidR="008C0E77" w:rsidRDefault="008C0E77" w:rsidP="00411783">
      <w:pPr>
        <w:spacing w:after="0" w:line="240" w:lineRule="auto"/>
        <w:rPr>
          <w:rFonts w:hint="eastAsia"/>
        </w:rPr>
      </w:pPr>
      <w:r>
        <w:separator/>
      </w:r>
    </w:p>
  </w:endnote>
  <w:endnote w:type="continuationSeparator" w:id="0">
    <w:p w14:paraId="783C77DA" w14:textId="77777777" w:rsidR="008C0E77" w:rsidRDefault="008C0E77" w:rsidP="0041178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997941"/>
      <w:docPartObj>
        <w:docPartGallery w:val="Page Numbers (Bottom of Page)"/>
        <w:docPartUnique/>
      </w:docPartObj>
    </w:sdtPr>
    <w:sdtContent>
      <w:p w14:paraId="0AE18497" w14:textId="746956F5" w:rsidR="00D709CE" w:rsidRDefault="00D709CE">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7BFD6AF2" w14:textId="77777777" w:rsidR="00D709CE" w:rsidRDefault="00D709CE">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3722A" w14:textId="77777777" w:rsidR="008C0E77" w:rsidRDefault="008C0E77" w:rsidP="00411783">
      <w:pPr>
        <w:spacing w:after="0" w:line="240" w:lineRule="auto"/>
        <w:rPr>
          <w:rFonts w:hint="eastAsia"/>
        </w:rPr>
      </w:pPr>
      <w:r>
        <w:separator/>
      </w:r>
    </w:p>
  </w:footnote>
  <w:footnote w:type="continuationSeparator" w:id="0">
    <w:p w14:paraId="19CB17E0" w14:textId="77777777" w:rsidR="008C0E77" w:rsidRDefault="008C0E77" w:rsidP="0041178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C1337"/>
    <w:multiLevelType w:val="hybridMultilevel"/>
    <w:tmpl w:val="B5229082"/>
    <w:lvl w:ilvl="0" w:tplc="FB5A54E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09969CD"/>
    <w:multiLevelType w:val="hybridMultilevel"/>
    <w:tmpl w:val="48EACBE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76C53248"/>
    <w:multiLevelType w:val="hybridMultilevel"/>
    <w:tmpl w:val="6ACC83D2"/>
    <w:lvl w:ilvl="0" w:tplc="9BAC89E4">
      <w:start w:val="2"/>
      <w:numFmt w:val="decimal"/>
      <w:lvlText w:val="%1."/>
      <w:lvlJc w:val="left"/>
      <w:pPr>
        <w:ind w:left="900" w:hanging="360"/>
      </w:pPr>
      <w:rPr>
        <w:rFonts w:hint="default"/>
      </w:rPr>
    </w:lvl>
    <w:lvl w:ilvl="1" w:tplc="04090019" w:tentative="1">
      <w:start w:val="1"/>
      <w:numFmt w:val="lowerLetter"/>
      <w:lvlText w:val="%2)"/>
      <w:lvlJc w:val="left"/>
      <w:pPr>
        <w:ind w:left="1420" w:hanging="440"/>
      </w:pPr>
    </w:lvl>
    <w:lvl w:ilvl="2" w:tplc="0409001B" w:tentative="1">
      <w:start w:val="1"/>
      <w:numFmt w:val="lowerRoman"/>
      <w:lvlText w:val="%3."/>
      <w:lvlJc w:val="right"/>
      <w:pPr>
        <w:ind w:left="1860" w:hanging="440"/>
      </w:pPr>
    </w:lvl>
    <w:lvl w:ilvl="3" w:tplc="0409000F" w:tentative="1">
      <w:start w:val="1"/>
      <w:numFmt w:val="decimal"/>
      <w:lvlText w:val="%4."/>
      <w:lvlJc w:val="left"/>
      <w:pPr>
        <w:ind w:left="2300" w:hanging="440"/>
      </w:pPr>
    </w:lvl>
    <w:lvl w:ilvl="4" w:tplc="04090019" w:tentative="1">
      <w:start w:val="1"/>
      <w:numFmt w:val="lowerLetter"/>
      <w:lvlText w:val="%5)"/>
      <w:lvlJc w:val="left"/>
      <w:pPr>
        <w:ind w:left="2740" w:hanging="440"/>
      </w:pPr>
    </w:lvl>
    <w:lvl w:ilvl="5" w:tplc="0409001B" w:tentative="1">
      <w:start w:val="1"/>
      <w:numFmt w:val="lowerRoman"/>
      <w:lvlText w:val="%6."/>
      <w:lvlJc w:val="right"/>
      <w:pPr>
        <w:ind w:left="3180" w:hanging="440"/>
      </w:pPr>
    </w:lvl>
    <w:lvl w:ilvl="6" w:tplc="0409000F" w:tentative="1">
      <w:start w:val="1"/>
      <w:numFmt w:val="decimal"/>
      <w:lvlText w:val="%7."/>
      <w:lvlJc w:val="left"/>
      <w:pPr>
        <w:ind w:left="3620" w:hanging="440"/>
      </w:pPr>
    </w:lvl>
    <w:lvl w:ilvl="7" w:tplc="04090019" w:tentative="1">
      <w:start w:val="1"/>
      <w:numFmt w:val="lowerLetter"/>
      <w:lvlText w:val="%8)"/>
      <w:lvlJc w:val="left"/>
      <w:pPr>
        <w:ind w:left="4060" w:hanging="440"/>
      </w:pPr>
    </w:lvl>
    <w:lvl w:ilvl="8" w:tplc="0409001B" w:tentative="1">
      <w:start w:val="1"/>
      <w:numFmt w:val="lowerRoman"/>
      <w:lvlText w:val="%9."/>
      <w:lvlJc w:val="right"/>
      <w:pPr>
        <w:ind w:left="4500" w:hanging="440"/>
      </w:pPr>
    </w:lvl>
  </w:abstractNum>
  <w:num w:numId="1" w16cid:durableId="1763211757">
    <w:abstractNumId w:val="1"/>
  </w:num>
  <w:num w:numId="2" w16cid:durableId="883834880">
    <w:abstractNumId w:val="0"/>
  </w:num>
  <w:num w:numId="3" w16cid:durableId="1290042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54"/>
    <w:rsid w:val="00020EFC"/>
    <w:rsid w:val="00027469"/>
    <w:rsid w:val="000C3548"/>
    <w:rsid w:val="001062FE"/>
    <w:rsid w:val="00133221"/>
    <w:rsid w:val="001375E7"/>
    <w:rsid w:val="00160865"/>
    <w:rsid w:val="001613F2"/>
    <w:rsid w:val="001763F6"/>
    <w:rsid w:val="00180DDD"/>
    <w:rsid w:val="00192292"/>
    <w:rsid w:val="001937B4"/>
    <w:rsid w:val="001B6321"/>
    <w:rsid w:val="0020450A"/>
    <w:rsid w:val="00223563"/>
    <w:rsid w:val="00240CFE"/>
    <w:rsid w:val="00253C95"/>
    <w:rsid w:val="0028284E"/>
    <w:rsid w:val="00296259"/>
    <w:rsid w:val="0031471A"/>
    <w:rsid w:val="00382D90"/>
    <w:rsid w:val="00391F1F"/>
    <w:rsid w:val="003E1CC2"/>
    <w:rsid w:val="00411783"/>
    <w:rsid w:val="004459A7"/>
    <w:rsid w:val="0044712C"/>
    <w:rsid w:val="004504A7"/>
    <w:rsid w:val="00492905"/>
    <w:rsid w:val="00494F6B"/>
    <w:rsid w:val="004C4AC7"/>
    <w:rsid w:val="004F75A1"/>
    <w:rsid w:val="00581911"/>
    <w:rsid w:val="005B2DC7"/>
    <w:rsid w:val="005C5122"/>
    <w:rsid w:val="005D3E2E"/>
    <w:rsid w:val="005F2B5B"/>
    <w:rsid w:val="005F55D6"/>
    <w:rsid w:val="006433B9"/>
    <w:rsid w:val="00670367"/>
    <w:rsid w:val="006957EA"/>
    <w:rsid w:val="006B033B"/>
    <w:rsid w:val="006B1E73"/>
    <w:rsid w:val="006D0D04"/>
    <w:rsid w:val="006D4E65"/>
    <w:rsid w:val="006E3AC5"/>
    <w:rsid w:val="006F4529"/>
    <w:rsid w:val="00700674"/>
    <w:rsid w:val="007843EB"/>
    <w:rsid w:val="00785C74"/>
    <w:rsid w:val="007B2074"/>
    <w:rsid w:val="007C2521"/>
    <w:rsid w:val="007C3CF9"/>
    <w:rsid w:val="007F3B2A"/>
    <w:rsid w:val="007F776C"/>
    <w:rsid w:val="0084529E"/>
    <w:rsid w:val="00897679"/>
    <w:rsid w:val="008C0E77"/>
    <w:rsid w:val="008C5773"/>
    <w:rsid w:val="008D6C3F"/>
    <w:rsid w:val="00907B01"/>
    <w:rsid w:val="00976A20"/>
    <w:rsid w:val="00983447"/>
    <w:rsid w:val="009942C0"/>
    <w:rsid w:val="009F7E07"/>
    <w:rsid w:val="00A15107"/>
    <w:rsid w:val="00A42754"/>
    <w:rsid w:val="00A739AB"/>
    <w:rsid w:val="00A800B3"/>
    <w:rsid w:val="00AE025E"/>
    <w:rsid w:val="00B0289D"/>
    <w:rsid w:val="00B20D58"/>
    <w:rsid w:val="00B23E95"/>
    <w:rsid w:val="00B33C1C"/>
    <w:rsid w:val="00B3656F"/>
    <w:rsid w:val="00B41DBF"/>
    <w:rsid w:val="00B53A46"/>
    <w:rsid w:val="00B55BB5"/>
    <w:rsid w:val="00B63CF5"/>
    <w:rsid w:val="00BB2817"/>
    <w:rsid w:val="00BC6723"/>
    <w:rsid w:val="00BD6A4C"/>
    <w:rsid w:val="00BF338C"/>
    <w:rsid w:val="00C011B1"/>
    <w:rsid w:val="00C15BEE"/>
    <w:rsid w:val="00C3124E"/>
    <w:rsid w:val="00C62A24"/>
    <w:rsid w:val="00C63627"/>
    <w:rsid w:val="00C82D02"/>
    <w:rsid w:val="00CC54EF"/>
    <w:rsid w:val="00CD1932"/>
    <w:rsid w:val="00CE6027"/>
    <w:rsid w:val="00D01155"/>
    <w:rsid w:val="00D709CE"/>
    <w:rsid w:val="00D97743"/>
    <w:rsid w:val="00E44B9C"/>
    <w:rsid w:val="00E84646"/>
    <w:rsid w:val="00E85005"/>
    <w:rsid w:val="00EF7767"/>
    <w:rsid w:val="00F20F3A"/>
    <w:rsid w:val="00F210E9"/>
    <w:rsid w:val="00F253F0"/>
    <w:rsid w:val="00F264AC"/>
    <w:rsid w:val="00F37E7B"/>
    <w:rsid w:val="00F9385E"/>
    <w:rsid w:val="00FC2E66"/>
    <w:rsid w:val="00FE2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11979A"/>
  <w15:chartTrackingRefBased/>
  <w15:docId w15:val="{E31521F6-A127-487E-91CC-3B5D4C49C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4275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4275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4275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4275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4275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A42754"/>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4275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4275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4275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4275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4275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4275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42754"/>
    <w:rPr>
      <w:rFonts w:cstheme="majorBidi"/>
      <w:color w:val="2F5496" w:themeColor="accent1" w:themeShade="BF"/>
      <w:sz w:val="28"/>
      <w:szCs w:val="28"/>
    </w:rPr>
  </w:style>
  <w:style w:type="character" w:customStyle="1" w:styleId="50">
    <w:name w:val="标题 5 字符"/>
    <w:basedOn w:val="a0"/>
    <w:link w:val="5"/>
    <w:uiPriority w:val="9"/>
    <w:semiHidden/>
    <w:rsid w:val="00A42754"/>
    <w:rPr>
      <w:rFonts w:cstheme="majorBidi"/>
      <w:color w:val="2F5496" w:themeColor="accent1" w:themeShade="BF"/>
      <w:sz w:val="24"/>
    </w:rPr>
  </w:style>
  <w:style w:type="character" w:customStyle="1" w:styleId="60">
    <w:name w:val="标题 6 字符"/>
    <w:basedOn w:val="a0"/>
    <w:link w:val="6"/>
    <w:uiPriority w:val="9"/>
    <w:semiHidden/>
    <w:rsid w:val="00A42754"/>
    <w:rPr>
      <w:rFonts w:cstheme="majorBidi"/>
      <w:b/>
      <w:bCs/>
      <w:color w:val="2F5496" w:themeColor="accent1" w:themeShade="BF"/>
    </w:rPr>
  </w:style>
  <w:style w:type="character" w:customStyle="1" w:styleId="70">
    <w:name w:val="标题 7 字符"/>
    <w:basedOn w:val="a0"/>
    <w:link w:val="7"/>
    <w:uiPriority w:val="9"/>
    <w:semiHidden/>
    <w:rsid w:val="00A42754"/>
    <w:rPr>
      <w:rFonts w:cstheme="majorBidi"/>
      <w:b/>
      <w:bCs/>
      <w:color w:val="595959" w:themeColor="text1" w:themeTint="A6"/>
    </w:rPr>
  </w:style>
  <w:style w:type="character" w:customStyle="1" w:styleId="80">
    <w:name w:val="标题 8 字符"/>
    <w:basedOn w:val="a0"/>
    <w:link w:val="8"/>
    <w:uiPriority w:val="9"/>
    <w:semiHidden/>
    <w:rsid w:val="00A42754"/>
    <w:rPr>
      <w:rFonts w:cstheme="majorBidi"/>
      <w:color w:val="595959" w:themeColor="text1" w:themeTint="A6"/>
    </w:rPr>
  </w:style>
  <w:style w:type="character" w:customStyle="1" w:styleId="90">
    <w:name w:val="标题 9 字符"/>
    <w:basedOn w:val="a0"/>
    <w:link w:val="9"/>
    <w:uiPriority w:val="9"/>
    <w:semiHidden/>
    <w:rsid w:val="00A42754"/>
    <w:rPr>
      <w:rFonts w:eastAsiaTheme="majorEastAsia" w:cstheme="majorBidi"/>
      <w:color w:val="595959" w:themeColor="text1" w:themeTint="A6"/>
    </w:rPr>
  </w:style>
  <w:style w:type="paragraph" w:styleId="a3">
    <w:name w:val="Title"/>
    <w:basedOn w:val="a"/>
    <w:next w:val="a"/>
    <w:link w:val="a4"/>
    <w:uiPriority w:val="10"/>
    <w:qFormat/>
    <w:rsid w:val="00A4275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427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275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4275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2754"/>
    <w:pPr>
      <w:spacing w:before="160"/>
      <w:jc w:val="center"/>
    </w:pPr>
    <w:rPr>
      <w:i/>
      <w:iCs/>
      <w:color w:val="404040" w:themeColor="text1" w:themeTint="BF"/>
    </w:rPr>
  </w:style>
  <w:style w:type="character" w:customStyle="1" w:styleId="a8">
    <w:name w:val="引用 字符"/>
    <w:basedOn w:val="a0"/>
    <w:link w:val="a7"/>
    <w:uiPriority w:val="29"/>
    <w:rsid w:val="00A42754"/>
    <w:rPr>
      <w:i/>
      <w:iCs/>
      <w:color w:val="404040" w:themeColor="text1" w:themeTint="BF"/>
    </w:rPr>
  </w:style>
  <w:style w:type="paragraph" w:styleId="a9">
    <w:name w:val="List Paragraph"/>
    <w:basedOn w:val="a"/>
    <w:uiPriority w:val="34"/>
    <w:qFormat/>
    <w:rsid w:val="00A42754"/>
    <w:pPr>
      <w:ind w:left="720"/>
      <w:contextualSpacing/>
    </w:pPr>
  </w:style>
  <w:style w:type="character" w:styleId="aa">
    <w:name w:val="Intense Emphasis"/>
    <w:basedOn w:val="a0"/>
    <w:uiPriority w:val="21"/>
    <w:qFormat/>
    <w:rsid w:val="00A42754"/>
    <w:rPr>
      <w:i/>
      <w:iCs/>
      <w:color w:val="2F5496" w:themeColor="accent1" w:themeShade="BF"/>
    </w:rPr>
  </w:style>
  <w:style w:type="paragraph" w:styleId="ab">
    <w:name w:val="Intense Quote"/>
    <w:basedOn w:val="a"/>
    <w:next w:val="a"/>
    <w:link w:val="ac"/>
    <w:uiPriority w:val="30"/>
    <w:qFormat/>
    <w:rsid w:val="00A427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42754"/>
    <w:rPr>
      <w:i/>
      <w:iCs/>
      <w:color w:val="2F5496" w:themeColor="accent1" w:themeShade="BF"/>
    </w:rPr>
  </w:style>
  <w:style w:type="character" w:styleId="ad">
    <w:name w:val="Intense Reference"/>
    <w:basedOn w:val="a0"/>
    <w:uiPriority w:val="32"/>
    <w:qFormat/>
    <w:rsid w:val="00A42754"/>
    <w:rPr>
      <w:b/>
      <w:bCs/>
      <w:smallCaps/>
      <w:color w:val="2F5496" w:themeColor="accent1" w:themeShade="BF"/>
      <w:spacing w:val="5"/>
    </w:rPr>
  </w:style>
  <w:style w:type="paragraph" w:styleId="ae">
    <w:name w:val="header"/>
    <w:basedOn w:val="a"/>
    <w:link w:val="af"/>
    <w:uiPriority w:val="99"/>
    <w:unhideWhenUsed/>
    <w:rsid w:val="0041178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11783"/>
    <w:rPr>
      <w:sz w:val="18"/>
      <w:szCs w:val="18"/>
    </w:rPr>
  </w:style>
  <w:style w:type="paragraph" w:styleId="af0">
    <w:name w:val="footer"/>
    <w:basedOn w:val="a"/>
    <w:link w:val="af1"/>
    <w:uiPriority w:val="99"/>
    <w:unhideWhenUsed/>
    <w:rsid w:val="0041178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11783"/>
    <w:rPr>
      <w:sz w:val="18"/>
      <w:szCs w:val="18"/>
    </w:rPr>
  </w:style>
  <w:style w:type="table" w:styleId="af2">
    <w:name w:val="Table Grid"/>
    <w:basedOn w:val="a1"/>
    <w:uiPriority w:val="59"/>
    <w:rsid w:val="00411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qFormat/>
    <w:rsid w:val="00027469"/>
    <w:rPr>
      <w:sz w:val="21"/>
      <w:szCs w:val="21"/>
    </w:rPr>
  </w:style>
  <w:style w:type="paragraph" w:styleId="af4">
    <w:name w:val="annotation text"/>
    <w:basedOn w:val="a"/>
    <w:link w:val="af5"/>
    <w:uiPriority w:val="99"/>
    <w:unhideWhenUsed/>
    <w:qFormat/>
    <w:rsid w:val="00027469"/>
  </w:style>
  <w:style w:type="character" w:customStyle="1" w:styleId="af5">
    <w:name w:val="批注文字 字符"/>
    <w:basedOn w:val="a0"/>
    <w:link w:val="af4"/>
    <w:uiPriority w:val="99"/>
    <w:qFormat/>
    <w:rsid w:val="00027469"/>
  </w:style>
  <w:style w:type="paragraph" w:customStyle="1" w:styleId="TableNote">
    <w:name w:val="TableNote"/>
    <w:basedOn w:val="a"/>
    <w:rsid w:val="006D0D04"/>
    <w:pPr>
      <w:widowControl/>
      <w:spacing w:after="0" w:line="300" w:lineRule="exact"/>
    </w:pPr>
    <w:rPr>
      <w:rFonts w:ascii="Times New Roman" w:hAnsi="Times New Roman" w:cs="Times New Roman"/>
      <w:kern w:val="0"/>
      <w:sz w:val="24"/>
      <w:szCs w:val="20"/>
      <w:lang w:val="en-GB" w:eastAsia="en-US"/>
      <w14:ligatures w14:val="none"/>
    </w:rPr>
  </w:style>
  <w:style w:type="table" w:customStyle="1" w:styleId="71">
    <w:name w:val="网格型7"/>
    <w:basedOn w:val="a1"/>
    <w:uiPriority w:val="39"/>
    <w:rsid w:val="005F55D6"/>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next w:val="af2"/>
    <w:uiPriority w:val="59"/>
    <w:rsid w:val="00C15BEE"/>
    <w:pPr>
      <w:spacing w:after="0" w:line="240" w:lineRule="auto"/>
    </w:pPr>
    <w:rPr>
      <w:kern w:val="0"/>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D709CE"/>
    <w:rPr>
      <w:color w:val="0563C1" w:themeColor="hyperlink"/>
      <w:u w:val="single"/>
    </w:rPr>
  </w:style>
  <w:style w:type="character" w:styleId="af7">
    <w:name w:val="Unresolved Mention"/>
    <w:basedOn w:val="a0"/>
    <w:uiPriority w:val="99"/>
    <w:semiHidden/>
    <w:unhideWhenUsed/>
    <w:rsid w:val="00D70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A&#20250;&#26356;&#22909;\&#35838;&#39064;&#32452;\&#23567;&#35770;&#25991;\2.&#33203;&#39135;-&#20135;&#26102;&#20998;&#23081;\6.&#25237;&#31295;\IJNS\1-s2.0-S002074892600252X-mmc1.docx" TargetMode="External"/><Relationship Id="rId13" Type="http://schemas.openxmlformats.org/officeDocument/2006/relationships/hyperlink" Target="file:///D:\A&#20250;&#26356;&#22909;\&#35838;&#39064;&#32452;\&#23567;&#35770;&#25991;\2.&#33203;&#39135;-&#20135;&#26102;&#20998;&#23081;\6.&#25237;&#31295;\IJNS\1-s2.0-S002074892600252X-mmc1.docx"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D:\A&#20250;&#26356;&#22909;\&#35838;&#39064;&#32452;\&#23567;&#35770;&#25991;\2.&#33203;&#39135;-&#20135;&#26102;&#20998;&#23081;\6.&#25237;&#31295;\IJNS\1-s2.0-S002074892600252X-mmc1.doc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D:\A&#20250;&#26356;&#22909;\&#35838;&#39064;&#32452;\&#23567;&#35770;&#25991;\2.&#33203;&#39135;-&#20135;&#26102;&#20998;&#23081;\6.&#25237;&#31295;\IJNS\1-s2.0-S002074892600252X-mmc1.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A&#20250;&#26356;&#22909;\&#35838;&#39064;&#32452;\&#23567;&#35770;&#25991;\2.&#33203;&#39135;-&#20135;&#26102;&#20998;&#23081;\6.&#25237;&#31295;\IJNS\1-s2.0-S002074892600252X-mmc1.docx" TargetMode="External"/><Relationship Id="rId5" Type="http://schemas.openxmlformats.org/officeDocument/2006/relationships/webSettings" Target="webSettings.xml"/><Relationship Id="rId15" Type="http://schemas.openxmlformats.org/officeDocument/2006/relationships/hyperlink" Target="file:///D:\A&#20250;&#26356;&#22909;\&#35838;&#39064;&#32452;\&#23567;&#35770;&#25991;\2.&#33203;&#39135;-&#20135;&#26102;&#20998;&#23081;\6.&#25237;&#31295;\IJNS\1-s2.0-S002074892600252X-mmc1.docx" TargetMode="External"/><Relationship Id="rId10" Type="http://schemas.openxmlformats.org/officeDocument/2006/relationships/hyperlink" Target="file:///D:\A&#20250;&#26356;&#22909;\&#35838;&#39064;&#32452;\&#23567;&#35770;&#25991;\2.&#33203;&#39135;-&#20135;&#26102;&#20998;&#23081;\6.&#25237;&#31295;\IJNS\1-s2.0-S002074892600252X-mmc1.docx"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file:///D:\A&#20250;&#26356;&#22909;\&#35838;&#39064;&#32452;\&#23567;&#35770;&#25991;\2.&#33203;&#39135;-&#20135;&#26102;&#20998;&#23081;\6.&#25237;&#31295;\IJNS\1-s2.0-S002074892600252X-mmc1.docx" TargetMode="External"/><Relationship Id="rId14" Type="http://schemas.openxmlformats.org/officeDocument/2006/relationships/hyperlink" Target="file:///D:\A&#20250;&#26356;&#22909;\&#35838;&#39064;&#32452;\&#23567;&#35770;&#25991;\2.&#33203;&#39135;-&#20135;&#26102;&#20998;&#23081;\6.&#25237;&#31295;\IJNS\1-s2.0-S002074892600252X-mmc1.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9DC01-0822-47C5-8041-96CD6EC9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1086</TotalTime>
  <Pages>11</Pages>
  <Words>3328</Words>
  <Characters>20071</Characters>
  <Application>Microsoft Office Word</Application>
  <DocSecurity>0</DocSecurity>
  <Lines>1003</Lines>
  <Paragraphs>835</Paragraphs>
  <ScaleCrop>false</ScaleCrop>
  <Company/>
  <LinksUpToDate>false</LinksUpToDate>
  <CharactersWithSpaces>22564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30</cp:revision>
  <dcterms:created xsi:type="dcterms:W3CDTF">2026-04-21T07:12:00Z</dcterms:created>
  <dcterms:modified xsi:type="dcterms:W3CDTF">2026-06-25T07:24:00Z</dcterms:modified>
</cp:coreProperties>
</file>