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511D" w14:textId="77777777" w:rsidR="007432C6" w:rsidRPr="00850C45" w:rsidRDefault="007432C6" w:rsidP="007432C6">
      <w:pPr>
        <w:pStyle w:val="a0"/>
        <w:jc w:val="both"/>
        <w:rPr>
          <w:b/>
          <w:bCs/>
        </w:rPr>
      </w:pPr>
      <w:r w:rsidRPr="00850C45">
        <w:rPr>
          <w:b/>
          <w:bCs/>
        </w:rPr>
        <w:t>Supplementary Material</w:t>
      </w:r>
    </w:p>
    <w:p w14:paraId="177DCC1C" w14:textId="77777777" w:rsidR="007432C6" w:rsidRDefault="007432C6" w:rsidP="007432C6">
      <w:pPr>
        <w:pStyle w:val="a0"/>
      </w:pPr>
      <w:r>
        <w:rPr>
          <w:noProof/>
        </w:rPr>
        <w:drawing>
          <wp:inline distT="0" distB="0" distL="0" distR="0" wp14:anchorId="676FE7F8" wp14:editId="4B22FE98">
            <wp:extent cx="5175671" cy="2315071"/>
            <wp:effectExtent l="0" t="0" r="635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560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328" cy="232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C0A57" w14:textId="77777777" w:rsidR="007432C6" w:rsidRPr="00850C45" w:rsidRDefault="007432C6" w:rsidP="007432C6">
      <w:pPr>
        <w:pStyle w:val="a0"/>
        <w:jc w:val="both"/>
        <w:rPr>
          <w:sz w:val="18"/>
          <w:szCs w:val="18"/>
        </w:rPr>
      </w:pPr>
      <w:r w:rsidRPr="00850C45">
        <w:rPr>
          <w:b/>
          <w:bCs/>
          <w:sz w:val="18"/>
          <w:szCs w:val="18"/>
        </w:rPr>
        <w:t>Supplementary Fig. S1 FRC frequency coordinate normalization.</w:t>
      </w:r>
      <w:r w:rsidRPr="00850C45">
        <w:rPr>
          <w:rFonts w:hint="eastAsia"/>
          <w:b/>
          <w:bCs/>
          <w:sz w:val="18"/>
          <w:szCs w:val="18"/>
        </w:rPr>
        <w:t xml:space="preserve"> </w:t>
      </w:r>
      <w:r w:rsidRPr="00850C45">
        <w:rPr>
          <w:sz w:val="18"/>
          <w:szCs w:val="18"/>
        </w:rPr>
        <w:t xml:space="preserve">The left panel shows the FRC curve under the NA/λ frequency coordinate, while the right panel shows the FRC curve after conversion to cycles/pixel. In this study, the horizontal coordinate of FRC is unified as cycles/pixel to adapt to frequency-domain resolution evaluation of discrete digital fundus images, and the </w:t>
      </w:r>
      <m:oMath>
        <m:r>
          <w:rPr>
            <w:rFonts w:ascii="Cambria Math" w:hAnsi="Cambria Math"/>
            <w:sz w:val="18"/>
            <w:szCs w:val="18"/>
          </w:rPr>
          <m:t>1</m:t>
        </m:r>
        <m:r>
          <m:rPr>
            <m:sty m:val="p"/>
          </m:rPr>
          <w:rPr>
            <w:rFonts w:ascii="Cambria Math" w:hAnsi="Cambria Math"/>
            <w:sz w:val="18"/>
            <w:szCs w:val="18"/>
          </w:rPr>
          <m:t>/</m:t>
        </m:r>
        <m:r>
          <w:rPr>
            <w:rFonts w:ascii="Cambria Math" w:hAnsi="Cambria Math"/>
            <w:sz w:val="18"/>
            <w:szCs w:val="18"/>
          </w:rPr>
          <m:t>7</m:t>
        </m:r>
      </m:oMath>
      <w:r w:rsidRPr="00850C45">
        <w:rPr>
          <w:sz w:val="18"/>
          <w:szCs w:val="18"/>
        </w:rPr>
        <w:t>threshold is adopted as the effective cutoff frequency criterion</w:t>
      </w:r>
      <w:r w:rsidRPr="00850C45">
        <w:rPr>
          <w:rFonts w:hint="eastAsia"/>
          <w:sz w:val="18"/>
          <w:szCs w:val="18"/>
        </w:rPr>
        <w:t>.</w:t>
      </w:r>
    </w:p>
    <w:p w14:paraId="78F57FF9" w14:textId="77777777" w:rsidR="007432C6" w:rsidRPr="002364FD" w:rsidRDefault="007432C6" w:rsidP="007432C6">
      <w:pPr>
        <w:pStyle w:val="a"/>
        <w:numPr>
          <w:ilvl w:val="0"/>
          <w:numId w:val="0"/>
        </w:numPr>
        <w:rPr>
          <w:sz w:val="21"/>
        </w:rPr>
      </w:pPr>
    </w:p>
    <w:p w14:paraId="7D3B6186" w14:textId="77777777" w:rsidR="007432C6" w:rsidRPr="00191E13" w:rsidRDefault="007432C6" w:rsidP="007432C6">
      <w:pPr>
        <w:pStyle w:val="a0"/>
        <w:jc w:val="both"/>
        <w:rPr>
          <w:sz w:val="24"/>
          <w:szCs w:val="24"/>
        </w:rPr>
      </w:pPr>
    </w:p>
    <w:p w14:paraId="6A194B70" w14:textId="77777777" w:rsidR="007432C6" w:rsidRPr="005F7EFA" w:rsidRDefault="007432C6" w:rsidP="007432C6"/>
    <w:p w14:paraId="359B0E77" w14:textId="77777777" w:rsidR="00447713" w:rsidRDefault="00447713"/>
    <w:sectPr w:rsidR="00447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87C9E"/>
    <w:multiLevelType w:val="hybridMultilevel"/>
    <w:tmpl w:val="78B2DC66"/>
    <w:lvl w:ilvl="0" w:tplc="E7A09BAC">
      <w:start w:val="1"/>
      <w:numFmt w:val="decimal"/>
      <w:pStyle w:val="a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57"/>
    <w:rsid w:val="00447713"/>
    <w:rsid w:val="007432C6"/>
    <w:rsid w:val="00860357"/>
    <w:rsid w:val="009C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C16AC3-2551-42B3-B521-E09BD35B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2C6"/>
    <w:pPr>
      <w:widowControl w:val="0"/>
      <w:spacing w:after="0" w:line="240" w:lineRule="auto"/>
      <w:jc w:val="both"/>
    </w:pPr>
    <w:rPr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图标题"/>
    <w:basedOn w:val="Normal"/>
    <w:link w:val="a1"/>
    <w:qFormat/>
    <w:rsid w:val="007432C6"/>
    <w:pPr>
      <w:spacing w:line="360" w:lineRule="auto"/>
      <w:jc w:val="center"/>
    </w:pPr>
    <w:rPr>
      <w:rFonts w:ascii="Times New Roman" w:eastAsia="SimSun" w:hAnsi="Times New Roman"/>
      <w:color w:val="000000" w:themeColor="text1"/>
    </w:rPr>
  </w:style>
  <w:style w:type="character" w:customStyle="1" w:styleId="a1">
    <w:name w:val="图标题 字符"/>
    <w:basedOn w:val="DefaultParagraphFont"/>
    <w:link w:val="a0"/>
    <w:rsid w:val="007432C6"/>
    <w:rPr>
      <w:rFonts w:ascii="Times New Roman" w:eastAsia="SimSun" w:hAnsi="Times New Roman"/>
      <w:color w:val="000000" w:themeColor="text1"/>
      <w:kern w:val="2"/>
      <w:sz w:val="21"/>
      <w:szCs w:val="21"/>
    </w:rPr>
  </w:style>
  <w:style w:type="paragraph" w:customStyle="1" w:styleId="a">
    <w:name w:val="参考文献"/>
    <w:basedOn w:val="ListParagraph"/>
    <w:link w:val="a2"/>
    <w:qFormat/>
    <w:rsid w:val="007432C6"/>
    <w:pPr>
      <w:numPr>
        <w:numId w:val="1"/>
      </w:numPr>
      <w:spacing w:line="360" w:lineRule="auto"/>
      <w:ind w:left="420" w:hanging="420"/>
      <w:contextualSpacing w:val="0"/>
    </w:pPr>
    <w:rPr>
      <w:rFonts w:ascii="Times New Roman" w:eastAsia="SimSun" w:hAnsi="Times New Roman"/>
      <w:sz w:val="24"/>
    </w:rPr>
  </w:style>
  <w:style w:type="character" w:customStyle="1" w:styleId="a2">
    <w:name w:val="参考文献 字符"/>
    <w:basedOn w:val="DefaultParagraphFont"/>
    <w:link w:val="a"/>
    <w:rsid w:val="007432C6"/>
    <w:rPr>
      <w:rFonts w:ascii="Times New Roman" w:eastAsia="SimSun" w:hAnsi="Times New Roman"/>
      <w:kern w:val="2"/>
      <w:sz w:val="24"/>
      <w:szCs w:val="21"/>
    </w:rPr>
  </w:style>
  <w:style w:type="paragraph" w:styleId="ListParagraph">
    <w:name w:val="List Paragraph"/>
    <w:basedOn w:val="Normal"/>
    <w:uiPriority w:val="34"/>
    <w:qFormat/>
    <w:rsid w:val="00743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2026-06-06T16:12:00Z</dcterms:created>
  <dcterms:modified xsi:type="dcterms:W3CDTF">2026-06-06T16:12:00Z</dcterms:modified>
</cp:coreProperties>
</file>