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7AD87D1" w14:textId="43A68B13" w:rsidR="007E7DB1" w:rsidRPr="00580877" w:rsidRDefault="002F44A3" w:rsidP="00397742">
      <w:pPr>
        <w:pStyle w:val="References"/>
        <w:spacing w:line="276" w:lineRule="auto"/>
        <w:rPr>
          <w:lang w:val="en-US"/>
        </w:rPr>
      </w:pPr>
      <w:r w:rsidRPr="00580877">
        <w:rPr>
          <w:lang w:val="en-US"/>
        </w:rPr>
        <w:t xml:space="preserve">ESM_1 </w:t>
      </w:r>
      <w:r w:rsidR="007E7DB1" w:rsidRPr="00580877">
        <w:rPr>
          <w:lang w:val="en-US"/>
        </w:rPr>
        <w:t>Supplementary Materials</w:t>
      </w:r>
    </w:p>
    <w:p w14:paraId="40285FB0" w14:textId="66D55A84" w:rsidR="00375863" w:rsidRPr="00580877" w:rsidRDefault="00254052" w:rsidP="00397742">
      <w:pPr>
        <w:spacing w:line="276" w:lineRule="auto"/>
        <w:jc w:val="both"/>
        <w:rPr>
          <w:b/>
          <w:bCs/>
          <w:color w:val="000000" w:themeColor="text1"/>
          <w:lang w:val="en-US"/>
        </w:rPr>
      </w:pPr>
      <w:r w:rsidRPr="00580877">
        <w:rPr>
          <w:b/>
          <w:bCs/>
          <w:color w:val="000000" w:themeColor="text1"/>
          <w:lang w:val="en-US"/>
        </w:rPr>
        <w:t xml:space="preserve">Article title: </w:t>
      </w:r>
      <w:r w:rsidR="00375863" w:rsidRPr="00580877">
        <w:rPr>
          <w:color w:val="000000" w:themeColor="text1"/>
          <w:lang w:val="en-US"/>
        </w:rPr>
        <w:t>Conceptualizing Sustainable Landscape and Landscape Sustainability: Implications for Landscape Planning and Design</w:t>
      </w:r>
    </w:p>
    <w:p w14:paraId="7C8F123C" w14:textId="1AC075AF" w:rsidR="00375863" w:rsidRPr="00580877" w:rsidRDefault="007F711D" w:rsidP="00397742">
      <w:pPr>
        <w:spacing w:line="276" w:lineRule="auto"/>
        <w:jc w:val="both"/>
        <w:rPr>
          <w:b/>
          <w:bCs/>
          <w:color w:val="000000" w:themeColor="text1"/>
          <w:lang w:val="en-US"/>
        </w:rPr>
      </w:pPr>
      <w:r w:rsidRPr="00580877">
        <w:rPr>
          <w:b/>
          <w:bCs/>
          <w:color w:val="000000" w:themeColor="text1"/>
          <w:lang w:val="en-US"/>
        </w:rPr>
        <w:t xml:space="preserve">Journal name: </w:t>
      </w:r>
      <w:r w:rsidRPr="00580877">
        <w:rPr>
          <w:color w:val="000000" w:themeColor="text1"/>
          <w:lang w:val="en-US"/>
        </w:rPr>
        <w:t>Landscape Ecology</w:t>
      </w:r>
    </w:p>
    <w:p w14:paraId="41E36834" w14:textId="77777777" w:rsidR="002F1D0C" w:rsidRPr="00580877" w:rsidRDefault="007F711D" w:rsidP="00397742">
      <w:pPr>
        <w:spacing w:line="276" w:lineRule="auto"/>
        <w:jc w:val="both"/>
        <w:rPr>
          <w:color w:val="000000" w:themeColor="text1"/>
          <w:lang w:val="en-US"/>
        </w:rPr>
      </w:pPr>
      <w:r w:rsidRPr="00580877">
        <w:rPr>
          <w:b/>
          <w:bCs/>
          <w:color w:val="000000" w:themeColor="text1"/>
          <w:lang w:val="en-US"/>
        </w:rPr>
        <w:t>Author names:</w:t>
      </w:r>
      <w:r w:rsidR="002F1D0C" w:rsidRPr="00580877">
        <w:rPr>
          <w:b/>
          <w:bCs/>
          <w:color w:val="000000" w:themeColor="text1"/>
          <w:lang w:val="en-US"/>
        </w:rPr>
        <w:t xml:space="preserve"> </w:t>
      </w:r>
      <w:r w:rsidR="002F1D0C" w:rsidRPr="00580877">
        <w:rPr>
          <w:color w:val="000000" w:themeColor="text1"/>
          <w:lang w:val="en-US"/>
        </w:rPr>
        <w:t>Weronika Łempicka</w:t>
      </w:r>
      <w:r w:rsidR="002F1D0C" w:rsidRPr="00580877">
        <w:rPr>
          <w:color w:val="000000" w:themeColor="text1"/>
          <w:vertAlign w:val="superscript"/>
          <w:lang w:val="en-US"/>
        </w:rPr>
        <w:t>1*</w:t>
      </w:r>
      <w:r w:rsidR="002F1D0C" w:rsidRPr="00580877">
        <w:rPr>
          <w:color w:val="000000" w:themeColor="text1"/>
          <w:lang w:val="en-US"/>
        </w:rPr>
        <w:t>, Adrianna Czarnecka²</w:t>
      </w:r>
    </w:p>
    <w:p w14:paraId="72066D91" w14:textId="69FBAF65" w:rsidR="00CB7FFC" w:rsidRPr="00580877" w:rsidRDefault="00CB7FFC" w:rsidP="00397742">
      <w:pPr>
        <w:pStyle w:val="Author-institution"/>
        <w:spacing w:line="276" w:lineRule="auto"/>
        <w:rPr>
          <w:rFonts w:ascii="Times New Roman" w:hAnsi="Times New Roman" w:cs="Times New Roman"/>
          <w:color w:val="000000" w:themeColor="text1"/>
          <w:szCs w:val="24"/>
          <w:lang w:val="en-US"/>
        </w:rPr>
      </w:pPr>
      <w:r w:rsidRPr="00580877">
        <w:rPr>
          <w:rFonts w:ascii="Times New Roman" w:hAnsi="Times New Roman" w:cs="Times New Roman"/>
          <w:color w:val="000000" w:themeColor="text1"/>
          <w:szCs w:val="24"/>
          <w:lang w:val="en-US"/>
        </w:rPr>
        <w:t xml:space="preserve">Warsaw University of Technology, Department of Spatial Planning and Environmental Sciences, </w:t>
      </w:r>
      <w:r w:rsidR="00F2453A" w:rsidRPr="00F2453A">
        <w:rPr>
          <w:rFonts w:ascii="Times New Roman" w:hAnsi="Times New Roman" w:cs="Times New Roman"/>
          <w:color w:val="000000" w:themeColor="text1"/>
          <w:szCs w:val="24"/>
          <w:lang w:val="pl-PL"/>
        </w:rPr>
        <w:t xml:space="preserve">Pl. Politechniki 1, 00-661 </w:t>
      </w:r>
      <w:proofErr w:type="spellStart"/>
      <w:r w:rsidR="00F2453A" w:rsidRPr="00F2453A">
        <w:rPr>
          <w:rFonts w:ascii="Times New Roman" w:hAnsi="Times New Roman" w:cs="Times New Roman"/>
          <w:color w:val="000000" w:themeColor="text1"/>
          <w:szCs w:val="24"/>
          <w:lang w:val="pl-PL"/>
        </w:rPr>
        <w:t>Warsaw</w:t>
      </w:r>
      <w:proofErr w:type="spellEnd"/>
      <w:r w:rsidR="00F2453A" w:rsidRPr="00F2453A">
        <w:rPr>
          <w:rFonts w:ascii="Times New Roman" w:hAnsi="Times New Roman" w:cs="Times New Roman"/>
          <w:color w:val="000000" w:themeColor="text1"/>
          <w:szCs w:val="24"/>
          <w:lang w:val="pl-PL"/>
        </w:rPr>
        <w:t>, Poland</w:t>
      </w:r>
    </w:p>
    <w:p w14:paraId="7BA645F0" w14:textId="473AF517" w:rsidR="00CB7FFC" w:rsidRPr="00580877" w:rsidRDefault="00CB7FFC" w:rsidP="00397742">
      <w:pPr>
        <w:pStyle w:val="Author-institution"/>
        <w:spacing w:line="276" w:lineRule="auto"/>
        <w:rPr>
          <w:rFonts w:ascii="Times New Roman" w:hAnsi="Times New Roman" w:cs="Times New Roman"/>
          <w:color w:val="000000" w:themeColor="text1"/>
          <w:szCs w:val="24"/>
          <w:lang w:val="en-US"/>
        </w:rPr>
      </w:pPr>
      <w:r w:rsidRPr="00580877">
        <w:rPr>
          <w:rFonts w:ascii="Times New Roman" w:hAnsi="Times New Roman" w:cs="Times New Roman"/>
          <w:color w:val="000000" w:themeColor="text1"/>
          <w:szCs w:val="24"/>
          <w:lang w:val="en-US"/>
        </w:rPr>
        <w:t xml:space="preserve">Warsaw University of Technology, Department of Spatial Planning and Environmental Sciences, </w:t>
      </w:r>
      <w:r w:rsidR="00F2453A" w:rsidRPr="00F2453A">
        <w:rPr>
          <w:rFonts w:ascii="Times New Roman" w:hAnsi="Times New Roman" w:cs="Times New Roman"/>
          <w:color w:val="000000" w:themeColor="text1"/>
          <w:szCs w:val="24"/>
          <w:lang w:val="pl-PL"/>
        </w:rPr>
        <w:t xml:space="preserve">Pl. Politechniki 1, 00-661 </w:t>
      </w:r>
      <w:proofErr w:type="spellStart"/>
      <w:r w:rsidR="00F2453A" w:rsidRPr="00F2453A">
        <w:rPr>
          <w:rFonts w:ascii="Times New Roman" w:hAnsi="Times New Roman" w:cs="Times New Roman"/>
          <w:color w:val="000000" w:themeColor="text1"/>
          <w:szCs w:val="24"/>
          <w:lang w:val="pl-PL"/>
        </w:rPr>
        <w:t>Warsaw</w:t>
      </w:r>
      <w:proofErr w:type="spellEnd"/>
      <w:r w:rsidR="00F2453A" w:rsidRPr="00F2453A">
        <w:rPr>
          <w:rFonts w:ascii="Times New Roman" w:hAnsi="Times New Roman" w:cs="Times New Roman"/>
          <w:color w:val="000000" w:themeColor="text1"/>
          <w:szCs w:val="24"/>
          <w:lang w:val="pl-PL"/>
        </w:rPr>
        <w:t>, Poland</w:t>
      </w:r>
    </w:p>
    <w:p w14:paraId="34D6088A" w14:textId="77777777" w:rsidR="00CB7FFC" w:rsidRPr="00580877" w:rsidRDefault="00CB7FFC" w:rsidP="00397742">
      <w:pPr>
        <w:pStyle w:val="Author-institution"/>
        <w:numPr>
          <w:ilvl w:val="0"/>
          <w:numId w:val="0"/>
        </w:numPr>
        <w:autoSpaceDE/>
        <w:autoSpaceDN/>
        <w:adjustRightInd/>
        <w:spacing w:line="276" w:lineRule="auto"/>
        <w:ind w:left="284"/>
        <w:textAlignment w:val="auto"/>
        <w:outlineLvl w:val="9"/>
        <w:rPr>
          <w:rFonts w:ascii="Times New Roman" w:hAnsi="Times New Roman" w:cs="Times New Roman"/>
          <w:color w:val="000000" w:themeColor="text1"/>
          <w:szCs w:val="24"/>
          <w:lang w:val="en-US"/>
        </w:rPr>
      </w:pPr>
      <w:r w:rsidRPr="00580877">
        <w:rPr>
          <w:rFonts w:ascii="Times New Roman" w:hAnsi="Times New Roman" w:cs="Times New Roman"/>
          <w:color w:val="000000" w:themeColor="text1"/>
          <w:szCs w:val="24"/>
          <w:lang w:val="en-US"/>
        </w:rPr>
        <w:t xml:space="preserve">*Corresponding Author email: </w:t>
      </w:r>
      <w:hyperlink r:id="rId5" w:history="1">
        <w:r w:rsidRPr="00580877">
          <w:rPr>
            <w:rStyle w:val="Hipercze"/>
            <w:rFonts w:ascii="Times New Roman" w:hAnsi="Times New Roman" w:cs="Times New Roman"/>
            <w:color w:val="000000" w:themeColor="text1"/>
            <w:szCs w:val="24"/>
            <w:lang w:val="en-US"/>
          </w:rPr>
          <w:t>weronika.lempicka@pw.edu.pl</w:t>
        </w:r>
      </w:hyperlink>
      <w:r w:rsidRPr="00580877">
        <w:rPr>
          <w:rFonts w:ascii="Times New Roman" w:hAnsi="Times New Roman" w:cs="Times New Roman"/>
          <w:color w:val="000000" w:themeColor="text1"/>
          <w:szCs w:val="24"/>
          <w:lang w:val="en-US"/>
        </w:rPr>
        <w:t xml:space="preserve"> </w:t>
      </w:r>
    </w:p>
    <w:p w14:paraId="26CAABB4" w14:textId="77777777" w:rsidR="007A0F3A" w:rsidRPr="00580877" w:rsidRDefault="007A0F3A" w:rsidP="00397742">
      <w:pPr>
        <w:spacing w:line="276" w:lineRule="auto"/>
        <w:jc w:val="both"/>
        <w:rPr>
          <w:b/>
          <w:bCs/>
          <w:color w:val="000000" w:themeColor="text1"/>
          <w:sz w:val="20"/>
          <w:szCs w:val="20"/>
          <w:lang w:val="en-US"/>
        </w:rPr>
      </w:pPr>
    </w:p>
    <w:p w14:paraId="50120604" w14:textId="45C468B3" w:rsidR="00B402FD" w:rsidRPr="00580877" w:rsidRDefault="00B402FD" w:rsidP="00397742">
      <w:pPr>
        <w:spacing w:line="276" w:lineRule="auto"/>
        <w:rPr>
          <w:b/>
          <w:bCs/>
          <w:color w:val="000000" w:themeColor="text1"/>
          <w:sz w:val="20"/>
          <w:szCs w:val="20"/>
          <w:lang w:val="en-US"/>
        </w:rPr>
      </w:pPr>
      <w:r w:rsidRPr="00580877">
        <w:rPr>
          <w:b/>
          <w:bCs/>
          <w:color w:val="000000" w:themeColor="text1"/>
          <w:sz w:val="20"/>
          <w:szCs w:val="20"/>
          <w:lang w:val="en-US"/>
        </w:rPr>
        <w:t xml:space="preserve">Table </w:t>
      </w:r>
      <w:r w:rsidR="005C263E" w:rsidRPr="00580877">
        <w:rPr>
          <w:b/>
          <w:bCs/>
          <w:color w:val="000000" w:themeColor="text1"/>
          <w:sz w:val="20"/>
          <w:szCs w:val="20"/>
          <w:lang w:val="en-US"/>
        </w:rPr>
        <w:t>S</w:t>
      </w:r>
      <w:r w:rsidRPr="00580877">
        <w:rPr>
          <w:b/>
          <w:bCs/>
          <w:color w:val="000000" w:themeColor="text1"/>
          <w:sz w:val="20"/>
          <w:szCs w:val="20"/>
          <w:lang w:val="en-US"/>
        </w:rPr>
        <w:t>1 Definitions of sustainable landscape with an ecological orientation</w:t>
      </w:r>
    </w:p>
    <w:tbl>
      <w:tblPr>
        <w:tblStyle w:val="Tabela-Siatka"/>
        <w:tblW w:w="5000" w:type="pct"/>
        <w:tblLook w:val="04A0" w:firstRow="1" w:lastRow="0" w:firstColumn="1" w:lastColumn="0" w:noHBand="0" w:noVBand="1"/>
      </w:tblPr>
      <w:tblGrid>
        <w:gridCol w:w="481"/>
        <w:gridCol w:w="1792"/>
        <w:gridCol w:w="2493"/>
        <w:gridCol w:w="4306"/>
      </w:tblGrid>
      <w:tr w:rsidR="00B402FD" w:rsidRPr="00580877" w14:paraId="61CB8F20" w14:textId="77777777" w:rsidTr="009059FF">
        <w:trPr>
          <w:cnfStyle w:val="100000000000" w:firstRow="1" w:lastRow="0" w:firstColumn="0" w:lastColumn="0" w:oddVBand="0" w:evenVBand="0" w:oddHBand="0" w:evenHBand="0" w:firstRowFirstColumn="0" w:firstRowLastColumn="0" w:lastRowFirstColumn="0" w:lastRowLastColumn="0"/>
          <w:trHeight w:val="426"/>
          <w:tblHeader/>
        </w:trPr>
        <w:tc>
          <w:tcPr>
            <w:tcW w:w="157" w:type="pct"/>
            <w:tcBorders>
              <w:top w:val="single" w:sz="4" w:space="0" w:color="auto"/>
              <w:bottom w:val="single" w:sz="4" w:space="0" w:color="auto"/>
            </w:tcBorders>
            <w:vAlign w:val="center"/>
          </w:tcPr>
          <w:p w14:paraId="1D21EE90" w14:textId="77777777" w:rsidR="00B402FD" w:rsidRPr="00580877" w:rsidRDefault="00B402FD" w:rsidP="00397742">
            <w:pPr>
              <w:spacing w:line="276" w:lineRule="auto"/>
              <w:rPr>
                <w:color w:val="000000" w:themeColor="text1"/>
                <w:sz w:val="18"/>
                <w:szCs w:val="18"/>
                <w:lang w:val="en-US"/>
              </w:rPr>
            </w:pPr>
            <w:r w:rsidRPr="00580877">
              <w:rPr>
                <w:b/>
                <w:bCs/>
                <w:color w:val="000000" w:themeColor="text1"/>
                <w:sz w:val="18"/>
                <w:szCs w:val="18"/>
                <w:lang w:val="en-US"/>
              </w:rPr>
              <w:t>No.</w:t>
            </w:r>
          </w:p>
        </w:tc>
        <w:tc>
          <w:tcPr>
            <w:tcW w:w="1024" w:type="pct"/>
            <w:tcBorders>
              <w:top w:val="single" w:sz="4" w:space="0" w:color="auto"/>
              <w:bottom w:val="single" w:sz="4" w:space="0" w:color="auto"/>
            </w:tcBorders>
            <w:vAlign w:val="center"/>
          </w:tcPr>
          <w:p w14:paraId="39C9BD44" w14:textId="22D5AA14" w:rsidR="00B402FD" w:rsidRPr="00580877" w:rsidRDefault="008F4D50" w:rsidP="00397742">
            <w:pPr>
              <w:spacing w:line="276" w:lineRule="auto"/>
              <w:rPr>
                <w:color w:val="000000" w:themeColor="text1"/>
                <w:sz w:val="18"/>
                <w:szCs w:val="18"/>
                <w:lang w:val="en-US"/>
              </w:rPr>
            </w:pPr>
            <w:r w:rsidRPr="00580877">
              <w:rPr>
                <w:b/>
                <w:bCs/>
                <w:color w:val="000000" w:themeColor="text1"/>
                <w:sz w:val="18"/>
                <w:szCs w:val="18"/>
                <w:lang w:val="en-US"/>
              </w:rPr>
              <w:t xml:space="preserve"> </w:t>
            </w:r>
            <w:r w:rsidR="00F86BE5" w:rsidRPr="00580877">
              <w:rPr>
                <w:b/>
                <w:bCs/>
                <w:color w:val="000000" w:themeColor="text1"/>
                <w:sz w:val="18"/>
                <w:szCs w:val="18"/>
                <w:lang w:val="en-US"/>
              </w:rPr>
              <w:t>S</w:t>
            </w:r>
            <w:r w:rsidRPr="00580877">
              <w:rPr>
                <w:b/>
                <w:bCs/>
                <w:color w:val="000000" w:themeColor="text1"/>
                <w:sz w:val="18"/>
                <w:szCs w:val="18"/>
                <w:lang w:val="en-US"/>
              </w:rPr>
              <w:t>ource</w:t>
            </w:r>
          </w:p>
        </w:tc>
        <w:tc>
          <w:tcPr>
            <w:tcW w:w="1410" w:type="pct"/>
            <w:tcBorders>
              <w:top w:val="single" w:sz="4" w:space="0" w:color="auto"/>
              <w:bottom w:val="single" w:sz="4" w:space="0" w:color="auto"/>
            </w:tcBorders>
            <w:vAlign w:val="center"/>
          </w:tcPr>
          <w:p w14:paraId="0B6EA0F7" w14:textId="43501CC0" w:rsidR="00B402FD" w:rsidRPr="00580877" w:rsidRDefault="00B402FD" w:rsidP="00397742">
            <w:pPr>
              <w:spacing w:line="276" w:lineRule="auto"/>
              <w:rPr>
                <w:color w:val="000000" w:themeColor="text1"/>
                <w:sz w:val="18"/>
                <w:szCs w:val="18"/>
                <w:lang w:val="en-US"/>
              </w:rPr>
            </w:pPr>
            <w:r w:rsidRPr="00580877">
              <w:rPr>
                <w:b/>
                <w:bCs/>
                <w:color w:val="000000" w:themeColor="text1"/>
                <w:sz w:val="18"/>
                <w:szCs w:val="18"/>
                <w:lang w:val="en-US"/>
              </w:rPr>
              <w:t xml:space="preserve">Brief description </w:t>
            </w:r>
            <w:r w:rsidR="00560798" w:rsidRPr="00580877">
              <w:rPr>
                <w:b/>
                <w:bCs/>
                <w:color w:val="000000" w:themeColor="text1"/>
                <w:sz w:val="18"/>
                <w:szCs w:val="18"/>
                <w:lang w:val="en-US"/>
              </w:rPr>
              <w:t>of the definition</w:t>
            </w:r>
          </w:p>
        </w:tc>
        <w:tc>
          <w:tcPr>
            <w:tcW w:w="2409" w:type="pct"/>
            <w:tcBorders>
              <w:top w:val="single" w:sz="4" w:space="0" w:color="auto"/>
              <w:bottom w:val="single" w:sz="4" w:space="0" w:color="auto"/>
            </w:tcBorders>
            <w:vAlign w:val="center"/>
          </w:tcPr>
          <w:p w14:paraId="2E21CD3E" w14:textId="3A83D36F" w:rsidR="00B402FD" w:rsidRPr="00580877" w:rsidRDefault="00B402FD" w:rsidP="00397742">
            <w:pPr>
              <w:spacing w:line="276" w:lineRule="auto"/>
              <w:rPr>
                <w:color w:val="000000" w:themeColor="text1"/>
                <w:sz w:val="18"/>
                <w:szCs w:val="18"/>
                <w:lang w:val="en-US"/>
              </w:rPr>
            </w:pPr>
            <w:r w:rsidRPr="00580877">
              <w:rPr>
                <w:b/>
                <w:bCs/>
                <w:color w:val="000000" w:themeColor="text1"/>
                <w:sz w:val="18"/>
                <w:szCs w:val="18"/>
                <w:lang w:val="en-US"/>
              </w:rPr>
              <w:t xml:space="preserve">Quote (excerpt from </w:t>
            </w:r>
            <w:r w:rsidR="00824E4B" w:rsidRPr="00580877">
              <w:rPr>
                <w:b/>
                <w:bCs/>
                <w:color w:val="000000" w:themeColor="text1"/>
                <w:sz w:val="18"/>
                <w:szCs w:val="18"/>
                <w:lang w:val="en-US"/>
              </w:rPr>
              <w:t>the original source</w:t>
            </w:r>
            <w:r w:rsidRPr="00580877">
              <w:rPr>
                <w:b/>
                <w:bCs/>
                <w:color w:val="000000" w:themeColor="text1"/>
                <w:sz w:val="18"/>
                <w:szCs w:val="18"/>
                <w:lang w:val="en-US"/>
              </w:rPr>
              <w:t>)</w:t>
            </w:r>
          </w:p>
        </w:tc>
      </w:tr>
      <w:tr w:rsidR="00B402FD" w:rsidRPr="00580877" w14:paraId="44BD47F4" w14:textId="77777777" w:rsidTr="00D0077C">
        <w:tc>
          <w:tcPr>
            <w:tcW w:w="157" w:type="pct"/>
            <w:tcBorders>
              <w:top w:val="single" w:sz="4" w:space="0" w:color="auto"/>
            </w:tcBorders>
            <w:vAlign w:val="center"/>
          </w:tcPr>
          <w:p w14:paraId="593EA307" w14:textId="77777777" w:rsidR="00B402FD" w:rsidRPr="00580877" w:rsidRDefault="00B402FD" w:rsidP="00397742">
            <w:pPr>
              <w:pStyle w:val="Akapitzlist"/>
              <w:numPr>
                <w:ilvl w:val="0"/>
                <w:numId w:val="4"/>
              </w:numPr>
              <w:spacing w:line="276" w:lineRule="auto"/>
              <w:rPr>
                <w:color w:val="000000" w:themeColor="text1"/>
                <w:sz w:val="18"/>
                <w:szCs w:val="18"/>
                <w:lang w:val="en-US"/>
              </w:rPr>
            </w:pPr>
          </w:p>
        </w:tc>
        <w:tc>
          <w:tcPr>
            <w:tcW w:w="1024" w:type="pct"/>
            <w:tcBorders>
              <w:top w:val="single" w:sz="4" w:space="0" w:color="auto"/>
            </w:tcBorders>
            <w:vAlign w:val="center"/>
          </w:tcPr>
          <w:p w14:paraId="53012CAB"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Thayer Jr (1994)</w:t>
            </w:r>
          </w:p>
        </w:tc>
        <w:tc>
          <w:tcPr>
            <w:tcW w:w="1410" w:type="pct"/>
            <w:tcBorders>
              <w:top w:val="single" w:sz="4" w:space="0" w:color="auto"/>
            </w:tcBorders>
            <w:vAlign w:val="center"/>
          </w:tcPr>
          <w:p w14:paraId="6F1B6FE3"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Characteristics: renewable energy, recycling, ecosystems, technologies</w:t>
            </w:r>
          </w:p>
        </w:tc>
        <w:tc>
          <w:tcPr>
            <w:tcW w:w="2409" w:type="pct"/>
            <w:tcBorders>
              <w:top w:val="single" w:sz="4" w:space="0" w:color="auto"/>
            </w:tcBorders>
            <w:vAlign w:val="center"/>
          </w:tcPr>
          <w:p w14:paraId="0AA05A85"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“Sustainable landscapes will: use renewable energy […] maximize the recycling […], maintain local structure and function, and not reduce the diversity or stability of surrounding ecosystems, preserve and serve local human communities […], incorporate technologies that support these goals […]”</w:t>
            </w:r>
          </w:p>
        </w:tc>
      </w:tr>
      <w:tr w:rsidR="00B402FD" w:rsidRPr="00580877" w14:paraId="5A085C39" w14:textId="77777777" w:rsidTr="005F6444">
        <w:tc>
          <w:tcPr>
            <w:tcW w:w="157" w:type="pct"/>
            <w:vAlign w:val="center"/>
          </w:tcPr>
          <w:p w14:paraId="2C7E38DA" w14:textId="77777777" w:rsidR="00B402FD" w:rsidRPr="00580877" w:rsidRDefault="00B402FD" w:rsidP="00397742">
            <w:pPr>
              <w:pStyle w:val="Akapitzlist"/>
              <w:numPr>
                <w:ilvl w:val="0"/>
                <w:numId w:val="4"/>
              </w:numPr>
              <w:spacing w:line="276" w:lineRule="auto"/>
              <w:rPr>
                <w:color w:val="000000" w:themeColor="text1"/>
                <w:sz w:val="18"/>
                <w:szCs w:val="18"/>
                <w:lang w:val="en-US"/>
              </w:rPr>
            </w:pPr>
          </w:p>
        </w:tc>
        <w:tc>
          <w:tcPr>
            <w:tcW w:w="1024" w:type="pct"/>
            <w:vAlign w:val="center"/>
          </w:tcPr>
          <w:p w14:paraId="0157DB8A" w14:textId="59DAE4B0"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 xml:space="preserve">Thayer Jr (1994) </w:t>
            </w:r>
            <w:r w:rsidR="001C296D" w:rsidRPr="00580877">
              <w:rPr>
                <w:color w:val="000000" w:themeColor="text1"/>
                <w:sz w:val="18"/>
                <w:szCs w:val="18"/>
                <w:lang w:val="en-US"/>
              </w:rPr>
              <w:t xml:space="preserve">cited </w:t>
            </w:r>
            <w:r w:rsidR="00BD6811" w:rsidRPr="00580877">
              <w:rPr>
                <w:color w:val="000000" w:themeColor="text1"/>
                <w:sz w:val="18"/>
                <w:szCs w:val="18"/>
                <w:lang w:val="en-US"/>
              </w:rPr>
              <w:t>in</w:t>
            </w:r>
            <w:r w:rsidRPr="00580877">
              <w:rPr>
                <w:color w:val="000000" w:themeColor="text1"/>
                <w:sz w:val="18"/>
                <w:szCs w:val="18"/>
                <w:lang w:val="en-US"/>
              </w:rPr>
              <w:t xml:space="preserve"> Susan (2012)</w:t>
            </w:r>
          </w:p>
        </w:tc>
        <w:tc>
          <w:tcPr>
            <w:tcW w:w="1410" w:type="pct"/>
            <w:vAlign w:val="center"/>
          </w:tcPr>
          <w:p w14:paraId="228DF688"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resource conservation and regeneration</w:t>
            </w:r>
          </w:p>
        </w:tc>
        <w:tc>
          <w:tcPr>
            <w:tcW w:w="2409" w:type="pct"/>
            <w:vAlign w:val="center"/>
          </w:tcPr>
          <w:p w14:paraId="3B377821"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Sustainable landscapes are “those landscapes which tend toward ideal conditions by conserving resources (i.e. soil, energy, water, air quality, wildlife diversity, etc.) as well as those which actually achieve a long-term regenerative capacity.”</w:t>
            </w:r>
          </w:p>
        </w:tc>
      </w:tr>
      <w:tr w:rsidR="00B402FD" w:rsidRPr="00580877" w14:paraId="5D4CF4F3" w14:textId="77777777" w:rsidTr="005F6444">
        <w:tc>
          <w:tcPr>
            <w:tcW w:w="157" w:type="pct"/>
            <w:vAlign w:val="center"/>
          </w:tcPr>
          <w:p w14:paraId="0DC6CADB" w14:textId="77777777" w:rsidR="00B402FD" w:rsidRPr="00580877" w:rsidRDefault="00B402FD" w:rsidP="00397742">
            <w:pPr>
              <w:pStyle w:val="Akapitzlist"/>
              <w:numPr>
                <w:ilvl w:val="0"/>
                <w:numId w:val="4"/>
              </w:numPr>
              <w:spacing w:line="276" w:lineRule="auto"/>
              <w:rPr>
                <w:color w:val="000000" w:themeColor="text1"/>
                <w:sz w:val="18"/>
                <w:szCs w:val="18"/>
                <w:lang w:val="en-US"/>
              </w:rPr>
            </w:pPr>
          </w:p>
        </w:tc>
        <w:tc>
          <w:tcPr>
            <w:tcW w:w="1024" w:type="pct"/>
            <w:vAlign w:val="center"/>
          </w:tcPr>
          <w:p w14:paraId="1E60E65D"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 xml:space="preserve">Odum and Barrett (2005) </w:t>
            </w:r>
          </w:p>
        </w:tc>
        <w:tc>
          <w:tcPr>
            <w:tcW w:w="1410" w:type="pct"/>
            <w:vAlign w:val="center"/>
          </w:tcPr>
          <w:p w14:paraId="0672371C"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natural capital, thresholds</w:t>
            </w:r>
          </w:p>
        </w:tc>
        <w:tc>
          <w:tcPr>
            <w:tcW w:w="2409" w:type="pct"/>
            <w:vAlign w:val="center"/>
          </w:tcPr>
          <w:p w14:paraId="66B8DEEC"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A sustainable landscape maintains ‘‘natural capital and resources to supply with necessities or nourishment to prevent falling below a given threshold of health or vitality.’’</w:t>
            </w:r>
          </w:p>
        </w:tc>
      </w:tr>
      <w:tr w:rsidR="00B402FD" w:rsidRPr="00580877" w14:paraId="4811DEAA" w14:textId="77777777" w:rsidTr="005F6444">
        <w:tc>
          <w:tcPr>
            <w:tcW w:w="157" w:type="pct"/>
            <w:vAlign w:val="center"/>
          </w:tcPr>
          <w:p w14:paraId="6C5DF9B9" w14:textId="77777777" w:rsidR="00B402FD" w:rsidRPr="00580877" w:rsidRDefault="00B402FD" w:rsidP="00397742">
            <w:pPr>
              <w:pStyle w:val="Akapitzlist"/>
              <w:numPr>
                <w:ilvl w:val="0"/>
                <w:numId w:val="4"/>
              </w:numPr>
              <w:spacing w:line="276" w:lineRule="auto"/>
              <w:rPr>
                <w:color w:val="000000" w:themeColor="text1"/>
                <w:sz w:val="18"/>
                <w:szCs w:val="18"/>
                <w:lang w:val="en-US"/>
              </w:rPr>
            </w:pPr>
          </w:p>
        </w:tc>
        <w:tc>
          <w:tcPr>
            <w:tcW w:w="1024" w:type="pct"/>
            <w:vAlign w:val="center"/>
          </w:tcPr>
          <w:p w14:paraId="6C421A2D" w14:textId="77777777" w:rsidR="00B402FD" w:rsidRPr="00580877" w:rsidRDefault="00B402FD" w:rsidP="00397742">
            <w:pPr>
              <w:spacing w:line="276" w:lineRule="auto"/>
              <w:rPr>
                <w:color w:val="000000" w:themeColor="text1"/>
                <w:sz w:val="18"/>
                <w:szCs w:val="18"/>
                <w:lang w:val="en-US"/>
              </w:rPr>
            </w:pPr>
            <w:proofErr w:type="spellStart"/>
            <w:r w:rsidRPr="00580877">
              <w:rPr>
                <w:color w:val="000000" w:themeColor="text1"/>
                <w:sz w:val="18"/>
                <w:szCs w:val="18"/>
                <w:lang w:val="en-US"/>
              </w:rPr>
              <w:t>Antrop</w:t>
            </w:r>
            <w:proofErr w:type="spellEnd"/>
            <w:r w:rsidRPr="00580877">
              <w:rPr>
                <w:color w:val="000000" w:themeColor="text1"/>
                <w:sz w:val="18"/>
                <w:szCs w:val="18"/>
                <w:lang w:val="en-US"/>
              </w:rPr>
              <w:t xml:space="preserve"> (2006)</w:t>
            </w:r>
          </w:p>
        </w:tc>
        <w:tc>
          <w:tcPr>
            <w:tcW w:w="1410" w:type="pct"/>
            <w:vAlign w:val="center"/>
          </w:tcPr>
          <w:p w14:paraId="3EF326CF"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application of landscape ecology principles</w:t>
            </w:r>
          </w:p>
        </w:tc>
        <w:tc>
          <w:tcPr>
            <w:tcW w:w="2409" w:type="pct"/>
            <w:vAlign w:val="center"/>
          </w:tcPr>
          <w:p w14:paraId="1124B3C9"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 the term ‘sustainable landscapes’ often refers to very specific applications of (landscape) ecological principles”</w:t>
            </w:r>
          </w:p>
        </w:tc>
      </w:tr>
      <w:tr w:rsidR="00B402FD" w:rsidRPr="00580877" w14:paraId="487D9C20" w14:textId="77777777" w:rsidTr="005F6444">
        <w:tc>
          <w:tcPr>
            <w:tcW w:w="157" w:type="pct"/>
            <w:vAlign w:val="center"/>
          </w:tcPr>
          <w:p w14:paraId="709805E2" w14:textId="77777777" w:rsidR="00B402FD" w:rsidRPr="00580877" w:rsidRDefault="00B402FD" w:rsidP="00397742">
            <w:pPr>
              <w:pStyle w:val="Akapitzlist"/>
              <w:numPr>
                <w:ilvl w:val="0"/>
                <w:numId w:val="4"/>
              </w:numPr>
              <w:spacing w:line="276" w:lineRule="auto"/>
              <w:rPr>
                <w:color w:val="000000" w:themeColor="text1"/>
                <w:sz w:val="18"/>
                <w:szCs w:val="18"/>
                <w:lang w:val="en-US"/>
              </w:rPr>
            </w:pPr>
          </w:p>
        </w:tc>
        <w:tc>
          <w:tcPr>
            <w:tcW w:w="1024" w:type="pct"/>
            <w:vAlign w:val="center"/>
          </w:tcPr>
          <w:p w14:paraId="13269F0C"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Dunnett and Clayden (2007)</w:t>
            </w:r>
          </w:p>
        </w:tc>
        <w:tc>
          <w:tcPr>
            <w:tcW w:w="1410" w:type="pct"/>
            <w:vAlign w:val="center"/>
          </w:tcPr>
          <w:p w14:paraId="4BB05112"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resource-closed system</w:t>
            </w:r>
          </w:p>
        </w:tc>
        <w:tc>
          <w:tcPr>
            <w:tcW w:w="2409" w:type="pct"/>
            <w:vAlign w:val="center"/>
          </w:tcPr>
          <w:p w14:paraId="462304D8"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Sustainable landscapes are “systems that are ‘closed’ i.e. to reduce direct energy or energy-demanding resource inputs and maximize internal cycling of materials and resources”.</w:t>
            </w:r>
          </w:p>
        </w:tc>
      </w:tr>
      <w:tr w:rsidR="00B402FD" w:rsidRPr="00580877" w14:paraId="5AA80A59" w14:textId="77777777" w:rsidTr="005F6444">
        <w:tc>
          <w:tcPr>
            <w:tcW w:w="157" w:type="pct"/>
            <w:vAlign w:val="center"/>
          </w:tcPr>
          <w:p w14:paraId="15DB404F" w14:textId="77777777" w:rsidR="00B402FD" w:rsidRPr="00580877" w:rsidRDefault="00B402FD" w:rsidP="00397742">
            <w:pPr>
              <w:pStyle w:val="Akapitzlist"/>
              <w:numPr>
                <w:ilvl w:val="0"/>
                <w:numId w:val="4"/>
              </w:numPr>
              <w:spacing w:line="276" w:lineRule="auto"/>
              <w:rPr>
                <w:color w:val="000000" w:themeColor="text1"/>
                <w:sz w:val="18"/>
                <w:szCs w:val="18"/>
                <w:lang w:val="en-US"/>
              </w:rPr>
            </w:pPr>
          </w:p>
        </w:tc>
        <w:tc>
          <w:tcPr>
            <w:tcW w:w="1024" w:type="pct"/>
            <w:vAlign w:val="center"/>
          </w:tcPr>
          <w:p w14:paraId="173ED185"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Bassuk and Trowbridge (2010)</w:t>
            </w:r>
          </w:p>
        </w:tc>
        <w:tc>
          <w:tcPr>
            <w:tcW w:w="1410" w:type="pct"/>
            <w:vAlign w:val="center"/>
          </w:tcPr>
          <w:p w14:paraId="5FF8A558"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ecosystem services for future generations</w:t>
            </w:r>
          </w:p>
        </w:tc>
        <w:tc>
          <w:tcPr>
            <w:tcW w:w="2409" w:type="pct"/>
            <w:vAlign w:val="center"/>
          </w:tcPr>
          <w:p w14:paraId="60EC0C7D"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 sustainable landscapes are those that create or preserve the functional ecosystem services necessary for today without reducing those services for future generations.”</w:t>
            </w:r>
          </w:p>
        </w:tc>
      </w:tr>
      <w:tr w:rsidR="00B402FD" w:rsidRPr="00580877" w14:paraId="1752DAEA" w14:textId="77777777" w:rsidTr="005F6444">
        <w:tc>
          <w:tcPr>
            <w:tcW w:w="157" w:type="pct"/>
            <w:vAlign w:val="center"/>
          </w:tcPr>
          <w:p w14:paraId="7BA1EA98" w14:textId="77777777" w:rsidR="00B402FD" w:rsidRPr="00580877" w:rsidRDefault="00B402FD" w:rsidP="00397742">
            <w:pPr>
              <w:pStyle w:val="Akapitzlist"/>
              <w:numPr>
                <w:ilvl w:val="0"/>
                <w:numId w:val="4"/>
              </w:numPr>
              <w:spacing w:line="276" w:lineRule="auto"/>
              <w:rPr>
                <w:color w:val="000000" w:themeColor="text1"/>
                <w:sz w:val="18"/>
                <w:szCs w:val="18"/>
                <w:lang w:val="en-US"/>
              </w:rPr>
            </w:pPr>
          </w:p>
        </w:tc>
        <w:tc>
          <w:tcPr>
            <w:tcW w:w="1024" w:type="pct"/>
            <w:vAlign w:val="center"/>
          </w:tcPr>
          <w:p w14:paraId="0DB1C980"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Bassuk and Trowbridge (2010)</w:t>
            </w:r>
          </w:p>
        </w:tc>
        <w:tc>
          <w:tcPr>
            <w:tcW w:w="1410" w:type="pct"/>
            <w:vAlign w:val="center"/>
          </w:tcPr>
          <w:p w14:paraId="788BE5C6"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a wide range of ecosystem services</w:t>
            </w:r>
          </w:p>
        </w:tc>
        <w:tc>
          <w:tcPr>
            <w:tcW w:w="2409" w:type="pct"/>
            <w:vAlign w:val="center"/>
          </w:tcPr>
          <w:p w14:paraId="29FAD890"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 xml:space="preserve">“A sustainable landscape helps to regulate climate and energy […], reducing pollutants, and taking up carbon dioxide. Such landscapes also reduce storm water and flooding through plant water uptake and water infiltration, recharge, and evaporation in soils. Healthy soils filter polluted water. […] provide habitat or pollinators and a host of other organisms, including </w:t>
            </w:r>
            <w:r w:rsidRPr="00580877">
              <w:rPr>
                <w:color w:val="000000" w:themeColor="text1"/>
                <w:sz w:val="18"/>
                <w:szCs w:val="18"/>
                <w:lang w:val="en-US"/>
              </w:rPr>
              <w:lastRenderedPageBreak/>
              <w:t>humans. […], are important for human health and well-being.”</w:t>
            </w:r>
          </w:p>
        </w:tc>
      </w:tr>
      <w:tr w:rsidR="00B402FD" w:rsidRPr="00580877" w14:paraId="3FB67725" w14:textId="77777777" w:rsidTr="005F6444">
        <w:tc>
          <w:tcPr>
            <w:tcW w:w="157" w:type="pct"/>
            <w:vAlign w:val="center"/>
          </w:tcPr>
          <w:p w14:paraId="60A50B3D" w14:textId="77777777" w:rsidR="00B402FD" w:rsidRPr="00580877" w:rsidRDefault="00B402FD" w:rsidP="00397742">
            <w:pPr>
              <w:pStyle w:val="Akapitzlist"/>
              <w:numPr>
                <w:ilvl w:val="0"/>
                <w:numId w:val="4"/>
              </w:numPr>
              <w:spacing w:line="276" w:lineRule="auto"/>
              <w:rPr>
                <w:color w:val="000000" w:themeColor="text1"/>
                <w:sz w:val="18"/>
                <w:szCs w:val="18"/>
                <w:lang w:val="en-US"/>
              </w:rPr>
            </w:pPr>
          </w:p>
        </w:tc>
        <w:tc>
          <w:tcPr>
            <w:tcW w:w="1024" w:type="pct"/>
            <w:vAlign w:val="center"/>
          </w:tcPr>
          <w:p w14:paraId="36AD00E5" w14:textId="5C9684E4"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 xml:space="preserve">O’Farrell and Anderson (2010) </w:t>
            </w:r>
            <w:r w:rsidR="001C296D" w:rsidRPr="00580877">
              <w:rPr>
                <w:color w:val="000000" w:themeColor="text1"/>
                <w:sz w:val="18"/>
                <w:szCs w:val="18"/>
                <w:lang w:val="en-US"/>
              </w:rPr>
              <w:t xml:space="preserve">cited </w:t>
            </w:r>
            <w:r w:rsidR="00BD6811" w:rsidRPr="00580877">
              <w:rPr>
                <w:color w:val="000000" w:themeColor="text1"/>
                <w:sz w:val="18"/>
                <w:szCs w:val="18"/>
                <w:lang w:val="en-US"/>
              </w:rPr>
              <w:t>in</w:t>
            </w:r>
            <w:r w:rsidR="001C296D" w:rsidRPr="00580877">
              <w:rPr>
                <w:color w:val="000000" w:themeColor="text1"/>
                <w:sz w:val="18"/>
                <w:szCs w:val="18"/>
                <w:lang w:val="en-US"/>
              </w:rPr>
              <w:t xml:space="preserve"> </w:t>
            </w:r>
            <w:r w:rsidRPr="00580877">
              <w:rPr>
                <w:color w:val="000000" w:themeColor="text1"/>
                <w:sz w:val="18"/>
                <w:szCs w:val="18"/>
                <w:lang w:val="en-US"/>
              </w:rPr>
              <w:t>Mooney (2014)</w:t>
            </w:r>
          </w:p>
        </w:tc>
        <w:tc>
          <w:tcPr>
            <w:tcW w:w="1410" w:type="pct"/>
            <w:vAlign w:val="center"/>
          </w:tcPr>
          <w:p w14:paraId="260833F3"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multifunctionality and ecosystem services</w:t>
            </w:r>
          </w:p>
        </w:tc>
        <w:tc>
          <w:tcPr>
            <w:tcW w:w="2409" w:type="pct"/>
            <w:vAlign w:val="center"/>
          </w:tcPr>
          <w:p w14:paraId="23BDB431"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 sustainable landscapes as those that are multifunctional and capable of delivering a multitude of ecosystem services.”</w:t>
            </w:r>
          </w:p>
        </w:tc>
      </w:tr>
      <w:tr w:rsidR="00B402FD" w:rsidRPr="00580877" w14:paraId="7E7371DC" w14:textId="77777777" w:rsidTr="005F6444">
        <w:tc>
          <w:tcPr>
            <w:tcW w:w="157" w:type="pct"/>
            <w:vAlign w:val="center"/>
          </w:tcPr>
          <w:p w14:paraId="56059AE2" w14:textId="77777777" w:rsidR="00B402FD" w:rsidRPr="00580877" w:rsidRDefault="00B402FD" w:rsidP="00397742">
            <w:pPr>
              <w:pStyle w:val="Akapitzlist"/>
              <w:numPr>
                <w:ilvl w:val="0"/>
                <w:numId w:val="4"/>
              </w:numPr>
              <w:spacing w:line="276" w:lineRule="auto"/>
              <w:rPr>
                <w:color w:val="000000" w:themeColor="text1"/>
                <w:sz w:val="18"/>
                <w:szCs w:val="18"/>
                <w:lang w:val="en-US"/>
              </w:rPr>
            </w:pPr>
          </w:p>
        </w:tc>
        <w:tc>
          <w:tcPr>
            <w:tcW w:w="1024" w:type="pct"/>
            <w:vAlign w:val="center"/>
          </w:tcPr>
          <w:p w14:paraId="3013C524"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Power and Sekar (2011)</w:t>
            </w:r>
          </w:p>
        </w:tc>
        <w:tc>
          <w:tcPr>
            <w:tcW w:w="1410" w:type="pct"/>
            <w:vAlign w:val="center"/>
          </w:tcPr>
          <w:p w14:paraId="017EC548"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resource self-sufficiency</w:t>
            </w:r>
          </w:p>
        </w:tc>
        <w:tc>
          <w:tcPr>
            <w:tcW w:w="2409" w:type="pct"/>
            <w:vAlign w:val="center"/>
          </w:tcPr>
          <w:p w14:paraId="77630E67"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 xml:space="preserve">“A sustainable landscape is one that aspires to be resource </w:t>
            </w:r>
            <w:proofErr w:type="spellStart"/>
            <w:r w:rsidRPr="00580877">
              <w:rPr>
                <w:color w:val="000000" w:themeColor="text1"/>
                <w:sz w:val="18"/>
                <w:szCs w:val="18"/>
                <w:lang w:val="en-US"/>
              </w:rPr>
              <w:t>selfsufficient</w:t>
            </w:r>
            <w:proofErr w:type="spellEnd"/>
            <w:r w:rsidRPr="00580877">
              <w:rPr>
                <w:color w:val="000000" w:themeColor="text1"/>
                <w:sz w:val="18"/>
                <w:szCs w:val="18"/>
                <w:lang w:val="en-US"/>
              </w:rPr>
              <w:t xml:space="preserve"> and yield significant reductions in resource </w:t>
            </w:r>
          </w:p>
          <w:p w14:paraId="2E2C8EEA"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consumption and waste production […]”</w:t>
            </w:r>
          </w:p>
        </w:tc>
      </w:tr>
      <w:tr w:rsidR="00B402FD" w:rsidRPr="00580877" w14:paraId="5D83549C" w14:textId="77777777" w:rsidTr="005F6444">
        <w:tc>
          <w:tcPr>
            <w:tcW w:w="157" w:type="pct"/>
            <w:vAlign w:val="center"/>
          </w:tcPr>
          <w:p w14:paraId="2DE3F05F" w14:textId="77777777" w:rsidR="00B402FD" w:rsidRPr="00580877" w:rsidRDefault="00B402FD" w:rsidP="00397742">
            <w:pPr>
              <w:pStyle w:val="Akapitzlist"/>
              <w:numPr>
                <w:ilvl w:val="0"/>
                <w:numId w:val="4"/>
              </w:numPr>
              <w:spacing w:line="276" w:lineRule="auto"/>
              <w:rPr>
                <w:color w:val="000000" w:themeColor="text1"/>
                <w:sz w:val="18"/>
                <w:szCs w:val="18"/>
                <w:lang w:val="en-US"/>
              </w:rPr>
            </w:pPr>
          </w:p>
        </w:tc>
        <w:tc>
          <w:tcPr>
            <w:tcW w:w="1024" w:type="pct"/>
            <w:vAlign w:val="center"/>
          </w:tcPr>
          <w:p w14:paraId="1C89321F"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Amin (2012)</w:t>
            </w:r>
          </w:p>
        </w:tc>
        <w:tc>
          <w:tcPr>
            <w:tcW w:w="1410" w:type="pct"/>
            <w:vAlign w:val="center"/>
          </w:tcPr>
          <w:p w14:paraId="56549F49"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maximum resource reuse, cost-effectiveness, and ease of maintenance</w:t>
            </w:r>
          </w:p>
        </w:tc>
        <w:tc>
          <w:tcPr>
            <w:tcW w:w="2409" w:type="pct"/>
            <w:vAlign w:val="center"/>
          </w:tcPr>
          <w:p w14:paraId="076F8D10"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 xml:space="preserve">“’Sustainable landscapes’ commonly describes landscapes that support environmental quality and conservation of natural resources. A </w:t>
            </w:r>
            <w:proofErr w:type="spellStart"/>
            <w:r w:rsidRPr="00580877">
              <w:rPr>
                <w:color w:val="000000" w:themeColor="text1"/>
                <w:sz w:val="18"/>
                <w:szCs w:val="18"/>
                <w:lang w:val="en-US"/>
              </w:rPr>
              <w:t>welldesigned</w:t>
            </w:r>
            <w:proofErr w:type="spellEnd"/>
            <w:r w:rsidRPr="00580877">
              <w:rPr>
                <w:color w:val="000000" w:themeColor="text1"/>
                <w:sz w:val="18"/>
                <w:szCs w:val="18"/>
                <w:lang w:val="en-US"/>
              </w:rPr>
              <w:t xml:space="preserve"> sustainable landscape reflects a high level of self-sufficiency.”</w:t>
            </w:r>
          </w:p>
        </w:tc>
      </w:tr>
      <w:tr w:rsidR="00B402FD" w:rsidRPr="00580877" w14:paraId="5D0B959C" w14:textId="77777777" w:rsidTr="005F6444">
        <w:tc>
          <w:tcPr>
            <w:tcW w:w="157" w:type="pct"/>
            <w:vAlign w:val="center"/>
          </w:tcPr>
          <w:p w14:paraId="1251CE8C" w14:textId="77777777" w:rsidR="00B402FD" w:rsidRPr="00580877" w:rsidRDefault="00B402FD" w:rsidP="00397742">
            <w:pPr>
              <w:pStyle w:val="Akapitzlist"/>
              <w:numPr>
                <w:ilvl w:val="0"/>
                <w:numId w:val="4"/>
              </w:numPr>
              <w:spacing w:line="276" w:lineRule="auto"/>
              <w:rPr>
                <w:color w:val="000000" w:themeColor="text1"/>
                <w:sz w:val="18"/>
                <w:szCs w:val="18"/>
                <w:lang w:val="en-US"/>
              </w:rPr>
            </w:pPr>
          </w:p>
        </w:tc>
        <w:tc>
          <w:tcPr>
            <w:tcW w:w="1024" w:type="pct"/>
            <w:vAlign w:val="center"/>
          </w:tcPr>
          <w:p w14:paraId="676D9D95" w14:textId="73862083" w:rsidR="00B402FD" w:rsidRPr="00580877" w:rsidRDefault="00105F16" w:rsidP="00397742">
            <w:pPr>
              <w:spacing w:line="276" w:lineRule="auto"/>
              <w:rPr>
                <w:color w:val="000000" w:themeColor="text1"/>
                <w:sz w:val="18"/>
                <w:szCs w:val="18"/>
                <w:lang w:val="en-US"/>
              </w:rPr>
            </w:pPr>
            <w:proofErr w:type="spellStart"/>
            <w:r w:rsidRPr="00580877">
              <w:rPr>
                <w:color w:val="000000" w:themeColor="text1"/>
                <w:sz w:val="18"/>
                <w:szCs w:val="18"/>
                <w:lang w:val="en-US"/>
              </w:rPr>
              <w:t>Degórski</w:t>
            </w:r>
            <w:proofErr w:type="spellEnd"/>
            <w:r w:rsidRPr="00580877">
              <w:rPr>
                <w:color w:val="000000" w:themeColor="text1"/>
                <w:sz w:val="18"/>
                <w:szCs w:val="18"/>
                <w:lang w:val="en-US"/>
              </w:rPr>
              <w:t xml:space="preserve"> (2009) cited </w:t>
            </w:r>
            <w:r w:rsidR="00BD6811" w:rsidRPr="00580877">
              <w:rPr>
                <w:color w:val="000000" w:themeColor="text1"/>
                <w:sz w:val="18"/>
                <w:szCs w:val="18"/>
                <w:lang w:val="en-US"/>
              </w:rPr>
              <w:t>in</w:t>
            </w:r>
            <w:r w:rsidRPr="00580877">
              <w:rPr>
                <w:color w:val="000000" w:themeColor="text1"/>
                <w:sz w:val="18"/>
                <w:szCs w:val="18"/>
                <w:lang w:val="en-US"/>
              </w:rPr>
              <w:t xml:space="preserve"> </w:t>
            </w:r>
            <w:r w:rsidR="00B402FD" w:rsidRPr="00580877">
              <w:rPr>
                <w:color w:val="000000" w:themeColor="text1"/>
                <w:sz w:val="18"/>
                <w:szCs w:val="18"/>
                <w:lang w:val="en-US"/>
              </w:rPr>
              <w:t>Luc (2014)</w:t>
            </w:r>
          </w:p>
        </w:tc>
        <w:tc>
          <w:tcPr>
            <w:tcW w:w="1410" w:type="pct"/>
            <w:vAlign w:val="center"/>
          </w:tcPr>
          <w:p w14:paraId="73435D54"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structural stability of the landscape</w:t>
            </w:r>
          </w:p>
        </w:tc>
        <w:tc>
          <w:tcPr>
            <w:tcW w:w="2409" w:type="pct"/>
            <w:vAlign w:val="center"/>
          </w:tcPr>
          <w:p w14:paraId="7A60578C"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“Sustainable landscape as a landscape that has not been converted into another type of landscape, and it is characterized by structural stability under conditions of unchanging land use. Nor has it degraded […] and has not been fully determined by anthropogenic processes.”</w:t>
            </w:r>
          </w:p>
        </w:tc>
      </w:tr>
      <w:tr w:rsidR="00B402FD" w:rsidRPr="00580877" w14:paraId="6664E7BF" w14:textId="77777777" w:rsidTr="005F6444">
        <w:tc>
          <w:tcPr>
            <w:tcW w:w="157" w:type="pct"/>
            <w:vAlign w:val="center"/>
          </w:tcPr>
          <w:p w14:paraId="20777656" w14:textId="77777777" w:rsidR="00B402FD" w:rsidRPr="00580877" w:rsidRDefault="00B402FD" w:rsidP="00397742">
            <w:pPr>
              <w:pStyle w:val="Akapitzlist"/>
              <w:numPr>
                <w:ilvl w:val="0"/>
                <w:numId w:val="4"/>
              </w:numPr>
              <w:spacing w:line="276" w:lineRule="auto"/>
              <w:rPr>
                <w:color w:val="000000" w:themeColor="text1"/>
                <w:sz w:val="18"/>
                <w:szCs w:val="18"/>
                <w:lang w:val="en-US"/>
              </w:rPr>
            </w:pPr>
          </w:p>
        </w:tc>
        <w:tc>
          <w:tcPr>
            <w:tcW w:w="1024" w:type="pct"/>
            <w:vAlign w:val="center"/>
          </w:tcPr>
          <w:p w14:paraId="220393F7" w14:textId="0546BA61" w:rsidR="00B402FD" w:rsidRPr="00580877" w:rsidRDefault="00B15DFD" w:rsidP="00397742">
            <w:pPr>
              <w:spacing w:line="276" w:lineRule="auto"/>
              <w:rPr>
                <w:color w:val="000000" w:themeColor="text1"/>
                <w:sz w:val="18"/>
                <w:szCs w:val="18"/>
                <w:lang w:val="en-US"/>
              </w:rPr>
            </w:pPr>
            <w:r w:rsidRPr="00580877">
              <w:rPr>
                <w:color w:val="000000" w:themeColor="text1"/>
                <w:sz w:val="18"/>
                <w:szCs w:val="18"/>
                <w:lang w:val="en-US"/>
              </w:rPr>
              <w:t xml:space="preserve">Fadaie and Mofidi Shemirani </w:t>
            </w:r>
            <w:r w:rsidR="00921CF1" w:rsidRPr="00580877">
              <w:rPr>
                <w:color w:val="000000" w:themeColor="text1"/>
                <w:sz w:val="18"/>
                <w:szCs w:val="18"/>
                <w:lang w:val="en-US"/>
              </w:rPr>
              <w:t>(</w:t>
            </w:r>
            <w:r w:rsidRPr="00580877">
              <w:rPr>
                <w:color w:val="000000" w:themeColor="text1"/>
                <w:sz w:val="18"/>
                <w:szCs w:val="18"/>
                <w:lang w:val="en-US"/>
              </w:rPr>
              <w:t>2014)</w:t>
            </w:r>
          </w:p>
        </w:tc>
        <w:tc>
          <w:tcPr>
            <w:tcW w:w="1410" w:type="pct"/>
            <w:vAlign w:val="center"/>
          </w:tcPr>
          <w:p w14:paraId="7E503295"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low resource consumption</w:t>
            </w:r>
          </w:p>
        </w:tc>
        <w:tc>
          <w:tcPr>
            <w:tcW w:w="2409" w:type="pct"/>
            <w:vAlign w:val="center"/>
          </w:tcPr>
          <w:p w14:paraId="65B185BF"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“Sustainable landscaping is low impact, low maintenance, low resource use and frequency low-cost landscaping that fits each particular site and climate-virtually taking care of itself.”</w:t>
            </w:r>
          </w:p>
        </w:tc>
      </w:tr>
      <w:tr w:rsidR="00B402FD" w:rsidRPr="00580877" w14:paraId="47FCBDD6" w14:textId="77777777" w:rsidTr="005F6444">
        <w:tc>
          <w:tcPr>
            <w:tcW w:w="157" w:type="pct"/>
            <w:vAlign w:val="center"/>
          </w:tcPr>
          <w:p w14:paraId="481B71CA" w14:textId="77777777" w:rsidR="00B402FD" w:rsidRPr="00580877" w:rsidRDefault="00B402FD" w:rsidP="00397742">
            <w:pPr>
              <w:pStyle w:val="Akapitzlist"/>
              <w:numPr>
                <w:ilvl w:val="0"/>
                <w:numId w:val="4"/>
              </w:numPr>
              <w:spacing w:line="276" w:lineRule="auto"/>
              <w:rPr>
                <w:color w:val="000000" w:themeColor="text1"/>
                <w:sz w:val="18"/>
                <w:szCs w:val="18"/>
                <w:lang w:val="en-US"/>
              </w:rPr>
            </w:pPr>
          </w:p>
        </w:tc>
        <w:tc>
          <w:tcPr>
            <w:tcW w:w="1024" w:type="pct"/>
            <w:vAlign w:val="center"/>
          </w:tcPr>
          <w:p w14:paraId="5FE91F55" w14:textId="557D7D11"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 xml:space="preserve">McPherson (1990) </w:t>
            </w:r>
            <w:r w:rsidR="00105F16" w:rsidRPr="00580877">
              <w:rPr>
                <w:color w:val="000000" w:themeColor="text1"/>
                <w:sz w:val="18"/>
                <w:szCs w:val="18"/>
                <w:lang w:val="en-US"/>
              </w:rPr>
              <w:t xml:space="preserve">cited </w:t>
            </w:r>
            <w:r w:rsidR="00BD6811" w:rsidRPr="00580877">
              <w:rPr>
                <w:color w:val="000000" w:themeColor="text1"/>
                <w:sz w:val="18"/>
                <w:szCs w:val="18"/>
                <w:lang w:val="en-US"/>
              </w:rPr>
              <w:t>in</w:t>
            </w:r>
            <w:r w:rsidR="00105F16" w:rsidRPr="00580877">
              <w:rPr>
                <w:color w:val="000000" w:themeColor="text1"/>
                <w:sz w:val="18"/>
                <w:szCs w:val="18"/>
                <w:lang w:val="en-US"/>
              </w:rPr>
              <w:t xml:space="preserve"> </w:t>
            </w:r>
            <w:r w:rsidRPr="00580877">
              <w:rPr>
                <w:color w:val="000000" w:themeColor="text1"/>
                <w:sz w:val="18"/>
                <w:szCs w:val="18"/>
                <w:lang w:val="en-US"/>
              </w:rPr>
              <w:t>Karlović et al. (2020)</w:t>
            </w:r>
          </w:p>
        </w:tc>
        <w:tc>
          <w:tcPr>
            <w:tcW w:w="1410" w:type="pct"/>
            <w:vAlign w:val="center"/>
          </w:tcPr>
          <w:p w14:paraId="0D63EEA0"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biodiversity, low impact</w:t>
            </w:r>
          </w:p>
        </w:tc>
        <w:tc>
          <w:tcPr>
            <w:tcW w:w="2409" w:type="pct"/>
            <w:vAlign w:val="center"/>
          </w:tcPr>
          <w:p w14:paraId="4DC6356F"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“Sustainable landscapes as multi-functional, low maintenance, biologically diverse, and expressive of "place".”</w:t>
            </w:r>
          </w:p>
        </w:tc>
      </w:tr>
    </w:tbl>
    <w:p w14:paraId="4E86FA68" w14:textId="028B6F13" w:rsidR="00B402FD" w:rsidRPr="00580877" w:rsidRDefault="00B402FD" w:rsidP="00397742">
      <w:pPr>
        <w:spacing w:before="240" w:line="276" w:lineRule="auto"/>
        <w:rPr>
          <w:b/>
          <w:bCs/>
          <w:color w:val="000000" w:themeColor="text1"/>
          <w:sz w:val="20"/>
          <w:szCs w:val="20"/>
          <w:lang w:val="en-US"/>
        </w:rPr>
      </w:pPr>
      <w:r w:rsidRPr="00580877">
        <w:rPr>
          <w:b/>
          <w:bCs/>
          <w:color w:val="000000" w:themeColor="text1"/>
          <w:sz w:val="20"/>
          <w:szCs w:val="20"/>
          <w:lang w:val="en-US"/>
        </w:rPr>
        <w:t xml:space="preserve">Table </w:t>
      </w:r>
      <w:r w:rsidR="005C263E" w:rsidRPr="00580877">
        <w:rPr>
          <w:b/>
          <w:bCs/>
          <w:color w:val="000000" w:themeColor="text1"/>
          <w:sz w:val="20"/>
          <w:szCs w:val="20"/>
          <w:lang w:val="en-US"/>
        </w:rPr>
        <w:t>S</w:t>
      </w:r>
      <w:r w:rsidRPr="00580877">
        <w:rPr>
          <w:b/>
          <w:bCs/>
          <w:color w:val="000000" w:themeColor="text1"/>
          <w:sz w:val="20"/>
          <w:szCs w:val="20"/>
          <w:lang w:val="en-US"/>
        </w:rPr>
        <w:t xml:space="preserve">2 </w:t>
      </w:r>
      <w:r w:rsidR="001064E5" w:rsidRPr="00580877">
        <w:rPr>
          <w:b/>
          <w:bCs/>
          <w:color w:val="000000" w:themeColor="text1"/>
          <w:sz w:val="20"/>
          <w:szCs w:val="20"/>
          <w:lang w:val="en-US"/>
        </w:rPr>
        <w:t>Definitions of sustainable landscape with a socioeconomic orientation</w:t>
      </w:r>
    </w:p>
    <w:tbl>
      <w:tblPr>
        <w:tblStyle w:val="Tabela-Siatka"/>
        <w:tblW w:w="5000" w:type="pct"/>
        <w:tblLook w:val="04A0" w:firstRow="1" w:lastRow="0" w:firstColumn="1" w:lastColumn="0" w:noHBand="0" w:noVBand="1"/>
      </w:tblPr>
      <w:tblGrid>
        <w:gridCol w:w="481"/>
        <w:gridCol w:w="1791"/>
        <w:gridCol w:w="2551"/>
        <w:gridCol w:w="4249"/>
      </w:tblGrid>
      <w:tr w:rsidR="00B402FD" w:rsidRPr="00580877" w14:paraId="3AD6E9C5" w14:textId="77777777" w:rsidTr="00D0077C">
        <w:trPr>
          <w:cnfStyle w:val="100000000000" w:firstRow="1" w:lastRow="0" w:firstColumn="0" w:lastColumn="0" w:oddVBand="0" w:evenVBand="0" w:oddHBand="0" w:evenHBand="0" w:firstRowFirstColumn="0" w:firstRowLastColumn="0" w:lastRowFirstColumn="0" w:lastRowLastColumn="0"/>
          <w:tblHeader/>
        </w:trPr>
        <w:tc>
          <w:tcPr>
            <w:tcW w:w="262" w:type="pct"/>
            <w:tcBorders>
              <w:top w:val="single" w:sz="4" w:space="0" w:color="auto"/>
              <w:bottom w:val="single" w:sz="4" w:space="0" w:color="auto"/>
            </w:tcBorders>
            <w:vAlign w:val="center"/>
          </w:tcPr>
          <w:p w14:paraId="2B414931" w14:textId="77777777" w:rsidR="00B402FD" w:rsidRPr="00580877" w:rsidRDefault="00B402FD" w:rsidP="00397742">
            <w:pPr>
              <w:spacing w:line="276" w:lineRule="auto"/>
              <w:rPr>
                <w:color w:val="000000" w:themeColor="text1"/>
                <w:sz w:val="18"/>
                <w:szCs w:val="18"/>
                <w:lang w:val="en-US"/>
              </w:rPr>
            </w:pPr>
            <w:r w:rsidRPr="00580877">
              <w:rPr>
                <w:b/>
                <w:bCs/>
                <w:color w:val="000000" w:themeColor="text1"/>
                <w:sz w:val="18"/>
                <w:szCs w:val="18"/>
                <w:lang w:val="en-US"/>
              </w:rPr>
              <w:t>No.</w:t>
            </w:r>
          </w:p>
        </w:tc>
        <w:tc>
          <w:tcPr>
            <w:tcW w:w="988" w:type="pct"/>
            <w:tcBorders>
              <w:top w:val="single" w:sz="4" w:space="0" w:color="auto"/>
              <w:bottom w:val="single" w:sz="4" w:space="0" w:color="auto"/>
            </w:tcBorders>
            <w:vAlign w:val="center"/>
          </w:tcPr>
          <w:p w14:paraId="02A19560" w14:textId="03FE421D" w:rsidR="00B402FD" w:rsidRPr="00580877" w:rsidRDefault="00B17E2B" w:rsidP="00397742">
            <w:pPr>
              <w:spacing w:line="276" w:lineRule="auto"/>
              <w:rPr>
                <w:color w:val="000000" w:themeColor="text1"/>
                <w:sz w:val="18"/>
                <w:szCs w:val="18"/>
                <w:lang w:val="en-US"/>
              </w:rPr>
            </w:pPr>
            <w:r w:rsidRPr="00580877">
              <w:rPr>
                <w:b/>
                <w:bCs/>
                <w:color w:val="000000" w:themeColor="text1"/>
                <w:sz w:val="18"/>
                <w:szCs w:val="18"/>
                <w:lang w:val="en-US"/>
              </w:rPr>
              <w:t>Source</w:t>
            </w:r>
          </w:p>
        </w:tc>
        <w:tc>
          <w:tcPr>
            <w:tcW w:w="1407" w:type="pct"/>
            <w:tcBorders>
              <w:top w:val="single" w:sz="4" w:space="0" w:color="auto"/>
              <w:bottom w:val="single" w:sz="4" w:space="0" w:color="auto"/>
            </w:tcBorders>
            <w:vAlign w:val="center"/>
          </w:tcPr>
          <w:p w14:paraId="0BEC3CAD" w14:textId="77777777" w:rsidR="00B402FD" w:rsidRPr="00580877" w:rsidRDefault="00B402FD" w:rsidP="00397742">
            <w:pPr>
              <w:spacing w:line="276" w:lineRule="auto"/>
              <w:rPr>
                <w:color w:val="000000" w:themeColor="text1"/>
                <w:sz w:val="18"/>
                <w:szCs w:val="18"/>
                <w:lang w:val="en-US"/>
              </w:rPr>
            </w:pPr>
            <w:r w:rsidRPr="00580877">
              <w:rPr>
                <w:b/>
                <w:bCs/>
                <w:color w:val="000000" w:themeColor="text1"/>
                <w:sz w:val="18"/>
                <w:szCs w:val="18"/>
                <w:lang w:val="en-US"/>
              </w:rPr>
              <w:t>Brief description of the definition</w:t>
            </w:r>
          </w:p>
        </w:tc>
        <w:tc>
          <w:tcPr>
            <w:tcW w:w="2343" w:type="pct"/>
            <w:tcBorders>
              <w:top w:val="single" w:sz="4" w:space="0" w:color="auto"/>
              <w:bottom w:val="single" w:sz="4" w:space="0" w:color="auto"/>
            </w:tcBorders>
            <w:vAlign w:val="center"/>
          </w:tcPr>
          <w:p w14:paraId="00E06031" w14:textId="1B1411E6" w:rsidR="00B402FD" w:rsidRPr="00580877" w:rsidRDefault="00B402FD" w:rsidP="00397742">
            <w:pPr>
              <w:spacing w:line="276" w:lineRule="auto"/>
              <w:rPr>
                <w:color w:val="000000" w:themeColor="text1"/>
                <w:sz w:val="18"/>
                <w:szCs w:val="18"/>
                <w:lang w:val="en-US"/>
              </w:rPr>
            </w:pPr>
            <w:r w:rsidRPr="00580877">
              <w:rPr>
                <w:b/>
                <w:bCs/>
                <w:color w:val="000000" w:themeColor="text1"/>
                <w:sz w:val="18"/>
                <w:szCs w:val="18"/>
                <w:lang w:val="en-US"/>
              </w:rPr>
              <w:t xml:space="preserve">Quote (excerpt from </w:t>
            </w:r>
            <w:r w:rsidR="00824E4B" w:rsidRPr="00580877">
              <w:rPr>
                <w:b/>
                <w:bCs/>
                <w:color w:val="000000" w:themeColor="text1"/>
                <w:sz w:val="18"/>
                <w:szCs w:val="18"/>
                <w:lang w:val="en-US"/>
              </w:rPr>
              <w:t>the original source</w:t>
            </w:r>
            <w:r w:rsidRPr="00580877">
              <w:rPr>
                <w:b/>
                <w:bCs/>
                <w:color w:val="000000" w:themeColor="text1"/>
                <w:sz w:val="18"/>
                <w:szCs w:val="18"/>
                <w:lang w:val="en-US"/>
              </w:rPr>
              <w:t>)</w:t>
            </w:r>
          </w:p>
        </w:tc>
      </w:tr>
      <w:tr w:rsidR="00B402FD" w:rsidRPr="00580877" w14:paraId="1459604B" w14:textId="77777777" w:rsidTr="00D0077C">
        <w:tc>
          <w:tcPr>
            <w:tcW w:w="262" w:type="pct"/>
            <w:tcBorders>
              <w:top w:val="single" w:sz="4" w:space="0" w:color="auto"/>
            </w:tcBorders>
            <w:vAlign w:val="center"/>
          </w:tcPr>
          <w:p w14:paraId="61D2FB11" w14:textId="77777777" w:rsidR="00B402FD" w:rsidRPr="00580877" w:rsidRDefault="00B402FD" w:rsidP="00397742">
            <w:pPr>
              <w:pStyle w:val="Akapitzlist"/>
              <w:numPr>
                <w:ilvl w:val="0"/>
                <w:numId w:val="3"/>
              </w:numPr>
              <w:spacing w:line="276" w:lineRule="auto"/>
              <w:rPr>
                <w:color w:val="000000" w:themeColor="text1"/>
                <w:sz w:val="18"/>
                <w:szCs w:val="18"/>
                <w:lang w:val="en-US"/>
              </w:rPr>
            </w:pPr>
          </w:p>
        </w:tc>
        <w:tc>
          <w:tcPr>
            <w:tcW w:w="988" w:type="pct"/>
            <w:tcBorders>
              <w:top w:val="single" w:sz="4" w:space="0" w:color="auto"/>
            </w:tcBorders>
            <w:vAlign w:val="center"/>
          </w:tcPr>
          <w:p w14:paraId="75F6AB0A"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Thayer Jr (1994)</w:t>
            </w:r>
          </w:p>
        </w:tc>
        <w:tc>
          <w:tcPr>
            <w:tcW w:w="1407" w:type="pct"/>
            <w:tcBorders>
              <w:top w:val="single" w:sz="4" w:space="0" w:color="auto"/>
            </w:tcBorders>
            <w:vAlign w:val="center"/>
          </w:tcPr>
          <w:p w14:paraId="130CA61B"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sustainability of communities and resources</w:t>
            </w:r>
          </w:p>
        </w:tc>
        <w:tc>
          <w:tcPr>
            <w:tcW w:w="2343" w:type="pct"/>
            <w:tcBorders>
              <w:top w:val="single" w:sz="4" w:space="0" w:color="auto"/>
            </w:tcBorders>
            <w:vAlign w:val="center"/>
          </w:tcPr>
          <w:p w14:paraId="674D1CDE"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Sustainable landscape as “a physical place where human communities, resource uses, and the carrying capacities of surrounding ecosystems can all be perpetually maintained.”</w:t>
            </w:r>
          </w:p>
        </w:tc>
      </w:tr>
      <w:tr w:rsidR="00B402FD" w:rsidRPr="00580877" w14:paraId="70EDC480" w14:textId="77777777" w:rsidTr="00AC7FB4">
        <w:tc>
          <w:tcPr>
            <w:tcW w:w="262" w:type="pct"/>
            <w:vAlign w:val="center"/>
          </w:tcPr>
          <w:p w14:paraId="43CFE973" w14:textId="77777777" w:rsidR="00B402FD" w:rsidRPr="00580877" w:rsidRDefault="00B402FD" w:rsidP="00397742">
            <w:pPr>
              <w:pStyle w:val="Akapitzlist"/>
              <w:numPr>
                <w:ilvl w:val="0"/>
                <w:numId w:val="3"/>
              </w:numPr>
              <w:spacing w:line="276" w:lineRule="auto"/>
              <w:rPr>
                <w:color w:val="000000" w:themeColor="text1"/>
                <w:sz w:val="18"/>
                <w:szCs w:val="18"/>
                <w:lang w:val="en-US"/>
              </w:rPr>
            </w:pPr>
          </w:p>
        </w:tc>
        <w:tc>
          <w:tcPr>
            <w:tcW w:w="988" w:type="pct"/>
            <w:vAlign w:val="center"/>
          </w:tcPr>
          <w:p w14:paraId="1A3BB034" w14:textId="36508D6D"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 xml:space="preserve">Haines-Young (2000), </w:t>
            </w:r>
            <w:r w:rsidR="00FB3E85" w:rsidRPr="00580877">
              <w:rPr>
                <w:color w:val="000000" w:themeColor="text1"/>
                <w:sz w:val="18"/>
                <w:szCs w:val="18"/>
                <w:lang w:val="en-US"/>
              </w:rPr>
              <w:t>cited in</w:t>
            </w:r>
            <w:r w:rsidRPr="00580877">
              <w:rPr>
                <w:color w:val="000000" w:themeColor="text1"/>
                <w:sz w:val="18"/>
                <w:szCs w:val="18"/>
                <w:lang w:val="en-US"/>
              </w:rPr>
              <w:t xml:space="preserve"> Bray et al. (2004)</w:t>
            </w:r>
          </w:p>
        </w:tc>
        <w:tc>
          <w:tcPr>
            <w:tcW w:w="1407" w:type="pct"/>
            <w:vAlign w:val="center"/>
          </w:tcPr>
          <w:p w14:paraId="7EE3830B"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livelihoods and natural capital</w:t>
            </w:r>
          </w:p>
        </w:tc>
        <w:tc>
          <w:tcPr>
            <w:tcW w:w="2343" w:type="pct"/>
            <w:vAlign w:val="center"/>
          </w:tcPr>
          <w:p w14:paraId="79273A20"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“A sustainable landscape is also a working landscape, one from which human beings continue to wrest their livelihood, and one in which some tendencies towards loss of natural capital are counteracted by others that tend to increase it.”</w:t>
            </w:r>
          </w:p>
        </w:tc>
      </w:tr>
      <w:tr w:rsidR="00B402FD" w:rsidRPr="00580877" w14:paraId="13C13D5C" w14:textId="77777777" w:rsidTr="00AC7FB4">
        <w:tc>
          <w:tcPr>
            <w:tcW w:w="262" w:type="pct"/>
            <w:vAlign w:val="center"/>
          </w:tcPr>
          <w:p w14:paraId="6C984B79" w14:textId="77777777" w:rsidR="00B402FD" w:rsidRPr="00580877" w:rsidRDefault="00B402FD" w:rsidP="00397742">
            <w:pPr>
              <w:pStyle w:val="Akapitzlist"/>
              <w:numPr>
                <w:ilvl w:val="0"/>
                <w:numId w:val="3"/>
              </w:numPr>
              <w:spacing w:line="276" w:lineRule="auto"/>
              <w:rPr>
                <w:color w:val="000000" w:themeColor="text1"/>
                <w:sz w:val="18"/>
                <w:szCs w:val="18"/>
                <w:lang w:val="en-US"/>
              </w:rPr>
            </w:pPr>
          </w:p>
        </w:tc>
        <w:tc>
          <w:tcPr>
            <w:tcW w:w="988" w:type="pct"/>
            <w:vAlign w:val="center"/>
          </w:tcPr>
          <w:p w14:paraId="29944D3B"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Selman (2007)</w:t>
            </w:r>
          </w:p>
        </w:tc>
        <w:tc>
          <w:tcPr>
            <w:tcW w:w="1407" w:type="pct"/>
            <w:vAlign w:val="center"/>
          </w:tcPr>
          <w:p w14:paraId="3963960B"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cultural landscapes</w:t>
            </w:r>
          </w:p>
        </w:tc>
        <w:tc>
          <w:tcPr>
            <w:tcW w:w="2343" w:type="pct"/>
            <w:vAlign w:val="center"/>
          </w:tcPr>
          <w:p w14:paraId="3C7FF405"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‘‘Sustainable cultural landscapes (unlike natural landscapes) will be characterized by a capacity to reproduce simultaneously their form, functions and meanings.’’</w:t>
            </w:r>
          </w:p>
        </w:tc>
      </w:tr>
      <w:tr w:rsidR="00B402FD" w:rsidRPr="00580877" w14:paraId="6D66C7CC" w14:textId="77777777" w:rsidTr="00AC7FB4">
        <w:tc>
          <w:tcPr>
            <w:tcW w:w="262" w:type="pct"/>
            <w:vAlign w:val="center"/>
          </w:tcPr>
          <w:p w14:paraId="775BA838" w14:textId="77777777" w:rsidR="00B402FD" w:rsidRPr="00580877" w:rsidRDefault="00B402FD" w:rsidP="00397742">
            <w:pPr>
              <w:pStyle w:val="Akapitzlist"/>
              <w:numPr>
                <w:ilvl w:val="0"/>
                <w:numId w:val="3"/>
              </w:numPr>
              <w:spacing w:line="276" w:lineRule="auto"/>
              <w:rPr>
                <w:color w:val="000000" w:themeColor="text1"/>
                <w:sz w:val="18"/>
                <w:szCs w:val="18"/>
                <w:lang w:val="en-US"/>
              </w:rPr>
            </w:pPr>
          </w:p>
        </w:tc>
        <w:tc>
          <w:tcPr>
            <w:tcW w:w="988" w:type="pct"/>
            <w:vAlign w:val="center"/>
          </w:tcPr>
          <w:p w14:paraId="12515638"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Bohnet and Beilin (2015)</w:t>
            </w:r>
          </w:p>
        </w:tc>
        <w:tc>
          <w:tcPr>
            <w:tcW w:w="1407" w:type="pct"/>
            <w:vAlign w:val="center"/>
          </w:tcPr>
          <w:p w14:paraId="55656F25"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social justice and values</w:t>
            </w:r>
          </w:p>
        </w:tc>
        <w:tc>
          <w:tcPr>
            <w:tcW w:w="2343" w:type="pct"/>
            <w:vAlign w:val="center"/>
          </w:tcPr>
          <w:p w14:paraId="2F65BF40"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“These sustainable landscapes, as suggested in several contributions, need to be founded on social justice, limited resource use and a renewed ecological sensibility and cultural awareness that society has long been ignoring.”</w:t>
            </w:r>
          </w:p>
        </w:tc>
      </w:tr>
      <w:tr w:rsidR="00B402FD" w:rsidRPr="00580877" w14:paraId="466E55A4" w14:textId="77777777" w:rsidTr="00AC7FB4">
        <w:tc>
          <w:tcPr>
            <w:tcW w:w="262" w:type="pct"/>
            <w:vAlign w:val="center"/>
          </w:tcPr>
          <w:p w14:paraId="1B0BDD3D" w14:textId="77777777" w:rsidR="00B402FD" w:rsidRPr="00580877" w:rsidRDefault="00B402FD" w:rsidP="00397742">
            <w:pPr>
              <w:pStyle w:val="Akapitzlist"/>
              <w:numPr>
                <w:ilvl w:val="0"/>
                <w:numId w:val="3"/>
              </w:numPr>
              <w:spacing w:line="276" w:lineRule="auto"/>
              <w:rPr>
                <w:color w:val="000000" w:themeColor="text1"/>
                <w:sz w:val="18"/>
                <w:szCs w:val="18"/>
                <w:lang w:val="en-US"/>
              </w:rPr>
            </w:pPr>
          </w:p>
        </w:tc>
        <w:tc>
          <w:tcPr>
            <w:tcW w:w="988" w:type="pct"/>
            <w:vAlign w:val="center"/>
          </w:tcPr>
          <w:p w14:paraId="313337DD"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Opdam (2018)</w:t>
            </w:r>
          </w:p>
        </w:tc>
        <w:tc>
          <w:tcPr>
            <w:tcW w:w="1407" w:type="pct"/>
            <w:vAlign w:val="center"/>
          </w:tcPr>
          <w:p w14:paraId="14F2F6CC"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values and user preferences</w:t>
            </w:r>
          </w:p>
        </w:tc>
        <w:tc>
          <w:tcPr>
            <w:tcW w:w="2343" w:type="pct"/>
            <w:vAlign w:val="center"/>
          </w:tcPr>
          <w:p w14:paraId="47F2BDF6"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“A sustainable landscape is a normative concept: the term means different things to different people and is connected to their beliefs, values, and preferences.”</w:t>
            </w:r>
          </w:p>
        </w:tc>
      </w:tr>
    </w:tbl>
    <w:p w14:paraId="78289B80" w14:textId="77777777" w:rsidR="00B402FD" w:rsidRPr="00580877" w:rsidRDefault="00B402FD" w:rsidP="00397742">
      <w:pPr>
        <w:spacing w:line="276" w:lineRule="auto"/>
        <w:rPr>
          <w:b/>
          <w:bCs/>
          <w:color w:val="000000" w:themeColor="text1"/>
          <w:sz w:val="18"/>
          <w:szCs w:val="18"/>
          <w:lang w:val="en-US"/>
        </w:rPr>
      </w:pPr>
    </w:p>
    <w:p w14:paraId="48E271F0" w14:textId="7D0E4CF9" w:rsidR="00B402FD" w:rsidRPr="00580877" w:rsidRDefault="00B402FD" w:rsidP="00397742">
      <w:pPr>
        <w:spacing w:line="276" w:lineRule="auto"/>
        <w:rPr>
          <w:b/>
          <w:bCs/>
          <w:color w:val="000000" w:themeColor="text1"/>
          <w:sz w:val="20"/>
          <w:szCs w:val="20"/>
          <w:lang w:val="en-US"/>
        </w:rPr>
      </w:pPr>
      <w:r w:rsidRPr="00580877">
        <w:rPr>
          <w:b/>
          <w:bCs/>
          <w:color w:val="000000" w:themeColor="text1"/>
          <w:sz w:val="20"/>
          <w:szCs w:val="20"/>
          <w:lang w:val="en-US"/>
        </w:rPr>
        <w:t xml:space="preserve">Table </w:t>
      </w:r>
      <w:r w:rsidR="005C263E" w:rsidRPr="00580877">
        <w:rPr>
          <w:b/>
          <w:bCs/>
          <w:color w:val="000000" w:themeColor="text1"/>
          <w:sz w:val="20"/>
          <w:szCs w:val="20"/>
          <w:lang w:val="en-US"/>
        </w:rPr>
        <w:t>S</w:t>
      </w:r>
      <w:r w:rsidRPr="00580877">
        <w:rPr>
          <w:b/>
          <w:bCs/>
          <w:color w:val="000000" w:themeColor="text1"/>
          <w:sz w:val="20"/>
          <w:szCs w:val="20"/>
          <w:lang w:val="en-US"/>
        </w:rPr>
        <w:t xml:space="preserve">3 </w:t>
      </w:r>
      <w:r w:rsidR="001064E5" w:rsidRPr="00580877">
        <w:rPr>
          <w:b/>
          <w:bCs/>
          <w:color w:val="000000" w:themeColor="text1"/>
          <w:sz w:val="20"/>
          <w:szCs w:val="20"/>
          <w:lang w:val="en-US"/>
        </w:rPr>
        <w:t>Definitions of sustainable landscape with a holistic orientation</w:t>
      </w:r>
    </w:p>
    <w:tbl>
      <w:tblPr>
        <w:tblStyle w:val="Tabela-Siatka"/>
        <w:tblW w:w="5000" w:type="pct"/>
        <w:tblLook w:val="04A0" w:firstRow="1" w:lastRow="0" w:firstColumn="1" w:lastColumn="0" w:noHBand="0" w:noVBand="1"/>
      </w:tblPr>
      <w:tblGrid>
        <w:gridCol w:w="481"/>
        <w:gridCol w:w="1784"/>
        <w:gridCol w:w="2502"/>
        <w:gridCol w:w="4305"/>
      </w:tblGrid>
      <w:tr w:rsidR="00B402FD" w:rsidRPr="00580877" w14:paraId="68FE5C34" w14:textId="77777777" w:rsidTr="00D0077C">
        <w:trPr>
          <w:cnfStyle w:val="100000000000" w:firstRow="1" w:lastRow="0" w:firstColumn="0" w:lastColumn="0" w:oddVBand="0" w:evenVBand="0" w:oddHBand="0" w:evenHBand="0" w:firstRowFirstColumn="0" w:firstRowLastColumn="0" w:lastRowFirstColumn="0" w:lastRowLastColumn="0"/>
          <w:tblHeader/>
        </w:trPr>
        <w:tc>
          <w:tcPr>
            <w:tcW w:w="261" w:type="pct"/>
            <w:tcBorders>
              <w:top w:val="single" w:sz="4" w:space="0" w:color="auto"/>
              <w:bottom w:val="single" w:sz="4" w:space="0" w:color="auto"/>
            </w:tcBorders>
            <w:vAlign w:val="center"/>
          </w:tcPr>
          <w:p w14:paraId="3239E85E" w14:textId="77777777" w:rsidR="00B402FD" w:rsidRPr="00580877" w:rsidRDefault="00B402FD" w:rsidP="00397742">
            <w:pPr>
              <w:spacing w:line="276" w:lineRule="auto"/>
              <w:rPr>
                <w:color w:val="000000" w:themeColor="text1"/>
                <w:sz w:val="18"/>
                <w:szCs w:val="18"/>
                <w:lang w:val="en-US"/>
              </w:rPr>
            </w:pPr>
            <w:r w:rsidRPr="00580877">
              <w:rPr>
                <w:b/>
                <w:bCs/>
                <w:color w:val="000000" w:themeColor="text1"/>
                <w:sz w:val="18"/>
                <w:szCs w:val="18"/>
                <w:lang w:val="en-US"/>
              </w:rPr>
              <w:lastRenderedPageBreak/>
              <w:t>No.</w:t>
            </w:r>
          </w:p>
        </w:tc>
        <w:tc>
          <w:tcPr>
            <w:tcW w:w="985" w:type="pct"/>
            <w:tcBorders>
              <w:top w:val="single" w:sz="4" w:space="0" w:color="auto"/>
              <w:bottom w:val="single" w:sz="4" w:space="0" w:color="auto"/>
            </w:tcBorders>
            <w:vAlign w:val="center"/>
          </w:tcPr>
          <w:p w14:paraId="7294325D" w14:textId="204E8DF6" w:rsidR="00B402FD" w:rsidRPr="00580877" w:rsidRDefault="00B17E2B" w:rsidP="00397742">
            <w:pPr>
              <w:spacing w:line="276" w:lineRule="auto"/>
              <w:rPr>
                <w:color w:val="000000" w:themeColor="text1"/>
                <w:sz w:val="18"/>
                <w:szCs w:val="18"/>
                <w:lang w:val="en-US"/>
              </w:rPr>
            </w:pPr>
            <w:r w:rsidRPr="00580877">
              <w:rPr>
                <w:b/>
                <w:bCs/>
                <w:color w:val="000000" w:themeColor="text1"/>
                <w:sz w:val="18"/>
                <w:szCs w:val="18"/>
                <w:lang w:val="en-US"/>
              </w:rPr>
              <w:t>Source</w:t>
            </w:r>
          </w:p>
        </w:tc>
        <w:tc>
          <w:tcPr>
            <w:tcW w:w="1380" w:type="pct"/>
            <w:tcBorders>
              <w:top w:val="single" w:sz="4" w:space="0" w:color="auto"/>
              <w:bottom w:val="single" w:sz="4" w:space="0" w:color="auto"/>
            </w:tcBorders>
            <w:vAlign w:val="center"/>
          </w:tcPr>
          <w:p w14:paraId="3A5D2048" w14:textId="77777777" w:rsidR="00B402FD" w:rsidRPr="00580877" w:rsidRDefault="00B402FD" w:rsidP="00397742">
            <w:pPr>
              <w:spacing w:line="276" w:lineRule="auto"/>
              <w:rPr>
                <w:color w:val="000000" w:themeColor="text1"/>
                <w:sz w:val="18"/>
                <w:szCs w:val="18"/>
                <w:lang w:val="en-US"/>
              </w:rPr>
            </w:pPr>
            <w:r w:rsidRPr="00580877">
              <w:rPr>
                <w:b/>
                <w:bCs/>
                <w:color w:val="000000" w:themeColor="text1"/>
                <w:sz w:val="18"/>
                <w:szCs w:val="18"/>
                <w:lang w:val="en-US"/>
              </w:rPr>
              <w:t>Brief description of the definition</w:t>
            </w:r>
          </w:p>
        </w:tc>
        <w:tc>
          <w:tcPr>
            <w:tcW w:w="2374" w:type="pct"/>
            <w:tcBorders>
              <w:top w:val="single" w:sz="4" w:space="0" w:color="auto"/>
              <w:bottom w:val="single" w:sz="4" w:space="0" w:color="auto"/>
            </w:tcBorders>
            <w:vAlign w:val="center"/>
          </w:tcPr>
          <w:p w14:paraId="21AC45CC" w14:textId="0148FE15" w:rsidR="00B402FD" w:rsidRPr="00580877" w:rsidRDefault="00B402FD" w:rsidP="00397742">
            <w:pPr>
              <w:spacing w:line="276" w:lineRule="auto"/>
              <w:rPr>
                <w:color w:val="000000" w:themeColor="text1"/>
                <w:sz w:val="18"/>
                <w:szCs w:val="18"/>
                <w:lang w:val="en-US"/>
              </w:rPr>
            </w:pPr>
            <w:r w:rsidRPr="00580877">
              <w:rPr>
                <w:b/>
                <w:bCs/>
                <w:color w:val="000000" w:themeColor="text1"/>
                <w:sz w:val="18"/>
                <w:szCs w:val="18"/>
                <w:lang w:val="en-US"/>
              </w:rPr>
              <w:t xml:space="preserve">Quote (excerpt from </w:t>
            </w:r>
            <w:r w:rsidR="00824E4B" w:rsidRPr="00580877">
              <w:rPr>
                <w:b/>
                <w:bCs/>
                <w:color w:val="000000" w:themeColor="text1"/>
                <w:sz w:val="18"/>
                <w:szCs w:val="18"/>
                <w:lang w:val="en-US"/>
              </w:rPr>
              <w:t>the original source</w:t>
            </w:r>
            <w:r w:rsidRPr="00580877">
              <w:rPr>
                <w:b/>
                <w:bCs/>
                <w:color w:val="000000" w:themeColor="text1"/>
                <w:sz w:val="18"/>
                <w:szCs w:val="18"/>
                <w:lang w:val="en-US"/>
              </w:rPr>
              <w:t>)</w:t>
            </w:r>
          </w:p>
        </w:tc>
      </w:tr>
      <w:tr w:rsidR="00B402FD" w:rsidRPr="00580877" w14:paraId="0009AC26" w14:textId="77777777" w:rsidTr="00D0077C">
        <w:tc>
          <w:tcPr>
            <w:tcW w:w="261" w:type="pct"/>
            <w:tcBorders>
              <w:top w:val="single" w:sz="4" w:space="0" w:color="auto"/>
            </w:tcBorders>
            <w:vAlign w:val="center"/>
          </w:tcPr>
          <w:p w14:paraId="01242078" w14:textId="77777777" w:rsidR="00B402FD" w:rsidRPr="00580877" w:rsidRDefault="00B402FD" w:rsidP="00397742">
            <w:pPr>
              <w:pStyle w:val="Akapitzlist"/>
              <w:numPr>
                <w:ilvl w:val="0"/>
                <w:numId w:val="1"/>
              </w:numPr>
              <w:spacing w:line="276" w:lineRule="auto"/>
              <w:rPr>
                <w:color w:val="000000" w:themeColor="text1"/>
                <w:sz w:val="18"/>
                <w:szCs w:val="18"/>
                <w:lang w:val="en-US"/>
              </w:rPr>
            </w:pPr>
          </w:p>
        </w:tc>
        <w:tc>
          <w:tcPr>
            <w:tcW w:w="985" w:type="pct"/>
            <w:tcBorders>
              <w:top w:val="single" w:sz="4" w:space="0" w:color="auto"/>
            </w:tcBorders>
            <w:vAlign w:val="center"/>
          </w:tcPr>
          <w:p w14:paraId="61FE4C72" w14:textId="5465A6AB"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Thayer Jr (1994)</w:t>
            </w:r>
            <w:r w:rsidR="00D70134" w:rsidRPr="00580877">
              <w:rPr>
                <w:color w:val="000000" w:themeColor="text1"/>
                <w:sz w:val="18"/>
                <w:szCs w:val="18"/>
                <w:lang w:val="en-US"/>
              </w:rPr>
              <w:t>,</w:t>
            </w:r>
            <w:r w:rsidRPr="00580877">
              <w:rPr>
                <w:color w:val="000000" w:themeColor="text1"/>
                <w:sz w:val="18"/>
                <w:szCs w:val="18"/>
                <w:lang w:val="en-US"/>
              </w:rPr>
              <w:t xml:space="preserve"> </w:t>
            </w:r>
            <w:r w:rsidR="00D70134" w:rsidRPr="00580877">
              <w:rPr>
                <w:color w:val="000000" w:themeColor="text1"/>
                <w:sz w:val="18"/>
                <w:szCs w:val="18"/>
                <w:lang w:val="en-US"/>
              </w:rPr>
              <w:t xml:space="preserve">cited </w:t>
            </w:r>
            <w:r w:rsidR="009C1A39" w:rsidRPr="00580877">
              <w:rPr>
                <w:color w:val="000000" w:themeColor="text1"/>
                <w:sz w:val="18"/>
                <w:szCs w:val="18"/>
                <w:lang w:val="en-US"/>
              </w:rPr>
              <w:t>by</w:t>
            </w:r>
            <w:r w:rsidR="00D70134" w:rsidRPr="00580877">
              <w:rPr>
                <w:color w:val="000000" w:themeColor="text1"/>
                <w:sz w:val="18"/>
                <w:szCs w:val="18"/>
                <w:lang w:val="en-US"/>
              </w:rPr>
              <w:t xml:space="preserve"> </w:t>
            </w:r>
            <w:r w:rsidR="009C1A39" w:rsidRPr="00580877">
              <w:rPr>
                <w:color w:val="000000" w:themeColor="text1"/>
                <w:sz w:val="18"/>
                <w:szCs w:val="18"/>
                <w:lang w:val="en-US"/>
              </w:rPr>
              <w:t>Council of Educators in Landscape Architecture (1988)</w:t>
            </w:r>
          </w:p>
        </w:tc>
        <w:tc>
          <w:tcPr>
            <w:tcW w:w="1380" w:type="pct"/>
            <w:tcBorders>
              <w:top w:val="single" w:sz="4" w:space="0" w:color="auto"/>
            </w:tcBorders>
            <w:vAlign w:val="center"/>
          </w:tcPr>
          <w:p w14:paraId="73C79BBC"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harmony with nature + human well-being</w:t>
            </w:r>
          </w:p>
        </w:tc>
        <w:tc>
          <w:tcPr>
            <w:tcW w:w="2374" w:type="pct"/>
            <w:tcBorders>
              <w:top w:val="single" w:sz="4" w:space="0" w:color="auto"/>
            </w:tcBorders>
            <w:vAlign w:val="center"/>
          </w:tcPr>
          <w:p w14:paraId="4BAE7D4C"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“Sustainable landscapes as those that contribute to human well-being […] and generally are in harmony with the natural environment.”</w:t>
            </w:r>
          </w:p>
        </w:tc>
      </w:tr>
      <w:tr w:rsidR="00B402FD" w:rsidRPr="00580877" w14:paraId="51AEF8DD" w14:textId="77777777" w:rsidTr="00AC7FB4">
        <w:tc>
          <w:tcPr>
            <w:tcW w:w="261" w:type="pct"/>
            <w:vAlign w:val="center"/>
          </w:tcPr>
          <w:p w14:paraId="0E1DD1A0" w14:textId="77777777" w:rsidR="00B402FD" w:rsidRPr="00580877" w:rsidRDefault="00B402FD" w:rsidP="00397742">
            <w:pPr>
              <w:pStyle w:val="Akapitzlist"/>
              <w:numPr>
                <w:ilvl w:val="0"/>
                <w:numId w:val="1"/>
              </w:numPr>
              <w:spacing w:line="276" w:lineRule="auto"/>
              <w:rPr>
                <w:color w:val="000000" w:themeColor="text1"/>
                <w:sz w:val="18"/>
                <w:szCs w:val="18"/>
                <w:lang w:val="en-US"/>
              </w:rPr>
            </w:pPr>
          </w:p>
        </w:tc>
        <w:tc>
          <w:tcPr>
            <w:tcW w:w="985" w:type="pct"/>
            <w:vAlign w:val="center"/>
          </w:tcPr>
          <w:p w14:paraId="28FF93DC" w14:textId="6E8125E0"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 xml:space="preserve">Haines-Young (2000), </w:t>
            </w:r>
            <w:r w:rsidR="009C1A39" w:rsidRPr="00580877">
              <w:rPr>
                <w:color w:val="000000" w:themeColor="text1"/>
                <w:sz w:val="18"/>
                <w:szCs w:val="18"/>
                <w:lang w:val="en-US"/>
              </w:rPr>
              <w:t>cite</w:t>
            </w:r>
            <w:r w:rsidR="009F5E2F" w:rsidRPr="00580877">
              <w:rPr>
                <w:color w:val="000000" w:themeColor="text1"/>
                <w:sz w:val="18"/>
                <w:szCs w:val="18"/>
                <w:lang w:val="en-US"/>
              </w:rPr>
              <w:t>d in</w:t>
            </w:r>
            <w:r w:rsidRPr="00580877">
              <w:rPr>
                <w:color w:val="000000" w:themeColor="text1"/>
                <w:sz w:val="18"/>
                <w:szCs w:val="18"/>
                <w:lang w:val="en-US"/>
              </w:rPr>
              <w:t xml:space="preserve"> Blaschke (2006)</w:t>
            </w:r>
          </w:p>
        </w:tc>
        <w:tc>
          <w:tcPr>
            <w:tcW w:w="1380" w:type="pct"/>
            <w:vAlign w:val="center"/>
          </w:tcPr>
          <w:p w14:paraId="6FD830E9"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balance of benefits and obligations</w:t>
            </w:r>
          </w:p>
        </w:tc>
        <w:tc>
          <w:tcPr>
            <w:tcW w:w="2374" w:type="pct"/>
            <w:vAlign w:val="center"/>
          </w:tcPr>
          <w:p w14:paraId="53D94814"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“A sustainable landscape is defined as one in which the output of goods and services is maintained, and the capacity of those systems to deliver benefits for future generations is not undermined.”</w:t>
            </w:r>
          </w:p>
        </w:tc>
      </w:tr>
      <w:tr w:rsidR="00B402FD" w:rsidRPr="00580877" w14:paraId="0AEC82E5" w14:textId="77777777" w:rsidTr="00AC7FB4">
        <w:tc>
          <w:tcPr>
            <w:tcW w:w="261" w:type="pct"/>
            <w:vAlign w:val="center"/>
          </w:tcPr>
          <w:p w14:paraId="408E08B5" w14:textId="77777777" w:rsidR="00B402FD" w:rsidRPr="00580877" w:rsidRDefault="00B402FD" w:rsidP="00397742">
            <w:pPr>
              <w:pStyle w:val="Akapitzlist"/>
              <w:numPr>
                <w:ilvl w:val="0"/>
                <w:numId w:val="1"/>
              </w:numPr>
              <w:spacing w:line="276" w:lineRule="auto"/>
              <w:rPr>
                <w:color w:val="000000" w:themeColor="text1"/>
                <w:sz w:val="18"/>
                <w:szCs w:val="18"/>
                <w:lang w:val="en-US"/>
              </w:rPr>
            </w:pPr>
          </w:p>
        </w:tc>
        <w:tc>
          <w:tcPr>
            <w:tcW w:w="985" w:type="pct"/>
            <w:vAlign w:val="center"/>
          </w:tcPr>
          <w:p w14:paraId="23F0DA1A" w14:textId="77777777" w:rsidR="00B402FD" w:rsidRPr="00580877" w:rsidRDefault="00B402FD" w:rsidP="00397742">
            <w:pPr>
              <w:spacing w:line="276" w:lineRule="auto"/>
              <w:rPr>
                <w:color w:val="000000" w:themeColor="text1"/>
                <w:sz w:val="18"/>
                <w:szCs w:val="18"/>
                <w:lang w:val="en-US"/>
              </w:rPr>
            </w:pPr>
            <w:proofErr w:type="spellStart"/>
            <w:r w:rsidRPr="00580877">
              <w:rPr>
                <w:color w:val="000000" w:themeColor="text1"/>
                <w:sz w:val="18"/>
                <w:szCs w:val="18"/>
                <w:lang w:val="en-US"/>
              </w:rPr>
              <w:t>Potschin</w:t>
            </w:r>
            <w:proofErr w:type="spellEnd"/>
            <w:r w:rsidRPr="00580877">
              <w:rPr>
                <w:color w:val="000000" w:themeColor="text1"/>
                <w:sz w:val="18"/>
                <w:szCs w:val="18"/>
                <w:lang w:val="en-US"/>
              </w:rPr>
              <w:t xml:space="preserve"> and Haines-Young (2006)</w:t>
            </w:r>
          </w:p>
        </w:tc>
        <w:tc>
          <w:tcPr>
            <w:tcW w:w="1380" w:type="pct"/>
            <w:vAlign w:val="center"/>
          </w:tcPr>
          <w:p w14:paraId="69EBE2D2" w14:textId="77777777" w:rsidR="00B402FD" w:rsidRPr="00580877" w:rsidRDefault="00B402FD" w:rsidP="00397742">
            <w:pPr>
              <w:pStyle w:val="NormalnyWeb"/>
              <w:spacing w:line="276" w:lineRule="auto"/>
              <w:rPr>
                <w:color w:val="000000" w:themeColor="text1"/>
                <w:sz w:val="18"/>
                <w:szCs w:val="18"/>
                <w:lang w:val="en-US"/>
              </w:rPr>
            </w:pPr>
            <w:r w:rsidRPr="00580877">
              <w:rPr>
                <w:color w:val="000000" w:themeColor="text1"/>
                <w:sz w:val="18"/>
                <w:szCs w:val="18"/>
                <w:lang w:val="en-US"/>
              </w:rPr>
              <w:t>natural capital, ecosystem goods and services, intergenerational equity</w:t>
            </w:r>
          </w:p>
        </w:tc>
        <w:tc>
          <w:tcPr>
            <w:tcW w:w="2374" w:type="pct"/>
            <w:vAlign w:val="center"/>
          </w:tcPr>
          <w:p w14:paraId="19698827"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 xml:space="preserve">“A sustainable landscape is one in which the output of </w:t>
            </w:r>
          </w:p>
          <w:p w14:paraId="00990F4C"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 xml:space="preserve">[ecosystem] goods and services </w:t>
            </w:r>
            <w:proofErr w:type="gramStart"/>
            <w:r w:rsidRPr="00580877">
              <w:rPr>
                <w:color w:val="000000" w:themeColor="text1"/>
                <w:sz w:val="18"/>
                <w:szCs w:val="18"/>
                <w:lang w:val="en-US"/>
              </w:rPr>
              <w:t>is</w:t>
            </w:r>
            <w:proofErr w:type="gramEnd"/>
            <w:r w:rsidRPr="00580877">
              <w:rPr>
                <w:color w:val="000000" w:themeColor="text1"/>
                <w:sz w:val="18"/>
                <w:szCs w:val="18"/>
                <w:lang w:val="en-US"/>
              </w:rPr>
              <w:t xml:space="preserve"> maintained, and the capacity of those systems to deliver benefits for future generations is not undermined…”</w:t>
            </w:r>
          </w:p>
        </w:tc>
      </w:tr>
      <w:tr w:rsidR="00B402FD" w:rsidRPr="00580877" w14:paraId="349CF371" w14:textId="77777777" w:rsidTr="00AC7FB4">
        <w:tc>
          <w:tcPr>
            <w:tcW w:w="261" w:type="pct"/>
            <w:vAlign w:val="center"/>
          </w:tcPr>
          <w:p w14:paraId="2E664C15" w14:textId="77777777" w:rsidR="00B402FD" w:rsidRPr="00580877" w:rsidRDefault="00B402FD" w:rsidP="00397742">
            <w:pPr>
              <w:pStyle w:val="Akapitzlist"/>
              <w:numPr>
                <w:ilvl w:val="0"/>
                <w:numId w:val="1"/>
              </w:numPr>
              <w:spacing w:line="276" w:lineRule="auto"/>
              <w:rPr>
                <w:color w:val="000000" w:themeColor="text1"/>
                <w:sz w:val="18"/>
                <w:szCs w:val="18"/>
                <w:lang w:val="en-US"/>
              </w:rPr>
            </w:pPr>
          </w:p>
        </w:tc>
        <w:tc>
          <w:tcPr>
            <w:tcW w:w="985" w:type="pct"/>
            <w:vAlign w:val="center"/>
          </w:tcPr>
          <w:p w14:paraId="25818C26" w14:textId="672BF811"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 xml:space="preserve">Nassauer and Opdam (2008), </w:t>
            </w:r>
            <w:r w:rsidR="009F5E2F" w:rsidRPr="00580877">
              <w:rPr>
                <w:color w:val="000000" w:themeColor="text1"/>
                <w:sz w:val="18"/>
                <w:szCs w:val="18"/>
                <w:lang w:val="en-US"/>
              </w:rPr>
              <w:t>cited in</w:t>
            </w:r>
            <w:r w:rsidRPr="00580877">
              <w:rPr>
                <w:color w:val="000000" w:themeColor="text1"/>
                <w:sz w:val="18"/>
                <w:szCs w:val="18"/>
                <w:lang w:val="en-US"/>
              </w:rPr>
              <w:t xml:space="preserve"> Wu (2013b)</w:t>
            </w:r>
          </w:p>
        </w:tc>
        <w:tc>
          <w:tcPr>
            <w:tcW w:w="1380" w:type="pct"/>
            <w:vAlign w:val="center"/>
          </w:tcPr>
          <w:p w14:paraId="75EA46B6" w14:textId="77777777" w:rsidR="00B402FD" w:rsidRPr="00580877" w:rsidRDefault="00B402FD" w:rsidP="00397742">
            <w:pPr>
              <w:pStyle w:val="NormalnyWeb"/>
              <w:spacing w:line="276" w:lineRule="auto"/>
              <w:rPr>
                <w:color w:val="000000" w:themeColor="text1"/>
                <w:sz w:val="18"/>
                <w:szCs w:val="18"/>
                <w:lang w:val="en-US"/>
              </w:rPr>
            </w:pPr>
            <w:r w:rsidRPr="00580877">
              <w:rPr>
                <w:color w:val="000000" w:themeColor="text1"/>
                <w:sz w:val="18"/>
                <w:szCs w:val="18"/>
                <w:lang w:val="en-US"/>
              </w:rPr>
              <w:t>ecosystem services + social needs</w:t>
            </w:r>
          </w:p>
        </w:tc>
        <w:tc>
          <w:tcPr>
            <w:tcW w:w="2374" w:type="pct"/>
            <w:vAlign w:val="center"/>
          </w:tcPr>
          <w:p w14:paraId="37A79F74"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“A landscape that “sustainably providing ecosystem services while recognizably meeting societal needs and respecting societal values.”</w:t>
            </w:r>
          </w:p>
        </w:tc>
      </w:tr>
      <w:tr w:rsidR="00B402FD" w:rsidRPr="00580877" w14:paraId="5A0A17DC" w14:textId="77777777" w:rsidTr="00AC7FB4">
        <w:tc>
          <w:tcPr>
            <w:tcW w:w="261" w:type="pct"/>
            <w:vAlign w:val="center"/>
          </w:tcPr>
          <w:p w14:paraId="043408C7" w14:textId="77777777" w:rsidR="00B402FD" w:rsidRPr="00580877" w:rsidRDefault="00B402FD" w:rsidP="00397742">
            <w:pPr>
              <w:pStyle w:val="Akapitzlist"/>
              <w:numPr>
                <w:ilvl w:val="0"/>
                <w:numId w:val="1"/>
              </w:numPr>
              <w:spacing w:line="276" w:lineRule="auto"/>
              <w:rPr>
                <w:color w:val="000000" w:themeColor="text1"/>
                <w:sz w:val="18"/>
                <w:szCs w:val="18"/>
                <w:lang w:val="en-US"/>
              </w:rPr>
            </w:pPr>
          </w:p>
        </w:tc>
        <w:tc>
          <w:tcPr>
            <w:tcW w:w="985" w:type="pct"/>
            <w:vAlign w:val="center"/>
          </w:tcPr>
          <w:p w14:paraId="5B415BC9" w14:textId="26BC4B09"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 xml:space="preserve">Haaren </w:t>
            </w:r>
            <w:r w:rsidR="00C93B52" w:rsidRPr="00580877">
              <w:rPr>
                <w:color w:val="000000" w:themeColor="text1"/>
                <w:sz w:val="18"/>
                <w:szCs w:val="18"/>
                <w:lang w:val="en-US"/>
              </w:rPr>
              <w:t>(</w:t>
            </w:r>
            <w:r w:rsidRPr="00580877">
              <w:rPr>
                <w:color w:val="000000" w:themeColor="text1"/>
                <w:sz w:val="18"/>
                <w:szCs w:val="18"/>
                <w:lang w:val="en-US"/>
              </w:rPr>
              <w:t>2002)</w:t>
            </w:r>
            <w:r w:rsidR="005F08B2" w:rsidRPr="00580877">
              <w:rPr>
                <w:color w:val="000000" w:themeColor="text1"/>
                <w:sz w:val="18"/>
                <w:szCs w:val="18"/>
                <w:lang w:val="en-US"/>
              </w:rPr>
              <w:t>, cited in Huang et al. (2010)</w:t>
            </w:r>
          </w:p>
        </w:tc>
        <w:tc>
          <w:tcPr>
            <w:tcW w:w="1380" w:type="pct"/>
            <w:vAlign w:val="center"/>
          </w:tcPr>
          <w:p w14:paraId="756B0F46" w14:textId="77777777" w:rsidR="00B402FD" w:rsidRPr="00580877" w:rsidRDefault="00B402FD" w:rsidP="00397742">
            <w:pPr>
              <w:pStyle w:val="NormalnyWeb"/>
              <w:spacing w:line="276" w:lineRule="auto"/>
              <w:rPr>
                <w:color w:val="000000" w:themeColor="text1"/>
                <w:sz w:val="18"/>
                <w:szCs w:val="18"/>
                <w:lang w:val="en-US"/>
              </w:rPr>
            </w:pPr>
            <w:r w:rsidRPr="00580877">
              <w:rPr>
                <w:color w:val="000000" w:themeColor="text1"/>
                <w:sz w:val="18"/>
                <w:szCs w:val="18"/>
                <w:lang w:val="en-US"/>
              </w:rPr>
              <w:t>human–nature harmony</w:t>
            </w:r>
          </w:p>
        </w:tc>
        <w:tc>
          <w:tcPr>
            <w:tcW w:w="2374" w:type="pct"/>
            <w:vAlign w:val="center"/>
          </w:tcPr>
          <w:p w14:paraId="2735E7CB"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 xml:space="preserve">“Sustainable landscape is the process of understanding and directing the changing relationship between </w:t>
            </w:r>
            <w:proofErr w:type="gramStart"/>
            <w:r w:rsidRPr="00580877">
              <w:rPr>
                <w:color w:val="000000" w:themeColor="text1"/>
                <w:sz w:val="18"/>
                <w:szCs w:val="18"/>
                <w:lang w:val="en-US"/>
              </w:rPr>
              <w:t>human kind</w:t>
            </w:r>
            <w:proofErr w:type="gramEnd"/>
            <w:r w:rsidRPr="00580877">
              <w:rPr>
                <w:color w:val="000000" w:themeColor="text1"/>
                <w:sz w:val="18"/>
                <w:szCs w:val="18"/>
                <w:lang w:val="en-US"/>
              </w:rPr>
              <w:t xml:space="preserve"> and nature to a harmonious one (Christina 2002). A sustainable landscape should be economically functioning, ecologically sound, and </w:t>
            </w:r>
            <w:proofErr w:type="spellStart"/>
            <w:r w:rsidRPr="00580877">
              <w:rPr>
                <w:color w:val="000000" w:themeColor="text1"/>
                <w:sz w:val="18"/>
                <w:szCs w:val="18"/>
                <w:lang w:val="en-US"/>
              </w:rPr>
              <w:t>socioculturally</w:t>
            </w:r>
            <w:proofErr w:type="spellEnd"/>
            <w:r w:rsidRPr="00580877">
              <w:rPr>
                <w:color w:val="000000" w:themeColor="text1"/>
                <w:sz w:val="18"/>
                <w:szCs w:val="18"/>
                <w:lang w:val="en-US"/>
              </w:rPr>
              <w:t xml:space="preserve"> useful.”</w:t>
            </w:r>
          </w:p>
        </w:tc>
      </w:tr>
      <w:tr w:rsidR="00B402FD" w:rsidRPr="00580877" w14:paraId="7C9AD8BE" w14:textId="77777777" w:rsidTr="00AC7FB4">
        <w:tc>
          <w:tcPr>
            <w:tcW w:w="261" w:type="pct"/>
            <w:vAlign w:val="center"/>
          </w:tcPr>
          <w:p w14:paraId="504226D7" w14:textId="77777777" w:rsidR="00B402FD" w:rsidRPr="00580877" w:rsidRDefault="00B402FD" w:rsidP="00397742">
            <w:pPr>
              <w:pStyle w:val="Akapitzlist"/>
              <w:numPr>
                <w:ilvl w:val="0"/>
                <w:numId w:val="1"/>
              </w:numPr>
              <w:spacing w:line="276" w:lineRule="auto"/>
              <w:rPr>
                <w:color w:val="000000" w:themeColor="text1"/>
                <w:sz w:val="18"/>
                <w:szCs w:val="18"/>
                <w:lang w:val="en-US"/>
              </w:rPr>
            </w:pPr>
          </w:p>
        </w:tc>
        <w:tc>
          <w:tcPr>
            <w:tcW w:w="985" w:type="pct"/>
            <w:vAlign w:val="center"/>
          </w:tcPr>
          <w:p w14:paraId="14D8F0BB"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Luc (2014)</w:t>
            </w:r>
          </w:p>
        </w:tc>
        <w:tc>
          <w:tcPr>
            <w:tcW w:w="1380" w:type="pct"/>
            <w:vAlign w:val="center"/>
          </w:tcPr>
          <w:p w14:paraId="6197FB9D" w14:textId="77777777" w:rsidR="00B402FD" w:rsidRPr="00580877" w:rsidRDefault="00B402FD" w:rsidP="00397742">
            <w:pPr>
              <w:pStyle w:val="NormalnyWeb"/>
              <w:spacing w:line="276" w:lineRule="auto"/>
              <w:rPr>
                <w:color w:val="000000" w:themeColor="text1"/>
                <w:sz w:val="18"/>
                <w:szCs w:val="18"/>
                <w:lang w:val="en-US"/>
              </w:rPr>
            </w:pPr>
            <w:r w:rsidRPr="00580877">
              <w:rPr>
                <w:color w:val="000000" w:themeColor="text1"/>
                <w:sz w:val="18"/>
                <w:szCs w:val="18"/>
                <w:lang w:val="en-US"/>
              </w:rPr>
              <w:t>multidimensionality</w:t>
            </w:r>
          </w:p>
        </w:tc>
        <w:tc>
          <w:tcPr>
            <w:tcW w:w="2374" w:type="pct"/>
            <w:vAlign w:val="center"/>
          </w:tcPr>
          <w:p w14:paraId="1E9CB364"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“Sustainable landscape […] is a multidimensional concept, combining natural, economic and social aspects […] but also institutional, spatial, moral, and spiritual aspects connected to quality of life, although not necessarily considered in terms of material goods.”</w:t>
            </w:r>
          </w:p>
        </w:tc>
      </w:tr>
      <w:tr w:rsidR="00B402FD" w:rsidRPr="00580877" w14:paraId="051B2E8A" w14:textId="77777777" w:rsidTr="00AC7FB4">
        <w:tc>
          <w:tcPr>
            <w:tcW w:w="261" w:type="pct"/>
            <w:vAlign w:val="center"/>
          </w:tcPr>
          <w:p w14:paraId="5B79F3EC" w14:textId="77777777" w:rsidR="00B402FD" w:rsidRPr="00580877" w:rsidRDefault="00B402FD" w:rsidP="00397742">
            <w:pPr>
              <w:pStyle w:val="Akapitzlist"/>
              <w:numPr>
                <w:ilvl w:val="0"/>
                <w:numId w:val="1"/>
              </w:numPr>
              <w:spacing w:line="276" w:lineRule="auto"/>
              <w:rPr>
                <w:color w:val="000000" w:themeColor="text1"/>
                <w:sz w:val="18"/>
                <w:szCs w:val="18"/>
                <w:lang w:val="en-US"/>
              </w:rPr>
            </w:pPr>
          </w:p>
        </w:tc>
        <w:tc>
          <w:tcPr>
            <w:tcW w:w="985" w:type="pct"/>
            <w:vAlign w:val="center"/>
          </w:tcPr>
          <w:p w14:paraId="708F8B29"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Luc (2014)</w:t>
            </w:r>
          </w:p>
        </w:tc>
        <w:tc>
          <w:tcPr>
            <w:tcW w:w="1380" w:type="pct"/>
            <w:vAlign w:val="center"/>
          </w:tcPr>
          <w:p w14:paraId="4DDA8959" w14:textId="77777777" w:rsidR="00B402FD" w:rsidRPr="00580877" w:rsidRDefault="00B402FD" w:rsidP="00397742">
            <w:pPr>
              <w:pStyle w:val="NormalnyWeb"/>
              <w:spacing w:line="276" w:lineRule="auto"/>
              <w:rPr>
                <w:color w:val="000000" w:themeColor="text1"/>
                <w:sz w:val="18"/>
                <w:szCs w:val="18"/>
                <w:lang w:val="en-US"/>
              </w:rPr>
            </w:pPr>
            <w:r w:rsidRPr="00580877">
              <w:rPr>
                <w:color w:val="000000" w:themeColor="text1"/>
                <w:sz w:val="18"/>
                <w:szCs w:val="18"/>
                <w:lang w:val="en-US"/>
              </w:rPr>
              <w:t>quality of life + resources</w:t>
            </w:r>
          </w:p>
        </w:tc>
        <w:tc>
          <w:tcPr>
            <w:tcW w:w="2374" w:type="pct"/>
            <w:vAlign w:val="center"/>
          </w:tcPr>
          <w:p w14:paraId="53D3F2EC"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“Sustainable landscape […] aims to ensure a high standard of social life in a healthy and aesthetically pleasing environment, while respecting the environment and maintaining reasonable limits of consumption and use of natural resources.”</w:t>
            </w:r>
          </w:p>
        </w:tc>
      </w:tr>
      <w:tr w:rsidR="00B402FD" w:rsidRPr="00580877" w14:paraId="162734E9" w14:textId="77777777" w:rsidTr="00AC7FB4">
        <w:tc>
          <w:tcPr>
            <w:tcW w:w="261" w:type="pct"/>
            <w:vAlign w:val="center"/>
          </w:tcPr>
          <w:p w14:paraId="7ED51FB3" w14:textId="77777777" w:rsidR="00B402FD" w:rsidRPr="00580877" w:rsidRDefault="00B402FD" w:rsidP="00397742">
            <w:pPr>
              <w:pStyle w:val="Akapitzlist"/>
              <w:numPr>
                <w:ilvl w:val="0"/>
                <w:numId w:val="1"/>
              </w:numPr>
              <w:spacing w:line="276" w:lineRule="auto"/>
              <w:rPr>
                <w:color w:val="000000" w:themeColor="text1"/>
                <w:sz w:val="18"/>
                <w:szCs w:val="18"/>
                <w:lang w:val="en-US"/>
              </w:rPr>
            </w:pPr>
          </w:p>
        </w:tc>
        <w:tc>
          <w:tcPr>
            <w:tcW w:w="985" w:type="pct"/>
            <w:vAlign w:val="center"/>
          </w:tcPr>
          <w:p w14:paraId="512DFF60"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Bernat et al. (2017)</w:t>
            </w:r>
          </w:p>
        </w:tc>
        <w:tc>
          <w:tcPr>
            <w:tcW w:w="1380" w:type="pct"/>
            <w:vAlign w:val="center"/>
          </w:tcPr>
          <w:p w14:paraId="6CAAEE8C" w14:textId="77777777" w:rsidR="00B402FD" w:rsidRPr="00580877" w:rsidRDefault="00B402FD" w:rsidP="00397742">
            <w:pPr>
              <w:pStyle w:val="NormalnyWeb"/>
              <w:spacing w:line="276" w:lineRule="auto"/>
              <w:rPr>
                <w:color w:val="000000" w:themeColor="text1"/>
                <w:sz w:val="18"/>
                <w:szCs w:val="18"/>
                <w:lang w:val="en-US"/>
              </w:rPr>
            </w:pPr>
            <w:r w:rsidRPr="00580877">
              <w:rPr>
                <w:color w:val="000000" w:themeColor="text1"/>
                <w:sz w:val="18"/>
                <w:szCs w:val="18"/>
                <w:lang w:val="en-US"/>
              </w:rPr>
              <w:t>multidimensionality, natural, economic, social, ethical, spatial, and institutional aspects</w:t>
            </w:r>
          </w:p>
        </w:tc>
        <w:tc>
          <w:tcPr>
            <w:tcW w:w="2374" w:type="pct"/>
            <w:vAlign w:val="center"/>
          </w:tcPr>
          <w:p w14:paraId="748E678B"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“Sustainable landscape should provide society with a high standard of living in a healthy and aesthetic environment while respecting the rights of nature and maintaining interference (including the exploitation of natural resources) within reasonable limits.”</w:t>
            </w:r>
          </w:p>
        </w:tc>
      </w:tr>
      <w:tr w:rsidR="00B402FD" w:rsidRPr="00580877" w14:paraId="3E3E9690" w14:textId="77777777" w:rsidTr="00AC7FB4">
        <w:tc>
          <w:tcPr>
            <w:tcW w:w="261" w:type="pct"/>
            <w:vAlign w:val="center"/>
          </w:tcPr>
          <w:p w14:paraId="79259A65" w14:textId="77777777" w:rsidR="00B402FD" w:rsidRPr="00580877" w:rsidRDefault="00B402FD" w:rsidP="00397742">
            <w:pPr>
              <w:pStyle w:val="Akapitzlist"/>
              <w:numPr>
                <w:ilvl w:val="0"/>
                <w:numId w:val="1"/>
              </w:numPr>
              <w:spacing w:line="276" w:lineRule="auto"/>
              <w:rPr>
                <w:color w:val="000000" w:themeColor="text1"/>
                <w:sz w:val="18"/>
                <w:szCs w:val="18"/>
                <w:lang w:val="en-US"/>
              </w:rPr>
            </w:pPr>
          </w:p>
        </w:tc>
        <w:tc>
          <w:tcPr>
            <w:tcW w:w="985" w:type="pct"/>
            <w:vAlign w:val="center"/>
          </w:tcPr>
          <w:p w14:paraId="32A10708" w14:textId="3C35146F" w:rsidR="00B402FD" w:rsidRPr="00580877" w:rsidRDefault="002F63AE" w:rsidP="00397742">
            <w:pPr>
              <w:spacing w:line="276" w:lineRule="auto"/>
              <w:rPr>
                <w:color w:val="000000" w:themeColor="text1"/>
                <w:sz w:val="18"/>
                <w:szCs w:val="18"/>
                <w:lang w:val="en-US"/>
              </w:rPr>
            </w:pPr>
            <w:r w:rsidRPr="00580877">
              <w:rPr>
                <w:color w:val="000000" w:themeColor="text1"/>
                <w:sz w:val="18"/>
                <w:szCs w:val="18"/>
                <w:lang w:val="en-US"/>
              </w:rPr>
              <w:t xml:space="preserve">American Society of Landscape Architects (ASLA) (n.d.) cited by </w:t>
            </w:r>
            <w:r w:rsidR="00B402FD" w:rsidRPr="00580877">
              <w:rPr>
                <w:color w:val="000000" w:themeColor="text1"/>
                <w:sz w:val="18"/>
                <w:szCs w:val="18"/>
                <w:lang w:val="en-US"/>
              </w:rPr>
              <w:t>Özyavuz (2018)</w:t>
            </w:r>
          </w:p>
        </w:tc>
        <w:tc>
          <w:tcPr>
            <w:tcW w:w="1380" w:type="pct"/>
            <w:vAlign w:val="center"/>
          </w:tcPr>
          <w:p w14:paraId="66979EC9" w14:textId="77777777" w:rsidR="00B402FD" w:rsidRPr="00580877" w:rsidRDefault="00B402FD" w:rsidP="00397742">
            <w:pPr>
              <w:pStyle w:val="NormalnyWeb"/>
              <w:spacing w:line="276" w:lineRule="auto"/>
              <w:rPr>
                <w:color w:val="000000" w:themeColor="text1"/>
                <w:sz w:val="18"/>
                <w:szCs w:val="18"/>
                <w:lang w:val="en-US"/>
              </w:rPr>
            </w:pPr>
            <w:r w:rsidRPr="00580877">
              <w:rPr>
                <w:color w:val="000000" w:themeColor="text1"/>
                <w:sz w:val="18"/>
                <w:szCs w:val="18"/>
                <w:lang w:val="en-US"/>
              </w:rPr>
              <w:t>environmental, social, and economic benefits</w:t>
            </w:r>
          </w:p>
        </w:tc>
        <w:tc>
          <w:tcPr>
            <w:tcW w:w="2374" w:type="pct"/>
            <w:vAlign w:val="center"/>
          </w:tcPr>
          <w:p w14:paraId="61B37FE6"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 xml:space="preserve">“Sustainable landscapes are responsive to the environment, regenerative, and can actively contribute to the development of healthy communities. Sustainable landscapes sequester carbon, clean the air and water, increase energy efficiency, restore habitats and create value through significant economic, social </w:t>
            </w:r>
            <w:proofErr w:type="gramStart"/>
            <w:r w:rsidRPr="00580877">
              <w:rPr>
                <w:color w:val="000000" w:themeColor="text1"/>
                <w:sz w:val="18"/>
                <w:szCs w:val="18"/>
                <w:lang w:val="en-US"/>
              </w:rPr>
              <w:t>and,</w:t>
            </w:r>
            <w:proofErr w:type="gramEnd"/>
            <w:r w:rsidRPr="00580877">
              <w:rPr>
                <w:color w:val="000000" w:themeColor="text1"/>
                <w:sz w:val="18"/>
                <w:szCs w:val="18"/>
                <w:lang w:val="en-US"/>
              </w:rPr>
              <w:t xml:space="preserve"> environmental benefits.”</w:t>
            </w:r>
          </w:p>
        </w:tc>
      </w:tr>
      <w:tr w:rsidR="00B402FD" w:rsidRPr="00580877" w14:paraId="15E78825" w14:textId="77777777" w:rsidTr="00AC7FB4">
        <w:tc>
          <w:tcPr>
            <w:tcW w:w="261" w:type="pct"/>
            <w:vAlign w:val="center"/>
          </w:tcPr>
          <w:p w14:paraId="0222DD65" w14:textId="77777777" w:rsidR="00B402FD" w:rsidRPr="00580877" w:rsidRDefault="00B402FD" w:rsidP="00397742">
            <w:pPr>
              <w:pStyle w:val="Akapitzlist"/>
              <w:numPr>
                <w:ilvl w:val="0"/>
                <w:numId w:val="1"/>
              </w:numPr>
              <w:spacing w:line="276" w:lineRule="auto"/>
              <w:rPr>
                <w:color w:val="000000" w:themeColor="text1"/>
                <w:sz w:val="18"/>
                <w:szCs w:val="18"/>
                <w:lang w:val="en-US"/>
              </w:rPr>
            </w:pPr>
          </w:p>
        </w:tc>
        <w:tc>
          <w:tcPr>
            <w:tcW w:w="985" w:type="pct"/>
            <w:vAlign w:val="center"/>
          </w:tcPr>
          <w:p w14:paraId="0E941F52" w14:textId="2CD65593" w:rsidR="00B402FD" w:rsidRPr="00580877" w:rsidRDefault="00CA2D99" w:rsidP="00397742">
            <w:pPr>
              <w:spacing w:line="276" w:lineRule="auto"/>
              <w:rPr>
                <w:color w:val="000000" w:themeColor="text1"/>
                <w:sz w:val="18"/>
                <w:szCs w:val="18"/>
                <w:lang w:val="en-US"/>
              </w:rPr>
            </w:pPr>
            <w:r w:rsidRPr="00580877">
              <w:rPr>
                <w:color w:val="000000" w:themeColor="text1"/>
                <w:sz w:val="18"/>
                <w:szCs w:val="18"/>
                <w:lang w:val="en-US"/>
              </w:rPr>
              <w:t xml:space="preserve">Gould and Lewis (2016), </w:t>
            </w:r>
            <w:r w:rsidR="00433D9C" w:rsidRPr="00580877">
              <w:rPr>
                <w:color w:val="000000" w:themeColor="text1"/>
                <w:sz w:val="18"/>
                <w:szCs w:val="18"/>
                <w:lang w:val="en-US"/>
              </w:rPr>
              <w:t xml:space="preserve">cited by </w:t>
            </w:r>
            <w:r w:rsidR="00B402FD" w:rsidRPr="00580877">
              <w:rPr>
                <w:color w:val="000000" w:themeColor="text1"/>
                <w:sz w:val="18"/>
                <w:szCs w:val="18"/>
                <w:lang w:val="en-US"/>
              </w:rPr>
              <w:t>Xiao</w:t>
            </w:r>
            <w:r w:rsidR="003A7CA3" w:rsidRPr="00580877">
              <w:rPr>
                <w:color w:val="000000" w:themeColor="text1"/>
                <w:sz w:val="18"/>
                <w:szCs w:val="18"/>
                <w:lang w:val="en-US"/>
              </w:rPr>
              <w:t xml:space="preserve"> </w:t>
            </w:r>
            <w:r w:rsidR="00B402FD" w:rsidRPr="00580877">
              <w:rPr>
                <w:color w:val="000000" w:themeColor="text1"/>
                <w:sz w:val="18"/>
                <w:szCs w:val="18"/>
                <w:lang w:val="en-US"/>
              </w:rPr>
              <w:t>et al. (2018)</w:t>
            </w:r>
            <w:r w:rsidR="00433D9C" w:rsidRPr="00580877">
              <w:rPr>
                <w:color w:val="000000" w:themeColor="text1"/>
                <w:sz w:val="18"/>
                <w:szCs w:val="18"/>
                <w:lang w:val="en-US"/>
              </w:rPr>
              <w:t xml:space="preserve">, </w:t>
            </w:r>
            <w:proofErr w:type="spellStart"/>
            <w:r w:rsidR="00433D9C" w:rsidRPr="00580877">
              <w:rPr>
                <w:color w:val="000000" w:themeColor="text1"/>
                <w:sz w:val="18"/>
                <w:szCs w:val="18"/>
                <w:lang w:val="en-US"/>
              </w:rPr>
              <w:t>Sekban</w:t>
            </w:r>
            <w:proofErr w:type="spellEnd"/>
            <w:r w:rsidR="00433D9C" w:rsidRPr="00580877">
              <w:rPr>
                <w:color w:val="000000" w:themeColor="text1"/>
                <w:sz w:val="18"/>
                <w:szCs w:val="18"/>
                <w:lang w:val="en-US"/>
              </w:rPr>
              <w:t xml:space="preserve"> and </w:t>
            </w:r>
            <w:proofErr w:type="spellStart"/>
            <w:r w:rsidR="00433D9C" w:rsidRPr="00580877">
              <w:rPr>
                <w:color w:val="000000" w:themeColor="text1"/>
                <w:sz w:val="18"/>
                <w:szCs w:val="18"/>
                <w:lang w:val="en-US"/>
              </w:rPr>
              <w:t>Duzgunes</w:t>
            </w:r>
            <w:proofErr w:type="spellEnd"/>
            <w:r w:rsidR="00433D9C" w:rsidRPr="00580877">
              <w:rPr>
                <w:color w:val="000000" w:themeColor="text1"/>
                <w:sz w:val="18"/>
                <w:szCs w:val="18"/>
                <w:lang w:val="en-US"/>
              </w:rPr>
              <w:t xml:space="preserve"> (2021)</w:t>
            </w:r>
          </w:p>
        </w:tc>
        <w:tc>
          <w:tcPr>
            <w:tcW w:w="1380" w:type="pct"/>
            <w:vAlign w:val="center"/>
          </w:tcPr>
          <w:p w14:paraId="63824609" w14:textId="77777777" w:rsidR="00B402FD" w:rsidRPr="00580877" w:rsidRDefault="00B402FD" w:rsidP="00397742">
            <w:pPr>
              <w:pStyle w:val="NormalnyWeb"/>
              <w:spacing w:line="276" w:lineRule="auto"/>
              <w:rPr>
                <w:color w:val="000000" w:themeColor="text1"/>
                <w:sz w:val="18"/>
                <w:szCs w:val="18"/>
                <w:lang w:val="en-US"/>
              </w:rPr>
            </w:pPr>
            <w:r w:rsidRPr="00580877">
              <w:rPr>
                <w:color w:val="000000" w:themeColor="text1"/>
                <w:sz w:val="18"/>
                <w:szCs w:val="18"/>
                <w:lang w:val="en-US"/>
              </w:rPr>
              <w:t>social needs + environmental benefits</w:t>
            </w:r>
          </w:p>
        </w:tc>
        <w:tc>
          <w:tcPr>
            <w:tcW w:w="2374" w:type="pct"/>
            <w:vAlign w:val="center"/>
          </w:tcPr>
          <w:p w14:paraId="17C5AF6C"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“Sustainable landscapes are supposed to be environmentally conscious combinations of spaces and systems that play an active role in social life and meet social needs […] providing environmental advantages through social interaction, thus increasing the quality of life.”</w:t>
            </w:r>
          </w:p>
        </w:tc>
      </w:tr>
    </w:tbl>
    <w:p w14:paraId="6E5EB8F9" w14:textId="77777777" w:rsidR="00B402FD" w:rsidRPr="00580877" w:rsidRDefault="00B402FD" w:rsidP="00397742">
      <w:pPr>
        <w:spacing w:line="276" w:lineRule="auto"/>
        <w:rPr>
          <w:color w:val="000000" w:themeColor="text1"/>
          <w:sz w:val="18"/>
          <w:szCs w:val="18"/>
          <w:lang w:val="en-US"/>
        </w:rPr>
      </w:pPr>
    </w:p>
    <w:p w14:paraId="6D6F51A6" w14:textId="77777777" w:rsidR="00EC0676" w:rsidRPr="00580877" w:rsidRDefault="00EC0676" w:rsidP="00397742">
      <w:pPr>
        <w:spacing w:line="276" w:lineRule="auto"/>
        <w:rPr>
          <w:b/>
          <w:bCs/>
          <w:color w:val="000000" w:themeColor="text1"/>
          <w:sz w:val="20"/>
          <w:szCs w:val="20"/>
          <w:lang w:val="en-US"/>
        </w:rPr>
      </w:pPr>
    </w:p>
    <w:p w14:paraId="3BCFD867" w14:textId="77777777" w:rsidR="00EC0676" w:rsidRPr="00580877" w:rsidRDefault="00EC0676" w:rsidP="00397742">
      <w:pPr>
        <w:spacing w:line="276" w:lineRule="auto"/>
        <w:rPr>
          <w:b/>
          <w:bCs/>
          <w:color w:val="000000" w:themeColor="text1"/>
          <w:sz w:val="20"/>
          <w:szCs w:val="20"/>
          <w:lang w:val="en-US"/>
        </w:rPr>
      </w:pPr>
    </w:p>
    <w:p w14:paraId="1439B1A1" w14:textId="3E902B09" w:rsidR="00B402FD" w:rsidRPr="00580877" w:rsidRDefault="00B402FD" w:rsidP="00397742">
      <w:pPr>
        <w:spacing w:line="276" w:lineRule="auto"/>
        <w:rPr>
          <w:b/>
          <w:bCs/>
          <w:color w:val="000000" w:themeColor="text1"/>
          <w:sz w:val="20"/>
          <w:szCs w:val="20"/>
          <w:lang w:val="en-US"/>
        </w:rPr>
      </w:pPr>
      <w:r w:rsidRPr="00580877">
        <w:rPr>
          <w:b/>
          <w:bCs/>
          <w:color w:val="000000" w:themeColor="text1"/>
          <w:sz w:val="20"/>
          <w:szCs w:val="20"/>
          <w:lang w:val="en-US"/>
        </w:rPr>
        <w:t xml:space="preserve">Table </w:t>
      </w:r>
      <w:r w:rsidR="005C263E" w:rsidRPr="00580877">
        <w:rPr>
          <w:b/>
          <w:bCs/>
          <w:color w:val="000000" w:themeColor="text1"/>
          <w:sz w:val="20"/>
          <w:szCs w:val="20"/>
          <w:lang w:val="en-US"/>
        </w:rPr>
        <w:t>S</w:t>
      </w:r>
      <w:r w:rsidRPr="00580877">
        <w:rPr>
          <w:b/>
          <w:bCs/>
          <w:color w:val="000000" w:themeColor="text1"/>
          <w:sz w:val="20"/>
          <w:szCs w:val="20"/>
          <w:lang w:val="en-US"/>
        </w:rPr>
        <w:t>4</w:t>
      </w:r>
      <w:r w:rsidR="0000682C" w:rsidRPr="00580877">
        <w:rPr>
          <w:b/>
          <w:bCs/>
          <w:color w:val="000000" w:themeColor="text1"/>
          <w:sz w:val="20"/>
          <w:szCs w:val="20"/>
          <w:lang w:val="en-US"/>
        </w:rPr>
        <w:t xml:space="preserve"> </w:t>
      </w:r>
      <w:r w:rsidR="00F77B67" w:rsidRPr="00580877">
        <w:rPr>
          <w:b/>
          <w:bCs/>
          <w:color w:val="000000" w:themeColor="text1"/>
          <w:sz w:val="20"/>
          <w:szCs w:val="20"/>
          <w:lang w:val="en-US"/>
        </w:rPr>
        <w:t>Definitions of sustainable landscape with a systems-process orientation</w:t>
      </w:r>
    </w:p>
    <w:tbl>
      <w:tblPr>
        <w:tblStyle w:val="Tabela-Siatka"/>
        <w:tblW w:w="5000" w:type="pct"/>
        <w:tblLook w:val="04A0" w:firstRow="1" w:lastRow="0" w:firstColumn="1" w:lastColumn="0" w:noHBand="0" w:noVBand="1"/>
      </w:tblPr>
      <w:tblGrid>
        <w:gridCol w:w="481"/>
        <w:gridCol w:w="1806"/>
        <w:gridCol w:w="2543"/>
        <w:gridCol w:w="4242"/>
      </w:tblGrid>
      <w:tr w:rsidR="00B402FD" w:rsidRPr="00580877" w14:paraId="27B653F7" w14:textId="77777777" w:rsidTr="00D0077C">
        <w:trPr>
          <w:cnfStyle w:val="100000000000" w:firstRow="1" w:lastRow="0" w:firstColumn="0" w:lastColumn="0" w:oddVBand="0" w:evenVBand="0" w:oddHBand="0" w:evenHBand="0" w:firstRowFirstColumn="0" w:firstRowLastColumn="0" w:lastRowFirstColumn="0" w:lastRowLastColumn="0"/>
          <w:tblHeader/>
        </w:trPr>
        <w:tc>
          <w:tcPr>
            <w:tcW w:w="249" w:type="pct"/>
            <w:tcBorders>
              <w:top w:val="single" w:sz="4" w:space="0" w:color="auto"/>
              <w:bottom w:val="single" w:sz="4" w:space="0" w:color="auto"/>
            </w:tcBorders>
            <w:vAlign w:val="center"/>
            <w:hideMark/>
          </w:tcPr>
          <w:p w14:paraId="42D767DF" w14:textId="77777777" w:rsidR="00B402FD" w:rsidRPr="00580877" w:rsidRDefault="00B402FD" w:rsidP="00397742">
            <w:pPr>
              <w:spacing w:line="276" w:lineRule="auto"/>
              <w:rPr>
                <w:b/>
                <w:bCs/>
                <w:color w:val="000000" w:themeColor="text1"/>
                <w:sz w:val="18"/>
                <w:szCs w:val="18"/>
                <w:lang w:val="en-US"/>
              </w:rPr>
            </w:pPr>
            <w:r w:rsidRPr="00580877">
              <w:rPr>
                <w:b/>
                <w:bCs/>
                <w:color w:val="000000" w:themeColor="text1"/>
                <w:sz w:val="18"/>
                <w:szCs w:val="18"/>
                <w:lang w:val="en-US"/>
              </w:rPr>
              <w:lastRenderedPageBreak/>
              <w:t>No.</w:t>
            </w:r>
          </w:p>
        </w:tc>
        <w:tc>
          <w:tcPr>
            <w:tcW w:w="1001" w:type="pct"/>
            <w:tcBorders>
              <w:top w:val="single" w:sz="4" w:space="0" w:color="auto"/>
              <w:bottom w:val="single" w:sz="4" w:space="0" w:color="auto"/>
            </w:tcBorders>
            <w:vAlign w:val="center"/>
            <w:hideMark/>
          </w:tcPr>
          <w:p w14:paraId="5CB8AD4D" w14:textId="3638EDDB" w:rsidR="00B402FD" w:rsidRPr="00580877" w:rsidRDefault="002F62F3" w:rsidP="00397742">
            <w:pPr>
              <w:spacing w:line="276" w:lineRule="auto"/>
              <w:rPr>
                <w:b/>
                <w:bCs/>
                <w:color w:val="000000" w:themeColor="text1"/>
                <w:sz w:val="18"/>
                <w:szCs w:val="18"/>
                <w:lang w:val="en-US"/>
              </w:rPr>
            </w:pPr>
            <w:r w:rsidRPr="00580877">
              <w:rPr>
                <w:b/>
                <w:bCs/>
                <w:color w:val="000000" w:themeColor="text1"/>
                <w:sz w:val="18"/>
                <w:szCs w:val="18"/>
                <w:lang w:val="en-US"/>
              </w:rPr>
              <w:t>Source</w:t>
            </w:r>
          </w:p>
        </w:tc>
        <w:tc>
          <w:tcPr>
            <w:tcW w:w="1407" w:type="pct"/>
            <w:tcBorders>
              <w:top w:val="single" w:sz="4" w:space="0" w:color="auto"/>
              <w:bottom w:val="single" w:sz="4" w:space="0" w:color="auto"/>
            </w:tcBorders>
            <w:vAlign w:val="center"/>
            <w:hideMark/>
          </w:tcPr>
          <w:p w14:paraId="33DD5444" w14:textId="77777777" w:rsidR="00B402FD" w:rsidRPr="00580877" w:rsidRDefault="00B402FD" w:rsidP="00397742">
            <w:pPr>
              <w:spacing w:line="276" w:lineRule="auto"/>
              <w:rPr>
                <w:b/>
                <w:bCs/>
                <w:color w:val="000000" w:themeColor="text1"/>
                <w:sz w:val="18"/>
                <w:szCs w:val="18"/>
                <w:lang w:val="en-US"/>
              </w:rPr>
            </w:pPr>
            <w:r w:rsidRPr="00580877">
              <w:rPr>
                <w:b/>
                <w:bCs/>
                <w:color w:val="000000" w:themeColor="text1"/>
                <w:sz w:val="18"/>
                <w:szCs w:val="18"/>
                <w:lang w:val="en-US"/>
              </w:rPr>
              <w:t>Brief description of the definition</w:t>
            </w:r>
          </w:p>
        </w:tc>
        <w:tc>
          <w:tcPr>
            <w:tcW w:w="2343" w:type="pct"/>
            <w:tcBorders>
              <w:top w:val="single" w:sz="4" w:space="0" w:color="auto"/>
              <w:bottom w:val="single" w:sz="4" w:space="0" w:color="auto"/>
            </w:tcBorders>
            <w:vAlign w:val="center"/>
          </w:tcPr>
          <w:p w14:paraId="4CF680C1" w14:textId="172BE1E2" w:rsidR="00B402FD" w:rsidRPr="00580877" w:rsidRDefault="00B402FD" w:rsidP="00397742">
            <w:pPr>
              <w:spacing w:line="276" w:lineRule="auto"/>
              <w:rPr>
                <w:b/>
                <w:bCs/>
                <w:color w:val="000000" w:themeColor="text1"/>
                <w:sz w:val="18"/>
                <w:szCs w:val="18"/>
                <w:lang w:val="en-US"/>
              </w:rPr>
            </w:pPr>
            <w:r w:rsidRPr="00580877">
              <w:rPr>
                <w:b/>
                <w:bCs/>
                <w:color w:val="000000" w:themeColor="text1"/>
                <w:sz w:val="18"/>
                <w:szCs w:val="18"/>
                <w:lang w:val="en-US"/>
              </w:rPr>
              <w:t xml:space="preserve">Quote (excerpt from </w:t>
            </w:r>
            <w:r w:rsidR="00824E4B" w:rsidRPr="00580877">
              <w:rPr>
                <w:b/>
                <w:bCs/>
                <w:color w:val="000000" w:themeColor="text1"/>
                <w:sz w:val="18"/>
                <w:szCs w:val="18"/>
                <w:lang w:val="en-US"/>
              </w:rPr>
              <w:t>the original source</w:t>
            </w:r>
            <w:r w:rsidRPr="00580877">
              <w:rPr>
                <w:b/>
                <w:bCs/>
                <w:color w:val="000000" w:themeColor="text1"/>
                <w:sz w:val="18"/>
                <w:szCs w:val="18"/>
                <w:lang w:val="en-US"/>
              </w:rPr>
              <w:t>)</w:t>
            </w:r>
          </w:p>
        </w:tc>
      </w:tr>
      <w:tr w:rsidR="00B402FD" w:rsidRPr="00580877" w14:paraId="556279F5" w14:textId="77777777" w:rsidTr="00D0077C">
        <w:tc>
          <w:tcPr>
            <w:tcW w:w="249" w:type="pct"/>
            <w:tcBorders>
              <w:top w:val="single" w:sz="4" w:space="0" w:color="auto"/>
            </w:tcBorders>
          </w:tcPr>
          <w:p w14:paraId="18BFFB22" w14:textId="77777777" w:rsidR="00B402FD" w:rsidRPr="00580877" w:rsidRDefault="00B402FD" w:rsidP="00397742">
            <w:pPr>
              <w:pStyle w:val="Akapitzlist"/>
              <w:numPr>
                <w:ilvl w:val="0"/>
                <w:numId w:val="2"/>
              </w:numPr>
              <w:spacing w:line="276" w:lineRule="auto"/>
              <w:rPr>
                <w:color w:val="000000" w:themeColor="text1"/>
                <w:sz w:val="18"/>
                <w:szCs w:val="18"/>
                <w:lang w:val="en-US"/>
              </w:rPr>
            </w:pPr>
          </w:p>
        </w:tc>
        <w:tc>
          <w:tcPr>
            <w:tcW w:w="1001" w:type="pct"/>
            <w:tcBorders>
              <w:top w:val="single" w:sz="4" w:space="0" w:color="auto"/>
            </w:tcBorders>
          </w:tcPr>
          <w:p w14:paraId="1811F702" w14:textId="77777777" w:rsidR="00B402FD" w:rsidRPr="00580877" w:rsidRDefault="00B402FD" w:rsidP="00397742">
            <w:pPr>
              <w:spacing w:line="276" w:lineRule="auto"/>
              <w:rPr>
                <w:b/>
                <w:bCs/>
                <w:color w:val="000000" w:themeColor="text1"/>
                <w:sz w:val="18"/>
                <w:szCs w:val="18"/>
                <w:lang w:val="en-US"/>
              </w:rPr>
            </w:pPr>
            <w:r w:rsidRPr="00580877">
              <w:rPr>
                <w:color w:val="000000" w:themeColor="text1"/>
                <w:sz w:val="18"/>
                <w:szCs w:val="18"/>
                <w:lang w:val="en-US"/>
              </w:rPr>
              <w:t>Forman (1995)</w:t>
            </w:r>
          </w:p>
        </w:tc>
        <w:tc>
          <w:tcPr>
            <w:tcW w:w="1407" w:type="pct"/>
            <w:tcBorders>
              <w:top w:val="single" w:sz="4" w:space="0" w:color="auto"/>
            </w:tcBorders>
          </w:tcPr>
          <w:p w14:paraId="043DCF49" w14:textId="77777777" w:rsidR="00B402FD" w:rsidRPr="00580877" w:rsidRDefault="00B402FD" w:rsidP="00397742">
            <w:pPr>
              <w:spacing w:line="276" w:lineRule="auto"/>
              <w:rPr>
                <w:b/>
                <w:bCs/>
                <w:color w:val="000000" w:themeColor="text1"/>
                <w:sz w:val="18"/>
                <w:szCs w:val="18"/>
                <w:lang w:val="en-US"/>
              </w:rPr>
            </w:pPr>
            <w:r w:rsidRPr="00580877">
              <w:rPr>
                <w:color w:val="000000" w:themeColor="text1"/>
                <w:sz w:val="18"/>
                <w:szCs w:val="18"/>
                <w:lang w:val="en-US"/>
              </w:rPr>
              <w:t>ecological integrity, human needs, adaptability</w:t>
            </w:r>
          </w:p>
        </w:tc>
        <w:tc>
          <w:tcPr>
            <w:tcW w:w="2343" w:type="pct"/>
            <w:tcBorders>
              <w:top w:val="single" w:sz="4" w:space="0" w:color="auto"/>
            </w:tcBorders>
          </w:tcPr>
          <w:p w14:paraId="5245E8E7"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A sustainable landscape is “an area where ecological integrity and basic human needs are concurrently maintained over generations. […] Adaptability, not</w:t>
            </w:r>
          </w:p>
          <w:p w14:paraId="5F04C766"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constancy, is central to success.”</w:t>
            </w:r>
          </w:p>
        </w:tc>
      </w:tr>
      <w:tr w:rsidR="00B402FD" w:rsidRPr="00580877" w14:paraId="1125F1F3" w14:textId="77777777" w:rsidTr="003F38CB">
        <w:tc>
          <w:tcPr>
            <w:tcW w:w="249" w:type="pct"/>
          </w:tcPr>
          <w:p w14:paraId="3DED870B" w14:textId="77777777" w:rsidR="00B402FD" w:rsidRPr="00580877" w:rsidRDefault="00B402FD" w:rsidP="00397742">
            <w:pPr>
              <w:pStyle w:val="Akapitzlist"/>
              <w:numPr>
                <w:ilvl w:val="0"/>
                <w:numId w:val="2"/>
              </w:numPr>
              <w:spacing w:line="276" w:lineRule="auto"/>
              <w:rPr>
                <w:color w:val="000000" w:themeColor="text1"/>
                <w:sz w:val="18"/>
                <w:szCs w:val="18"/>
                <w:lang w:val="en-US"/>
              </w:rPr>
            </w:pPr>
          </w:p>
        </w:tc>
        <w:tc>
          <w:tcPr>
            <w:tcW w:w="1001" w:type="pct"/>
          </w:tcPr>
          <w:p w14:paraId="5C627F12" w14:textId="77777777" w:rsidR="00B402FD" w:rsidRPr="00580877" w:rsidRDefault="00B402FD" w:rsidP="00397742">
            <w:pPr>
              <w:spacing w:line="276" w:lineRule="auto"/>
              <w:rPr>
                <w:b/>
                <w:bCs/>
                <w:color w:val="000000" w:themeColor="text1"/>
                <w:sz w:val="18"/>
                <w:szCs w:val="18"/>
                <w:lang w:val="en-US"/>
              </w:rPr>
            </w:pPr>
            <w:proofErr w:type="spellStart"/>
            <w:r w:rsidRPr="00580877">
              <w:rPr>
                <w:color w:val="000000" w:themeColor="text1"/>
                <w:sz w:val="18"/>
                <w:szCs w:val="18"/>
                <w:lang w:val="en-US"/>
              </w:rPr>
              <w:t>Antrop</w:t>
            </w:r>
            <w:proofErr w:type="spellEnd"/>
            <w:r w:rsidRPr="00580877">
              <w:rPr>
                <w:color w:val="000000" w:themeColor="text1"/>
                <w:sz w:val="18"/>
                <w:szCs w:val="18"/>
                <w:lang w:val="en-US"/>
              </w:rPr>
              <w:t xml:space="preserve"> (2006)</w:t>
            </w:r>
          </w:p>
        </w:tc>
        <w:tc>
          <w:tcPr>
            <w:tcW w:w="1407" w:type="pct"/>
          </w:tcPr>
          <w:p w14:paraId="49B1B9B8" w14:textId="77777777" w:rsidR="00B402FD" w:rsidRPr="00580877" w:rsidRDefault="00B402FD" w:rsidP="00397742">
            <w:pPr>
              <w:spacing w:line="276" w:lineRule="auto"/>
              <w:rPr>
                <w:b/>
                <w:bCs/>
                <w:color w:val="000000" w:themeColor="text1"/>
                <w:sz w:val="18"/>
                <w:szCs w:val="18"/>
                <w:lang w:val="en-US"/>
              </w:rPr>
            </w:pPr>
            <w:r w:rsidRPr="00580877">
              <w:rPr>
                <w:color w:val="000000" w:themeColor="text1"/>
                <w:sz w:val="18"/>
                <w:szCs w:val="18"/>
                <w:lang w:val="en-US"/>
              </w:rPr>
              <w:t>conditions for sustainability over time</w:t>
            </w:r>
          </w:p>
        </w:tc>
        <w:tc>
          <w:tcPr>
            <w:tcW w:w="2343" w:type="pct"/>
          </w:tcPr>
          <w:p w14:paraId="422E9C10" w14:textId="77777777" w:rsidR="00B402FD" w:rsidRPr="00580877" w:rsidRDefault="00B402FD" w:rsidP="00397742">
            <w:pPr>
              <w:spacing w:line="276" w:lineRule="auto"/>
              <w:rPr>
                <w:b/>
                <w:bCs/>
                <w:color w:val="000000" w:themeColor="text1"/>
                <w:sz w:val="18"/>
                <w:szCs w:val="18"/>
                <w:lang w:val="en-US"/>
              </w:rPr>
            </w:pPr>
            <w:r w:rsidRPr="00580877">
              <w:rPr>
                <w:color w:val="000000" w:themeColor="text1"/>
                <w:sz w:val="18"/>
                <w:szCs w:val="18"/>
                <w:lang w:val="en-US"/>
              </w:rPr>
              <w:t xml:space="preserve">“Sustainable landscapes are </w:t>
            </w:r>
            <w:proofErr w:type="gramStart"/>
            <w:r w:rsidRPr="00580877">
              <w:rPr>
                <w:color w:val="000000" w:themeColor="text1"/>
                <w:sz w:val="18"/>
                <w:szCs w:val="18"/>
                <w:lang w:val="en-US"/>
              </w:rPr>
              <w:t>no</w:t>
            </w:r>
            <w:proofErr w:type="gramEnd"/>
            <w:r w:rsidRPr="00580877">
              <w:rPr>
                <w:color w:val="000000" w:themeColor="text1"/>
                <w:sz w:val="18"/>
                <w:szCs w:val="18"/>
                <w:lang w:val="en-US"/>
              </w:rPr>
              <w:t xml:space="preserve"> a fiction if the landscape qualities are well defined and the context of change and future functioning is set right and fixed.”</w:t>
            </w:r>
          </w:p>
        </w:tc>
      </w:tr>
      <w:tr w:rsidR="00B402FD" w:rsidRPr="00580877" w14:paraId="58DC20A4" w14:textId="77777777" w:rsidTr="003F38CB">
        <w:tc>
          <w:tcPr>
            <w:tcW w:w="249" w:type="pct"/>
          </w:tcPr>
          <w:p w14:paraId="77BFAC79" w14:textId="77777777" w:rsidR="00B402FD" w:rsidRPr="00580877" w:rsidRDefault="00B402FD" w:rsidP="00397742">
            <w:pPr>
              <w:pStyle w:val="Akapitzlist"/>
              <w:numPr>
                <w:ilvl w:val="0"/>
                <w:numId w:val="2"/>
              </w:numPr>
              <w:spacing w:line="276" w:lineRule="auto"/>
              <w:rPr>
                <w:color w:val="000000" w:themeColor="text1"/>
                <w:sz w:val="18"/>
                <w:szCs w:val="18"/>
                <w:lang w:val="en-US"/>
              </w:rPr>
            </w:pPr>
          </w:p>
        </w:tc>
        <w:tc>
          <w:tcPr>
            <w:tcW w:w="1001" w:type="pct"/>
          </w:tcPr>
          <w:p w14:paraId="0F489CD0"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Blaschke (2006)</w:t>
            </w:r>
          </w:p>
        </w:tc>
        <w:tc>
          <w:tcPr>
            <w:tcW w:w="1407" w:type="pct"/>
          </w:tcPr>
          <w:p w14:paraId="6FB49EF7"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based on spatial and ecological concepts</w:t>
            </w:r>
          </w:p>
        </w:tc>
        <w:tc>
          <w:tcPr>
            <w:tcW w:w="2343" w:type="pct"/>
          </w:tcPr>
          <w:p w14:paraId="7F436DE7"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“The spatial dimension of sustainable landscapes engages processes and relationships between different land use types, ecosystems and landscapes at different scales, and over time.”</w:t>
            </w:r>
          </w:p>
        </w:tc>
      </w:tr>
      <w:tr w:rsidR="00B402FD" w:rsidRPr="00580877" w14:paraId="5E923024" w14:textId="77777777" w:rsidTr="003F38CB">
        <w:tc>
          <w:tcPr>
            <w:tcW w:w="249" w:type="pct"/>
          </w:tcPr>
          <w:p w14:paraId="0FDD18CF" w14:textId="77777777" w:rsidR="00B402FD" w:rsidRPr="00580877" w:rsidRDefault="00B402FD" w:rsidP="00397742">
            <w:pPr>
              <w:pStyle w:val="Akapitzlist"/>
              <w:numPr>
                <w:ilvl w:val="0"/>
                <w:numId w:val="2"/>
              </w:numPr>
              <w:spacing w:line="276" w:lineRule="auto"/>
              <w:rPr>
                <w:color w:val="000000" w:themeColor="text1"/>
                <w:sz w:val="18"/>
                <w:szCs w:val="18"/>
                <w:lang w:val="en-US"/>
              </w:rPr>
            </w:pPr>
          </w:p>
        </w:tc>
        <w:tc>
          <w:tcPr>
            <w:tcW w:w="1001" w:type="pct"/>
          </w:tcPr>
          <w:p w14:paraId="300D7FE3"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Musacchio (2009)</w:t>
            </w:r>
          </w:p>
        </w:tc>
        <w:tc>
          <w:tcPr>
            <w:tcW w:w="1407" w:type="pct"/>
          </w:tcPr>
          <w:p w14:paraId="10EFF445"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a dynamic, adaptive system</w:t>
            </w:r>
          </w:p>
        </w:tc>
        <w:tc>
          <w:tcPr>
            <w:tcW w:w="2343" w:type="pct"/>
          </w:tcPr>
          <w:p w14:paraId="607AB582"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“A sustainable landscape […] represents a dynamic state of the system with multiple trajectories and outcomes and embodies multifunctionality, provides ecosystem services, and is resilient and adaptive.”</w:t>
            </w:r>
          </w:p>
        </w:tc>
      </w:tr>
      <w:tr w:rsidR="00B402FD" w:rsidRPr="00580877" w14:paraId="6E5FD22F" w14:textId="77777777" w:rsidTr="003F38CB">
        <w:tc>
          <w:tcPr>
            <w:tcW w:w="249" w:type="pct"/>
          </w:tcPr>
          <w:p w14:paraId="294DAED8" w14:textId="77777777" w:rsidR="00B402FD" w:rsidRPr="00580877" w:rsidRDefault="00B402FD" w:rsidP="00397742">
            <w:pPr>
              <w:pStyle w:val="Akapitzlist"/>
              <w:numPr>
                <w:ilvl w:val="0"/>
                <w:numId w:val="2"/>
              </w:numPr>
              <w:spacing w:line="276" w:lineRule="auto"/>
              <w:rPr>
                <w:color w:val="000000" w:themeColor="text1"/>
                <w:sz w:val="18"/>
                <w:szCs w:val="18"/>
                <w:lang w:val="en-US"/>
              </w:rPr>
            </w:pPr>
          </w:p>
        </w:tc>
        <w:tc>
          <w:tcPr>
            <w:tcW w:w="1001" w:type="pct"/>
          </w:tcPr>
          <w:p w14:paraId="24395F2D"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Amin (2012)</w:t>
            </w:r>
          </w:p>
        </w:tc>
        <w:tc>
          <w:tcPr>
            <w:tcW w:w="1407" w:type="pct"/>
          </w:tcPr>
          <w:p w14:paraId="4804F87F"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system and subsystem</w:t>
            </w:r>
          </w:p>
        </w:tc>
        <w:tc>
          <w:tcPr>
            <w:tcW w:w="2343" w:type="pct"/>
          </w:tcPr>
          <w:p w14:paraId="01BDEDFE"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 sustainable landscape as system and subsystem, figure out the set of criteria ruling such a system and clarify the nature of relevant indicators.”</w:t>
            </w:r>
          </w:p>
        </w:tc>
      </w:tr>
    </w:tbl>
    <w:p w14:paraId="79987ADA" w14:textId="77777777" w:rsidR="004E1C2F" w:rsidRPr="00580877" w:rsidRDefault="004E1C2F" w:rsidP="00397742">
      <w:pPr>
        <w:spacing w:line="276" w:lineRule="auto"/>
        <w:rPr>
          <w:color w:val="000000" w:themeColor="text1"/>
          <w:sz w:val="18"/>
          <w:szCs w:val="18"/>
          <w:lang w:val="en-US"/>
        </w:rPr>
      </w:pPr>
    </w:p>
    <w:p w14:paraId="6F8D402F" w14:textId="21DE2688" w:rsidR="00B402FD" w:rsidRPr="00580877" w:rsidRDefault="00B402FD" w:rsidP="00397742">
      <w:pPr>
        <w:spacing w:line="276" w:lineRule="auto"/>
        <w:rPr>
          <w:b/>
          <w:bCs/>
          <w:color w:val="000000" w:themeColor="text1"/>
          <w:sz w:val="20"/>
          <w:szCs w:val="20"/>
          <w:lang w:val="en-US"/>
        </w:rPr>
      </w:pPr>
      <w:r w:rsidRPr="00580877">
        <w:rPr>
          <w:b/>
          <w:bCs/>
          <w:color w:val="000000" w:themeColor="text1"/>
          <w:sz w:val="20"/>
          <w:szCs w:val="20"/>
          <w:lang w:val="en-US"/>
        </w:rPr>
        <w:t xml:space="preserve">Table </w:t>
      </w:r>
      <w:r w:rsidR="005C263E" w:rsidRPr="00580877">
        <w:rPr>
          <w:b/>
          <w:bCs/>
          <w:color w:val="000000" w:themeColor="text1"/>
          <w:sz w:val="20"/>
          <w:szCs w:val="20"/>
          <w:lang w:val="en-US"/>
        </w:rPr>
        <w:t>S</w:t>
      </w:r>
      <w:r w:rsidRPr="00580877">
        <w:rPr>
          <w:b/>
          <w:bCs/>
          <w:color w:val="000000" w:themeColor="text1"/>
          <w:sz w:val="20"/>
          <w:szCs w:val="20"/>
          <w:lang w:val="en-US"/>
        </w:rPr>
        <w:t>5 Definitions of landscape sustainability with an ecological orientation</w:t>
      </w:r>
    </w:p>
    <w:tbl>
      <w:tblPr>
        <w:tblStyle w:val="Tabela-Siatka"/>
        <w:tblW w:w="5000" w:type="pct"/>
        <w:tblLook w:val="04A0" w:firstRow="1" w:lastRow="0" w:firstColumn="1" w:lastColumn="0" w:noHBand="0" w:noVBand="1"/>
      </w:tblPr>
      <w:tblGrid>
        <w:gridCol w:w="481"/>
        <w:gridCol w:w="1806"/>
        <w:gridCol w:w="2543"/>
        <w:gridCol w:w="4242"/>
      </w:tblGrid>
      <w:tr w:rsidR="00B402FD" w:rsidRPr="00580877" w14:paraId="02FE8D41" w14:textId="77777777" w:rsidTr="00FC7C05">
        <w:trPr>
          <w:cnfStyle w:val="100000000000" w:firstRow="1" w:lastRow="0" w:firstColumn="0" w:lastColumn="0" w:oddVBand="0" w:evenVBand="0" w:oddHBand="0" w:evenHBand="0" w:firstRowFirstColumn="0" w:firstRowLastColumn="0" w:lastRowFirstColumn="0" w:lastRowLastColumn="0"/>
          <w:tblHeader/>
        </w:trPr>
        <w:tc>
          <w:tcPr>
            <w:tcW w:w="249" w:type="pct"/>
            <w:tcBorders>
              <w:top w:val="single" w:sz="4" w:space="0" w:color="auto"/>
              <w:bottom w:val="single" w:sz="4" w:space="0" w:color="auto"/>
            </w:tcBorders>
            <w:vAlign w:val="center"/>
            <w:hideMark/>
          </w:tcPr>
          <w:p w14:paraId="18E44582" w14:textId="77777777" w:rsidR="00B402FD" w:rsidRPr="00580877" w:rsidRDefault="00B402FD" w:rsidP="00397742">
            <w:pPr>
              <w:spacing w:line="276" w:lineRule="auto"/>
              <w:rPr>
                <w:b/>
                <w:bCs/>
                <w:color w:val="000000" w:themeColor="text1"/>
                <w:sz w:val="18"/>
                <w:szCs w:val="18"/>
                <w:lang w:val="en-US"/>
              </w:rPr>
            </w:pPr>
            <w:r w:rsidRPr="00580877">
              <w:rPr>
                <w:b/>
                <w:bCs/>
                <w:color w:val="000000" w:themeColor="text1"/>
                <w:sz w:val="18"/>
                <w:szCs w:val="18"/>
                <w:lang w:val="en-US"/>
              </w:rPr>
              <w:t>No.</w:t>
            </w:r>
          </w:p>
        </w:tc>
        <w:tc>
          <w:tcPr>
            <w:tcW w:w="1001" w:type="pct"/>
            <w:tcBorders>
              <w:top w:val="single" w:sz="4" w:space="0" w:color="auto"/>
              <w:bottom w:val="single" w:sz="4" w:space="0" w:color="auto"/>
            </w:tcBorders>
            <w:vAlign w:val="center"/>
            <w:hideMark/>
          </w:tcPr>
          <w:p w14:paraId="084B5E6D" w14:textId="7A3955DB" w:rsidR="00B402FD" w:rsidRPr="00580877" w:rsidRDefault="002F62F3" w:rsidP="00397742">
            <w:pPr>
              <w:spacing w:line="276" w:lineRule="auto"/>
              <w:rPr>
                <w:b/>
                <w:bCs/>
                <w:color w:val="000000" w:themeColor="text1"/>
                <w:sz w:val="18"/>
                <w:szCs w:val="18"/>
                <w:lang w:val="en-US"/>
              </w:rPr>
            </w:pPr>
            <w:r w:rsidRPr="00580877">
              <w:rPr>
                <w:b/>
                <w:bCs/>
                <w:color w:val="000000" w:themeColor="text1"/>
                <w:sz w:val="18"/>
                <w:szCs w:val="18"/>
                <w:lang w:val="en-US"/>
              </w:rPr>
              <w:t>Source</w:t>
            </w:r>
          </w:p>
        </w:tc>
        <w:tc>
          <w:tcPr>
            <w:tcW w:w="1407" w:type="pct"/>
            <w:tcBorders>
              <w:top w:val="single" w:sz="4" w:space="0" w:color="auto"/>
              <w:bottom w:val="single" w:sz="4" w:space="0" w:color="auto"/>
            </w:tcBorders>
            <w:vAlign w:val="center"/>
            <w:hideMark/>
          </w:tcPr>
          <w:p w14:paraId="4E72390A" w14:textId="77777777" w:rsidR="00B402FD" w:rsidRPr="00580877" w:rsidRDefault="00B402FD" w:rsidP="00397742">
            <w:pPr>
              <w:spacing w:line="276" w:lineRule="auto"/>
              <w:rPr>
                <w:b/>
                <w:bCs/>
                <w:color w:val="000000" w:themeColor="text1"/>
                <w:sz w:val="18"/>
                <w:szCs w:val="18"/>
                <w:lang w:val="en-US"/>
              </w:rPr>
            </w:pPr>
            <w:r w:rsidRPr="00580877">
              <w:rPr>
                <w:b/>
                <w:bCs/>
                <w:color w:val="000000" w:themeColor="text1"/>
                <w:sz w:val="18"/>
                <w:szCs w:val="18"/>
                <w:lang w:val="en-US"/>
              </w:rPr>
              <w:t>Brief description of the definition</w:t>
            </w:r>
          </w:p>
        </w:tc>
        <w:tc>
          <w:tcPr>
            <w:tcW w:w="2343" w:type="pct"/>
            <w:tcBorders>
              <w:top w:val="single" w:sz="4" w:space="0" w:color="auto"/>
              <w:bottom w:val="single" w:sz="4" w:space="0" w:color="auto"/>
            </w:tcBorders>
            <w:vAlign w:val="center"/>
          </w:tcPr>
          <w:p w14:paraId="0F030C61" w14:textId="49CD287C" w:rsidR="00B402FD" w:rsidRPr="00580877" w:rsidRDefault="00B402FD" w:rsidP="00397742">
            <w:pPr>
              <w:spacing w:line="276" w:lineRule="auto"/>
              <w:rPr>
                <w:b/>
                <w:bCs/>
                <w:color w:val="000000" w:themeColor="text1"/>
                <w:sz w:val="18"/>
                <w:szCs w:val="18"/>
                <w:lang w:val="en-US"/>
              </w:rPr>
            </w:pPr>
            <w:r w:rsidRPr="00580877">
              <w:rPr>
                <w:b/>
                <w:bCs/>
                <w:color w:val="000000" w:themeColor="text1"/>
                <w:sz w:val="18"/>
                <w:szCs w:val="18"/>
                <w:lang w:val="en-US"/>
              </w:rPr>
              <w:t xml:space="preserve">Quote (excerpt from </w:t>
            </w:r>
            <w:r w:rsidR="00824E4B" w:rsidRPr="00580877">
              <w:rPr>
                <w:b/>
                <w:bCs/>
                <w:color w:val="000000" w:themeColor="text1"/>
                <w:sz w:val="18"/>
                <w:szCs w:val="18"/>
                <w:lang w:val="en-US"/>
              </w:rPr>
              <w:t>the original source</w:t>
            </w:r>
            <w:r w:rsidRPr="00580877">
              <w:rPr>
                <w:b/>
                <w:bCs/>
                <w:color w:val="000000" w:themeColor="text1"/>
                <w:sz w:val="18"/>
                <w:szCs w:val="18"/>
                <w:lang w:val="en-US"/>
              </w:rPr>
              <w:t>)</w:t>
            </w:r>
          </w:p>
        </w:tc>
      </w:tr>
      <w:tr w:rsidR="00B402FD" w:rsidRPr="00580877" w14:paraId="69A45047" w14:textId="77777777" w:rsidTr="00186014">
        <w:tc>
          <w:tcPr>
            <w:tcW w:w="249" w:type="pct"/>
            <w:tcBorders>
              <w:top w:val="single" w:sz="4" w:space="0" w:color="auto"/>
            </w:tcBorders>
          </w:tcPr>
          <w:p w14:paraId="7A7DA9F0" w14:textId="77777777" w:rsidR="00B402FD" w:rsidRPr="00580877" w:rsidRDefault="00B402FD" w:rsidP="00397742">
            <w:pPr>
              <w:pStyle w:val="Akapitzlist"/>
              <w:numPr>
                <w:ilvl w:val="0"/>
                <w:numId w:val="5"/>
              </w:numPr>
              <w:spacing w:line="276" w:lineRule="auto"/>
              <w:rPr>
                <w:color w:val="000000" w:themeColor="text1"/>
                <w:sz w:val="18"/>
                <w:szCs w:val="18"/>
                <w:lang w:val="en-US"/>
              </w:rPr>
            </w:pPr>
          </w:p>
        </w:tc>
        <w:tc>
          <w:tcPr>
            <w:tcW w:w="1001" w:type="pct"/>
            <w:tcBorders>
              <w:top w:val="single" w:sz="4" w:space="0" w:color="auto"/>
            </w:tcBorders>
          </w:tcPr>
          <w:p w14:paraId="41ED464A" w14:textId="73D3D2C1" w:rsidR="00B402FD" w:rsidRPr="00580877" w:rsidRDefault="00B402FD" w:rsidP="00397742">
            <w:pPr>
              <w:spacing w:line="276" w:lineRule="auto"/>
              <w:rPr>
                <w:b/>
                <w:bCs/>
                <w:color w:val="000000" w:themeColor="text1"/>
                <w:sz w:val="18"/>
                <w:szCs w:val="18"/>
                <w:lang w:val="en-US"/>
              </w:rPr>
            </w:pPr>
            <w:r w:rsidRPr="00580877">
              <w:rPr>
                <w:color w:val="000000" w:themeColor="text1"/>
                <w:sz w:val="18"/>
                <w:szCs w:val="18"/>
                <w:lang w:val="en-US"/>
              </w:rPr>
              <w:t xml:space="preserve">Daily (1997), </w:t>
            </w:r>
            <w:r w:rsidR="000F1CF5" w:rsidRPr="00580877">
              <w:rPr>
                <w:color w:val="000000" w:themeColor="text1"/>
                <w:sz w:val="18"/>
                <w:szCs w:val="18"/>
                <w:lang w:val="en-US"/>
              </w:rPr>
              <w:t xml:space="preserve">cited by </w:t>
            </w:r>
            <w:r w:rsidRPr="00580877">
              <w:rPr>
                <w:color w:val="000000" w:themeColor="text1"/>
                <w:sz w:val="18"/>
                <w:szCs w:val="18"/>
                <w:lang w:val="en-US"/>
              </w:rPr>
              <w:t xml:space="preserve">Opdam and Wascher (2004), </w:t>
            </w:r>
            <w:proofErr w:type="spellStart"/>
            <w:r w:rsidRPr="00580877">
              <w:rPr>
                <w:color w:val="000000" w:themeColor="text1"/>
                <w:sz w:val="18"/>
                <w:szCs w:val="18"/>
                <w:lang w:val="en-US"/>
              </w:rPr>
              <w:t>Termorshuizen</w:t>
            </w:r>
            <w:proofErr w:type="spellEnd"/>
            <w:r w:rsidRPr="00580877">
              <w:rPr>
                <w:color w:val="000000" w:themeColor="text1"/>
                <w:sz w:val="18"/>
                <w:szCs w:val="18"/>
                <w:lang w:val="en-US"/>
              </w:rPr>
              <w:t xml:space="preserve"> et al.  (2007), McAlpine (2010)</w:t>
            </w:r>
          </w:p>
        </w:tc>
        <w:tc>
          <w:tcPr>
            <w:tcW w:w="1407" w:type="pct"/>
            <w:tcBorders>
              <w:top w:val="single" w:sz="4" w:space="0" w:color="auto"/>
            </w:tcBorders>
          </w:tcPr>
          <w:p w14:paraId="46AE5714" w14:textId="77777777" w:rsidR="00B402FD" w:rsidRPr="00580877" w:rsidRDefault="00B402FD" w:rsidP="00397742">
            <w:pPr>
              <w:spacing w:line="276" w:lineRule="auto"/>
              <w:rPr>
                <w:b/>
                <w:bCs/>
                <w:color w:val="000000" w:themeColor="text1"/>
                <w:sz w:val="18"/>
                <w:szCs w:val="18"/>
                <w:lang w:val="en-US"/>
              </w:rPr>
            </w:pPr>
            <w:r w:rsidRPr="00580877">
              <w:rPr>
                <w:color w:val="000000" w:themeColor="text1"/>
                <w:sz w:val="18"/>
                <w:szCs w:val="18"/>
                <w:lang w:val="en-US"/>
              </w:rPr>
              <w:t>Conservation of biodiversity and ecosystem services</w:t>
            </w:r>
          </w:p>
        </w:tc>
        <w:tc>
          <w:tcPr>
            <w:tcW w:w="2343" w:type="pct"/>
            <w:tcBorders>
              <w:top w:val="single" w:sz="4" w:space="0" w:color="auto"/>
            </w:tcBorders>
          </w:tcPr>
          <w:p w14:paraId="294F7E12" w14:textId="77777777" w:rsidR="00B402FD" w:rsidRPr="00580877" w:rsidRDefault="00B402FD" w:rsidP="00397742">
            <w:pPr>
              <w:spacing w:line="276" w:lineRule="auto"/>
              <w:rPr>
                <w:b/>
                <w:bCs/>
                <w:color w:val="000000" w:themeColor="text1"/>
                <w:sz w:val="18"/>
                <w:szCs w:val="18"/>
                <w:lang w:val="en-US"/>
              </w:rPr>
            </w:pPr>
            <w:r w:rsidRPr="00580877">
              <w:rPr>
                <w:color w:val="000000" w:themeColor="text1"/>
                <w:sz w:val="18"/>
                <w:szCs w:val="18"/>
                <w:lang w:val="en-US"/>
              </w:rPr>
              <w:t>“Landscape sustainability involves a complexity of interrelated problems, where the central issue at stake is meeting the growing human demands for land and resources within the capacity of landscapes to maintain their biodiversity and critical ecological services.”</w:t>
            </w:r>
          </w:p>
        </w:tc>
      </w:tr>
      <w:tr w:rsidR="00B402FD" w:rsidRPr="00580877" w14:paraId="0ABA236E" w14:textId="77777777" w:rsidTr="003F38CB">
        <w:tc>
          <w:tcPr>
            <w:tcW w:w="249" w:type="pct"/>
          </w:tcPr>
          <w:p w14:paraId="5FA8A888" w14:textId="77777777" w:rsidR="00B402FD" w:rsidRPr="00580877" w:rsidRDefault="00B402FD" w:rsidP="00397742">
            <w:pPr>
              <w:pStyle w:val="Akapitzlist"/>
              <w:numPr>
                <w:ilvl w:val="0"/>
                <w:numId w:val="5"/>
              </w:numPr>
              <w:spacing w:line="276" w:lineRule="auto"/>
              <w:rPr>
                <w:color w:val="000000" w:themeColor="text1"/>
                <w:sz w:val="18"/>
                <w:szCs w:val="18"/>
                <w:lang w:val="en-US"/>
              </w:rPr>
            </w:pPr>
          </w:p>
        </w:tc>
        <w:tc>
          <w:tcPr>
            <w:tcW w:w="1001" w:type="pct"/>
          </w:tcPr>
          <w:p w14:paraId="64564318" w14:textId="28EF2E12" w:rsidR="00B402FD" w:rsidRPr="00580877" w:rsidRDefault="00B402FD" w:rsidP="00397742">
            <w:pPr>
              <w:spacing w:line="276" w:lineRule="auto"/>
              <w:rPr>
                <w:b/>
                <w:bCs/>
                <w:color w:val="000000" w:themeColor="text1"/>
                <w:sz w:val="18"/>
                <w:szCs w:val="18"/>
                <w:lang w:val="en-US"/>
              </w:rPr>
            </w:pPr>
            <w:r w:rsidRPr="00580877">
              <w:rPr>
                <w:color w:val="000000" w:themeColor="text1"/>
                <w:sz w:val="18"/>
                <w:szCs w:val="18"/>
                <w:lang w:val="en-US"/>
              </w:rPr>
              <w:t xml:space="preserve">Haines-Young (2000), </w:t>
            </w:r>
            <w:r w:rsidR="000F1CF5" w:rsidRPr="00580877">
              <w:rPr>
                <w:color w:val="000000" w:themeColor="text1"/>
                <w:sz w:val="18"/>
                <w:szCs w:val="18"/>
                <w:lang w:val="en-US"/>
              </w:rPr>
              <w:t xml:space="preserve">cited by </w:t>
            </w:r>
            <w:proofErr w:type="spellStart"/>
            <w:r w:rsidRPr="00580877">
              <w:rPr>
                <w:color w:val="000000" w:themeColor="text1"/>
                <w:sz w:val="18"/>
                <w:szCs w:val="18"/>
                <w:lang w:val="en-US"/>
              </w:rPr>
              <w:t>Potschin</w:t>
            </w:r>
            <w:proofErr w:type="spellEnd"/>
            <w:r w:rsidRPr="00580877">
              <w:rPr>
                <w:color w:val="000000" w:themeColor="text1"/>
                <w:sz w:val="18"/>
                <w:szCs w:val="18"/>
                <w:lang w:val="en-US"/>
              </w:rPr>
              <w:t xml:space="preserve"> and Haines-Young (2006</w:t>
            </w:r>
            <w:r w:rsidR="002A41D4" w:rsidRPr="00580877">
              <w:rPr>
                <w:color w:val="000000" w:themeColor="text1"/>
                <w:sz w:val="18"/>
                <w:szCs w:val="18"/>
                <w:lang w:val="en-US"/>
              </w:rPr>
              <w:t xml:space="preserve">, </w:t>
            </w:r>
            <w:r w:rsidRPr="00580877">
              <w:rPr>
                <w:color w:val="000000" w:themeColor="text1"/>
                <w:sz w:val="18"/>
                <w:szCs w:val="18"/>
                <w:lang w:val="en-US"/>
              </w:rPr>
              <w:t>2013)</w:t>
            </w:r>
          </w:p>
        </w:tc>
        <w:tc>
          <w:tcPr>
            <w:tcW w:w="1407" w:type="pct"/>
          </w:tcPr>
          <w:p w14:paraId="5C58D9D1" w14:textId="77777777" w:rsidR="00B402FD" w:rsidRPr="00580877" w:rsidRDefault="00B402FD" w:rsidP="00397742">
            <w:pPr>
              <w:spacing w:line="276" w:lineRule="auto"/>
              <w:rPr>
                <w:b/>
                <w:bCs/>
                <w:color w:val="000000" w:themeColor="text1"/>
                <w:sz w:val="18"/>
                <w:szCs w:val="18"/>
                <w:lang w:val="en-US"/>
              </w:rPr>
            </w:pPr>
            <w:r w:rsidRPr="00580877">
              <w:rPr>
                <w:color w:val="000000" w:themeColor="text1"/>
                <w:sz w:val="18"/>
                <w:szCs w:val="18"/>
                <w:lang w:val="en-US"/>
              </w:rPr>
              <w:t>Natural capital and ecosystem goods and services</w:t>
            </w:r>
          </w:p>
        </w:tc>
        <w:tc>
          <w:tcPr>
            <w:tcW w:w="2343" w:type="pct"/>
          </w:tcPr>
          <w:p w14:paraId="57A9088E" w14:textId="77777777" w:rsidR="00B402FD" w:rsidRPr="00580877" w:rsidRDefault="00B402FD" w:rsidP="00397742">
            <w:pPr>
              <w:spacing w:line="276" w:lineRule="auto"/>
              <w:rPr>
                <w:b/>
                <w:bCs/>
                <w:color w:val="000000" w:themeColor="text1"/>
                <w:sz w:val="18"/>
                <w:szCs w:val="18"/>
                <w:lang w:val="en-US"/>
              </w:rPr>
            </w:pPr>
            <w:r w:rsidRPr="00580877">
              <w:rPr>
                <w:color w:val="000000" w:themeColor="text1"/>
                <w:sz w:val="18"/>
                <w:szCs w:val="18"/>
                <w:lang w:val="en-US"/>
              </w:rPr>
              <w:t>“Landscape sustainability is about maintaining the total amount of natural capital and associated ecosystem goods and services in a landscape without increasing people’s liabilities.”</w:t>
            </w:r>
          </w:p>
        </w:tc>
      </w:tr>
      <w:tr w:rsidR="00B402FD" w:rsidRPr="00580877" w14:paraId="7667F97C" w14:textId="77777777" w:rsidTr="003F38CB">
        <w:tc>
          <w:tcPr>
            <w:tcW w:w="249" w:type="pct"/>
          </w:tcPr>
          <w:p w14:paraId="21EDDF65" w14:textId="77777777" w:rsidR="00B402FD" w:rsidRPr="00580877" w:rsidRDefault="00B402FD" w:rsidP="00397742">
            <w:pPr>
              <w:pStyle w:val="Akapitzlist"/>
              <w:numPr>
                <w:ilvl w:val="0"/>
                <w:numId w:val="5"/>
              </w:numPr>
              <w:spacing w:line="276" w:lineRule="auto"/>
              <w:rPr>
                <w:color w:val="000000" w:themeColor="text1"/>
                <w:sz w:val="18"/>
                <w:szCs w:val="18"/>
                <w:lang w:val="en-US"/>
              </w:rPr>
            </w:pPr>
          </w:p>
        </w:tc>
        <w:tc>
          <w:tcPr>
            <w:tcW w:w="1001" w:type="pct"/>
          </w:tcPr>
          <w:p w14:paraId="3D9FF484" w14:textId="034D5F29"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Solon (2004)</w:t>
            </w:r>
            <w:r w:rsidR="00D60AE9" w:rsidRPr="00580877">
              <w:rPr>
                <w:color w:val="000000" w:themeColor="text1"/>
                <w:sz w:val="18"/>
                <w:szCs w:val="18"/>
                <w:lang w:val="en-US"/>
              </w:rPr>
              <w:t>,</w:t>
            </w:r>
          </w:p>
          <w:p w14:paraId="3C744917" w14:textId="1B520759" w:rsidR="00B402FD" w:rsidRPr="00580877" w:rsidRDefault="00D60AE9" w:rsidP="00397742">
            <w:pPr>
              <w:spacing w:line="276" w:lineRule="auto"/>
              <w:rPr>
                <w:b/>
                <w:bCs/>
                <w:color w:val="000000" w:themeColor="text1"/>
                <w:sz w:val="18"/>
                <w:szCs w:val="18"/>
                <w:lang w:val="en-US"/>
              </w:rPr>
            </w:pPr>
            <w:r w:rsidRPr="00580877">
              <w:rPr>
                <w:color w:val="000000" w:themeColor="text1"/>
                <w:sz w:val="18"/>
                <w:szCs w:val="18"/>
                <w:lang w:val="en-US"/>
              </w:rPr>
              <w:t>cited by</w:t>
            </w:r>
            <w:r w:rsidR="00B402FD" w:rsidRPr="00580877">
              <w:rPr>
                <w:color w:val="000000" w:themeColor="text1"/>
                <w:sz w:val="18"/>
                <w:szCs w:val="18"/>
                <w:lang w:val="en-US"/>
              </w:rPr>
              <w:t xml:space="preserve"> Luc (2014)</w:t>
            </w:r>
          </w:p>
        </w:tc>
        <w:tc>
          <w:tcPr>
            <w:tcW w:w="1407" w:type="pct"/>
          </w:tcPr>
          <w:p w14:paraId="5424C8BA" w14:textId="77777777" w:rsidR="00B402FD" w:rsidRPr="00580877" w:rsidRDefault="00B402FD" w:rsidP="00397742">
            <w:pPr>
              <w:spacing w:line="276" w:lineRule="auto"/>
              <w:rPr>
                <w:b/>
                <w:bCs/>
                <w:color w:val="000000" w:themeColor="text1"/>
                <w:sz w:val="18"/>
                <w:szCs w:val="18"/>
                <w:lang w:val="en-US"/>
              </w:rPr>
            </w:pPr>
            <w:r w:rsidRPr="00580877">
              <w:rPr>
                <w:color w:val="000000" w:themeColor="text1"/>
                <w:sz w:val="18"/>
                <w:szCs w:val="18"/>
                <w:lang w:val="en-US"/>
              </w:rPr>
              <w:t>Maintaining landscape structure and function</w:t>
            </w:r>
          </w:p>
        </w:tc>
        <w:tc>
          <w:tcPr>
            <w:tcW w:w="2343" w:type="pct"/>
          </w:tcPr>
          <w:p w14:paraId="22356B74" w14:textId="77777777" w:rsidR="00B402FD" w:rsidRPr="00580877" w:rsidRDefault="00B402FD" w:rsidP="00397742">
            <w:pPr>
              <w:spacing w:line="276" w:lineRule="auto"/>
              <w:rPr>
                <w:b/>
                <w:bCs/>
                <w:color w:val="000000" w:themeColor="text1"/>
                <w:sz w:val="18"/>
                <w:szCs w:val="18"/>
                <w:lang w:val="en-US"/>
              </w:rPr>
            </w:pPr>
            <w:r w:rsidRPr="00580877">
              <w:rPr>
                <w:color w:val="000000" w:themeColor="text1"/>
                <w:sz w:val="18"/>
                <w:szCs w:val="18"/>
                <w:lang w:val="en-US"/>
              </w:rPr>
              <w:t>“The capability of landscape to maintain a specific structure (including its functioning) at a given time is called landscape sustainability.”</w:t>
            </w:r>
          </w:p>
        </w:tc>
      </w:tr>
      <w:tr w:rsidR="00B402FD" w:rsidRPr="00580877" w14:paraId="19E4C067" w14:textId="77777777" w:rsidTr="003F38CB">
        <w:tc>
          <w:tcPr>
            <w:tcW w:w="249" w:type="pct"/>
          </w:tcPr>
          <w:p w14:paraId="0DDAFAAB" w14:textId="77777777" w:rsidR="00B402FD" w:rsidRPr="00580877" w:rsidRDefault="00B402FD" w:rsidP="00397742">
            <w:pPr>
              <w:pStyle w:val="Akapitzlist"/>
              <w:numPr>
                <w:ilvl w:val="0"/>
                <w:numId w:val="5"/>
              </w:numPr>
              <w:spacing w:line="276" w:lineRule="auto"/>
              <w:rPr>
                <w:color w:val="000000" w:themeColor="text1"/>
                <w:sz w:val="18"/>
                <w:szCs w:val="18"/>
                <w:lang w:val="en-US"/>
              </w:rPr>
            </w:pPr>
          </w:p>
        </w:tc>
        <w:tc>
          <w:tcPr>
            <w:tcW w:w="1001" w:type="pct"/>
          </w:tcPr>
          <w:p w14:paraId="24CF25E6" w14:textId="29B60AD3" w:rsidR="00B402FD" w:rsidRPr="00580877" w:rsidRDefault="00B402FD" w:rsidP="00397742">
            <w:pPr>
              <w:spacing w:line="276" w:lineRule="auto"/>
              <w:rPr>
                <w:b/>
                <w:bCs/>
                <w:color w:val="000000" w:themeColor="text1"/>
                <w:sz w:val="18"/>
                <w:szCs w:val="18"/>
                <w:lang w:val="en-US"/>
              </w:rPr>
            </w:pPr>
            <w:r w:rsidRPr="00580877">
              <w:rPr>
                <w:color w:val="000000" w:themeColor="text1"/>
                <w:sz w:val="18"/>
                <w:szCs w:val="18"/>
                <w:lang w:val="en-US"/>
              </w:rPr>
              <w:t>Dunnett and Clayden (2007), Selman (2007), Power and Sekar (2011),</w:t>
            </w:r>
            <w:r w:rsidR="00612311" w:rsidRPr="00580877">
              <w:rPr>
                <w:color w:val="000000" w:themeColor="text1"/>
                <w:sz w:val="18"/>
                <w:szCs w:val="18"/>
                <w:lang w:val="en-US"/>
              </w:rPr>
              <w:t xml:space="preserve"> cited by</w:t>
            </w:r>
            <w:r w:rsidRPr="00580877">
              <w:rPr>
                <w:color w:val="000000" w:themeColor="text1"/>
                <w:sz w:val="18"/>
                <w:szCs w:val="18"/>
                <w:lang w:val="en-US"/>
              </w:rPr>
              <w:t xml:space="preserve"> Wu (2013b)</w:t>
            </w:r>
          </w:p>
        </w:tc>
        <w:tc>
          <w:tcPr>
            <w:tcW w:w="1407" w:type="pct"/>
          </w:tcPr>
          <w:p w14:paraId="39EDAFBD" w14:textId="77777777" w:rsidR="00B402FD" w:rsidRPr="00580877" w:rsidRDefault="00B402FD" w:rsidP="00397742">
            <w:pPr>
              <w:spacing w:line="276" w:lineRule="auto"/>
              <w:rPr>
                <w:b/>
                <w:bCs/>
                <w:color w:val="000000" w:themeColor="text1"/>
                <w:sz w:val="18"/>
                <w:szCs w:val="18"/>
                <w:lang w:val="en-US"/>
              </w:rPr>
            </w:pPr>
            <w:r w:rsidRPr="00580877">
              <w:rPr>
                <w:color w:val="000000" w:themeColor="text1"/>
                <w:sz w:val="18"/>
                <w:szCs w:val="18"/>
                <w:lang w:val="en-US"/>
              </w:rPr>
              <w:t>Self-regeneration and minimization of external effects</w:t>
            </w:r>
          </w:p>
        </w:tc>
        <w:tc>
          <w:tcPr>
            <w:tcW w:w="2343" w:type="pct"/>
          </w:tcPr>
          <w:p w14:paraId="6E7BAE90" w14:textId="77777777" w:rsidR="00B402FD" w:rsidRPr="00580877" w:rsidRDefault="00B402FD" w:rsidP="00397742">
            <w:pPr>
              <w:spacing w:line="276" w:lineRule="auto"/>
              <w:rPr>
                <w:b/>
                <w:bCs/>
                <w:color w:val="000000" w:themeColor="text1"/>
                <w:sz w:val="18"/>
                <w:szCs w:val="18"/>
                <w:lang w:val="en-US"/>
              </w:rPr>
            </w:pPr>
            <w:r w:rsidRPr="00580877">
              <w:rPr>
                <w:color w:val="000000" w:themeColor="text1"/>
                <w:sz w:val="18"/>
                <w:szCs w:val="18"/>
                <w:lang w:val="en-US"/>
              </w:rPr>
              <w:t>“Some definitions of landscape sustainability emphasize maximizing self-regenerative capacity and minimizing externalities.”</w:t>
            </w:r>
          </w:p>
        </w:tc>
      </w:tr>
      <w:tr w:rsidR="00B402FD" w:rsidRPr="00580877" w14:paraId="56AF18D6" w14:textId="77777777" w:rsidTr="003F38CB">
        <w:tc>
          <w:tcPr>
            <w:tcW w:w="249" w:type="pct"/>
          </w:tcPr>
          <w:p w14:paraId="77B5ED15" w14:textId="77777777" w:rsidR="00B402FD" w:rsidRPr="00580877" w:rsidRDefault="00B402FD" w:rsidP="00397742">
            <w:pPr>
              <w:pStyle w:val="Akapitzlist"/>
              <w:numPr>
                <w:ilvl w:val="0"/>
                <w:numId w:val="5"/>
              </w:numPr>
              <w:spacing w:line="276" w:lineRule="auto"/>
              <w:rPr>
                <w:color w:val="000000" w:themeColor="text1"/>
                <w:sz w:val="18"/>
                <w:szCs w:val="18"/>
                <w:lang w:val="en-US"/>
              </w:rPr>
            </w:pPr>
          </w:p>
        </w:tc>
        <w:tc>
          <w:tcPr>
            <w:tcW w:w="1001" w:type="pct"/>
          </w:tcPr>
          <w:p w14:paraId="19552B47"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Wu (2012)</w:t>
            </w:r>
          </w:p>
        </w:tc>
        <w:tc>
          <w:tcPr>
            <w:tcW w:w="1407" w:type="pct"/>
          </w:tcPr>
          <w:p w14:paraId="736A04CD"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Maintaining ecosystem structure and services</w:t>
            </w:r>
          </w:p>
        </w:tc>
        <w:tc>
          <w:tcPr>
            <w:tcW w:w="2343" w:type="pct"/>
          </w:tcPr>
          <w:p w14:paraId="45472DA6"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“Landscape sustainability as the capacity of a landscape to maintain its basic structure and to provide ecosystem services in a changing world of environmental, economic, and social conditions.”</w:t>
            </w:r>
          </w:p>
        </w:tc>
      </w:tr>
      <w:tr w:rsidR="00B402FD" w:rsidRPr="00580877" w14:paraId="1601B727" w14:textId="77777777" w:rsidTr="003F38CB">
        <w:tc>
          <w:tcPr>
            <w:tcW w:w="249" w:type="pct"/>
          </w:tcPr>
          <w:p w14:paraId="1658BA4A" w14:textId="77777777" w:rsidR="00B402FD" w:rsidRPr="00580877" w:rsidRDefault="00B402FD" w:rsidP="00397742">
            <w:pPr>
              <w:pStyle w:val="Akapitzlist"/>
              <w:numPr>
                <w:ilvl w:val="0"/>
                <w:numId w:val="5"/>
              </w:numPr>
              <w:spacing w:line="276" w:lineRule="auto"/>
              <w:rPr>
                <w:color w:val="000000" w:themeColor="text1"/>
                <w:sz w:val="18"/>
                <w:szCs w:val="18"/>
                <w:lang w:val="en-US"/>
              </w:rPr>
            </w:pPr>
          </w:p>
        </w:tc>
        <w:tc>
          <w:tcPr>
            <w:tcW w:w="1001" w:type="pct"/>
          </w:tcPr>
          <w:p w14:paraId="64EF559D"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Osmond (2012)</w:t>
            </w:r>
          </w:p>
        </w:tc>
        <w:tc>
          <w:tcPr>
            <w:tcW w:w="1407" w:type="pct"/>
          </w:tcPr>
          <w:p w14:paraId="4CB452BC"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Holistic ecological landscape design</w:t>
            </w:r>
          </w:p>
        </w:tc>
        <w:tc>
          <w:tcPr>
            <w:tcW w:w="2343" w:type="pct"/>
          </w:tcPr>
          <w:p w14:paraId="3CD6C2F3"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 issues of landscape sustainability are usually abdicated to the field of environmental management, which is not equipped for the task. Ecological landscape design requires a radical shift in thinking from the linear and reductionist to the lateral and holistic.”</w:t>
            </w:r>
          </w:p>
        </w:tc>
      </w:tr>
      <w:tr w:rsidR="00B402FD" w:rsidRPr="00580877" w14:paraId="0DD4B07C" w14:textId="77777777" w:rsidTr="003F38CB">
        <w:tc>
          <w:tcPr>
            <w:tcW w:w="249" w:type="pct"/>
          </w:tcPr>
          <w:p w14:paraId="5ADC0299" w14:textId="77777777" w:rsidR="00B402FD" w:rsidRPr="00580877" w:rsidRDefault="00B402FD" w:rsidP="00397742">
            <w:pPr>
              <w:pStyle w:val="Akapitzlist"/>
              <w:numPr>
                <w:ilvl w:val="0"/>
                <w:numId w:val="5"/>
              </w:numPr>
              <w:spacing w:line="276" w:lineRule="auto"/>
              <w:rPr>
                <w:color w:val="000000" w:themeColor="text1"/>
                <w:sz w:val="18"/>
                <w:szCs w:val="18"/>
                <w:lang w:val="en-US"/>
              </w:rPr>
            </w:pPr>
          </w:p>
        </w:tc>
        <w:tc>
          <w:tcPr>
            <w:tcW w:w="1001" w:type="pct"/>
          </w:tcPr>
          <w:p w14:paraId="455C8099" w14:textId="1D033A3B"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 xml:space="preserve">Wu (2013b), </w:t>
            </w:r>
            <w:r w:rsidR="00C92B2B" w:rsidRPr="00580877">
              <w:rPr>
                <w:color w:val="000000" w:themeColor="text1"/>
                <w:sz w:val="18"/>
                <w:szCs w:val="18"/>
                <w:lang w:val="en-US"/>
              </w:rPr>
              <w:t xml:space="preserve">cited by </w:t>
            </w:r>
            <w:r w:rsidR="00CE5370" w:rsidRPr="00580877">
              <w:rPr>
                <w:color w:val="000000" w:themeColor="text1"/>
                <w:sz w:val="18"/>
                <w:szCs w:val="18"/>
                <w:lang w:val="en-US"/>
              </w:rPr>
              <w:t>Dong et al. (2022)</w:t>
            </w:r>
          </w:p>
        </w:tc>
        <w:tc>
          <w:tcPr>
            <w:tcW w:w="1407" w:type="pct"/>
          </w:tcPr>
          <w:p w14:paraId="08BE3F55"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Ecosystem services, spatial heterogeneity</w:t>
            </w:r>
          </w:p>
        </w:tc>
        <w:tc>
          <w:tcPr>
            <w:tcW w:w="2343" w:type="pct"/>
          </w:tcPr>
          <w:p w14:paraId="059059E1"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“The differences in composition and configuration of landscape elements may enhance or weaken the formation and supply of ecosystem services.”</w:t>
            </w:r>
          </w:p>
        </w:tc>
      </w:tr>
      <w:tr w:rsidR="00B402FD" w:rsidRPr="00580877" w14:paraId="20F96993" w14:textId="77777777" w:rsidTr="003F38CB">
        <w:tc>
          <w:tcPr>
            <w:tcW w:w="249" w:type="pct"/>
          </w:tcPr>
          <w:p w14:paraId="33832AD0" w14:textId="77777777" w:rsidR="00B402FD" w:rsidRPr="00580877" w:rsidRDefault="00B402FD" w:rsidP="00397742">
            <w:pPr>
              <w:pStyle w:val="Akapitzlist"/>
              <w:numPr>
                <w:ilvl w:val="0"/>
                <w:numId w:val="5"/>
              </w:numPr>
              <w:spacing w:line="276" w:lineRule="auto"/>
              <w:rPr>
                <w:color w:val="000000" w:themeColor="text1"/>
                <w:sz w:val="18"/>
                <w:szCs w:val="18"/>
                <w:lang w:val="en-US"/>
              </w:rPr>
            </w:pPr>
          </w:p>
        </w:tc>
        <w:tc>
          <w:tcPr>
            <w:tcW w:w="1001" w:type="pct"/>
          </w:tcPr>
          <w:p w14:paraId="4A0E3605" w14:textId="29E29090"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Fang et al. (2015)</w:t>
            </w:r>
            <w:r w:rsidR="00B3041C" w:rsidRPr="00580877">
              <w:rPr>
                <w:color w:val="000000" w:themeColor="text1"/>
                <w:sz w:val="18"/>
                <w:szCs w:val="18"/>
                <w:lang w:val="en-US"/>
              </w:rPr>
              <w:t>, cited by Liang et al. (2018)</w:t>
            </w:r>
          </w:p>
        </w:tc>
        <w:tc>
          <w:tcPr>
            <w:tcW w:w="1407" w:type="pct"/>
          </w:tcPr>
          <w:p w14:paraId="1E3B2A19"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Balance between supply and demand for landscape services</w:t>
            </w:r>
          </w:p>
        </w:tc>
        <w:tc>
          <w:tcPr>
            <w:tcW w:w="2343" w:type="pct"/>
          </w:tcPr>
          <w:p w14:paraId="5ECAB11C"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 xml:space="preserve"> “If the landscape service demand of the specific landscape pattern is greater than the landscape service capacity, the landscape is not sustainable. Conversely, </w:t>
            </w:r>
            <w:r w:rsidRPr="00580877">
              <w:rPr>
                <w:color w:val="000000" w:themeColor="text1"/>
                <w:sz w:val="18"/>
                <w:szCs w:val="18"/>
                <w:lang w:val="en-US"/>
              </w:rPr>
              <w:lastRenderedPageBreak/>
              <w:t>if the landscape service capacity exceeds the landscape service demand, the landscape can support a larger population and its needs.”</w:t>
            </w:r>
          </w:p>
        </w:tc>
      </w:tr>
    </w:tbl>
    <w:p w14:paraId="1B53DD2F" w14:textId="77777777" w:rsidR="00B402FD" w:rsidRPr="00580877" w:rsidRDefault="00B402FD" w:rsidP="00397742">
      <w:pPr>
        <w:spacing w:line="276" w:lineRule="auto"/>
        <w:rPr>
          <w:b/>
          <w:bCs/>
          <w:color w:val="000000" w:themeColor="text1"/>
          <w:sz w:val="18"/>
          <w:szCs w:val="18"/>
          <w:lang w:val="en-US"/>
        </w:rPr>
      </w:pPr>
    </w:p>
    <w:p w14:paraId="7B591110" w14:textId="1E0CACC1" w:rsidR="00B402FD" w:rsidRPr="00580877" w:rsidRDefault="00B402FD" w:rsidP="00397742">
      <w:pPr>
        <w:spacing w:line="276" w:lineRule="auto"/>
        <w:rPr>
          <w:b/>
          <w:bCs/>
          <w:color w:val="000000" w:themeColor="text1"/>
          <w:sz w:val="20"/>
          <w:szCs w:val="20"/>
          <w:lang w:val="en-US"/>
        </w:rPr>
      </w:pPr>
      <w:r w:rsidRPr="00580877">
        <w:rPr>
          <w:b/>
          <w:bCs/>
          <w:color w:val="000000" w:themeColor="text1"/>
          <w:sz w:val="20"/>
          <w:szCs w:val="20"/>
          <w:lang w:val="en-US"/>
        </w:rPr>
        <w:t xml:space="preserve">Table </w:t>
      </w:r>
      <w:r w:rsidR="005C263E" w:rsidRPr="00580877">
        <w:rPr>
          <w:b/>
          <w:bCs/>
          <w:color w:val="000000" w:themeColor="text1"/>
          <w:sz w:val="20"/>
          <w:szCs w:val="20"/>
          <w:lang w:val="en-US"/>
        </w:rPr>
        <w:t>S</w:t>
      </w:r>
      <w:r w:rsidRPr="00580877">
        <w:rPr>
          <w:b/>
          <w:bCs/>
          <w:color w:val="000000" w:themeColor="text1"/>
          <w:sz w:val="20"/>
          <w:szCs w:val="20"/>
          <w:lang w:val="en-US"/>
        </w:rPr>
        <w:t xml:space="preserve">6 </w:t>
      </w:r>
      <w:r w:rsidR="00F77B67" w:rsidRPr="00580877">
        <w:rPr>
          <w:b/>
          <w:bCs/>
          <w:color w:val="000000" w:themeColor="text1"/>
          <w:sz w:val="20"/>
          <w:szCs w:val="20"/>
          <w:lang w:val="en-US"/>
        </w:rPr>
        <w:t>Definitions of landscape sustainability with a socioeconomic orientation</w:t>
      </w:r>
    </w:p>
    <w:tbl>
      <w:tblPr>
        <w:tblStyle w:val="Tabela-Siatka"/>
        <w:tblW w:w="5000" w:type="pct"/>
        <w:tblLook w:val="04A0" w:firstRow="1" w:lastRow="0" w:firstColumn="1" w:lastColumn="0" w:noHBand="0" w:noVBand="1"/>
      </w:tblPr>
      <w:tblGrid>
        <w:gridCol w:w="481"/>
        <w:gridCol w:w="2065"/>
        <w:gridCol w:w="2284"/>
        <w:gridCol w:w="4242"/>
      </w:tblGrid>
      <w:tr w:rsidR="00B402FD" w:rsidRPr="00580877" w14:paraId="4D310B53" w14:textId="77777777" w:rsidTr="00FC7C05">
        <w:trPr>
          <w:cnfStyle w:val="100000000000" w:firstRow="1" w:lastRow="0" w:firstColumn="0" w:lastColumn="0" w:oddVBand="0" w:evenVBand="0" w:oddHBand="0" w:evenHBand="0" w:firstRowFirstColumn="0" w:firstRowLastColumn="0" w:lastRowFirstColumn="0" w:lastRowLastColumn="0"/>
          <w:tblHeader/>
        </w:trPr>
        <w:tc>
          <w:tcPr>
            <w:tcW w:w="249" w:type="pct"/>
            <w:tcBorders>
              <w:top w:val="single" w:sz="4" w:space="0" w:color="auto"/>
              <w:bottom w:val="single" w:sz="4" w:space="0" w:color="auto"/>
            </w:tcBorders>
            <w:vAlign w:val="center"/>
            <w:hideMark/>
          </w:tcPr>
          <w:p w14:paraId="22F08D79" w14:textId="77777777" w:rsidR="00B402FD" w:rsidRPr="00580877" w:rsidRDefault="00B402FD" w:rsidP="00397742">
            <w:pPr>
              <w:spacing w:line="276" w:lineRule="auto"/>
              <w:rPr>
                <w:b/>
                <w:bCs/>
                <w:color w:val="000000" w:themeColor="text1"/>
                <w:sz w:val="18"/>
                <w:szCs w:val="18"/>
                <w:lang w:val="en-US"/>
              </w:rPr>
            </w:pPr>
            <w:r w:rsidRPr="00580877">
              <w:rPr>
                <w:b/>
                <w:bCs/>
                <w:color w:val="000000" w:themeColor="text1"/>
                <w:sz w:val="18"/>
                <w:szCs w:val="18"/>
                <w:lang w:val="en-US"/>
              </w:rPr>
              <w:t>No.</w:t>
            </w:r>
          </w:p>
        </w:tc>
        <w:tc>
          <w:tcPr>
            <w:tcW w:w="1143" w:type="pct"/>
            <w:tcBorders>
              <w:top w:val="single" w:sz="4" w:space="0" w:color="auto"/>
              <w:bottom w:val="single" w:sz="4" w:space="0" w:color="auto"/>
            </w:tcBorders>
            <w:vAlign w:val="center"/>
            <w:hideMark/>
          </w:tcPr>
          <w:p w14:paraId="01701BC6" w14:textId="7D9C0C0F" w:rsidR="00B402FD" w:rsidRPr="00580877" w:rsidRDefault="00DE0BF8" w:rsidP="00397742">
            <w:pPr>
              <w:spacing w:line="276" w:lineRule="auto"/>
              <w:rPr>
                <w:b/>
                <w:bCs/>
                <w:color w:val="000000" w:themeColor="text1"/>
                <w:sz w:val="18"/>
                <w:szCs w:val="18"/>
                <w:lang w:val="en-US"/>
              </w:rPr>
            </w:pPr>
            <w:r w:rsidRPr="00580877">
              <w:rPr>
                <w:b/>
                <w:bCs/>
                <w:color w:val="000000" w:themeColor="text1"/>
                <w:sz w:val="18"/>
                <w:szCs w:val="18"/>
                <w:lang w:val="en-US"/>
              </w:rPr>
              <w:t>Source</w:t>
            </w:r>
          </w:p>
        </w:tc>
        <w:tc>
          <w:tcPr>
            <w:tcW w:w="1264" w:type="pct"/>
            <w:tcBorders>
              <w:top w:val="single" w:sz="4" w:space="0" w:color="auto"/>
              <w:bottom w:val="single" w:sz="4" w:space="0" w:color="auto"/>
            </w:tcBorders>
            <w:vAlign w:val="center"/>
            <w:hideMark/>
          </w:tcPr>
          <w:p w14:paraId="44E632FA" w14:textId="77777777" w:rsidR="00B402FD" w:rsidRPr="00580877" w:rsidRDefault="00B402FD" w:rsidP="00397742">
            <w:pPr>
              <w:spacing w:line="276" w:lineRule="auto"/>
              <w:rPr>
                <w:b/>
                <w:bCs/>
                <w:color w:val="000000" w:themeColor="text1"/>
                <w:sz w:val="18"/>
                <w:szCs w:val="18"/>
                <w:lang w:val="en-US"/>
              </w:rPr>
            </w:pPr>
            <w:r w:rsidRPr="00580877">
              <w:rPr>
                <w:b/>
                <w:bCs/>
                <w:color w:val="000000" w:themeColor="text1"/>
                <w:sz w:val="18"/>
                <w:szCs w:val="18"/>
                <w:lang w:val="en-US"/>
              </w:rPr>
              <w:t>Brief description of the definition</w:t>
            </w:r>
          </w:p>
        </w:tc>
        <w:tc>
          <w:tcPr>
            <w:tcW w:w="2343" w:type="pct"/>
            <w:tcBorders>
              <w:top w:val="single" w:sz="4" w:space="0" w:color="auto"/>
              <w:bottom w:val="single" w:sz="4" w:space="0" w:color="auto"/>
            </w:tcBorders>
            <w:vAlign w:val="center"/>
          </w:tcPr>
          <w:p w14:paraId="4E3E7591" w14:textId="3CCB5D28" w:rsidR="00B402FD" w:rsidRPr="00580877" w:rsidRDefault="00B402FD" w:rsidP="00397742">
            <w:pPr>
              <w:spacing w:line="276" w:lineRule="auto"/>
              <w:rPr>
                <w:b/>
                <w:bCs/>
                <w:color w:val="000000" w:themeColor="text1"/>
                <w:sz w:val="18"/>
                <w:szCs w:val="18"/>
                <w:lang w:val="en-US"/>
              </w:rPr>
            </w:pPr>
            <w:r w:rsidRPr="00580877">
              <w:rPr>
                <w:b/>
                <w:bCs/>
                <w:color w:val="000000" w:themeColor="text1"/>
                <w:sz w:val="18"/>
                <w:szCs w:val="18"/>
                <w:lang w:val="en-US"/>
              </w:rPr>
              <w:t xml:space="preserve">Quote (excerpt from </w:t>
            </w:r>
            <w:r w:rsidR="00824E4B" w:rsidRPr="00580877">
              <w:rPr>
                <w:b/>
                <w:bCs/>
                <w:color w:val="000000" w:themeColor="text1"/>
                <w:sz w:val="18"/>
                <w:szCs w:val="18"/>
                <w:lang w:val="en-US"/>
              </w:rPr>
              <w:t>the original source</w:t>
            </w:r>
            <w:r w:rsidRPr="00580877">
              <w:rPr>
                <w:b/>
                <w:bCs/>
                <w:color w:val="000000" w:themeColor="text1"/>
                <w:sz w:val="18"/>
                <w:szCs w:val="18"/>
                <w:lang w:val="en-US"/>
              </w:rPr>
              <w:t>)</w:t>
            </w:r>
          </w:p>
        </w:tc>
      </w:tr>
      <w:tr w:rsidR="00B402FD" w:rsidRPr="00580877" w14:paraId="7B44AED2" w14:textId="77777777" w:rsidTr="00186014">
        <w:tc>
          <w:tcPr>
            <w:tcW w:w="249" w:type="pct"/>
            <w:tcBorders>
              <w:top w:val="single" w:sz="4" w:space="0" w:color="auto"/>
            </w:tcBorders>
          </w:tcPr>
          <w:p w14:paraId="6D8C4C36" w14:textId="77777777" w:rsidR="00B402FD" w:rsidRPr="00580877" w:rsidRDefault="00B402FD" w:rsidP="00397742">
            <w:pPr>
              <w:pStyle w:val="Akapitzlist"/>
              <w:numPr>
                <w:ilvl w:val="0"/>
                <w:numId w:val="6"/>
              </w:numPr>
              <w:spacing w:line="276" w:lineRule="auto"/>
              <w:rPr>
                <w:color w:val="000000" w:themeColor="text1"/>
                <w:sz w:val="18"/>
                <w:szCs w:val="18"/>
                <w:lang w:val="en-US"/>
              </w:rPr>
            </w:pPr>
          </w:p>
        </w:tc>
        <w:tc>
          <w:tcPr>
            <w:tcW w:w="1143" w:type="pct"/>
            <w:tcBorders>
              <w:top w:val="single" w:sz="4" w:space="0" w:color="auto"/>
            </w:tcBorders>
          </w:tcPr>
          <w:p w14:paraId="3A54A463" w14:textId="458D6B02" w:rsidR="00B402FD" w:rsidRPr="00580877" w:rsidRDefault="00B402FD" w:rsidP="00397742">
            <w:pPr>
              <w:spacing w:line="276" w:lineRule="auto"/>
              <w:rPr>
                <w:b/>
                <w:bCs/>
                <w:color w:val="000000" w:themeColor="text1"/>
                <w:sz w:val="18"/>
                <w:szCs w:val="18"/>
                <w:lang w:val="en-US"/>
              </w:rPr>
            </w:pPr>
            <w:r w:rsidRPr="00580877">
              <w:rPr>
                <w:color w:val="000000" w:themeColor="text1"/>
                <w:sz w:val="18"/>
                <w:szCs w:val="18"/>
                <w:lang w:val="en-US"/>
              </w:rPr>
              <w:t xml:space="preserve">Matthews and Selman (2006), </w:t>
            </w:r>
            <w:r w:rsidR="00D32CD5" w:rsidRPr="00580877">
              <w:rPr>
                <w:color w:val="000000" w:themeColor="text1"/>
                <w:sz w:val="18"/>
                <w:szCs w:val="18"/>
                <w:lang w:val="en-US"/>
              </w:rPr>
              <w:t xml:space="preserve">cited by </w:t>
            </w:r>
            <w:r w:rsidRPr="00580877">
              <w:rPr>
                <w:color w:val="000000" w:themeColor="text1"/>
                <w:sz w:val="18"/>
                <w:szCs w:val="18"/>
                <w:lang w:val="en-US"/>
              </w:rPr>
              <w:t>Wu (2013b), Cumming and Epstein (2020)</w:t>
            </w:r>
          </w:p>
        </w:tc>
        <w:tc>
          <w:tcPr>
            <w:tcW w:w="1264" w:type="pct"/>
            <w:tcBorders>
              <w:top w:val="single" w:sz="4" w:space="0" w:color="auto"/>
            </w:tcBorders>
          </w:tcPr>
          <w:p w14:paraId="5C332BAD" w14:textId="77777777" w:rsidR="00B402FD" w:rsidRPr="00580877" w:rsidRDefault="00B402FD" w:rsidP="00397742">
            <w:pPr>
              <w:spacing w:line="276" w:lineRule="auto"/>
              <w:rPr>
                <w:b/>
                <w:bCs/>
                <w:color w:val="000000" w:themeColor="text1"/>
                <w:sz w:val="18"/>
                <w:szCs w:val="18"/>
                <w:lang w:val="en-US"/>
              </w:rPr>
            </w:pPr>
            <w:r w:rsidRPr="00580877">
              <w:rPr>
                <w:color w:val="000000" w:themeColor="text1"/>
                <w:sz w:val="18"/>
                <w:szCs w:val="18"/>
                <w:lang w:val="en-US"/>
              </w:rPr>
              <w:t>The anthropocentric concept</w:t>
            </w:r>
          </w:p>
        </w:tc>
        <w:tc>
          <w:tcPr>
            <w:tcW w:w="2343" w:type="pct"/>
            <w:tcBorders>
              <w:top w:val="single" w:sz="4" w:space="0" w:color="auto"/>
            </w:tcBorders>
          </w:tcPr>
          <w:p w14:paraId="321F7127" w14:textId="77777777" w:rsidR="00B402FD" w:rsidRPr="00580877" w:rsidRDefault="00B402FD" w:rsidP="00397742">
            <w:pPr>
              <w:spacing w:line="276" w:lineRule="auto"/>
              <w:rPr>
                <w:b/>
                <w:bCs/>
                <w:color w:val="000000" w:themeColor="text1"/>
                <w:sz w:val="18"/>
                <w:szCs w:val="18"/>
                <w:lang w:val="en-US"/>
              </w:rPr>
            </w:pPr>
            <w:r w:rsidRPr="00580877">
              <w:rPr>
                <w:color w:val="000000" w:themeColor="text1"/>
                <w:sz w:val="18"/>
                <w:szCs w:val="18"/>
                <w:lang w:val="en-US"/>
              </w:rPr>
              <w:t>“Landscape sustainability is an anthropocentric concept; it emerges from spatially and temporally structured interactions between people and ecosystems.”</w:t>
            </w:r>
          </w:p>
        </w:tc>
      </w:tr>
      <w:tr w:rsidR="00B402FD" w:rsidRPr="00580877" w14:paraId="3759CE11" w14:textId="77777777" w:rsidTr="00875B2A">
        <w:tc>
          <w:tcPr>
            <w:tcW w:w="249" w:type="pct"/>
          </w:tcPr>
          <w:p w14:paraId="14F39D56" w14:textId="77777777" w:rsidR="00B402FD" w:rsidRPr="00580877" w:rsidRDefault="00B402FD" w:rsidP="00397742">
            <w:pPr>
              <w:pStyle w:val="Akapitzlist"/>
              <w:numPr>
                <w:ilvl w:val="0"/>
                <w:numId w:val="6"/>
              </w:numPr>
              <w:spacing w:line="276" w:lineRule="auto"/>
              <w:rPr>
                <w:color w:val="000000" w:themeColor="text1"/>
                <w:sz w:val="18"/>
                <w:szCs w:val="18"/>
                <w:lang w:val="en-US"/>
              </w:rPr>
            </w:pPr>
          </w:p>
        </w:tc>
        <w:tc>
          <w:tcPr>
            <w:tcW w:w="1143" w:type="pct"/>
          </w:tcPr>
          <w:p w14:paraId="60E7A70F" w14:textId="77777777" w:rsidR="00B402FD" w:rsidRPr="00580877" w:rsidRDefault="00B402FD" w:rsidP="00397742">
            <w:pPr>
              <w:spacing w:line="276" w:lineRule="auto"/>
              <w:rPr>
                <w:b/>
                <w:bCs/>
                <w:color w:val="000000" w:themeColor="text1"/>
                <w:sz w:val="18"/>
                <w:szCs w:val="18"/>
                <w:lang w:val="en-US"/>
              </w:rPr>
            </w:pPr>
            <w:r w:rsidRPr="00580877">
              <w:rPr>
                <w:color w:val="000000" w:themeColor="text1"/>
                <w:sz w:val="18"/>
                <w:szCs w:val="18"/>
                <w:lang w:val="en-US"/>
              </w:rPr>
              <w:t>Musacchio (2009)</w:t>
            </w:r>
          </w:p>
        </w:tc>
        <w:tc>
          <w:tcPr>
            <w:tcW w:w="1264" w:type="pct"/>
          </w:tcPr>
          <w:p w14:paraId="3200DAD8" w14:textId="77777777" w:rsidR="00B402FD" w:rsidRPr="00580877" w:rsidRDefault="00B402FD" w:rsidP="00397742">
            <w:pPr>
              <w:spacing w:line="276" w:lineRule="auto"/>
              <w:rPr>
                <w:b/>
                <w:bCs/>
                <w:color w:val="000000" w:themeColor="text1"/>
                <w:sz w:val="18"/>
                <w:szCs w:val="18"/>
                <w:lang w:val="en-US"/>
              </w:rPr>
            </w:pPr>
            <w:r w:rsidRPr="00580877">
              <w:rPr>
                <w:color w:val="000000" w:themeColor="text1"/>
                <w:sz w:val="18"/>
                <w:szCs w:val="18"/>
                <w:lang w:val="en-US"/>
              </w:rPr>
              <w:t>Aesthetics, experience, and ethics as elements of sustainability</w:t>
            </w:r>
          </w:p>
        </w:tc>
        <w:tc>
          <w:tcPr>
            <w:tcW w:w="2343" w:type="pct"/>
          </w:tcPr>
          <w:p w14:paraId="65D855A0" w14:textId="77777777" w:rsidR="00B402FD" w:rsidRPr="00580877" w:rsidRDefault="00B402FD" w:rsidP="00397742">
            <w:pPr>
              <w:spacing w:line="276" w:lineRule="auto"/>
              <w:rPr>
                <w:b/>
                <w:bCs/>
                <w:color w:val="000000" w:themeColor="text1"/>
                <w:sz w:val="18"/>
                <w:szCs w:val="18"/>
                <w:lang w:val="en-US"/>
              </w:rPr>
            </w:pPr>
            <w:r w:rsidRPr="00580877">
              <w:rPr>
                <w:color w:val="000000" w:themeColor="text1"/>
                <w:sz w:val="18"/>
                <w:szCs w:val="18"/>
                <w:lang w:val="en-US"/>
              </w:rPr>
              <w:t>“[…] aesthetics or beauty, experience and ethics are the fourth, fifth, and sixth ‘‘Es’’ [elements - author's note] of the landscape sustainability.”</w:t>
            </w:r>
          </w:p>
        </w:tc>
      </w:tr>
      <w:tr w:rsidR="00B402FD" w:rsidRPr="00580877" w14:paraId="71016F54" w14:textId="77777777" w:rsidTr="00875B2A">
        <w:tc>
          <w:tcPr>
            <w:tcW w:w="249" w:type="pct"/>
          </w:tcPr>
          <w:p w14:paraId="0B432E15" w14:textId="77777777" w:rsidR="00B402FD" w:rsidRPr="00580877" w:rsidRDefault="00B402FD" w:rsidP="00397742">
            <w:pPr>
              <w:pStyle w:val="Akapitzlist"/>
              <w:numPr>
                <w:ilvl w:val="0"/>
                <w:numId w:val="6"/>
              </w:numPr>
              <w:spacing w:line="276" w:lineRule="auto"/>
              <w:rPr>
                <w:color w:val="000000" w:themeColor="text1"/>
                <w:sz w:val="18"/>
                <w:szCs w:val="18"/>
                <w:lang w:val="en-US"/>
              </w:rPr>
            </w:pPr>
          </w:p>
        </w:tc>
        <w:tc>
          <w:tcPr>
            <w:tcW w:w="1143" w:type="pct"/>
          </w:tcPr>
          <w:p w14:paraId="2B4B8F2E"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Wiens (2013)</w:t>
            </w:r>
          </w:p>
        </w:tc>
        <w:tc>
          <w:tcPr>
            <w:tcW w:w="1264" w:type="pct"/>
          </w:tcPr>
          <w:p w14:paraId="0CC0B05B"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The impact and significance of landscape features for people or organism</w:t>
            </w:r>
          </w:p>
        </w:tc>
        <w:tc>
          <w:tcPr>
            <w:tcW w:w="2343" w:type="pct"/>
          </w:tcPr>
          <w:p w14:paraId="573A41F6"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 how the features of landscapes affect the sustainability of things that matter to people (such as ecosystem services) or to organisms (such as habitat, food, or mates).”</w:t>
            </w:r>
          </w:p>
        </w:tc>
      </w:tr>
      <w:tr w:rsidR="00B402FD" w:rsidRPr="00580877" w14:paraId="070E7235" w14:textId="77777777" w:rsidTr="00875B2A">
        <w:tc>
          <w:tcPr>
            <w:tcW w:w="249" w:type="pct"/>
          </w:tcPr>
          <w:p w14:paraId="5F18D81C" w14:textId="77777777" w:rsidR="00B402FD" w:rsidRPr="00580877" w:rsidRDefault="00B402FD" w:rsidP="00397742">
            <w:pPr>
              <w:pStyle w:val="Akapitzlist"/>
              <w:numPr>
                <w:ilvl w:val="0"/>
                <w:numId w:val="6"/>
              </w:numPr>
              <w:spacing w:line="276" w:lineRule="auto"/>
              <w:rPr>
                <w:color w:val="000000" w:themeColor="text1"/>
                <w:sz w:val="18"/>
                <w:szCs w:val="18"/>
                <w:lang w:val="en-US"/>
              </w:rPr>
            </w:pPr>
          </w:p>
        </w:tc>
        <w:tc>
          <w:tcPr>
            <w:tcW w:w="1143" w:type="pct"/>
          </w:tcPr>
          <w:p w14:paraId="572787E8"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Wu (2021)</w:t>
            </w:r>
          </w:p>
        </w:tc>
        <w:tc>
          <w:tcPr>
            <w:tcW w:w="1264" w:type="pct"/>
          </w:tcPr>
          <w:p w14:paraId="2295B20A"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A value-laden concept, perception of the landscape</w:t>
            </w:r>
          </w:p>
        </w:tc>
        <w:tc>
          <w:tcPr>
            <w:tcW w:w="2343" w:type="pct"/>
          </w:tcPr>
          <w:p w14:paraId="63DBEC8B"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“Landscape sustainability is apparently a value-laden concept because whether a landscape is sustainable depends not only on its biophysical and socioeconomic conditions but also on the values and perceptions of ecosystem services and human wellbeing held by the people who reside in that landscape.”</w:t>
            </w:r>
          </w:p>
        </w:tc>
      </w:tr>
    </w:tbl>
    <w:p w14:paraId="50400956" w14:textId="77777777" w:rsidR="00B402FD" w:rsidRPr="00580877" w:rsidRDefault="00B402FD" w:rsidP="00397742">
      <w:pPr>
        <w:spacing w:line="276" w:lineRule="auto"/>
        <w:rPr>
          <w:color w:val="000000" w:themeColor="text1"/>
          <w:sz w:val="18"/>
          <w:szCs w:val="18"/>
          <w:lang w:val="en-US"/>
        </w:rPr>
      </w:pPr>
    </w:p>
    <w:p w14:paraId="43B2F6EB" w14:textId="71071A38" w:rsidR="00B402FD" w:rsidRPr="00580877" w:rsidRDefault="00B402FD" w:rsidP="00397742">
      <w:pPr>
        <w:spacing w:line="276" w:lineRule="auto"/>
        <w:rPr>
          <w:b/>
          <w:bCs/>
          <w:color w:val="000000" w:themeColor="text1"/>
          <w:sz w:val="20"/>
          <w:szCs w:val="20"/>
          <w:lang w:val="en-US"/>
        </w:rPr>
      </w:pPr>
      <w:r w:rsidRPr="00580877">
        <w:rPr>
          <w:b/>
          <w:bCs/>
          <w:color w:val="000000" w:themeColor="text1"/>
          <w:sz w:val="20"/>
          <w:szCs w:val="20"/>
          <w:lang w:val="en-US"/>
        </w:rPr>
        <w:t xml:space="preserve">Table </w:t>
      </w:r>
      <w:r w:rsidR="005C263E" w:rsidRPr="00580877">
        <w:rPr>
          <w:b/>
          <w:bCs/>
          <w:color w:val="000000" w:themeColor="text1"/>
          <w:sz w:val="20"/>
          <w:szCs w:val="20"/>
          <w:lang w:val="en-US"/>
        </w:rPr>
        <w:t>S</w:t>
      </w:r>
      <w:r w:rsidRPr="00580877">
        <w:rPr>
          <w:b/>
          <w:bCs/>
          <w:color w:val="000000" w:themeColor="text1"/>
          <w:sz w:val="20"/>
          <w:szCs w:val="20"/>
          <w:lang w:val="en-US"/>
        </w:rPr>
        <w:t>7</w:t>
      </w:r>
      <w:r w:rsidR="0000682C" w:rsidRPr="00580877">
        <w:rPr>
          <w:b/>
          <w:bCs/>
          <w:color w:val="000000" w:themeColor="text1"/>
          <w:sz w:val="20"/>
          <w:szCs w:val="20"/>
          <w:lang w:val="en-US"/>
        </w:rPr>
        <w:t xml:space="preserve"> </w:t>
      </w:r>
      <w:r w:rsidR="00F77B67" w:rsidRPr="00580877">
        <w:rPr>
          <w:b/>
          <w:bCs/>
          <w:color w:val="000000" w:themeColor="text1"/>
          <w:sz w:val="20"/>
          <w:szCs w:val="20"/>
          <w:lang w:val="en-US"/>
        </w:rPr>
        <w:t>Definitions of landscape sustainability with a holistic orientation</w:t>
      </w:r>
    </w:p>
    <w:tbl>
      <w:tblPr>
        <w:tblStyle w:val="Tabela-Siatka"/>
        <w:tblW w:w="5000" w:type="pct"/>
        <w:tblLook w:val="04A0" w:firstRow="1" w:lastRow="0" w:firstColumn="1" w:lastColumn="0" w:noHBand="0" w:noVBand="1"/>
      </w:tblPr>
      <w:tblGrid>
        <w:gridCol w:w="481"/>
        <w:gridCol w:w="2097"/>
        <w:gridCol w:w="2252"/>
        <w:gridCol w:w="4242"/>
      </w:tblGrid>
      <w:tr w:rsidR="00B402FD" w:rsidRPr="00580877" w14:paraId="1B603D42" w14:textId="77777777" w:rsidTr="00C21B73">
        <w:trPr>
          <w:cnfStyle w:val="100000000000" w:firstRow="1" w:lastRow="0" w:firstColumn="0" w:lastColumn="0" w:oddVBand="0" w:evenVBand="0" w:oddHBand="0" w:evenHBand="0" w:firstRowFirstColumn="0" w:firstRowLastColumn="0" w:lastRowFirstColumn="0" w:lastRowLastColumn="0"/>
          <w:tblHeader/>
        </w:trPr>
        <w:tc>
          <w:tcPr>
            <w:tcW w:w="249" w:type="pct"/>
            <w:tcBorders>
              <w:top w:val="single" w:sz="4" w:space="0" w:color="auto"/>
              <w:bottom w:val="single" w:sz="4" w:space="0" w:color="auto"/>
            </w:tcBorders>
            <w:vAlign w:val="center"/>
            <w:hideMark/>
          </w:tcPr>
          <w:p w14:paraId="43B76492" w14:textId="77777777" w:rsidR="00B402FD" w:rsidRPr="00580877" w:rsidRDefault="00B402FD" w:rsidP="00397742">
            <w:pPr>
              <w:spacing w:line="276" w:lineRule="auto"/>
              <w:rPr>
                <w:b/>
                <w:bCs/>
                <w:color w:val="000000" w:themeColor="text1"/>
                <w:sz w:val="18"/>
                <w:szCs w:val="18"/>
                <w:lang w:val="en-US"/>
              </w:rPr>
            </w:pPr>
            <w:r w:rsidRPr="00580877">
              <w:rPr>
                <w:b/>
                <w:bCs/>
                <w:color w:val="000000" w:themeColor="text1"/>
                <w:sz w:val="18"/>
                <w:szCs w:val="18"/>
                <w:lang w:val="en-US"/>
              </w:rPr>
              <w:t>No.</w:t>
            </w:r>
          </w:p>
        </w:tc>
        <w:tc>
          <w:tcPr>
            <w:tcW w:w="1161" w:type="pct"/>
            <w:tcBorders>
              <w:top w:val="single" w:sz="4" w:space="0" w:color="auto"/>
              <w:bottom w:val="single" w:sz="4" w:space="0" w:color="auto"/>
            </w:tcBorders>
            <w:vAlign w:val="center"/>
            <w:hideMark/>
          </w:tcPr>
          <w:p w14:paraId="6D9A0EA7" w14:textId="0E397FC7" w:rsidR="00B402FD" w:rsidRPr="00580877" w:rsidRDefault="00DE0BF8" w:rsidP="00397742">
            <w:pPr>
              <w:spacing w:line="276" w:lineRule="auto"/>
              <w:rPr>
                <w:b/>
                <w:bCs/>
                <w:color w:val="000000" w:themeColor="text1"/>
                <w:sz w:val="18"/>
                <w:szCs w:val="18"/>
                <w:lang w:val="en-US"/>
              </w:rPr>
            </w:pPr>
            <w:r w:rsidRPr="00580877">
              <w:rPr>
                <w:b/>
                <w:bCs/>
                <w:color w:val="000000" w:themeColor="text1"/>
                <w:sz w:val="18"/>
                <w:szCs w:val="18"/>
                <w:lang w:val="en-US"/>
              </w:rPr>
              <w:t>Source</w:t>
            </w:r>
          </w:p>
        </w:tc>
        <w:tc>
          <w:tcPr>
            <w:tcW w:w="1246" w:type="pct"/>
            <w:tcBorders>
              <w:top w:val="single" w:sz="4" w:space="0" w:color="auto"/>
              <w:bottom w:val="single" w:sz="4" w:space="0" w:color="auto"/>
            </w:tcBorders>
            <w:vAlign w:val="center"/>
            <w:hideMark/>
          </w:tcPr>
          <w:p w14:paraId="4A30FFCC" w14:textId="77777777" w:rsidR="00B402FD" w:rsidRPr="00580877" w:rsidRDefault="00B402FD" w:rsidP="00397742">
            <w:pPr>
              <w:spacing w:line="276" w:lineRule="auto"/>
              <w:rPr>
                <w:b/>
                <w:bCs/>
                <w:color w:val="000000" w:themeColor="text1"/>
                <w:sz w:val="18"/>
                <w:szCs w:val="18"/>
                <w:lang w:val="en-US"/>
              </w:rPr>
            </w:pPr>
            <w:r w:rsidRPr="00580877">
              <w:rPr>
                <w:b/>
                <w:bCs/>
                <w:color w:val="000000" w:themeColor="text1"/>
                <w:sz w:val="18"/>
                <w:szCs w:val="18"/>
                <w:lang w:val="en-US"/>
              </w:rPr>
              <w:t>Brief description of the definition</w:t>
            </w:r>
          </w:p>
        </w:tc>
        <w:tc>
          <w:tcPr>
            <w:tcW w:w="2343" w:type="pct"/>
            <w:tcBorders>
              <w:top w:val="single" w:sz="4" w:space="0" w:color="auto"/>
              <w:bottom w:val="single" w:sz="4" w:space="0" w:color="auto"/>
            </w:tcBorders>
            <w:vAlign w:val="center"/>
          </w:tcPr>
          <w:p w14:paraId="54D21AF0" w14:textId="081E4B20" w:rsidR="00B402FD" w:rsidRPr="00580877" w:rsidRDefault="00B402FD" w:rsidP="00397742">
            <w:pPr>
              <w:spacing w:line="276" w:lineRule="auto"/>
              <w:rPr>
                <w:b/>
                <w:bCs/>
                <w:color w:val="000000" w:themeColor="text1"/>
                <w:sz w:val="18"/>
                <w:szCs w:val="18"/>
                <w:lang w:val="en-US"/>
              </w:rPr>
            </w:pPr>
            <w:r w:rsidRPr="00580877">
              <w:rPr>
                <w:b/>
                <w:bCs/>
                <w:color w:val="000000" w:themeColor="text1"/>
                <w:sz w:val="18"/>
                <w:szCs w:val="18"/>
                <w:lang w:val="en-US"/>
              </w:rPr>
              <w:t xml:space="preserve">Quote (excerpt from </w:t>
            </w:r>
            <w:r w:rsidR="00824E4B" w:rsidRPr="00580877">
              <w:rPr>
                <w:b/>
                <w:bCs/>
                <w:color w:val="000000" w:themeColor="text1"/>
                <w:sz w:val="18"/>
                <w:szCs w:val="18"/>
                <w:lang w:val="en-US"/>
              </w:rPr>
              <w:t>the original source</w:t>
            </w:r>
            <w:r w:rsidRPr="00580877">
              <w:rPr>
                <w:b/>
                <w:bCs/>
                <w:color w:val="000000" w:themeColor="text1"/>
                <w:sz w:val="18"/>
                <w:szCs w:val="18"/>
                <w:lang w:val="en-US"/>
              </w:rPr>
              <w:t>)</w:t>
            </w:r>
          </w:p>
        </w:tc>
      </w:tr>
      <w:tr w:rsidR="00B402FD" w:rsidRPr="00580877" w14:paraId="75B306B0" w14:textId="77777777" w:rsidTr="00C21B73">
        <w:tc>
          <w:tcPr>
            <w:tcW w:w="249" w:type="pct"/>
            <w:tcBorders>
              <w:top w:val="single" w:sz="4" w:space="0" w:color="auto"/>
            </w:tcBorders>
          </w:tcPr>
          <w:p w14:paraId="561ADF2C" w14:textId="77777777" w:rsidR="00B402FD" w:rsidRPr="00580877" w:rsidRDefault="00B402FD" w:rsidP="00397742">
            <w:pPr>
              <w:pStyle w:val="Akapitzlist"/>
              <w:numPr>
                <w:ilvl w:val="0"/>
                <w:numId w:val="7"/>
              </w:numPr>
              <w:spacing w:line="276" w:lineRule="auto"/>
              <w:rPr>
                <w:color w:val="000000" w:themeColor="text1"/>
                <w:sz w:val="18"/>
                <w:szCs w:val="18"/>
                <w:lang w:val="en-US"/>
              </w:rPr>
            </w:pPr>
          </w:p>
        </w:tc>
        <w:tc>
          <w:tcPr>
            <w:tcW w:w="1161" w:type="pct"/>
            <w:tcBorders>
              <w:top w:val="single" w:sz="4" w:space="0" w:color="auto"/>
            </w:tcBorders>
          </w:tcPr>
          <w:p w14:paraId="5FF07ECA" w14:textId="7BF55258" w:rsidR="00B402FD" w:rsidRPr="00580877" w:rsidRDefault="00B402FD" w:rsidP="00397742">
            <w:pPr>
              <w:spacing w:line="276" w:lineRule="auto"/>
              <w:rPr>
                <w:b/>
                <w:bCs/>
                <w:color w:val="000000" w:themeColor="text1"/>
                <w:sz w:val="18"/>
                <w:szCs w:val="18"/>
                <w:lang w:val="en-US"/>
              </w:rPr>
            </w:pPr>
            <w:r w:rsidRPr="00580877">
              <w:rPr>
                <w:color w:val="000000" w:themeColor="text1"/>
                <w:sz w:val="18"/>
                <w:szCs w:val="18"/>
                <w:lang w:val="en-US"/>
              </w:rPr>
              <w:t xml:space="preserve">Doxon (1996), </w:t>
            </w:r>
            <w:r w:rsidR="00D32CD5" w:rsidRPr="00580877">
              <w:rPr>
                <w:color w:val="000000" w:themeColor="text1"/>
                <w:sz w:val="18"/>
                <w:szCs w:val="18"/>
                <w:lang w:val="en-US"/>
              </w:rPr>
              <w:t>cited by</w:t>
            </w:r>
            <w:r w:rsidRPr="00580877">
              <w:rPr>
                <w:color w:val="000000" w:themeColor="text1"/>
                <w:sz w:val="18"/>
                <w:szCs w:val="18"/>
                <w:lang w:val="en-US"/>
              </w:rPr>
              <w:t xml:space="preserve"> Zhou et al. (2019)</w:t>
            </w:r>
          </w:p>
        </w:tc>
        <w:tc>
          <w:tcPr>
            <w:tcW w:w="1246" w:type="pct"/>
            <w:tcBorders>
              <w:top w:val="single" w:sz="4" w:space="0" w:color="auto"/>
            </w:tcBorders>
          </w:tcPr>
          <w:p w14:paraId="283CE320" w14:textId="77777777" w:rsidR="00B402FD" w:rsidRPr="00580877" w:rsidRDefault="00B402FD" w:rsidP="00397742">
            <w:pPr>
              <w:spacing w:line="276" w:lineRule="auto"/>
              <w:rPr>
                <w:b/>
                <w:bCs/>
                <w:color w:val="000000" w:themeColor="text1"/>
                <w:sz w:val="18"/>
                <w:szCs w:val="18"/>
                <w:lang w:val="en-US"/>
              </w:rPr>
            </w:pPr>
            <w:r w:rsidRPr="00580877">
              <w:rPr>
                <w:color w:val="000000" w:themeColor="text1"/>
                <w:sz w:val="18"/>
                <w:szCs w:val="18"/>
                <w:lang w:val="en-US"/>
              </w:rPr>
              <w:t>Multidimensional services and societal well-being</w:t>
            </w:r>
          </w:p>
        </w:tc>
        <w:tc>
          <w:tcPr>
            <w:tcW w:w="2343" w:type="pct"/>
            <w:tcBorders>
              <w:top w:val="single" w:sz="4" w:space="0" w:color="auto"/>
            </w:tcBorders>
          </w:tcPr>
          <w:p w14:paraId="42E21100" w14:textId="77777777" w:rsidR="00B402FD" w:rsidRPr="00580877" w:rsidRDefault="00B402FD" w:rsidP="00397742">
            <w:pPr>
              <w:spacing w:line="276" w:lineRule="auto"/>
              <w:rPr>
                <w:b/>
                <w:bCs/>
                <w:color w:val="000000" w:themeColor="text1"/>
                <w:sz w:val="18"/>
                <w:szCs w:val="18"/>
                <w:lang w:val="en-US"/>
              </w:rPr>
            </w:pPr>
            <w:r w:rsidRPr="00580877">
              <w:rPr>
                <w:color w:val="000000" w:themeColor="text1"/>
                <w:sz w:val="18"/>
                <w:szCs w:val="18"/>
                <w:lang w:val="en-US"/>
              </w:rPr>
              <w:t>“The concept of landscape sustainability may mean the sustainability of a landscape’s capacity in delivering multi-dimensional services […]”</w:t>
            </w:r>
          </w:p>
        </w:tc>
      </w:tr>
      <w:tr w:rsidR="00B402FD" w:rsidRPr="00580877" w14:paraId="67BB1220" w14:textId="77777777" w:rsidTr="00C21B73">
        <w:tc>
          <w:tcPr>
            <w:tcW w:w="249" w:type="pct"/>
          </w:tcPr>
          <w:p w14:paraId="70147809" w14:textId="77777777" w:rsidR="00B402FD" w:rsidRPr="00580877" w:rsidRDefault="00B402FD" w:rsidP="00397742">
            <w:pPr>
              <w:pStyle w:val="Akapitzlist"/>
              <w:numPr>
                <w:ilvl w:val="0"/>
                <w:numId w:val="7"/>
              </w:numPr>
              <w:spacing w:line="276" w:lineRule="auto"/>
              <w:rPr>
                <w:color w:val="000000" w:themeColor="text1"/>
                <w:sz w:val="18"/>
                <w:szCs w:val="18"/>
                <w:lang w:val="en-US"/>
              </w:rPr>
            </w:pPr>
          </w:p>
        </w:tc>
        <w:tc>
          <w:tcPr>
            <w:tcW w:w="1161" w:type="pct"/>
          </w:tcPr>
          <w:p w14:paraId="5C4DD2E6" w14:textId="5F0E3855" w:rsidR="00B402FD" w:rsidRPr="00580877" w:rsidRDefault="00B402FD" w:rsidP="00397742">
            <w:pPr>
              <w:spacing w:line="276" w:lineRule="auto"/>
              <w:rPr>
                <w:b/>
                <w:bCs/>
                <w:color w:val="000000" w:themeColor="text1"/>
                <w:sz w:val="18"/>
                <w:szCs w:val="18"/>
                <w:lang w:val="en-US"/>
              </w:rPr>
            </w:pPr>
            <w:r w:rsidRPr="00580877">
              <w:rPr>
                <w:color w:val="000000" w:themeColor="text1"/>
                <w:sz w:val="18"/>
                <w:szCs w:val="18"/>
                <w:lang w:val="en-US"/>
              </w:rPr>
              <w:t xml:space="preserve">Wu and Hobbs (2002), </w:t>
            </w:r>
            <w:r w:rsidR="00DE7F40" w:rsidRPr="00580877">
              <w:rPr>
                <w:color w:val="000000" w:themeColor="text1"/>
                <w:sz w:val="18"/>
                <w:szCs w:val="18"/>
                <w:lang w:val="en-US"/>
              </w:rPr>
              <w:t xml:space="preserve">cited by </w:t>
            </w:r>
            <w:r w:rsidRPr="00580877">
              <w:rPr>
                <w:color w:val="000000" w:themeColor="text1"/>
                <w:sz w:val="18"/>
                <w:szCs w:val="18"/>
                <w:lang w:val="en-US"/>
              </w:rPr>
              <w:t>Wu (2006, 2008, 2013a), Musacchio (2009, 2011, 2013)</w:t>
            </w:r>
          </w:p>
        </w:tc>
        <w:tc>
          <w:tcPr>
            <w:tcW w:w="1246" w:type="pct"/>
          </w:tcPr>
          <w:p w14:paraId="30A0B578" w14:textId="77777777" w:rsidR="00B402FD" w:rsidRPr="00580877" w:rsidRDefault="00B402FD" w:rsidP="00397742">
            <w:pPr>
              <w:spacing w:line="276" w:lineRule="auto"/>
              <w:rPr>
                <w:b/>
                <w:bCs/>
                <w:color w:val="000000" w:themeColor="text1"/>
                <w:sz w:val="18"/>
                <w:szCs w:val="18"/>
                <w:lang w:val="en-US"/>
              </w:rPr>
            </w:pPr>
            <w:r w:rsidRPr="00580877">
              <w:rPr>
                <w:color w:val="000000" w:themeColor="text1"/>
                <w:sz w:val="18"/>
                <w:szCs w:val="18"/>
                <w:lang w:val="en-US"/>
              </w:rPr>
              <w:t>Key concept and research priority in landscape ecology</w:t>
            </w:r>
          </w:p>
        </w:tc>
        <w:tc>
          <w:tcPr>
            <w:tcW w:w="2343" w:type="pct"/>
          </w:tcPr>
          <w:p w14:paraId="205E965C" w14:textId="77777777" w:rsidR="00B402FD" w:rsidRPr="00580877" w:rsidRDefault="00B402FD" w:rsidP="00397742">
            <w:pPr>
              <w:spacing w:line="276" w:lineRule="auto"/>
              <w:rPr>
                <w:b/>
                <w:bCs/>
                <w:color w:val="000000" w:themeColor="text1"/>
                <w:sz w:val="18"/>
                <w:szCs w:val="18"/>
                <w:lang w:val="en-US"/>
              </w:rPr>
            </w:pPr>
            <w:r w:rsidRPr="00580877">
              <w:rPr>
                <w:color w:val="000000" w:themeColor="text1"/>
                <w:sz w:val="18"/>
                <w:szCs w:val="18"/>
                <w:lang w:val="en-US"/>
              </w:rPr>
              <w:t>“Landscape sustainability […] will play an important role in helping to redefine the debate about relationships between landscapes, ecosystem services, and human well-being.”</w:t>
            </w:r>
          </w:p>
        </w:tc>
      </w:tr>
      <w:tr w:rsidR="00B402FD" w:rsidRPr="00580877" w14:paraId="4FE028EF" w14:textId="77777777" w:rsidTr="00C21B73">
        <w:tc>
          <w:tcPr>
            <w:tcW w:w="249" w:type="pct"/>
          </w:tcPr>
          <w:p w14:paraId="0EB33324" w14:textId="77777777" w:rsidR="00B402FD" w:rsidRPr="00580877" w:rsidRDefault="00B402FD" w:rsidP="00397742">
            <w:pPr>
              <w:pStyle w:val="Akapitzlist"/>
              <w:numPr>
                <w:ilvl w:val="0"/>
                <w:numId w:val="7"/>
              </w:numPr>
              <w:spacing w:line="276" w:lineRule="auto"/>
              <w:rPr>
                <w:color w:val="000000" w:themeColor="text1"/>
                <w:sz w:val="18"/>
                <w:szCs w:val="18"/>
                <w:lang w:val="en-US"/>
              </w:rPr>
            </w:pPr>
          </w:p>
        </w:tc>
        <w:tc>
          <w:tcPr>
            <w:tcW w:w="1161" w:type="pct"/>
          </w:tcPr>
          <w:p w14:paraId="0BBD9392" w14:textId="3CDC8117" w:rsidR="00B402FD" w:rsidRPr="00580877" w:rsidRDefault="00B402FD" w:rsidP="00397742">
            <w:pPr>
              <w:spacing w:line="276" w:lineRule="auto"/>
              <w:rPr>
                <w:b/>
                <w:bCs/>
                <w:color w:val="000000" w:themeColor="text1"/>
                <w:sz w:val="18"/>
                <w:szCs w:val="18"/>
                <w:lang w:val="en-US"/>
              </w:rPr>
            </w:pPr>
            <w:r w:rsidRPr="00580877">
              <w:rPr>
                <w:color w:val="000000" w:themeColor="text1"/>
                <w:sz w:val="18"/>
                <w:szCs w:val="18"/>
                <w:lang w:val="en-US"/>
              </w:rPr>
              <w:t xml:space="preserve">Wu and Hobbs (2002), </w:t>
            </w:r>
            <w:r w:rsidR="00DE7F40" w:rsidRPr="00580877">
              <w:rPr>
                <w:color w:val="000000" w:themeColor="text1"/>
                <w:sz w:val="18"/>
                <w:szCs w:val="18"/>
                <w:lang w:val="en-US"/>
              </w:rPr>
              <w:t xml:space="preserve">cited by </w:t>
            </w:r>
            <w:r w:rsidRPr="00580877">
              <w:rPr>
                <w:color w:val="000000" w:themeColor="text1"/>
                <w:sz w:val="18"/>
                <w:szCs w:val="18"/>
                <w:lang w:val="en-US"/>
              </w:rPr>
              <w:t>Selman (2008), Wu (2013a);</w:t>
            </w:r>
            <w:r w:rsidR="007B2614" w:rsidRPr="00580877">
              <w:rPr>
                <w:color w:val="000000" w:themeColor="text1"/>
                <w:sz w:val="18"/>
                <w:szCs w:val="18"/>
                <w:lang w:val="en-US"/>
              </w:rPr>
              <w:t xml:space="preserve"> </w:t>
            </w:r>
            <w:r w:rsidR="00987B88" w:rsidRPr="00580877">
              <w:rPr>
                <w:color w:val="000000" w:themeColor="text1"/>
                <w:sz w:val="18"/>
                <w:szCs w:val="18"/>
                <w:lang w:val="en-US"/>
              </w:rPr>
              <w:t xml:space="preserve">Riggs et al. </w:t>
            </w:r>
            <w:r w:rsidR="0007124D" w:rsidRPr="00580877">
              <w:rPr>
                <w:color w:val="000000" w:themeColor="text1"/>
                <w:sz w:val="18"/>
                <w:szCs w:val="18"/>
                <w:lang w:val="en-US"/>
              </w:rPr>
              <w:t>(</w:t>
            </w:r>
            <w:r w:rsidR="00987B88" w:rsidRPr="00580877">
              <w:rPr>
                <w:color w:val="000000" w:themeColor="text1"/>
                <w:sz w:val="18"/>
                <w:szCs w:val="18"/>
                <w:lang w:val="en-US"/>
              </w:rPr>
              <w:t>2021)</w:t>
            </w:r>
          </w:p>
        </w:tc>
        <w:tc>
          <w:tcPr>
            <w:tcW w:w="1246" w:type="pct"/>
          </w:tcPr>
          <w:p w14:paraId="02D2F0F4" w14:textId="77777777" w:rsidR="00B402FD" w:rsidRPr="00580877" w:rsidRDefault="00B402FD" w:rsidP="00397742">
            <w:pPr>
              <w:spacing w:line="276" w:lineRule="auto"/>
              <w:rPr>
                <w:b/>
                <w:bCs/>
                <w:color w:val="000000" w:themeColor="text1"/>
                <w:sz w:val="18"/>
                <w:szCs w:val="18"/>
                <w:lang w:val="en-US"/>
              </w:rPr>
            </w:pPr>
            <w:r w:rsidRPr="00580877">
              <w:rPr>
                <w:color w:val="000000" w:themeColor="text1"/>
                <w:sz w:val="18"/>
                <w:szCs w:val="18"/>
                <w:lang w:val="en-US"/>
              </w:rPr>
              <w:t>Biodiversity, ecosystem services, and human well-being</w:t>
            </w:r>
          </w:p>
        </w:tc>
        <w:tc>
          <w:tcPr>
            <w:tcW w:w="2343" w:type="pct"/>
          </w:tcPr>
          <w:p w14:paraId="71727ADB" w14:textId="77777777" w:rsidR="00B402FD" w:rsidRPr="00580877" w:rsidRDefault="00B402FD" w:rsidP="00397742">
            <w:pPr>
              <w:spacing w:line="276" w:lineRule="auto"/>
              <w:rPr>
                <w:b/>
                <w:bCs/>
                <w:color w:val="000000" w:themeColor="text1"/>
                <w:sz w:val="18"/>
                <w:szCs w:val="18"/>
                <w:lang w:val="en-US"/>
              </w:rPr>
            </w:pPr>
            <w:r w:rsidRPr="00580877">
              <w:rPr>
                <w:color w:val="000000" w:themeColor="text1"/>
                <w:sz w:val="18"/>
                <w:szCs w:val="18"/>
                <w:lang w:val="en-US"/>
              </w:rPr>
              <w:t>“Landscape sustainability agendas aim to simultaneously maintain and improve biodiversity, ecosystem services, and human well-being in a landscape.”</w:t>
            </w:r>
          </w:p>
        </w:tc>
      </w:tr>
      <w:tr w:rsidR="00B402FD" w:rsidRPr="00580877" w14:paraId="2B7BBBFE" w14:textId="77777777" w:rsidTr="00C21B73">
        <w:tc>
          <w:tcPr>
            <w:tcW w:w="249" w:type="pct"/>
          </w:tcPr>
          <w:p w14:paraId="658F2F84" w14:textId="77777777" w:rsidR="00B402FD" w:rsidRPr="00580877" w:rsidRDefault="00B402FD" w:rsidP="00397742">
            <w:pPr>
              <w:pStyle w:val="Akapitzlist"/>
              <w:numPr>
                <w:ilvl w:val="0"/>
                <w:numId w:val="7"/>
              </w:numPr>
              <w:spacing w:line="276" w:lineRule="auto"/>
              <w:rPr>
                <w:color w:val="000000" w:themeColor="text1"/>
                <w:sz w:val="18"/>
                <w:szCs w:val="18"/>
                <w:lang w:val="en-US"/>
              </w:rPr>
            </w:pPr>
          </w:p>
        </w:tc>
        <w:tc>
          <w:tcPr>
            <w:tcW w:w="1161" w:type="pct"/>
          </w:tcPr>
          <w:p w14:paraId="411EBADD" w14:textId="54518772" w:rsidR="00B402FD" w:rsidRPr="00580877" w:rsidRDefault="00B402FD" w:rsidP="00397742">
            <w:pPr>
              <w:spacing w:line="276" w:lineRule="auto"/>
              <w:rPr>
                <w:b/>
                <w:bCs/>
                <w:color w:val="000000" w:themeColor="text1"/>
                <w:sz w:val="18"/>
                <w:szCs w:val="18"/>
                <w:lang w:val="en-US"/>
              </w:rPr>
            </w:pPr>
            <w:r w:rsidRPr="00580877">
              <w:rPr>
                <w:color w:val="000000" w:themeColor="text1"/>
                <w:sz w:val="18"/>
                <w:szCs w:val="18"/>
                <w:lang w:val="en-US"/>
              </w:rPr>
              <w:t xml:space="preserve">Wu (2006), </w:t>
            </w:r>
            <w:r w:rsidR="00DE7F40" w:rsidRPr="00580877">
              <w:rPr>
                <w:color w:val="000000" w:themeColor="text1"/>
                <w:sz w:val="18"/>
                <w:szCs w:val="18"/>
                <w:lang w:val="en-US"/>
              </w:rPr>
              <w:t xml:space="preserve">cited by </w:t>
            </w:r>
            <w:r w:rsidRPr="00580877">
              <w:rPr>
                <w:color w:val="000000" w:themeColor="text1"/>
                <w:sz w:val="18"/>
                <w:szCs w:val="18"/>
                <w:lang w:val="en-US"/>
              </w:rPr>
              <w:t xml:space="preserve">Turner (2010), Opdam (2018), Zhou and </w:t>
            </w:r>
            <w:proofErr w:type="spellStart"/>
            <w:r w:rsidRPr="00580877">
              <w:rPr>
                <w:color w:val="000000" w:themeColor="text1"/>
                <w:sz w:val="18"/>
                <w:szCs w:val="18"/>
                <w:lang w:val="en-US"/>
              </w:rPr>
              <w:t>Lv</w:t>
            </w:r>
            <w:proofErr w:type="spellEnd"/>
            <w:r w:rsidRPr="00580877">
              <w:rPr>
                <w:color w:val="000000" w:themeColor="text1"/>
                <w:sz w:val="18"/>
                <w:szCs w:val="18"/>
                <w:lang w:val="en-US"/>
              </w:rPr>
              <w:t xml:space="preserve"> (2020)</w:t>
            </w:r>
          </w:p>
        </w:tc>
        <w:tc>
          <w:tcPr>
            <w:tcW w:w="1246" w:type="pct"/>
          </w:tcPr>
          <w:p w14:paraId="52F376F1" w14:textId="77777777" w:rsidR="00B402FD" w:rsidRPr="00580877" w:rsidRDefault="00B402FD" w:rsidP="00397742">
            <w:pPr>
              <w:spacing w:line="276" w:lineRule="auto"/>
              <w:rPr>
                <w:b/>
                <w:bCs/>
                <w:color w:val="000000" w:themeColor="text1"/>
                <w:sz w:val="18"/>
                <w:szCs w:val="18"/>
                <w:lang w:val="en-US"/>
              </w:rPr>
            </w:pPr>
            <w:r w:rsidRPr="00580877">
              <w:rPr>
                <w:color w:val="000000" w:themeColor="text1"/>
                <w:sz w:val="18"/>
                <w:szCs w:val="18"/>
                <w:lang w:val="en-US"/>
              </w:rPr>
              <w:t>Patterns of human–environment interactions in the landscape</w:t>
            </w:r>
          </w:p>
        </w:tc>
        <w:tc>
          <w:tcPr>
            <w:tcW w:w="2343" w:type="pct"/>
          </w:tcPr>
          <w:p w14:paraId="6126E067" w14:textId="77777777" w:rsidR="00B402FD" w:rsidRPr="00580877" w:rsidRDefault="00B402FD" w:rsidP="00397742">
            <w:pPr>
              <w:spacing w:line="276" w:lineRule="auto"/>
              <w:rPr>
                <w:b/>
                <w:bCs/>
                <w:color w:val="000000" w:themeColor="text1"/>
                <w:sz w:val="18"/>
                <w:szCs w:val="18"/>
                <w:lang w:val="en-US"/>
              </w:rPr>
            </w:pPr>
            <w:r w:rsidRPr="00580877">
              <w:rPr>
                <w:color w:val="000000" w:themeColor="text1"/>
                <w:sz w:val="18"/>
                <w:szCs w:val="18"/>
                <w:lang w:val="en-US"/>
              </w:rPr>
              <w:t>“This landscape sustainability perspective provides a unique entry to study sustainability issues: landscape pattern of human–environment interactions.”</w:t>
            </w:r>
          </w:p>
        </w:tc>
      </w:tr>
      <w:tr w:rsidR="00B402FD" w:rsidRPr="00580877" w14:paraId="6FDD75B7" w14:textId="77777777" w:rsidTr="00C21B73">
        <w:tc>
          <w:tcPr>
            <w:tcW w:w="249" w:type="pct"/>
          </w:tcPr>
          <w:p w14:paraId="44E7BA51" w14:textId="77777777" w:rsidR="00B402FD" w:rsidRPr="00580877" w:rsidRDefault="00B402FD" w:rsidP="00397742">
            <w:pPr>
              <w:pStyle w:val="Akapitzlist"/>
              <w:numPr>
                <w:ilvl w:val="0"/>
                <w:numId w:val="7"/>
              </w:numPr>
              <w:spacing w:line="276" w:lineRule="auto"/>
              <w:rPr>
                <w:color w:val="000000" w:themeColor="text1"/>
                <w:sz w:val="18"/>
                <w:szCs w:val="18"/>
                <w:lang w:val="en-US"/>
              </w:rPr>
            </w:pPr>
          </w:p>
        </w:tc>
        <w:tc>
          <w:tcPr>
            <w:tcW w:w="1161" w:type="pct"/>
          </w:tcPr>
          <w:p w14:paraId="08E3945D" w14:textId="234C2C2C" w:rsidR="00B402FD" w:rsidRPr="00580877" w:rsidRDefault="00B402FD" w:rsidP="00397742">
            <w:pPr>
              <w:spacing w:line="276" w:lineRule="auto"/>
              <w:rPr>
                <w:b/>
                <w:bCs/>
                <w:color w:val="000000" w:themeColor="text1"/>
                <w:sz w:val="18"/>
                <w:szCs w:val="18"/>
                <w:lang w:val="en-US"/>
              </w:rPr>
            </w:pPr>
            <w:r w:rsidRPr="00580877">
              <w:rPr>
                <w:color w:val="000000" w:themeColor="text1"/>
                <w:sz w:val="18"/>
                <w:szCs w:val="18"/>
                <w:lang w:val="en-US"/>
              </w:rPr>
              <w:t xml:space="preserve">Selman (2007), </w:t>
            </w:r>
            <w:r w:rsidR="005D59B4" w:rsidRPr="00580877">
              <w:rPr>
                <w:color w:val="000000" w:themeColor="text1"/>
                <w:sz w:val="18"/>
                <w:szCs w:val="18"/>
                <w:lang w:val="en-US"/>
              </w:rPr>
              <w:t xml:space="preserve">cited by </w:t>
            </w:r>
            <w:r w:rsidRPr="00580877">
              <w:rPr>
                <w:color w:val="000000" w:themeColor="text1"/>
                <w:sz w:val="18"/>
                <w:szCs w:val="18"/>
                <w:lang w:val="en-US"/>
              </w:rPr>
              <w:t>Wu (2012)</w:t>
            </w:r>
          </w:p>
        </w:tc>
        <w:tc>
          <w:tcPr>
            <w:tcW w:w="1246" w:type="pct"/>
          </w:tcPr>
          <w:p w14:paraId="1DBF6C95" w14:textId="77777777" w:rsidR="00B402FD" w:rsidRPr="00580877" w:rsidRDefault="00B402FD" w:rsidP="00397742">
            <w:pPr>
              <w:spacing w:line="276" w:lineRule="auto"/>
              <w:rPr>
                <w:b/>
                <w:bCs/>
                <w:color w:val="000000" w:themeColor="text1"/>
                <w:sz w:val="18"/>
                <w:szCs w:val="18"/>
                <w:lang w:val="en-US"/>
              </w:rPr>
            </w:pPr>
            <w:r w:rsidRPr="00580877">
              <w:rPr>
                <w:color w:val="000000" w:themeColor="text1"/>
                <w:sz w:val="18"/>
                <w:szCs w:val="18"/>
                <w:lang w:val="en-US"/>
              </w:rPr>
              <w:t>Ecological integrity and cultural legibility</w:t>
            </w:r>
          </w:p>
        </w:tc>
        <w:tc>
          <w:tcPr>
            <w:tcW w:w="2343" w:type="pct"/>
          </w:tcPr>
          <w:p w14:paraId="53B55DD4" w14:textId="77777777" w:rsidR="00B402FD" w:rsidRPr="00580877" w:rsidRDefault="00B402FD" w:rsidP="00397742">
            <w:pPr>
              <w:spacing w:line="276" w:lineRule="auto"/>
              <w:rPr>
                <w:b/>
                <w:bCs/>
                <w:color w:val="000000" w:themeColor="text1"/>
                <w:sz w:val="18"/>
                <w:szCs w:val="18"/>
                <w:lang w:val="en-US"/>
              </w:rPr>
            </w:pPr>
            <w:r w:rsidRPr="00580877">
              <w:rPr>
                <w:color w:val="000000" w:themeColor="text1"/>
                <w:sz w:val="18"/>
                <w:szCs w:val="18"/>
                <w:lang w:val="en-US"/>
              </w:rPr>
              <w:t>“Landscape sustainability is characterized by ecological integrity and cultural legibility.”</w:t>
            </w:r>
          </w:p>
        </w:tc>
      </w:tr>
      <w:tr w:rsidR="00B402FD" w:rsidRPr="00580877" w14:paraId="0CA698A6" w14:textId="77777777" w:rsidTr="00C21B73">
        <w:tc>
          <w:tcPr>
            <w:tcW w:w="249" w:type="pct"/>
          </w:tcPr>
          <w:p w14:paraId="1DF9D64F" w14:textId="77777777" w:rsidR="00B402FD" w:rsidRPr="00580877" w:rsidRDefault="00B402FD" w:rsidP="00397742">
            <w:pPr>
              <w:pStyle w:val="Akapitzlist"/>
              <w:numPr>
                <w:ilvl w:val="0"/>
                <w:numId w:val="7"/>
              </w:numPr>
              <w:spacing w:line="276" w:lineRule="auto"/>
              <w:rPr>
                <w:color w:val="000000" w:themeColor="text1"/>
                <w:sz w:val="18"/>
                <w:szCs w:val="18"/>
                <w:lang w:val="en-US"/>
              </w:rPr>
            </w:pPr>
          </w:p>
        </w:tc>
        <w:tc>
          <w:tcPr>
            <w:tcW w:w="1161" w:type="pct"/>
          </w:tcPr>
          <w:p w14:paraId="149F4CAC" w14:textId="77777777" w:rsidR="00B402FD" w:rsidRPr="00580877" w:rsidRDefault="00B402FD" w:rsidP="00397742">
            <w:pPr>
              <w:spacing w:line="276" w:lineRule="auto"/>
              <w:rPr>
                <w:b/>
                <w:bCs/>
                <w:color w:val="000000" w:themeColor="text1"/>
                <w:sz w:val="18"/>
                <w:szCs w:val="18"/>
                <w:lang w:val="en-US"/>
              </w:rPr>
            </w:pPr>
            <w:r w:rsidRPr="00580877">
              <w:rPr>
                <w:color w:val="000000" w:themeColor="text1"/>
                <w:sz w:val="18"/>
                <w:szCs w:val="18"/>
                <w:lang w:val="en-US"/>
              </w:rPr>
              <w:t>Musacchio (2009)</w:t>
            </w:r>
          </w:p>
        </w:tc>
        <w:tc>
          <w:tcPr>
            <w:tcW w:w="1246" w:type="pct"/>
          </w:tcPr>
          <w:p w14:paraId="3E4D3043" w14:textId="77777777" w:rsidR="00B402FD" w:rsidRPr="00580877" w:rsidRDefault="00B402FD" w:rsidP="00397742">
            <w:pPr>
              <w:spacing w:line="276" w:lineRule="auto"/>
              <w:rPr>
                <w:b/>
                <w:bCs/>
                <w:color w:val="000000" w:themeColor="text1"/>
                <w:sz w:val="18"/>
                <w:szCs w:val="18"/>
                <w:lang w:val="en-US"/>
              </w:rPr>
            </w:pPr>
            <w:r w:rsidRPr="00580877">
              <w:rPr>
                <w:color w:val="000000" w:themeColor="text1"/>
                <w:sz w:val="18"/>
                <w:szCs w:val="18"/>
                <w:lang w:val="en-US"/>
              </w:rPr>
              <w:t>A holistic approach integrating society, the environment, and the economy</w:t>
            </w:r>
          </w:p>
        </w:tc>
        <w:tc>
          <w:tcPr>
            <w:tcW w:w="2343" w:type="pct"/>
          </w:tcPr>
          <w:p w14:paraId="324142A6" w14:textId="79F54FDB" w:rsidR="00B402FD" w:rsidRPr="00580877" w:rsidRDefault="00B402FD" w:rsidP="00397742">
            <w:pPr>
              <w:spacing w:line="276" w:lineRule="auto"/>
              <w:rPr>
                <w:b/>
                <w:bCs/>
                <w:color w:val="000000" w:themeColor="text1"/>
                <w:sz w:val="18"/>
                <w:szCs w:val="18"/>
                <w:lang w:val="en-US"/>
              </w:rPr>
            </w:pPr>
            <w:r w:rsidRPr="00580877">
              <w:rPr>
                <w:color w:val="000000" w:themeColor="text1"/>
                <w:sz w:val="18"/>
                <w:szCs w:val="18"/>
                <w:lang w:val="en-US"/>
              </w:rPr>
              <w:t>“[…] enhances landscape sustainability by improving human health/</w:t>
            </w:r>
            <w:r w:rsidR="00CE402C" w:rsidRPr="00580877">
              <w:rPr>
                <w:color w:val="000000" w:themeColor="text1"/>
                <w:sz w:val="18"/>
                <w:szCs w:val="18"/>
                <w:lang w:val="en-US"/>
              </w:rPr>
              <w:t>security</w:t>
            </w:r>
            <w:r w:rsidRPr="00580877">
              <w:rPr>
                <w:color w:val="000000" w:themeColor="text1"/>
                <w:sz w:val="18"/>
                <w:szCs w:val="18"/>
                <w:lang w:val="en-US"/>
              </w:rPr>
              <w:t>, ecosystem services, and resource management.”</w:t>
            </w:r>
          </w:p>
        </w:tc>
      </w:tr>
      <w:tr w:rsidR="00B402FD" w:rsidRPr="00580877" w14:paraId="0B87FC99" w14:textId="77777777" w:rsidTr="00C21B73">
        <w:tc>
          <w:tcPr>
            <w:tcW w:w="249" w:type="pct"/>
          </w:tcPr>
          <w:p w14:paraId="6E3AD093" w14:textId="77777777" w:rsidR="00B402FD" w:rsidRPr="00580877" w:rsidRDefault="00B402FD" w:rsidP="00397742">
            <w:pPr>
              <w:pStyle w:val="Akapitzlist"/>
              <w:numPr>
                <w:ilvl w:val="0"/>
                <w:numId w:val="7"/>
              </w:numPr>
              <w:spacing w:line="276" w:lineRule="auto"/>
              <w:rPr>
                <w:color w:val="000000" w:themeColor="text1"/>
                <w:sz w:val="18"/>
                <w:szCs w:val="18"/>
                <w:lang w:val="en-US"/>
              </w:rPr>
            </w:pPr>
          </w:p>
        </w:tc>
        <w:tc>
          <w:tcPr>
            <w:tcW w:w="1161" w:type="pct"/>
          </w:tcPr>
          <w:p w14:paraId="6160810D" w14:textId="77777777" w:rsidR="00B402FD" w:rsidRPr="00580877" w:rsidRDefault="00B402FD" w:rsidP="00397742">
            <w:pPr>
              <w:spacing w:line="276" w:lineRule="auto"/>
              <w:rPr>
                <w:b/>
                <w:bCs/>
                <w:color w:val="000000" w:themeColor="text1"/>
                <w:sz w:val="18"/>
                <w:szCs w:val="18"/>
                <w:lang w:val="en-US"/>
              </w:rPr>
            </w:pPr>
            <w:r w:rsidRPr="00580877">
              <w:rPr>
                <w:color w:val="000000" w:themeColor="text1"/>
                <w:sz w:val="18"/>
                <w:szCs w:val="18"/>
                <w:lang w:val="en-US"/>
              </w:rPr>
              <w:t>Musacchio (2009)</w:t>
            </w:r>
          </w:p>
        </w:tc>
        <w:tc>
          <w:tcPr>
            <w:tcW w:w="1246" w:type="pct"/>
          </w:tcPr>
          <w:p w14:paraId="4E43ADE8" w14:textId="77777777" w:rsidR="00B402FD" w:rsidRPr="00580877" w:rsidRDefault="00B402FD" w:rsidP="00397742">
            <w:pPr>
              <w:spacing w:line="276" w:lineRule="auto"/>
              <w:rPr>
                <w:b/>
                <w:bCs/>
                <w:color w:val="000000" w:themeColor="text1"/>
                <w:sz w:val="18"/>
                <w:szCs w:val="18"/>
                <w:lang w:val="en-US"/>
              </w:rPr>
            </w:pPr>
            <w:r w:rsidRPr="00580877">
              <w:rPr>
                <w:color w:val="000000" w:themeColor="text1"/>
                <w:sz w:val="18"/>
                <w:szCs w:val="18"/>
                <w:lang w:val="en-US"/>
              </w:rPr>
              <w:t>Beneficial interactions between humans and nature</w:t>
            </w:r>
          </w:p>
        </w:tc>
        <w:tc>
          <w:tcPr>
            <w:tcW w:w="2343" w:type="pct"/>
          </w:tcPr>
          <w:p w14:paraId="1573837D" w14:textId="77777777" w:rsidR="00B402FD" w:rsidRPr="00580877" w:rsidRDefault="00B402FD" w:rsidP="00397742">
            <w:pPr>
              <w:spacing w:line="276" w:lineRule="auto"/>
              <w:rPr>
                <w:b/>
                <w:bCs/>
                <w:color w:val="000000" w:themeColor="text1"/>
                <w:sz w:val="18"/>
                <w:szCs w:val="18"/>
                <w:lang w:val="en-US"/>
              </w:rPr>
            </w:pPr>
            <w:r w:rsidRPr="00580877">
              <w:rPr>
                <w:color w:val="000000" w:themeColor="text1"/>
                <w:sz w:val="18"/>
                <w:szCs w:val="18"/>
                <w:lang w:val="en-US"/>
              </w:rPr>
              <w:t>“Landscape sustainability […] meet these goals: creates landscape patterns, processes, and practices that enhance people’s well-being, ecological literacy, and place awareness;”</w:t>
            </w:r>
          </w:p>
        </w:tc>
      </w:tr>
      <w:tr w:rsidR="00B402FD" w:rsidRPr="00580877" w14:paraId="6EA41DA5" w14:textId="77777777" w:rsidTr="00C21B73">
        <w:tc>
          <w:tcPr>
            <w:tcW w:w="249" w:type="pct"/>
          </w:tcPr>
          <w:p w14:paraId="7AF2372B" w14:textId="77777777" w:rsidR="00B402FD" w:rsidRPr="00580877" w:rsidRDefault="00B402FD" w:rsidP="00397742">
            <w:pPr>
              <w:pStyle w:val="Akapitzlist"/>
              <w:numPr>
                <w:ilvl w:val="0"/>
                <w:numId w:val="7"/>
              </w:numPr>
              <w:spacing w:line="276" w:lineRule="auto"/>
              <w:rPr>
                <w:color w:val="000000" w:themeColor="text1"/>
                <w:sz w:val="18"/>
                <w:szCs w:val="18"/>
                <w:lang w:val="en-US"/>
              </w:rPr>
            </w:pPr>
          </w:p>
        </w:tc>
        <w:tc>
          <w:tcPr>
            <w:tcW w:w="1161" w:type="pct"/>
          </w:tcPr>
          <w:p w14:paraId="393B78AA" w14:textId="77777777" w:rsidR="00B402FD" w:rsidRPr="00580877" w:rsidRDefault="00B402FD" w:rsidP="00397742">
            <w:pPr>
              <w:spacing w:line="276" w:lineRule="auto"/>
              <w:rPr>
                <w:b/>
                <w:bCs/>
                <w:color w:val="000000" w:themeColor="text1"/>
                <w:sz w:val="18"/>
                <w:szCs w:val="18"/>
                <w:lang w:val="en-US"/>
              </w:rPr>
            </w:pPr>
            <w:r w:rsidRPr="00580877">
              <w:rPr>
                <w:color w:val="000000" w:themeColor="text1"/>
                <w:sz w:val="18"/>
                <w:szCs w:val="18"/>
                <w:lang w:val="en-US"/>
              </w:rPr>
              <w:t>Musacchio (2009)</w:t>
            </w:r>
          </w:p>
        </w:tc>
        <w:tc>
          <w:tcPr>
            <w:tcW w:w="1246" w:type="pct"/>
          </w:tcPr>
          <w:p w14:paraId="3990D7F7" w14:textId="77777777" w:rsidR="00B402FD" w:rsidRPr="00580877" w:rsidRDefault="00B402FD" w:rsidP="00397742">
            <w:pPr>
              <w:spacing w:line="276" w:lineRule="auto"/>
              <w:rPr>
                <w:b/>
                <w:bCs/>
                <w:color w:val="000000" w:themeColor="text1"/>
                <w:sz w:val="18"/>
                <w:szCs w:val="18"/>
                <w:lang w:val="en-US"/>
              </w:rPr>
            </w:pPr>
            <w:r w:rsidRPr="00580877">
              <w:rPr>
                <w:color w:val="000000" w:themeColor="text1"/>
                <w:sz w:val="18"/>
                <w:szCs w:val="18"/>
                <w:lang w:val="en-US"/>
              </w:rPr>
              <w:t>Coexistence of humans and other species</w:t>
            </w:r>
          </w:p>
        </w:tc>
        <w:tc>
          <w:tcPr>
            <w:tcW w:w="2343" w:type="pct"/>
          </w:tcPr>
          <w:p w14:paraId="04BA0024" w14:textId="77777777" w:rsidR="00B402FD" w:rsidRPr="00580877" w:rsidRDefault="00B402FD" w:rsidP="00397742">
            <w:pPr>
              <w:spacing w:line="276" w:lineRule="auto"/>
              <w:rPr>
                <w:b/>
                <w:bCs/>
                <w:color w:val="000000" w:themeColor="text1"/>
                <w:sz w:val="18"/>
                <w:szCs w:val="18"/>
                <w:lang w:val="en-US"/>
              </w:rPr>
            </w:pPr>
            <w:r w:rsidRPr="00580877">
              <w:rPr>
                <w:color w:val="000000" w:themeColor="text1"/>
                <w:sz w:val="18"/>
                <w:szCs w:val="18"/>
                <w:lang w:val="en-US"/>
              </w:rPr>
              <w:t>“Landscape sustainability […] meet these goals: emphasizes people and other living organisms need to coexist in mutually supportive habitats.”</w:t>
            </w:r>
          </w:p>
        </w:tc>
      </w:tr>
      <w:tr w:rsidR="00B402FD" w:rsidRPr="00580877" w14:paraId="46FCBE2E" w14:textId="77777777" w:rsidTr="00C21B73">
        <w:tc>
          <w:tcPr>
            <w:tcW w:w="249" w:type="pct"/>
          </w:tcPr>
          <w:p w14:paraId="29124877" w14:textId="77777777" w:rsidR="00B402FD" w:rsidRPr="00580877" w:rsidRDefault="00B402FD" w:rsidP="00397742">
            <w:pPr>
              <w:pStyle w:val="Akapitzlist"/>
              <w:numPr>
                <w:ilvl w:val="0"/>
                <w:numId w:val="7"/>
              </w:numPr>
              <w:spacing w:line="276" w:lineRule="auto"/>
              <w:rPr>
                <w:color w:val="000000" w:themeColor="text1"/>
                <w:sz w:val="18"/>
                <w:szCs w:val="18"/>
                <w:lang w:val="en-US"/>
              </w:rPr>
            </w:pPr>
          </w:p>
        </w:tc>
        <w:tc>
          <w:tcPr>
            <w:tcW w:w="1161" w:type="pct"/>
          </w:tcPr>
          <w:p w14:paraId="3D72CAEE" w14:textId="77777777" w:rsidR="00B402FD" w:rsidRPr="00580877" w:rsidRDefault="00B402FD" w:rsidP="00397742">
            <w:pPr>
              <w:spacing w:line="276" w:lineRule="auto"/>
              <w:rPr>
                <w:b/>
                <w:bCs/>
                <w:color w:val="000000" w:themeColor="text1"/>
                <w:sz w:val="18"/>
                <w:szCs w:val="18"/>
                <w:lang w:val="en-US"/>
              </w:rPr>
            </w:pPr>
            <w:r w:rsidRPr="00580877">
              <w:rPr>
                <w:color w:val="000000" w:themeColor="text1"/>
                <w:sz w:val="18"/>
                <w:szCs w:val="18"/>
                <w:lang w:val="en-US"/>
              </w:rPr>
              <w:t>Pena et al. (2010)</w:t>
            </w:r>
          </w:p>
        </w:tc>
        <w:tc>
          <w:tcPr>
            <w:tcW w:w="1246" w:type="pct"/>
          </w:tcPr>
          <w:p w14:paraId="77DFF429" w14:textId="77777777" w:rsidR="00B402FD" w:rsidRPr="00580877" w:rsidRDefault="00B402FD" w:rsidP="00397742">
            <w:pPr>
              <w:spacing w:line="276" w:lineRule="auto"/>
              <w:rPr>
                <w:b/>
                <w:bCs/>
                <w:color w:val="000000" w:themeColor="text1"/>
                <w:sz w:val="18"/>
                <w:szCs w:val="18"/>
                <w:lang w:val="en-US"/>
              </w:rPr>
            </w:pPr>
            <w:r w:rsidRPr="00580877">
              <w:rPr>
                <w:color w:val="000000" w:themeColor="text1"/>
                <w:sz w:val="18"/>
                <w:szCs w:val="18"/>
                <w:lang w:val="en-US"/>
              </w:rPr>
              <w:t>Integration of natural and cultural structures</w:t>
            </w:r>
          </w:p>
        </w:tc>
        <w:tc>
          <w:tcPr>
            <w:tcW w:w="2343" w:type="pct"/>
          </w:tcPr>
          <w:p w14:paraId="65A6B1B8" w14:textId="77777777" w:rsidR="00B402FD" w:rsidRPr="00580877" w:rsidRDefault="00B402FD" w:rsidP="00397742">
            <w:pPr>
              <w:spacing w:line="276" w:lineRule="auto"/>
              <w:rPr>
                <w:b/>
                <w:bCs/>
                <w:color w:val="000000" w:themeColor="text1"/>
                <w:sz w:val="18"/>
                <w:szCs w:val="18"/>
                <w:lang w:val="en-US"/>
              </w:rPr>
            </w:pPr>
            <w:r w:rsidRPr="00580877">
              <w:rPr>
                <w:color w:val="000000" w:themeColor="text1"/>
                <w:sz w:val="18"/>
                <w:szCs w:val="18"/>
                <w:lang w:val="en-US"/>
              </w:rPr>
              <w:t>Landscape sustainability can be achieved by ecological landscape planning which brings together the interactions of both the natural and cultural landscape structures.”</w:t>
            </w:r>
          </w:p>
        </w:tc>
      </w:tr>
      <w:tr w:rsidR="00B402FD" w:rsidRPr="00580877" w14:paraId="499A0E67" w14:textId="77777777" w:rsidTr="00C21B73">
        <w:tc>
          <w:tcPr>
            <w:tcW w:w="249" w:type="pct"/>
          </w:tcPr>
          <w:p w14:paraId="6918B87C" w14:textId="77777777" w:rsidR="00B402FD" w:rsidRPr="00580877" w:rsidRDefault="00B402FD" w:rsidP="00397742">
            <w:pPr>
              <w:pStyle w:val="Akapitzlist"/>
              <w:numPr>
                <w:ilvl w:val="0"/>
                <w:numId w:val="7"/>
              </w:numPr>
              <w:spacing w:line="276" w:lineRule="auto"/>
              <w:rPr>
                <w:color w:val="000000" w:themeColor="text1"/>
                <w:sz w:val="18"/>
                <w:szCs w:val="18"/>
                <w:lang w:val="en-US"/>
              </w:rPr>
            </w:pPr>
          </w:p>
        </w:tc>
        <w:tc>
          <w:tcPr>
            <w:tcW w:w="1161" w:type="pct"/>
          </w:tcPr>
          <w:p w14:paraId="746A5BB7" w14:textId="77777777" w:rsidR="00B402FD" w:rsidRPr="00580877" w:rsidRDefault="00B402FD" w:rsidP="00397742">
            <w:pPr>
              <w:spacing w:line="276" w:lineRule="auto"/>
              <w:rPr>
                <w:b/>
                <w:bCs/>
                <w:color w:val="000000" w:themeColor="text1"/>
                <w:sz w:val="18"/>
                <w:szCs w:val="18"/>
                <w:lang w:val="en-US"/>
              </w:rPr>
            </w:pPr>
            <w:r w:rsidRPr="00580877">
              <w:rPr>
                <w:color w:val="000000" w:themeColor="text1"/>
                <w:sz w:val="18"/>
                <w:szCs w:val="18"/>
                <w:lang w:val="en-US"/>
              </w:rPr>
              <w:t>Wu (2012)</w:t>
            </w:r>
          </w:p>
        </w:tc>
        <w:tc>
          <w:tcPr>
            <w:tcW w:w="1246" w:type="pct"/>
          </w:tcPr>
          <w:p w14:paraId="2F4D602F" w14:textId="77777777" w:rsidR="00B402FD" w:rsidRPr="00580877" w:rsidRDefault="00B402FD" w:rsidP="00397742">
            <w:pPr>
              <w:spacing w:line="276" w:lineRule="auto"/>
              <w:rPr>
                <w:b/>
                <w:bCs/>
                <w:color w:val="000000" w:themeColor="text1"/>
                <w:sz w:val="18"/>
                <w:szCs w:val="18"/>
                <w:lang w:val="en-US"/>
              </w:rPr>
            </w:pPr>
            <w:r w:rsidRPr="00580877">
              <w:rPr>
                <w:color w:val="000000" w:themeColor="text1"/>
                <w:sz w:val="18"/>
                <w:szCs w:val="18"/>
                <w:lang w:val="en-US"/>
              </w:rPr>
              <w:t>Environmental, social, and economic interactions at various scales</w:t>
            </w:r>
          </w:p>
        </w:tc>
        <w:tc>
          <w:tcPr>
            <w:tcW w:w="2343" w:type="pct"/>
          </w:tcPr>
          <w:p w14:paraId="466FC9B5" w14:textId="07E0F383" w:rsidR="00B402FD" w:rsidRPr="00580877" w:rsidRDefault="00B402FD" w:rsidP="00397742">
            <w:pPr>
              <w:spacing w:line="276" w:lineRule="auto"/>
              <w:rPr>
                <w:b/>
                <w:bCs/>
                <w:color w:val="000000" w:themeColor="text1"/>
                <w:sz w:val="18"/>
                <w:szCs w:val="18"/>
                <w:lang w:val="en-US"/>
              </w:rPr>
            </w:pPr>
            <w:r w:rsidRPr="00580877">
              <w:rPr>
                <w:color w:val="000000" w:themeColor="text1"/>
                <w:sz w:val="18"/>
                <w:szCs w:val="18"/>
                <w:lang w:val="en-US"/>
              </w:rPr>
              <w:t>“Sustainability of landscape is not only influenced by the interactions among environmental, economic, and social components, but also by their spatial configurations and cross-scale linkages.”</w:t>
            </w:r>
          </w:p>
        </w:tc>
      </w:tr>
      <w:tr w:rsidR="00B402FD" w:rsidRPr="00580877" w14:paraId="677D6CFB" w14:textId="77777777" w:rsidTr="00C21B73">
        <w:tc>
          <w:tcPr>
            <w:tcW w:w="249" w:type="pct"/>
          </w:tcPr>
          <w:p w14:paraId="3627639B" w14:textId="77777777" w:rsidR="00B402FD" w:rsidRPr="00580877" w:rsidRDefault="00B402FD" w:rsidP="00397742">
            <w:pPr>
              <w:pStyle w:val="Akapitzlist"/>
              <w:numPr>
                <w:ilvl w:val="0"/>
                <w:numId w:val="7"/>
              </w:numPr>
              <w:spacing w:line="276" w:lineRule="auto"/>
              <w:rPr>
                <w:color w:val="000000" w:themeColor="text1"/>
                <w:sz w:val="18"/>
                <w:szCs w:val="18"/>
                <w:lang w:val="en-US"/>
              </w:rPr>
            </w:pPr>
          </w:p>
        </w:tc>
        <w:tc>
          <w:tcPr>
            <w:tcW w:w="1161" w:type="pct"/>
          </w:tcPr>
          <w:p w14:paraId="2024F126" w14:textId="600AC52D" w:rsidR="00B402FD" w:rsidRPr="00580877" w:rsidRDefault="00B402FD" w:rsidP="00397742">
            <w:pPr>
              <w:spacing w:line="276" w:lineRule="auto"/>
              <w:rPr>
                <w:b/>
                <w:bCs/>
                <w:color w:val="000000" w:themeColor="text1"/>
                <w:sz w:val="18"/>
                <w:szCs w:val="18"/>
                <w:lang w:val="en-US"/>
              </w:rPr>
            </w:pPr>
            <w:r w:rsidRPr="00580877">
              <w:rPr>
                <w:color w:val="000000" w:themeColor="text1"/>
                <w:sz w:val="18"/>
                <w:szCs w:val="18"/>
                <w:lang w:val="en-US"/>
              </w:rPr>
              <w:t xml:space="preserve">Wu (2013b), </w:t>
            </w:r>
            <w:r w:rsidR="005D59B4" w:rsidRPr="00580877">
              <w:rPr>
                <w:color w:val="000000" w:themeColor="text1"/>
                <w:sz w:val="18"/>
                <w:szCs w:val="18"/>
                <w:lang w:val="en-US"/>
              </w:rPr>
              <w:t xml:space="preserve">cited by </w:t>
            </w:r>
            <w:r w:rsidRPr="00580877">
              <w:rPr>
                <w:color w:val="000000" w:themeColor="text1"/>
                <w:sz w:val="18"/>
                <w:szCs w:val="18"/>
                <w:lang w:val="en-US"/>
              </w:rPr>
              <w:t>Aad and Nemer (2023)</w:t>
            </w:r>
          </w:p>
        </w:tc>
        <w:tc>
          <w:tcPr>
            <w:tcW w:w="1246" w:type="pct"/>
          </w:tcPr>
          <w:p w14:paraId="44440F5A" w14:textId="77777777" w:rsidR="00B402FD" w:rsidRPr="00580877" w:rsidRDefault="00B402FD" w:rsidP="00397742">
            <w:pPr>
              <w:spacing w:line="276" w:lineRule="auto"/>
              <w:rPr>
                <w:b/>
                <w:bCs/>
                <w:color w:val="000000" w:themeColor="text1"/>
                <w:sz w:val="18"/>
                <w:szCs w:val="18"/>
                <w:lang w:val="en-US"/>
              </w:rPr>
            </w:pPr>
            <w:r w:rsidRPr="00580877">
              <w:rPr>
                <w:color w:val="000000" w:themeColor="text1"/>
                <w:sz w:val="18"/>
                <w:szCs w:val="18"/>
                <w:lang w:val="en-US"/>
              </w:rPr>
              <w:t>Long-term ecosystem services and human well-being</w:t>
            </w:r>
          </w:p>
        </w:tc>
        <w:tc>
          <w:tcPr>
            <w:tcW w:w="2343" w:type="pct"/>
          </w:tcPr>
          <w:p w14:paraId="020DD3A7" w14:textId="77777777" w:rsidR="00B402FD" w:rsidRPr="00580877" w:rsidRDefault="00B402FD" w:rsidP="00397742">
            <w:pPr>
              <w:spacing w:line="276" w:lineRule="auto"/>
              <w:rPr>
                <w:b/>
                <w:bCs/>
                <w:color w:val="000000" w:themeColor="text1"/>
                <w:sz w:val="18"/>
                <w:szCs w:val="18"/>
                <w:lang w:val="en-US"/>
              </w:rPr>
            </w:pPr>
            <w:r w:rsidRPr="00580877">
              <w:rPr>
                <w:color w:val="000000" w:themeColor="text1"/>
                <w:sz w:val="18"/>
                <w:szCs w:val="18"/>
                <w:lang w:val="en-US"/>
              </w:rPr>
              <w:t>“Landscape sustainability refers to the landscape’s capacity to consistently provide long-term, landscape-specific ecosystem services essential for maintaining and improving human well-being.”</w:t>
            </w:r>
          </w:p>
        </w:tc>
      </w:tr>
      <w:tr w:rsidR="00B402FD" w:rsidRPr="00580877" w14:paraId="4F906998" w14:textId="77777777" w:rsidTr="00C21B73">
        <w:tc>
          <w:tcPr>
            <w:tcW w:w="249" w:type="pct"/>
          </w:tcPr>
          <w:p w14:paraId="51CAC5AE" w14:textId="77777777" w:rsidR="00B402FD" w:rsidRPr="00580877" w:rsidRDefault="00B402FD" w:rsidP="00397742">
            <w:pPr>
              <w:pStyle w:val="Akapitzlist"/>
              <w:numPr>
                <w:ilvl w:val="0"/>
                <w:numId w:val="7"/>
              </w:numPr>
              <w:spacing w:line="276" w:lineRule="auto"/>
              <w:rPr>
                <w:color w:val="000000" w:themeColor="text1"/>
                <w:sz w:val="18"/>
                <w:szCs w:val="18"/>
                <w:lang w:val="en-US"/>
              </w:rPr>
            </w:pPr>
          </w:p>
        </w:tc>
        <w:tc>
          <w:tcPr>
            <w:tcW w:w="1161" w:type="pct"/>
          </w:tcPr>
          <w:p w14:paraId="6B0E95A6" w14:textId="5CA93FBB" w:rsidR="00B402FD" w:rsidRPr="00580877" w:rsidRDefault="00B402FD" w:rsidP="00397742">
            <w:pPr>
              <w:spacing w:line="276" w:lineRule="auto"/>
              <w:rPr>
                <w:b/>
                <w:bCs/>
                <w:color w:val="000000" w:themeColor="text1"/>
                <w:sz w:val="18"/>
                <w:szCs w:val="18"/>
                <w:lang w:val="en-US"/>
              </w:rPr>
            </w:pPr>
            <w:r w:rsidRPr="00580877">
              <w:rPr>
                <w:color w:val="000000" w:themeColor="text1"/>
                <w:sz w:val="18"/>
                <w:szCs w:val="18"/>
                <w:lang w:val="en-US"/>
              </w:rPr>
              <w:t xml:space="preserve">Turner et al. (2013), </w:t>
            </w:r>
            <w:r w:rsidR="005D59B4" w:rsidRPr="00580877">
              <w:rPr>
                <w:color w:val="000000" w:themeColor="text1"/>
                <w:sz w:val="18"/>
                <w:szCs w:val="18"/>
                <w:lang w:val="en-US"/>
              </w:rPr>
              <w:t xml:space="preserve">cited by </w:t>
            </w:r>
            <w:r w:rsidRPr="00580877">
              <w:rPr>
                <w:color w:val="000000" w:themeColor="text1"/>
                <w:sz w:val="18"/>
                <w:szCs w:val="18"/>
                <w:lang w:val="en-US"/>
              </w:rPr>
              <w:t>Nowak and Grunewald (2018)</w:t>
            </w:r>
          </w:p>
        </w:tc>
        <w:tc>
          <w:tcPr>
            <w:tcW w:w="1246" w:type="pct"/>
          </w:tcPr>
          <w:p w14:paraId="299001A9" w14:textId="77777777" w:rsidR="00B402FD" w:rsidRPr="00580877" w:rsidRDefault="00B402FD" w:rsidP="00397742">
            <w:pPr>
              <w:spacing w:line="276" w:lineRule="auto"/>
              <w:rPr>
                <w:b/>
                <w:bCs/>
                <w:color w:val="000000" w:themeColor="text1"/>
                <w:sz w:val="18"/>
                <w:szCs w:val="18"/>
                <w:lang w:val="en-US"/>
              </w:rPr>
            </w:pPr>
            <w:r w:rsidRPr="00580877">
              <w:rPr>
                <w:color w:val="000000" w:themeColor="text1"/>
                <w:sz w:val="18"/>
                <w:szCs w:val="18"/>
                <w:lang w:val="en-US"/>
              </w:rPr>
              <w:t xml:space="preserve">Socio-ecological systems and landscape services </w:t>
            </w:r>
          </w:p>
        </w:tc>
        <w:tc>
          <w:tcPr>
            <w:tcW w:w="2343" w:type="pct"/>
          </w:tcPr>
          <w:p w14:paraId="149C69B8" w14:textId="77777777" w:rsidR="00B402FD" w:rsidRPr="00580877" w:rsidRDefault="00B402FD" w:rsidP="00397742">
            <w:pPr>
              <w:spacing w:line="276" w:lineRule="auto"/>
              <w:rPr>
                <w:b/>
                <w:bCs/>
                <w:color w:val="000000" w:themeColor="text1"/>
                <w:sz w:val="18"/>
                <w:szCs w:val="18"/>
                <w:lang w:val="en-US"/>
              </w:rPr>
            </w:pPr>
            <w:r w:rsidRPr="00580877">
              <w:rPr>
                <w:color w:val="000000" w:themeColor="text1"/>
                <w:sz w:val="18"/>
                <w:szCs w:val="18"/>
                <w:lang w:val="en-US"/>
              </w:rPr>
              <w:t>“Landscape sustainability [defined] as the capacity of socio-ecological systems to provide a desired set of landscape sustainability for current and future generations in the face of human land use and a fluctuating environment.”</w:t>
            </w:r>
          </w:p>
        </w:tc>
      </w:tr>
      <w:tr w:rsidR="00B402FD" w:rsidRPr="00580877" w14:paraId="576B8512" w14:textId="77777777" w:rsidTr="00C21B73">
        <w:tc>
          <w:tcPr>
            <w:tcW w:w="249" w:type="pct"/>
          </w:tcPr>
          <w:p w14:paraId="722FDD6F" w14:textId="77777777" w:rsidR="00B402FD" w:rsidRPr="00580877" w:rsidRDefault="00B402FD" w:rsidP="00397742">
            <w:pPr>
              <w:pStyle w:val="Akapitzlist"/>
              <w:numPr>
                <w:ilvl w:val="0"/>
                <w:numId w:val="7"/>
              </w:numPr>
              <w:spacing w:line="276" w:lineRule="auto"/>
              <w:rPr>
                <w:color w:val="000000" w:themeColor="text1"/>
                <w:sz w:val="18"/>
                <w:szCs w:val="18"/>
                <w:lang w:val="en-US"/>
              </w:rPr>
            </w:pPr>
          </w:p>
        </w:tc>
        <w:tc>
          <w:tcPr>
            <w:tcW w:w="1161" w:type="pct"/>
          </w:tcPr>
          <w:p w14:paraId="314ED6C6"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Nowak and Grunewald (2018)</w:t>
            </w:r>
          </w:p>
        </w:tc>
        <w:tc>
          <w:tcPr>
            <w:tcW w:w="1246" w:type="pct"/>
          </w:tcPr>
          <w:p w14:paraId="38922F8A"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Landscape multifunctionality and levels of sustainability</w:t>
            </w:r>
          </w:p>
        </w:tc>
        <w:tc>
          <w:tcPr>
            <w:tcW w:w="2343" w:type="pct"/>
          </w:tcPr>
          <w:p w14:paraId="5B369128"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“Multifunctional landscapes are characterized by the highest level of the landscape sustainability.”</w:t>
            </w:r>
          </w:p>
        </w:tc>
      </w:tr>
      <w:tr w:rsidR="00B402FD" w:rsidRPr="00580877" w14:paraId="65D12653" w14:textId="77777777" w:rsidTr="00C21B73">
        <w:tc>
          <w:tcPr>
            <w:tcW w:w="249" w:type="pct"/>
          </w:tcPr>
          <w:p w14:paraId="52DCDFB3" w14:textId="77777777" w:rsidR="00B402FD" w:rsidRPr="00580877" w:rsidRDefault="00B402FD" w:rsidP="00397742">
            <w:pPr>
              <w:pStyle w:val="Akapitzlist"/>
              <w:numPr>
                <w:ilvl w:val="0"/>
                <w:numId w:val="7"/>
              </w:numPr>
              <w:spacing w:line="276" w:lineRule="auto"/>
              <w:rPr>
                <w:color w:val="000000" w:themeColor="text1"/>
                <w:sz w:val="18"/>
                <w:szCs w:val="18"/>
                <w:lang w:val="en-US"/>
              </w:rPr>
            </w:pPr>
          </w:p>
        </w:tc>
        <w:tc>
          <w:tcPr>
            <w:tcW w:w="1161" w:type="pct"/>
          </w:tcPr>
          <w:p w14:paraId="7E7EBFE6"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Wu (2019)</w:t>
            </w:r>
          </w:p>
        </w:tc>
        <w:tc>
          <w:tcPr>
            <w:tcW w:w="1246" w:type="pct"/>
          </w:tcPr>
          <w:p w14:paraId="5F94CDA5" w14:textId="77777777" w:rsidR="00B402FD" w:rsidRPr="00580877" w:rsidRDefault="00B402FD" w:rsidP="00397742">
            <w:pPr>
              <w:spacing w:line="276" w:lineRule="auto"/>
              <w:rPr>
                <w:b/>
                <w:bCs/>
                <w:color w:val="000000" w:themeColor="text1"/>
                <w:sz w:val="18"/>
                <w:szCs w:val="18"/>
                <w:lang w:val="en-US"/>
              </w:rPr>
            </w:pPr>
            <w:r w:rsidRPr="00580877">
              <w:rPr>
                <w:color w:val="000000" w:themeColor="text1"/>
                <w:sz w:val="18"/>
                <w:szCs w:val="18"/>
                <w:lang w:val="en-US"/>
              </w:rPr>
              <w:t>Tailoring ecosystem services to human needs</w:t>
            </w:r>
          </w:p>
        </w:tc>
        <w:tc>
          <w:tcPr>
            <w:tcW w:w="2343" w:type="pct"/>
          </w:tcPr>
          <w:p w14:paraId="6AA20CC7"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“Landscape sustainability is enhanced by, or requires, localization of human demands for ecosystem services attuned to the particular landscape setting.”</w:t>
            </w:r>
          </w:p>
        </w:tc>
      </w:tr>
      <w:tr w:rsidR="00B402FD" w:rsidRPr="00580877" w14:paraId="43F3A7A6" w14:textId="77777777" w:rsidTr="00C21B73">
        <w:tc>
          <w:tcPr>
            <w:tcW w:w="249" w:type="pct"/>
          </w:tcPr>
          <w:p w14:paraId="23B83DE8" w14:textId="77777777" w:rsidR="00B402FD" w:rsidRPr="00580877" w:rsidRDefault="00B402FD" w:rsidP="00397742">
            <w:pPr>
              <w:pStyle w:val="Akapitzlist"/>
              <w:numPr>
                <w:ilvl w:val="0"/>
                <w:numId w:val="7"/>
              </w:numPr>
              <w:spacing w:line="276" w:lineRule="auto"/>
              <w:rPr>
                <w:color w:val="000000" w:themeColor="text1"/>
                <w:sz w:val="18"/>
                <w:szCs w:val="18"/>
                <w:lang w:val="en-US"/>
              </w:rPr>
            </w:pPr>
          </w:p>
        </w:tc>
        <w:tc>
          <w:tcPr>
            <w:tcW w:w="1161" w:type="pct"/>
          </w:tcPr>
          <w:p w14:paraId="6E2BBB81"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Cumming and Epstein (2020)</w:t>
            </w:r>
          </w:p>
        </w:tc>
        <w:tc>
          <w:tcPr>
            <w:tcW w:w="1246" w:type="pct"/>
          </w:tcPr>
          <w:p w14:paraId="1EC535FB"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 xml:space="preserve">Interactions between human and natural systems </w:t>
            </w:r>
          </w:p>
        </w:tc>
        <w:tc>
          <w:tcPr>
            <w:tcW w:w="2343" w:type="pct"/>
          </w:tcPr>
          <w:p w14:paraId="0EB4AA3D"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“Landscape sustainability emerges from interactions between linked human and natural systems. Many of these interactions are mediated by institutions (e.g., rules, laws, customs, traditions), most of which are themselves spatially defined entities that both generate and respond to spatial variation in the landscape.”</w:t>
            </w:r>
          </w:p>
        </w:tc>
      </w:tr>
    </w:tbl>
    <w:p w14:paraId="75735BB3" w14:textId="77777777" w:rsidR="00B402FD" w:rsidRPr="00580877" w:rsidRDefault="00B402FD" w:rsidP="00397742">
      <w:pPr>
        <w:spacing w:line="276" w:lineRule="auto"/>
        <w:rPr>
          <w:b/>
          <w:bCs/>
          <w:color w:val="000000" w:themeColor="text1"/>
          <w:sz w:val="18"/>
          <w:szCs w:val="18"/>
          <w:lang w:val="en-US"/>
        </w:rPr>
      </w:pPr>
    </w:p>
    <w:p w14:paraId="280E29B4" w14:textId="30421661" w:rsidR="00B402FD" w:rsidRPr="00580877" w:rsidRDefault="00B402FD" w:rsidP="00397742">
      <w:pPr>
        <w:spacing w:line="276" w:lineRule="auto"/>
        <w:rPr>
          <w:b/>
          <w:bCs/>
          <w:color w:val="000000" w:themeColor="text1"/>
          <w:sz w:val="20"/>
          <w:szCs w:val="20"/>
          <w:lang w:val="en-US"/>
        </w:rPr>
      </w:pPr>
      <w:r w:rsidRPr="00580877">
        <w:rPr>
          <w:b/>
          <w:bCs/>
          <w:color w:val="000000" w:themeColor="text1"/>
          <w:sz w:val="20"/>
          <w:szCs w:val="20"/>
          <w:lang w:val="en-US"/>
        </w:rPr>
        <w:t xml:space="preserve">Table </w:t>
      </w:r>
      <w:r w:rsidR="005C263E" w:rsidRPr="00580877">
        <w:rPr>
          <w:b/>
          <w:bCs/>
          <w:color w:val="000000" w:themeColor="text1"/>
          <w:sz w:val="20"/>
          <w:szCs w:val="20"/>
          <w:lang w:val="en-US"/>
        </w:rPr>
        <w:t>S</w:t>
      </w:r>
      <w:r w:rsidRPr="00580877">
        <w:rPr>
          <w:b/>
          <w:bCs/>
          <w:color w:val="000000" w:themeColor="text1"/>
          <w:sz w:val="20"/>
          <w:szCs w:val="20"/>
          <w:lang w:val="en-US"/>
        </w:rPr>
        <w:t xml:space="preserve">8 </w:t>
      </w:r>
      <w:r w:rsidR="00F77B67" w:rsidRPr="00580877">
        <w:rPr>
          <w:b/>
          <w:bCs/>
          <w:color w:val="000000" w:themeColor="text1"/>
          <w:sz w:val="20"/>
          <w:szCs w:val="20"/>
          <w:lang w:val="en-US"/>
        </w:rPr>
        <w:t>Definitions of landscape sustainability with a systems-process orientation</w:t>
      </w:r>
    </w:p>
    <w:tbl>
      <w:tblPr>
        <w:tblStyle w:val="Tabela-Siatka"/>
        <w:tblW w:w="5000" w:type="pct"/>
        <w:tblLook w:val="04A0" w:firstRow="1" w:lastRow="0" w:firstColumn="1" w:lastColumn="0" w:noHBand="0" w:noVBand="1"/>
      </w:tblPr>
      <w:tblGrid>
        <w:gridCol w:w="481"/>
        <w:gridCol w:w="2090"/>
        <w:gridCol w:w="2304"/>
        <w:gridCol w:w="4197"/>
      </w:tblGrid>
      <w:tr w:rsidR="00B402FD" w:rsidRPr="00580877" w14:paraId="2666C822" w14:textId="77777777" w:rsidTr="00FC7C05">
        <w:trPr>
          <w:cnfStyle w:val="100000000000" w:firstRow="1" w:lastRow="0" w:firstColumn="0" w:lastColumn="0" w:oddVBand="0" w:evenVBand="0" w:oddHBand="0" w:evenHBand="0" w:firstRowFirstColumn="0" w:firstRowLastColumn="0" w:lastRowFirstColumn="0" w:lastRowLastColumn="0"/>
          <w:tblHeader/>
        </w:trPr>
        <w:tc>
          <w:tcPr>
            <w:tcW w:w="249" w:type="pct"/>
            <w:tcBorders>
              <w:top w:val="single" w:sz="4" w:space="0" w:color="auto"/>
              <w:bottom w:val="single" w:sz="4" w:space="0" w:color="auto"/>
            </w:tcBorders>
            <w:vAlign w:val="center"/>
            <w:hideMark/>
          </w:tcPr>
          <w:p w14:paraId="4262A3C6" w14:textId="77777777" w:rsidR="00B402FD" w:rsidRPr="00580877" w:rsidRDefault="00B402FD" w:rsidP="00397742">
            <w:pPr>
              <w:spacing w:line="276" w:lineRule="auto"/>
              <w:rPr>
                <w:b/>
                <w:bCs/>
                <w:color w:val="000000" w:themeColor="text1"/>
                <w:sz w:val="18"/>
                <w:szCs w:val="18"/>
                <w:lang w:val="en-US"/>
              </w:rPr>
            </w:pPr>
            <w:r w:rsidRPr="00580877">
              <w:rPr>
                <w:b/>
                <w:bCs/>
                <w:color w:val="000000" w:themeColor="text1"/>
                <w:sz w:val="18"/>
                <w:szCs w:val="18"/>
                <w:lang w:val="en-US"/>
              </w:rPr>
              <w:t>No.</w:t>
            </w:r>
          </w:p>
        </w:tc>
        <w:tc>
          <w:tcPr>
            <w:tcW w:w="1157" w:type="pct"/>
            <w:tcBorders>
              <w:top w:val="single" w:sz="4" w:space="0" w:color="auto"/>
              <w:bottom w:val="single" w:sz="4" w:space="0" w:color="auto"/>
            </w:tcBorders>
            <w:vAlign w:val="center"/>
            <w:hideMark/>
          </w:tcPr>
          <w:p w14:paraId="5D31C469" w14:textId="3D186ADD" w:rsidR="00B402FD" w:rsidRPr="00580877" w:rsidRDefault="00DE0BF8" w:rsidP="00397742">
            <w:pPr>
              <w:spacing w:line="276" w:lineRule="auto"/>
              <w:rPr>
                <w:b/>
                <w:bCs/>
                <w:color w:val="000000" w:themeColor="text1"/>
                <w:sz w:val="18"/>
                <w:szCs w:val="18"/>
                <w:lang w:val="en-US"/>
              </w:rPr>
            </w:pPr>
            <w:r w:rsidRPr="00580877">
              <w:rPr>
                <w:b/>
                <w:bCs/>
                <w:color w:val="000000" w:themeColor="text1"/>
                <w:sz w:val="18"/>
                <w:szCs w:val="18"/>
                <w:lang w:val="en-US"/>
              </w:rPr>
              <w:t>Source</w:t>
            </w:r>
          </w:p>
        </w:tc>
        <w:tc>
          <w:tcPr>
            <w:tcW w:w="1275" w:type="pct"/>
            <w:tcBorders>
              <w:top w:val="single" w:sz="4" w:space="0" w:color="auto"/>
              <w:bottom w:val="single" w:sz="4" w:space="0" w:color="auto"/>
            </w:tcBorders>
            <w:vAlign w:val="center"/>
            <w:hideMark/>
          </w:tcPr>
          <w:p w14:paraId="5948D60C" w14:textId="77777777" w:rsidR="00B402FD" w:rsidRPr="00580877" w:rsidRDefault="00B402FD" w:rsidP="00397742">
            <w:pPr>
              <w:spacing w:line="276" w:lineRule="auto"/>
              <w:rPr>
                <w:b/>
                <w:bCs/>
                <w:color w:val="000000" w:themeColor="text1"/>
                <w:sz w:val="18"/>
                <w:szCs w:val="18"/>
                <w:lang w:val="en-US"/>
              </w:rPr>
            </w:pPr>
            <w:r w:rsidRPr="00580877">
              <w:rPr>
                <w:b/>
                <w:bCs/>
                <w:color w:val="000000" w:themeColor="text1"/>
                <w:sz w:val="18"/>
                <w:szCs w:val="18"/>
                <w:lang w:val="en-US"/>
              </w:rPr>
              <w:t>Brief description of the definition</w:t>
            </w:r>
          </w:p>
        </w:tc>
        <w:tc>
          <w:tcPr>
            <w:tcW w:w="2318" w:type="pct"/>
            <w:tcBorders>
              <w:top w:val="single" w:sz="4" w:space="0" w:color="auto"/>
              <w:bottom w:val="single" w:sz="4" w:space="0" w:color="auto"/>
            </w:tcBorders>
            <w:vAlign w:val="center"/>
          </w:tcPr>
          <w:p w14:paraId="5A486565" w14:textId="34F27483" w:rsidR="00B402FD" w:rsidRPr="00580877" w:rsidRDefault="00B402FD" w:rsidP="00397742">
            <w:pPr>
              <w:spacing w:line="276" w:lineRule="auto"/>
              <w:rPr>
                <w:b/>
                <w:bCs/>
                <w:color w:val="000000" w:themeColor="text1"/>
                <w:sz w:val="18"/>
                <w:szCs w:val="18"/>
                <w:lang w:val="en-US"/>
              </w:rPr>
            </w:pPr>
            <w:r w:rsidRPr="00580877">
              <w:rPr>
                <w:b/>
                <w:bCs/>
                <w:color w:val="000000" w:themeColor="text1"/>
                <w:sz w:val="18"/>
                <w:szCs w:val="18"/>
                <w:lang w:val="en-US"/>
              </w:rPr>
              <w:t xml:space="preserve">Quote (excerpt from </w:t>
            </w:r>
            <w:r w:rsidR="00824E4B" w:rsidRPr="00580877">
              <w:rPr>
                <w:b/>
                <w:bCs/>
                <w:color w:val="000000" w:themeColor="text1"/>
                <w:sz w:val="18"/>
                <w:szCs w:val="18"/>
                <w:lang w:val="en-US"/>
              </w:rPr>
              <w:t>the original source</w:t>
            </w:r>
            <w:r w:rsidRPr="00580877">
              <w:rPr>
                <w:b/>
                <w:bCs/>
                <w:color w:val="000000" w:themeColor="text1"/>
                <w:sz w:val="18"/>
                <w:szCs w:val="18"/>
                <w:lang w:val="en-US"/>
              </w:rPr>
              <w:t>)</w:t>
            </w:r>
          </w:p>
        </w:tc>
      </w:tr>
      <w:tr w:rsidR="00B402FD" w:rsidRPr="00580877" w14:paraId="321943B3" w14:textId="77777777" w:rsidTr="00FC4B2E">
        <w:tc>
          <w:tcPr>
            <w:tcW w:w="249" w:type="pct"/>
            <w:tcBorders>
              <w:top w:val="single" w:sz="4" w:space="0" w:color="auto"/>
            </w:tcBorders>
          </w:tcPr>
          <w:p w14:paraId="50187E2B" w14:textId="77777777" w:rsidR="00B402FD" w:rsidRPr="00580877" w:rsidRDefault="00B402FD" w:rsidP="00397742">
            <w:pPr>
              <w:pStyle w:val="Akapitzlist"/>
              <w:numPr>
                <w:ilvl w:val="0"/>
                <w:numId w:val="8"/>
              </w:numPr>
              <w:spacing w:line="276" w:lineRule="auto"/>
              <w:rPr>
                <w:color w:val="000000" w:themeColor="text1"/>
                <w:sz w:val="18"/>
                <w:szCs w:val="18"/>
                <w:lang w:val="en-US"/>
              </w:rPr>
            </w:pPr>
          </w:p>
        </w:tc>
        <w:tc>
          <w:tcPr>
            <w:tcW w:w="1157" w:type="pct"/>
            <w:tcBorders>
              <w:top w:val="single" w:sz="4" w:space="0" w:color="auto"/>
            </w:tcBorders>
          </w:tcPr>
          <w:p w14:paraId="56AD0BD7" w14:textId="77777777" w:rsidR="00B402FD" w:rsidRPr="00580877" w:rsidRDefault="00B402FD" w:rsidP="00397742">
            <w:pPr>
              <w:spacing w:line="276" w:lineRule="auto"/>
              <w:rPr>
                <w:b/>
                <w:bCs/>
                <w:color w:val="000000" w:themeColor="text1"/>
                <w:sz w:val="18"/>
                <w:szCs w:val="18"/>
                <w:lang w:val="en-US"/>
              </w:rPr>
            </w:pPr>
            <w:r w:rsidRPr="00580877">
              <w:rPr>
                <w:color w:val="000000" w:themeColor="text1"/>
                <w:sz w:val="18"/>
                <w:szCs w:val="18"/>
                <w:lang w:val="en-US"/>
              </w:rPr>
              <w:t>Wu and Hobbs (2002)</w:t>
            </w:r>
          </w:p>
        </w:tc>
        <w:tc>
          <w:tcPr>
            <w:tcW w:w="1275" w:type="pct"/>
            <w:tcBorders>
              <w:top w:val="single" w:sz="4" w:space="0" w:color="auto"/>
            </w:tcBorders>
          </w:tcPr>
          <w:p w14:paraId="47AC173D" w14:textId="77777777" w:rsidR="00B402FD" w:rsidRPr="00580877" w:rsidRDefault="00B402FD" w:rsidP="00397742">
            <w:pPr>
              <w:spacing w:line="276" w:lineRule="auto"/>
              <w:rPr>
                <w:b/>
                <w:bCs/>
                <w:color w:val="000000" w:themeColor="text1"/>
                <w:sz w:val="18"/>
                <w:szCs w:val="18"/>
                <w:lang w:val="en-US"/>
              </w:rPr>
            </w:pPr>
            <w:r w:rsidRPr="00580877">
              <w:rPr>
                <w:color w:val="000000" w:themeColor="text1"/>
                <w:sz w:val="18"/>
                <w:szCs w:val="18"/>
                <w:lang w:val="en-US"/>
              </w:rPr>
              <w:t>A holistic approach to the relationship between scale, time, and space</w:t>
            </w:r>
          </w:p>
        </w:tc>
        <w:tc>
          <w:tcPr>
            <w:tcW w:w="2318" w:type="pct"/>
            <w:tcBorders>
              <w:top w:val="single" w:sz="4" w:space="0" w:color="auto"/>
            </w:tcBorders>
          </w:tcPr>
          <w:p w14:paraId="30045AB9" w14:textId="77777777" w:rsidR="00B402FD" w:rsidRPr="00580877" w:rsidRDefault="00B402FD" w:rsidP="00397742">
            <w:pPr>
              <w:spacing w:line="276" w:lineRule="auto"/>
              <w:rPr>
                <w:b/>
                <w:bCs/>
                <w:color w:val="000000" w:themeColor="text1"/>
                <w:sz w:val="18"/>
                <w:szCs w:val="18"/>
                <w:lang w:val="en-US"/>
              </w:rPr>
            </w:pPr>
            <w:r w:rsidRPr="00580877">
              <w:rPr>
                <w:color w:val="000000" w:themeColor="text1"/>
                <w:sz w:val="18"/>
                <w:szCs w:val="18"/>
                <w:lang w:val="en-US"/>
              </w:rPr>
              <w:t>“Any definition [of landscape sustainability] must be holistic (…) and address the relationship between scale relates to time and space.”</w:t>
            </w:r>
          </w:p>
        </w:tc>
      </w:tr>
      <w:tr w:rsidR="00B402FD" w:rsidRPr="00580877" w14:paraId="306CFCCD" w14:textId="77777777" w:rsidTr="00875B2A">
        <w:tc>
          <w:tcPr>
            <w:tcW w:w="249" w:type="pct"/>
          </w:tcPr>
          <w:p w14:paraId="0E46F15D" w14:textId="77777777" w:rsidR="00B402FD" w:rsidRPr="00580877" w:rsidRDefault="00B402FD" w:rsidP="00397742">
            <w:pPr>
              <w:pStyle w:val="Akapitzlist"/>
              <w:numPr>
                <w:ilvl w:val="0"/>
                <w:numId w:val="8"/>
              </w:numPr>
              <w:spacing w:line="276" w:lineRule="auto"/>
              <w:rPr>
                <w:color w:val="000000" w:themeColor="text1"/>
                <w:sz w:val="18"/>
                <w:szCs w:val="18"/>
                <w:lang w:val="en-US"/>
              </w:rPr>
            </w:pPr>
          </w:p>
        </w:tc>
        <w:tc>
          <w:tcPr>
            <w:tcW w:w="1157" w:type="pct"/>
          </w:tcPr>
          <w:p w14:paraId="52A62D43" w14:textId="77777777" w:rsidR="00B402FD" w:rsidRPr="00580877" w:rsidRDefault="00B402FD" w:rsidP="00397742">
            <w:pPr>
              <w:spacing w:line="276" w:lineRule="auto"/>
              <w:rPr>
                <w:b/>
                <w:bCs/>
                <w:color w:val="000000" w:themeColor="text1"/>
                <w:sz w:val="18"/>
                <w:szCs w:val="18"/>
                <w:lang w:val="en-US"/>
              </w:rPr>
            </w:pPr>
            <w:r w:rsidRPr="00580877">
              <w:rPr>
                <w:color w:val="000000" w:themeColor="text1"/>
                <w:sz w:val="18"/>
                <w:szCs w:val="18"/>
                <w:lang w:val="en-US"/>
              </w:rPr>
              <w:t>Musacchio (2009)</w:t>
            </w:r>
          </w:p>
        </w:tc>
        <w:tc>
          <w:tcPr>
            <w:tcW w:w="1275" w:type="pct"/>
          </w:tcPr>
          <w:p w14:paraId="4C23512F" w14:textId="77777777" w:rsidR="00B402FD" w:rsidRPr="00580877" w:rsidRDefault="00B402FD" w:rsidP="00397742">
            <w:pPr>
              <w:spacing w:line="276" w:lineRule="auto"/>
              <w:rPr>
                <w:b/>
                <w:bCs/>
                <w:color w:val="000000" w:themeColor="text1"/>
                <w:sz w:val="18"/>
                <w:szCs w:val="18"/>
                <w:lang w:val="en-US"/>
              </w:rPr>
            </w:pPr>
            <w:r w:rsidRPr="00580877">
              <w:rPr>
                <w:color w:val="000000" w:themeColor="text1"/>
                <w:sz w:val="18"/>
                <w:szCs w:val="18"/>
                <w:lang w:val="en-US"/>
              </w:rPr>
              <w:t>Desired goals and outcomes of solving complex problems related to a given place</w:t>
            </w:r>
          </w:p>
        </w:tc>
        <w:tc>
          <w:tcPr>
            <w:tcW w:w="2318" w:type="pct"/>
          </w:tcPr>
          <w:p w14:paraId="01EE5CDB" w14:textId="77777777" w:rsidR="00B402FD" w:rsidRPr="00580877" w:rsidRDefault="00B402FD" w:rsidP="00397742">
            <w:pPr>
              <w:spacing w:line="276" w:lineRule="auto"/>
              <w:rPr>
                <w:b/>
                <w:bCs/>
                <w:color w:val="000000" w:themeColor="text1"/>
                <w:sz w:val="18"/>
                <w:szCs w:val="18"/>
                <w:lang w:val="en-US"/>
              </w:rPr>
            </w:pPr>
            <w:r w:rsidRPr="00580877">
              <w:rPr>
                <w:color w:val="000000" w:themeColor="text1"/>
                <w:sz w:val="18"/>
                <w:szCs w:val="18"/>
                <w:lang w:val="en-US"/>
              </w:rPr>
              <w:t>“Landscape sustainability is defined as the desired goals and plausible outcomes in the design, planning, management, and conservation of designed landscapes.”</w:t>
            </w:r>
          </w:p>
        </w:tc>
      </w:tr>
      <w:tr w:rsidR="00B402FD" w:rsidRPr="00580877" w14:paraId="2B92ECE6" w14:textId="77777777" w:rsidTr="00875B2A">
        <w:tc>
          <w:tcPr>
            <w:tcW w:w="249" w:type="pct"/>
          </w:tcPr>
          <w:p w14:paraId="602B03A3" w14:textId="77777777" w:rsidR="00B402FD" w:rsidRPr="00580877" w:rsidRDefault="00B402FD" w:rsidP="00397742">
            <w:pPr>
              <w:pStyle w:val="Akapitzlist"/>
              <w:numPr>
                <w:ilvl w:val="0"/>
                <w:numId w:val="8"/>
              </w:numPr>
              <w:spacing w:line="276" w:lineRule="auto"/>
              <w:rPr>
                <w:color w:val="000000" w:themeColor="text1"/>
                <w:sz w:val="18"/>
                <w:szCs w:val="18"/>
                <w:lang w:val="en-US"/>
              </w:rPr>
            </w:pPr>
          </w:p>
        </w:tc>
        <w:tc>
          <w:tcPr>
            <w:tcW w:w="1157" w:type="pct"/>
          </w:tcPr>
          <w:p w14:paraId="6D3779C6"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Musacchio (2009)</w:t>
            </w:r>
          </w:p>
        </w:tc>
        <w:tc>
          <w:tcPr>
            <w:tcW w:w="1275" w:type="pct"/>
          </w:tcPr>
          <w:p w14:paraId="0447A0E9"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Resilience and perseverance of regions and communities</w:t>
            </w:r>
          </w:p>
        </w:tc>
        <w:tc>
          <w:tcPr>
            <w:tcW w:w="2318" w:type="pct"/>
          </w:tcPr>
          <w:p w14:paraId="4AF4C769"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“Landscape sustainability is defined as landscapes that […] inspires the formation of local institutions, organizations, and social networks that help regions and communities to creatively adapt and to improve resiliency and persistence.”</w:t>
            </w:r>
          </w:p>
        </w:tc>
      </w:tr>
      <w:tr w:rsidR="00B402FD" w:rsidRPr="00580877" w14:paraId="705ADC6C" w14:textId="77777777" w:rsidTr="00875B2A">
        <w:tc>
          <w:tcPr>
            <w:tcW w:w="249" w:type="pct"/>
          </w:tcPr>
          <w:p w14:paraId="3E9700A8" w14:textId="77777777" w:rsidR="00B402FD" w:rsidRPr="00580877" w:rsidRDefault="00B402FD" w:rsidP="00397742">
            <w:pPr>
              <w:pStyle w:val="Akapitzlist"/>
              <w:numPr>
                <w:ilvl w:val="0"/>
                <w:numId w:val="8"/>
              </w:numPr>
              <w:spacing w:line="276" w:lineRule="auto"/>
              <w:rPr>
                <w:color w:val="000000" w:themeColor="text1"/>
                <w:sz w:val="18"/>
                <w:szCs w:val="18"/>
                <w:lang w:val="en-US"/>
              </w:rPr>
            </w:pPr>
          </w:p>
        </w:tc>
        <w:tc>
          <w:tcPr>
            <w:tcW w:w="1157" w:type="pct"/>
          </w:tcPr>
          <w:p w14:paraId="42010359"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Musacchio (2009)</w:t>
            </w:r>
          </w:p>
        </w:tc>
        <w:tc>
          <w:tcPr>
            <w:tcW w:w="1275" w:type="pct"/>
          </w:tcPr>
          <w:p w14:paraId="3BEA50C3"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Sustainability as a trajectory and a dynamic state</w:t>
            </w:r>
          </w:p>
        </w:tc>
        <w:tc>
          <w:tcPr>
            <w:tcW w:w="2318" w:type="pct"/>
          </w:tcPr>
          <w:p w14:paraId="2729241B"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“The desired target of landscape sustainability includes multiple trajectories from a particular time point that can include a range of plausible outcomes—depending how urbanization and other events unfold in geographic space and time.”</w:t>
            </w:r>
          </w:p>
        </w:tc>
      </w:tr>
      <w:tr w:rsidR="00B402FD" w:rsidRPr="00580877" w14:paraId="39F50E2C" w14:textId="77777777" w:rsidTr="00875B2A">
        <w:tc>
          <w:tcPr>
            <w:tcW w:w="249" w:type="pct"/>
          </w:tcPr>
          <w:p w14:paraId="68C71969" w14:textId="77777777" w:rsidR="00B402FD" w:rsidRPr="00580877" w:rsidRDefault="00B402FD" w:rsidP="00397742">
            <w:pPr>
              <w:pStyle w:val="Akapitzlist"/>
              <w:numPr>
                <w:ilvl w:val="0"/>
                <w:numId w:val="8"/>
              </w:numPr>
              <w:spacing w:line="276" w:lineRule="auto"/>
              <w:rPr>
                <w:color w:val="000000" w:themeColor="text1"/>
                <w:sz w:val="18"/>
                <w:szCs w:val="18"/>
                <w:lang w:val="en-US"/>
              </w:rPr>
            </w:pPr>
          </w:p>
        </w:tc>
        <w:tc>
          <w:tcPr>
            <w:tcW w:w="1157" w:type="pct"/>
          </w:tcPr>
          <w:p w14:paraId="3926CCDA"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Wu (2012)</w:t>
            </w:r>
          </w:p>
        </w:tc>
        <w:tc>
          <w:tcPr>
            <w:tcW w:w="1275" w:type="pct"/>
          </w:tcPr>
          <w:p w14:paraId="208D9CC4"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Metastability and dynamic landscape equilibrium</w:t>
            </w:r>
          </w:p>
        </w:tc>
        <w:tc>
          <w:tcPr>
            <w:tcW w:w="2318" w:type="pct"/>
          </w:tcPr>
          <w:p w14:paraId="73C3CF4F"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“Landscape sustainability is similar to landscape metastability—a shifting mosaic steady state in which macro-level structural and functional patterns are maintained through constant micro-level changes (patch dynamics).”</w:t>
            </w:r>
          </w:p>
        </w:tc>
      </w:tr>
      <w:tr w:rsidR="00B402FD" w:rsidRPr="00580877" w14:paraId="7942A986" w14:textId="77777777" w:rsidTr="00875B2A">
        <w:tc>
          <w:tcPr>
            <w:tcW w:w="249" w:type="pct"/>
          </w:tcPr>
          <w:p w14:paraId="092D8D39" w14:textId="77777777" w:rsidR="00B402FD" w:rsidRPr="00580877" w:rsidRDefault="00B402FD" w:rsidP="00397742">
            <w:pPr>
              <w:pStyle w:val="Akapitzlist"/>
              <w:numPr>
                <w:ilvl w:val="0"/>
                <w:numId w:val="8"/>
              </w:numPr>
              <w:spacing w:line="276" w:lineRule="auto"/>
              <w:rPr>
                <w:color w:val="000000" w:themeColor="text1"/>
                <w:sz w:val="18"/>
                <w:szCs w:val="18"/>
                <w:lang w:val="en-US"/>
              </w:rPr>
            </w:pPr>
          </w:p>
        </w:tc>
        <w:tc>
          <w:tcPr>
            <w:tcW w:w="1157" w:type="pct"/>
          </w:tcPr>
          <w:p w14:paraId="338F7204" w14:textId="67ED1280"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 xml:space="preserve">Cumming et al. (2012), </w:t>
            </w:r>
            <w:r w:rsidR="005D59B4" w:rsidRPr="00580877">
              <w:rPr>
                <w:color w:val="000000" w:themeColor="text1"/>
                <w:sz w:val="18"/>
                <w:szCs w:val="18"/>
                <w:lang w:val="en-US"/>
              </w:rPr>
              <w:t xml:space="preserve">cited by </w:t>
            </w:r>
            <w:r w:rsidRPr="00580877">
              <w:rPr>
                <w:color w:val="000000" w:themeColor="text1"/>
                <w:sz w:val="18"/>
                <w:szCs w:val="18"/>
                <w:lang w:val="en-US"/>
              </w:rPr>
              <w:t>Wiens (2013), Wu (2013b)</w:t>
            </w:r>
          </w:p>
        </w:tc>
        <w:tc>
          <w:tcPr>
            <w:tcW w:w="1275" w:type="pct"/>
          </w:tcPr>
          <w:p w14:paraId="2115C0AC"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Persistence of landscape patterns and processes</w:t>
            </w:r>
          </w:p>
        </w:tc>
        <w:tc>
          <w:tcPr>
            <w:tcW w:w="2318" w:type="pct"/>
          </w:tcPr>
          <w:p w14:paraId="5A8D4952"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“Landscape sustainability can be viewed as the degree to which patterns and processes occurring within a landscape (and their interactions) can be expected to persist indefinitely into the future.”</w:t>
            </w:r>
          </w:p>
        </w:tc>
      </w:tr>
      <w:tr w:rsidR="00B402FD" w:rsidRPr="00580877" w14:paraId="77217101" w14:textId="77777777" w:rsidTr="00875B2A">
        <w:tc>
          <w:tcPr>
            <w:tcW w:w="249" w:type="pct"/>
          </w:tcPr>
          <w:p w14:paraId="0D6E789D" w14:textId="77777777" w:rsidR="00B402FD" w:rsidRPr="00580877" w:rsidRDefault="00B402FD" w:rsidP="00397742">
            <w:pPr>
              <w:pStyle w:val="Akapitzlist"/>
              <w:numPr>
                <w:ilvl w:val="0"/>
                <w:numId w:val="8"/>
              </w:numPr>
              <w:spacing w:line="276" w:lineRule="auto"/>
              <w:rPr>
                <w:color w:val="000000" w:themeColor="text1"/>
                <w:sz w:val="18"/>
                <w:szCs w:val="18"/>
                <w:lang w:val="en-US"/>
              </w:rPr>
            </w:pPr>
          </w:p>
        </w:tc>
        <w:tc>
          <w:tcPr>
            <w:tcW w:w="1157" w:type="pct"/>
          </w:tcPr>
          <w:p w14:paraId="6215C6F8"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Wu (2013a, 2014, 2019)</w:t>
            </w:r>
          </w:p>
        </w:tc>
        <w:tc>
          <w:tcPr>
            <w:tcW w:w="1275" w:type="pct"/>
          </w:tcPr>
          <w:p w14:paraId="787F112D"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Dynamic capacity to provide ecosystem services at the regional scale</w:t>
            </w:r>
          </w:p>
        </w:tc>
        <w:tc>
          <w:tcPr>
            <w:tcW w:w="2318" w:type="pct"/>
          </w:tcPr>
          <w:p w14:paraId="3DC2D991"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“Landscape sustainability here refers to the dynamic capacity of a regional landscape to consistently provide long-term ecosystem services essential for maintaining human well-being in the region under environmental and sociocultural changes.”</w:t>
            </w:r>
          </w:p>
        </w:tc>
      </w:tr>
      <w:tr w:rsidR="00B402FD" w:rsidRPr="00580877" w14:paraId="3471B6DA" w14:textId="77777777" w:rsidTr="00875B2A">
        <w:tc>
          <w:tcPr>
            <w:tcW w:w="249" w:type="pct"/>
          </w:tcPr>
          <w:p w14:paraId="58F931B1" w14:textId="77777777" w:rsidR="00B402FD" w:rsidRPr="00580877" w:rsidRDefault="00B402FD" w:rsidP="00397742">
            <w:pPr>
              <w:pStyle w:val="Akapitzlist"/>
              <w:numPr>
                <w:ilvl w:val="0"/>
                <w:numId w:val="8"/>
              </w:numPr>
              <w:spacing w:line="276" w:lineRule="auto"/>
              <w:rPr>
                <w:color w:val="000000" w:themeColor="text1"/>
                <w:sz w:val="18"/>
                <w:szCs w:val="18"/>
                <w:lang w:val="en-US"/>
              </w:rPr>
            </w:pPr>
          </w:p>
        </w:tc>
        <w:tc>
          <w:tcPr>
            <w:tcW w:w="1157" w:type="pct"/>
          </w:tcPr>
          <w:p w14:paraId="6AF43694"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Wu (2013b)</w:t>
            </w:r>
          </w:p>
        </w:tc>
        <w:tc>
          <w:tcPr>
            <w:tcW w:w="1275" w:type="pct"/>
          </w:tcPr>
          <w:p w14:paraId="35DEBF75"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Local, regional, and global linkages</w:t>
            </w:r>
          </w:p>
        </w:tc>
        <w:tc>
          <w:tcPr>
            <w:tcW w:w="2318" w:type="pct"/>
          </w:tcPr>
          <w:p w14:paraId="3D63B05D"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“Landscape sustainability links local actions to the regional and global context.”</w:t>
            </w:r>
          </w:p>
        </w:tc>
      </w:tr>
      <w:tr w:rsidR="00B402FD" w:rsidRPr="00580877" w14:paraId="42EEA297" w14:textId="77777777" w:rsidTr="00875B2A">
        <w:tc>
          <w:tcPr>
            <w:tcW w:w="249" w:type="pct"/>
          </w:tcPr>
          <w:p w14:paraId="0980A596" w14:textId="77777777" w:rsidR="00B402FD" w:rsidRPr="00580877" w:rsidRDefault="00B402FD" w:rsidP="00397742">
            <w:pPr>
              <w:pStyle w:val="Akapitzlist"/>
              <w:numPr>
                <w:ilvl w:val="0"/>
                <w:numId w:val="8"/>
              </w:numPr>
              <w:spacing w:line="276" w:lineRule="auto"/>
              <w:rPr>
                <w:color w:val="000000" w:themeColor="text1"/>
                <w:sz w:val="18"/>
                <w:szCs w:val="18"/>
                <w:lang w:val="en-US"/>
              </w:rPr>
            </w:pPr>
          </w:p>
        </w:tc>
        <w:tc>
          <w:tcPr>
            <w:tcW w:w="1157" w:type="pct"/>
          </w:tcPr>
          <w:p w14:paraId="275D1D8C"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Wu (2013b)</w:t>
            </w:r>
          </w:p>
        </w:tc>
        <w:tc>
          <w:tcPr>
            <w:tcW w:w="1275" w:type="pct"/>
          </w:tcPr>
          <w:p w14:paraId="3A434439"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The evolving nature of landscape sustainability</w:t>
            </w:r>
          </w:p>
        </w:tc>
        <w:tc>
          <w:tcPr>
            <w:tcW w:w="2318" w:type="pct"/>
          </w:tcPr>
          <w:p w14:paraId="419D19AC"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“Landscape sustainability is a constantly evolving goal. We cannot predict it precisely; we cannot fix it permanently.”</w:t>
            </w:r>
          </w:p>
        </w:tc>
      </w:tr>
      <w:tr w:rsidR="00B402FD" w:rsidRPr="00580877" w14:paraId="3F0F703C" w14:textId="77777777" w:rsidTr="00875B2A">
        <w:tc>
          <w:tcPr>
            <w:tcW w:w="249" w:type="pct"/>
          </w:tcPr>
          <w:p w14:paraId="57E06328" w14:textId="77777777" w:rsidR="00B402FD" w:rsidRPr="00580877" w:rsidRDefault="00B402FD" w:rsidP="00397742">
            <w:pPr>
              <w:pStyle w:val="Akapitzlist"/>
              <w:numPr>
                <w:ilvl w:val="0"/>
                <w:numId w:val="8"/>
              </w:numPr>
              <w:spacing w:line="276" w:lineRule="auto"/>
              <w:rPr>
                <w:color w:val="000000" w:themeColor="text1"/>
                <w:sz w:val="18"/>
                <w:szCs w:val="18"/>
                <w:lang w:val="en-US"/>
              </w:rPr>
            </w:pPr>
          </w:p>
        </w:tc>
        <w:tc>
          <w:tcPr>
            <w:tcW w:w="1157" w:type="pct"/>
          </w:tcPr>
          <w:p w14:paraId="5648C960"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Nowak and Grunewald (2018)</w:t>
            </w:r>
          </w:p>
        </w:tc>
        <w:tc>
          <w:tcPr>
            <w:tcW w:w="1275" w:type="pct"/>
          </w:tcPr>
          <w:p w14:paraId="41624B88"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The temporal dimension of sustainability</w:t>
            </w:r>
          </w:p>
        </w:tc>
        <w:tc>
          <w:tcPr>
            <w:tcW w:w="2318" w:type="pct"/>
          </w:tcPr>
          <w:p w14:paraId="72F86A35" w14:textId="77777777" w:rsidR="00B402FD" w:rsidRPr="00580877" w:rsidRDefault="00B402FD" w:rsidP="00397742">
            <w:pPr>
              <w:spacing w:line="276" w:lineRule="auto"/>
              <w:rPr>
                <w:color w:val="000000" w:themeColor="text1"/>
                <w:sz w:val="18"/>
                <w:szCs w:val="18"/>
                <w:lang w:val="en-US"/>
              </w:rPr>
            </w:pPr>
            <w:r w:rsidRPr="00580877">
              <w:rPr>
                <w:color w:val="000000" w:themeColor="text1"/>
                <w:sz w:val="18"/>
                <w:szCs w:val="18"/>
                <w:lang w:val="en-US"/>
              </w:rPr>
              <w:t>“The definition of landscape sustainability presented here also includes the time dimension, which is one of the properties of sustainability.”</w:t>
            </w:r>
          </w:p>
        </w:tc>
      </w:tr>
    </w:tbl>
    <w:p w14:paraId="4D54EAF0" w14:textId="77777777" w:rsidR="000F00EC" w:rsidRPr="00580877" w:rsidRDefault="00FA0A89" w:rsidP="00397742">
      <w:pPr>
        <w:pStyle w:val="References"/>
        <w:spacing w:line="276" w:lineRule="auto"/>
        <w:rPr>
          <w:lang w:val="en-US"/>
        </w:rPr>
      </w:pPr>
      <w:r w:rsidRPr="00580877">
        <w:rPr>
          <w:lang w:val="en-US"/>
        </w:rPr>
        <w:t>References</w:t>
      </w:r>
    </w:p>
    <w:p w14:paraId="557A664A" w14:textId="155FB141" w:rsidR="00AC5306" w:rsidRPr="000259AE" w:rsidRDefault="00AC5306" w:rsidP="009D6238">
      <w:pPr>
        <w:ind w:left="480" w:hanging="480"/>
        <w:rPr>
          <w:sz w:val="20"/>
          <w:szCs w:val="20"/>
          <w:lang w:val="en-US"/>
        </w:rPr>
      </w:pPr>
      <w:r w:rsidRPr="000259AE">
        <w:rPr>
          <w:sz w:val="20"/>
          <w:szCs w:val="20"/>
          <w:lang w:val="en-US"/>
        </w:rPr>
        <w:t xml:space="preserve">Aad R, Nemer N (2023) Developing a Tool for Landscape Sustainability Assessment-Using a New Conceptual Approach in Lebanon. </w:t>
      </w:r>
      <w:r w:rsidR="005031AB" w:rsidRPr="000259AE">
        <w:rPr>
          <w:sz w:val="20"/>
          <w:szCs w:val="20"/>
          <w:lang w:val="en-US"/>
        </w:rPr>
        <w:t xml:space="preserve">Sustainability </w:t>
      </w:r>
      <w:r w:rsidRPr="000259AE">
        <w:rPr>
          <w:sz w:val="20"/>
          <w:szCs w:val="20"/>
          <w:lang w:val="en-US"/>
        </w:rPr>
        <w:t>15:</w:t>
      </w:r>
      <w:r w:rsidR="008914DE" w:rsidRPr="000259AE">
        <w:rPr>
          <w:sz w:val="20"/>
          <w:szCs w:val="20"/>
          <w:lang w:val="en-US"/>
        </w:rPr>
        <w:t>15092</w:t>
      </w:r>
      <w:r w:rsidRPr="000259AE">
        <w:rPr>
          <w:sz w:val="20"/>
          <w:szCs w:val="20"/>
          <w:lang w:val="en-US"/>
        </w:rPr>
        <w:t xml:space="preserve"> </w:t>
      </w:r>
      <w:hyperlink r:id="rId6" w:history="1">
        <w:r w:rsidRPr="000259AE">
          <w:rPr>
            <w:rStyle w:val="Hipercze"/>
            <w:sz w:val="20"/>
            <w:szCs w:val="20"/>
            <w:lang w:val="en-US"/>
          </w:rPr>
          <w:t>https://doi.org/10.3390/su152015092</w:t>
        </w:r>
      </w:hyperlink>
    </w:p>
    <w:p w14:paraId="2467213E" w14:textId="34E1C972" w:rsidR="00BA05B7" w:rsidRPr="000259AE" w:rsidRDefault="00BA05B7" w:rsidP="009D6238">
      <w:pPr>
        <w:ind w:left="480" w:hanging="480"/>
        <w:rPr>
          <w:sz w:val="20"/>
          <w:szCs w:val="20"/>
          <w:lang w:val="en-US"/>
        </w:rPr>
      </w:pPr>
      <w:r w:rsidRPr="000259AE">
        <w:rPr>
          <w:sz w:val="20"/>
          <w:szCs w:val="20"/>
          <w:lang w:val="en-US"/>
        </w:rPr>
        <w:t xml:space="preserve">Amin AM (2012) Sustainable urban landscape: An approach for assessing and appropriating indicators. </w:t>
      </w:r>
      <w:proofErr w:type="spellStart"/>
      <w:r w:rsidRPr="000259AE">
        <w:rPr>
          <w:sz w:val="20"/>
          <w:szCs w:val="20"/>
          <w:lang w:val="en-US"/>
        </w:rPr>
        <w:t>Archnet</w:t>
      </w:r>
      <w:proofErr w:type="spellEnd"/>
      <w:r w:rsidRPr="000259AE">
        <w:rPr>
          <w:sz w:val="20"/>
          <w:szCs w:val="20"/>
          <w:lang w:val="en-US"/>
        </w:rPr>
        <w:t>-IJAR: International Journal of Architectural Research 6:98–114</w:t>
      </w:r>
    </w:p>
    <w:p w14:paraId="58D14A9F" w14:textId="4F915E88" w:rsidR="00FB4451" w:rsidRPr="000259AE" w:rsidRDefault="002614B5" w:rsidP="009D6238">
      <w:pPr>
        <w:ind w:left="480" w:hanging="480"/>
        <w:rPr>
          <w:sz w:val="20"/>
          <w:szCs w:val="20"/>
          <w:lang w:val="en-US"/>
        </w:rPr>
      </w:pPr>
      <w:proofErr w:type="spellStart"/>
      <w:r w:rsidRPr="000259AE">
        <w:rPr>
          <w:sz w:val="20"/>
          <w:szCs w:val="20"/>
          <w:lang w:val="en-US"/>
        </w:rPr>
        <w:t>Antrop</w:t>
      </w:r>
      <w:proofErr w:type="spellEnd"/>
      <w:r w:rsidRPr="000259AE">
        <w:rPr>
          <w:sz w:val="20"/>
          <w:szCs w:val="20"/>
          <w:lang w:val="en-US"/>
        </w:rPr>
        <w:t xml:space="preserve"> M (2006) Sustainable landscapes: Contradiction, fiction or utopia? </w:t>
      </w:r>
      <w:proofErr w:type="spellStart"/>
      <w:r w:rsidR="009B597A" w:rsidRPr="000259AE">
        <w:rPr>
          <w:sz w:val="20"/>
          <w:szCs w:val="20"/>
          <w:lang w:val="en-US"/>
        </w:rPr>
        <w:t>Landsc</w:t>
      </w:r>
      <w:proofErr w:type="spellEnd"/>
      <w:r w:rsidR="009B597A" w:rsidRPr="000259AE">
        <w:rPr>
          <w:sz w:val="20"/>
          <w:szCs w:val="20"/>
          <w:lang w:val="en-US"/>
        </w:rPr>
        <w:t xml:space="preserve"> Urban Plan</w:t>
      </w:r>
      <w:r w:rsidR="009B597A" w:rsidRPr="000259AE">
        <w:rPr>
          <w:sz w:val="20"/>
          <w:szCs w:val="20"/>
          <w:lang w:val="en-US"/>
        </w:rPr>
        <w:t xml:space="preserve"> </w:t>
      </w:r>
      <w:r w:rsidRPr="000259AE">
        <w:rPr>
          <w:sz w:val="20"/>
          <w:szCs w:val="20"/>
          <w:lang w:val="en-US"/>
        </w:rPr>
        <w:t xml:space="preserve">75:187–197. </w:t>
      </w:r>
      <w:hyperlink r:id="rId7" w:history="1">
        <w:r w:rsidRPr="000259AE">
          <w:rPr>
            <w:rStyle w:val="Hipercze"/>
            <w:sz w:val="20"/>
            <w:szCs w:val="20"/>
            <w:lang w:val="en-US"/>
          </w:rPr>
          <w:t>https://doi.org/10.1016/j.landurbplan.2005.02.014</w:t>
        </w:r>
      </w:hyperlink>
    </w:p>
    <w:p w14:paraId="0FB4F604" w14:textId="78831BE0" w:rsidR="00EB1BB5" w:rsidRPr="000259AE" w:rsidRDefault="00EB1BB5" w:rsidP="009D6238">
      <w:pPr>
        <w:ind w:left="480" w:hanging="480"/>
        <w:rPr>
          <w:sz w:val="20"/>
          <w:szCs w:val="20"/>
          <w:lang w:val="en-US"/>
        </w:rPr>
      </w:pPr>
      <w:r w:rsidRPr="000259AE">
        <w:rPr>
          <w:bCs/>
          <w:sz w:val="20"/>
          <w:szCs w:val="20"/>
          <w:lang w:val="en-US"/>
        </w:rPr>
        <w:t xml:space="preserve">American Society of Landscape Architects (ASLA) (n.d.) Sustainable Sites Initiative (SITES). </w:t>
      </w:r>
      <w:hyperlink r:id="rId8" w:history="1">
        <w:r w:rsidRPr="000259AE">
          <w:rPr>
            <w:rStyle w:val="Hipercze"/>
            <w:bCs/>
            <w:sz w:val="20"/>
            <w:szCs w:val="20"/>
            <w:lang w:val="en-US"/>
          </w:rPr>
          <w:t>https://www.asla.org/focus-areas/climate-biodiversity-action/case-studies/sustainable-landscapes-case-studies/animations</w:t>
        </w:r>
      </w:hyperlink>
      <w:r w:rsidRPr="000259AE">
        <w:rPr>
          <w:bCs/>
          <w:sz w:val="20"/>
          <w:szCs w:val="20"/>
          <w:lang w:val="en-US"/>
        </w:rPr>
        <w:t xml:space="preserve"> Accessed 16 Jul 2026</w:t>
      </w:r>
    </w:p>
    <w:p w14:paraId="10565EBE" w14:textId="6F7CDE23" w:rsidR="00FB4451" w:rsidRPr="000259AE" w:rsidRDefault="00FB4451" w:rsidP="009D6238">
      <w:pPr>
        <w:ind w:left="480" w:hanging="480"/>
        <w:rPr>
          <w:sz w:val="20"/>
          <w:szCs w:val="20"/>
          <w:lang w:val="en-US"/>
        </w:rPr>
      </w:pPr>
      <w:r w:rsidRPr="000259AE">
        <w:rPr>
          <w:sz w:val="20"/>
          <w:szCs w:val="20"/>
          <w:lang w:val="en-US"/>
        </w:rPr>
        <w:t xml:space="preserve">Bassuk N, Trowbridge P (2010) Creating the Urban Eden: Sustainable landscape establishment in theory and practice. </w:t>
      </w:r>
      <w:proofErr w:type="spellStart"/>
      <w:r w:rsidRPr="000259AE">
        <w:rPr>
          <w:sz w:val="20"/>
          <w:szCs w:val="20"/>
          <w:lang w:val="en-US"/>
        </w:rPr>
        <w:t>HortTechnology</w:t>
      </w:r>
      <w:proofErr w:type="spellEnd"/>
      <w:r w:rsidRPr="000259AE">
        <w:rPr>
          <w:sz w:val="20"/>
          <w:szCs w:val="20"/>
          <w:lang w:val="en-US"/>
        </w:rPr>
        <w:t xml:space="preserve"> 20:485–486. </w:t>
      </w:r>
      <w:hyperlink r:id="rId9" w:history="1">
        <w:r w:rsidRPr="000259AE">
          <w:rPr>
            <w:rStyle w:val="Hipercze"/>
            <w:sz w:val="20"/>
            <w:szCs w:val="20"/>
            <w:lang w:val="en-US"/>
          </w:rPr>
          <w:t>https://doi.org/10.21273/horttech.20.3.485</w:t>
        </w:r>
      </w:hyperlink>
    </w:p>
    <w:p w14:paraId="75B6FC6B" w14:textId="4B1AC501" w:rsidR="008A2885" w:rsidRPr="000259AE" w:rsidRDefault="008A2885" w:rsidP="009D6238">
      <w:pPr>
        <w:ind w:left="480" w:hanging="480"/>
        <w:rPr>
          <w:sz w:val="20"/>
          <w:szCs w:val="20"/>
          <w:lang w:val="en-US"/>
        </w:rPr>
      </w:pPr>
      <w:r w:rsidRPr="000259AE">
        <w:rPr>
          <w:sz w:val="20"/>
          <w:szCs w:val="20"/>
          <w:lang w:val="en-US"/>
        </w:rPr>
        <w:t xml:space="preserve">Bernat S, </w:t>
      </w:r>
      <w:proofErr w:type="spellStart"/>
      <w:r w:rsidRPr="000259AE">
        <w:rPr>
          <w:sz w:val="20"/>
          <w:szCs w:val="20"/>
          <w:lang w:val="en-US"/>
        </w:rPr>
        <w:t>Flaga</w:t>
      </w:r>
      <w:proofErr w:type="spellEnd"/>
      <w:r w:rsidRPr="000259AE">
        <w:rPr>
          <w:sz w:val="20"/>
          <w:szCs w:val="20"/>
          <w:lang w:val="en-US"/>
        </w:rPr>
        <w:t xml:space="preserve"> M, </w:t>
      </w:r>
      <w:proofErr w:type="spellStart"/>
      <w:r w:rsidRPr="000259AE">
        <w:rPr>
          <w:sz w:val="20"/>
          <w:szCs w:val="20"/>
          <w:lang w:val="en-US"/>
        </w:rPr>
        <w:t>Kalamucka</w:t>
      </w:r>
      <w:proofErr w:type="spellEnd"/>
      <w:r w:rsidRPr="000259AE">
        <w:rPr>
          <w:sz w:val="20"/>
          <w:szCs w:val="20"/>
          <w:lang w:val="en-US"/>
        </w:rPr>
        <w:t xml:space="preserve"> W (2017) The Shaping of Sustainable Landscape in the Context of the European Landscape Convention and the Encyclical </w:t>
      </w:r>
      <w:r w:rsidRPr="000259AE">
        <w:rPr>
          <w:i/>
          <w:iCs/>
          <w:sz w:val="20"/>
          <w:szCs w:val="20"/>
          <w:lang w:val="en-US"/>
        </w:rPr>
        <w:t>Laudato</w:t>
      </w:r>
      <w:r w:rsidRPr="000259AE">
        <w:rPr>
          <w:sz w:val="20"/>
          <w:szCs w:val="20"/>
          <w:lang w:val="en-US"/>
        </w:rPr>
        <w:t xml:space="preserve"> Si’. </w:t>
      </w:r>
      <w:proofErr w:type="spellStart"/>
      <w:r w:rsidR="005031AB" w:rsidRPr="000259AE">
        <w:rPr>
          <w:sz w:val="20"/>
          <w:szCs w:val="20"/>
          <w:lang w:val="en-US"/>
        </w:rPr>
        <w:t>Problemy</w:t>
      </w:r>
      <w:proofErr w:type="spellEnd"/>
      <w:r w:rsidR="005031AB" w:rsidRPr="000259AE">
        <w:rPr>
          <w:sz w:val="20"/>
          <w:szCs w:val="20"/>
          <w:lang w:val="en-US"/>
        </w:rPr>
        <w:t xml:space="preserve"> </w:t>
      </w:r>
      <w:proofErr w:type="spellStart"/>
      <w:r w:rsidR="005031AB" w:rsidRPr="000259AE">
        <w:rPr>
          <w:sz w:val="20"/>
          <w:szCs w:val="20"/>
          <w:lang w:val="en-US"/>
        </w:rPr>
        <w:t>Ekorozwoju</w:t>
      </w:r>
      <w:proofErr w:type="spellEnd"/>
      <w:r w:rsidR="005031AB" w:rsidRPr="000259AE">
        <w:rPr>
          <w:sz w:val="20"/>
          <w:szCs w:val="20"/>
          <w:lang w:val="en-US"/>
        </w:rPr>
        <w:t xml:space="preserve"> </w:t>
      </w:r>
      <w:r w:rsidRPr="000259AE">
        <w:rPr>
          <w:sz w:val="20"/>
          <w:szCs w:val="20"/>
          <w:lang w:val="en-US"/>
        </w:rPr>
        <w:t>12:123–131</w:t>
      </w:r>
    </w:p>
    <w:p w14:paraId="27A44EC0" w14:textId="62D6F934" w:rsidR="002F40E5" w:rsidRPr="000259AE" w:rsidRDefault="002F40E5" w:rsidP="009D6238">
      <w:pPr>
        <w:ind w:left="480" w:hanging="480"/>
        <w:rPr>
          <w:sz w:val="20"/>
          <w:szCs w:val="20"/>
          <w:lang w:val="en-US"/>
        </w:rPr>
      </w:pPr>
      <w:r w:rsidRPr="000259AE">
        <w:rPr>
          <w:sz w:val="20"/>
          <w:szCs w:val="20"/>
          <w:lang w:val="en-US"/>
        </w:rPr>
        <w:t xml:space="preserve">Blaschke T (2006) The role of the spatial dimension within the framework of sustainable landscapes and natural capital. </w:t>
      </w:r>
      <w:proofErr w:type="spellStart"/>
      <w:r w:rsidRPr="000259AE">
        <w:rPr>
          <w:sz w:val="20"/>
          <w:szCs w:val="20"/>
          <w:lang w:val="en-US"/>
        </w:rPr>
        <w:t>Lands</w:t>
      </w:r>
      <w:r w:rsidR="006B385B" w:rsidRPr="000259AE">
        <w:rPr>
          <w:sz w:val="20"/>
          <w:szCs w:val="20"/>
          <w:lang w:val="en-US"/>
        </w:rPr>
        <w:t>c</w:t>
      </w:r>
      <w:proofErr w:type="spellEnd"/>
      <w:r w:rsidRPr="000259AE">
        <w:rPr>
          <w:sz w:val="20"/>
          <w:szCs w:val="20"/>
          <w:lang w:val="en-US"/>
        </w:rPr>
        <w:t xml:space="preserve"> Urban Plan 75:198–226. </w:t>
      </w:r>
      <w:hyperlink r:id="rId10" w:history="1">
        <w:r w:rsidRPr="000259AE">
          <w:rPr>
            <w:rStyle w:val="Hipercze"/>
            <w:sz w:val="20"/>
            <w:szCs w:val="20"/>
            <w:lang w:val="en-US"/>
          </w:rPr>
          <w:t>https://doi.org/10.1016/j.landurbplan.2005.02.013</w:t>
        </w:r>
      </w:hyperlink>
    </w:p>
    <w:p w14:paraId="5D4DB542" w14:textId="6CB36193" w:rsidR="00AA0B7F" w:rsidRPr="000259AE" w:rsidRDefault="00AA0B7F" w:rsidP="009D6238">
      <w:pPr>
        <w:ind w:left="480" w:hanging="480"/>
        <w:rPr>
          <w:sz w:val="20"/>
          <w:szCs w:val="20"/>
          <w:lang w:val="en-US"/>
        </w:rPr>
      </w:pPr>
      <w:r w:rsidRPr="000259AE">
        <w:rPr>
          <w:sz w:val="20"/>
          <w:szCs w:val="20"/>
          <w:lang w:val="en-US"/>
        </w:rPr>
        <w:t xml:space="preserve">Bohnet IC, Beilin R (2015) Editorial: Pathways towards sustainable landscapes. Sustainability Science 10:187–194. </w:t>
      </w:r>
      <w:hyperlink r:id="rId11" w:history="1">
        <w:r w:rsidRPr="000259AE">
          <w:rPr>
            <w:rStyle w:val="Hipercze"/>
            <w:sz w:val="20"/>
            <w:szCs w:val="20"/>
            <w:lang w:val="en-US"/>
          </w:rPr>
          <w:t>https://doi.org/10.1007/s11625-015-0291-y</w:t>
        </w:r>
      </w:hyperlink>
    </w:p>
    <w:p w14:paraId="332512D9" w14:textId="77777777" w:rsidR="0094058E" w:rsidRPr="000259AE" w:rsidRDefault="00AA0B7F" w:rsidP="009D6238">
      <w:pPr>
        <w:ind w:left="480" w:hanging="480"/>
        <w:rPr>
          <w:sz w:val="20"/>
          <w:szCs w:val="20"/>
          <w:lang w:val="en-US"/>
        </w:rPr>
      </w:pPr>
      <w:r w:rsidRPr="000259AE">
        <w:rPr>
          <w:sz w:val="20"/>
          <w:szCs w:val="20"/>
          <w:lang w:val="en-US"/>
        </w:rPr>
        <w:t xml:space="preserve">Bray DB, Ellis EA, Armijo-Canto N, Beck CT (2004) The institutional drivers of sustainable landscapes: A case study of the “Mayan Zone” in </w:t>
      </w:r>
      <w:proofErr w:type="spellStart"/>
      <w:r w:rsidRPr="000259AE">
        <w:rPr>
          <w:sz w:val="20"/>
          <w:szCs w:val="20"/>
          <w:lang w:val="en-US"/>
        </w:rPr>
        <w:t>Quintana</w:t>
      </w:r>
      <w:proofErr w:type="spellEnd"/>
      <w:r w:rsidRPr="000259AE">
        <w:rPr>
          <w:sz w:val="20"/>
          <w:szCs w:val="20"/>
          <w:lang w:val="en-US"/>
        </w:rPr>
        <w:t xml:space="preserve"> Roo, Mexico. Land Use Policy 21:333–346. </w:t>
      </w:r>
      <w:hyperlink r:id="rId12" w:history="1">
        <w:r w:rsidRPr="000259AE">
          <w:rPr>
            <w:rStyle w:val="Hipercze"/>
            <w:sz w:val="20"/>
            <w:szCs w:val="20"/>
            <w:lang w:val="en-US"/>
          </w:rPr>
          <w:t>https://doi.org/10.1016/j.landusepol.2003.11.001</w:t>
        </w:r>
      </w:hyperlink>
    </w:p>
    <w:p w14:paraId="5B74C7A1" w14:textId="55442AA6" w:rsidR="007939F0" w:rsidRPr="000259AE" w:rsidRDefault="007939F0" w:rsidP="009D6238">
      <w:pPr>
        <w:ind w:left="480" w:hanging="480"/>
        <w:rPr>
          <w:sz w:val="20"/>
          <w:szCs w:val="20"/>
          <w:lang w:val="en-US"/>
        </w:rPr>
      </w:pPr>
      <w:r w:rsidRPr="000259AE">
        <w:rPr>
          <w:bCs/>
          <w:sz w:val="20"/>
          <w:szCs w:val="20"/>
          <w:lang w:val="en-US"/>
        </w:rPr>
        <w:t>Council of Educators in Landscape Architecture (1988) Sustainable landscapes-call for papers. Department of Landscape Architecture, California Polytechnic State University, Pomona</w:t>
      </w:r>
    </w:p>
    <w:p w14:paraId="3B35681E" w14:textId="533F61BA" w:rsidR="00BF3CB0" w:rsidRPr="000259AE" w:rsidRDefault="00BF3CB0" w:rsidP="009D6238">
      <w:pPr>
        <w:ind w:left="480" w:hanging="480"/>
        <w:rPr>
          <w:sz w:val="20"/>
          <w:szCs w:val="20"/>
          <w:lang w:val="en-US"/>
        </w:rPr>
      </w:pPr>
      <w:r w:rsidRPr="000259AE">
        <w:rPr>
          <w:sz w:val="20"/>
          <w:szCs w:val="20"/>
          <w:lang w:val="en-US"/>
        </w:rPr>
        <w:t xml:space="preserve">Cumming GS, Epstein G (2020) Landscape sustainability and the landscape ecology of institutions. Landscape </w:t>
      </w:r>
      <w:proofErr w:type="spellStart"/>
      <w:r w:rsidRPr="000259AE">
        <w:rPr>
          <w:sz w:val="20"/>
          <w:szCs w:val="20"/>
          <w:lang w:val="en-US"/>
        </w:rPr>
        <w:t>Ecol</w:t>
      </w:r>
      <w:proofErr w:type="spellEnd"/>
      <w:r w:rsidRPr="000259AE">
        <w:rPr>
          <w:sz w:val="20"/>
          <w:szCs w:val="20"/>
          <w:lang w:val="en-US"/>
        </w:rPr>
        <w:t xml:space="preserve"> 35:2613–2628. </w:t>
      </w:r>
      <w:hyperlink r:id="rId13" w:history="1">
        <w:r w:rsidRPr="000259AE">
          <w:rPr>
            <w:rStyle w:val="Hipercze"/>
            <w:sz w:val="20"/>
            <w:szCs w:val="20"/>
            <w:lang w:val="en-US"/>
          </w:rPr>
          <w:t>https://doi.org/10.1007/s10980-020-00989-8</w:t>
        </w:r>
      </w:hyperlink>
    </w:p>
    <w:p w14:paraId="59286EB5" w14:textId="77777777" w:rsidR="00FE584E" w:rsidRPr="000259AE" w:rsidRDefault="008C79A7" w:rsidP="009D6238">
      <w:pPr>
        <w:ind w:left="480" w:hanging="480"/>
        <w:rPr>
          <w:sz w:val="20"/>
          <w:szCs w:val="20"/>
          <w:lang w:val="en-US"/>
        </w:rPr>
      </w:pPr>
      <w:r w:rsidRPr="000259AE">
        <w:rPr>
          <w:sz w:val="20"/>
          <w:szCs w:val="20"/>
          <w:lang w:val="en-US"/>
        </w:rPr>
        <w:t xml:space="preserve">Daily G, Postel S, Bawa K, Kaufman L (1997) Nature’s Services: Societal Dependence </w:t>
      </w:r>
      <w:proofErr w:type="gramStart"/>
      <w:r w:rsidRPr="000259AE">
        <w:rPr>
          <w:sz w:val="20"/>
          <w:szCs w:val="20"/>
          <w:lang w:val="en-US"/>
        </w:rPr>
        <w:t>On</w:t>
      </w:r>
      <w:proofErr w:type="gramEnd"/>
      <w:r w:rsidRPr="000259AE">
        <w:rPr>
          <w:sz w:val="20"/>
          <w:szCs w:val="20"/>
          <w:lang w:val="en-US"/>
        </w:rPr>
        <w:t xml:space="preserve"> Natural Ecosystems. </w:t>
      </w:r>
      <w:proofErr w:type="spellStart"/>
      <w:r w:rsidRPr="000259AE">
        <w:rPr>
          <w:sz w:val="20"/>
          <w:szCs w:val="20"/>
          <w:lang w:val="en-US"/>
        </w:rPr>
        <w:t>Bibliovault</w:t>
      </w:r>
      <w:proofErr w:type="spellEnd"/>
      <w:r w:rsidRPr="000259AE">
        <w:rPr>
          <w:sz w:val="20"/>
          <w:szCs w:val="20"/>
          <w:lang w:val="en-US"/>
        </w:rPr>
        <w:t xml:space="preserve"> OAI Repository, the University of Chicago Press</w:t>
      </w:r>
    </w:p>
    <w:p w14:paraId="0A622D67" w14:textId="012BB85F" w:rsidR="00D7398B" w:rsidRPr="000259AE" w:rsidRDefault="00D7398B" w:rsidP="009D6238">
      <w:pPr>
        <w:ind w:left="480" w:hanging="480"/>
        <w:rPr>
          <w:sz w:val="20"/>
          <w:szCs w:val="20"/>
          <w:lang w:val="en-US"/>
        </w:rPr>
      </w:pPr>
      <w:r w:rsidRPr="000259AE">
        <w:rPr>
          <w:sz w:val="20"/>
          <w:szCs w:val="20"/>
          <w:lang w:val="en-US" w:eastAsia="en-US"/>
        </w:rPr>
        <w:t xml:space="preserve">Degórski, M. (2009) Landscape as the reflection of natural and anthropogenic processes in the </w:t>
      </w:r>
      <w:proofErr w:type="spellStart"/>
      <w:r w:rsidRPr="000259AE">
        <w:rPr>
          <w:sz w:val="20"/>
          <w:szCs w:val="20"/>
          <w:lang w:val="en-US" w:eastAsia="en-US"/>
        </w:rPr>
        <w:t>megasystem</w:t>
      </w:r>
      <w:proofErr w:type="spellEnd"/>
      <w:r w:rsidRPr="000259AE">
        <w:rPr>
          <w:sz w:val="20"/>
          <w:szCs w:val="20"/>
          <w:lang w:val="en-US" w:eastAsia="en-US"/>
        </w:rPr>
        <w:t xml:space="preserve"> of the geographical environment. The Problems of Landscape Ecology 23</w:t>
      </w:r>
      <w:r w:rsidR="00B52475" w:rsidRPr="000259AE">
        <w:rPr>
          <w:sz w:val="20"/>
          <w:szCs w:val="20"/>
          <w:lang w:val="en-US" w:eastAsia="en-US"/>
        </w:rPr>
        <w:t>:</w:t>
      </w:r>
      <w:r w:rsidRPr="000259AE">
        <w:rPr>
          <w:sz w:val="20"/>
          <w:szCs w:val="20"/>
          <w:lang w:val="en-US" w:eastAsia="en-US"/>
        </w:rPr>
        <w:t xml:space="preserve"> 53–60</w:t>
      </w:r>
      <w:r w:rsidR="00974270" w:rsidRPr="000259AE">
        <w:rPr>
          <w:sz w:val="20"/>
          <w:szCs w:val="20"/>
          <w:lang w:val="en-US" w:eastAsia="en-US"/>
        </w:rPr>
        <w:t>.</w:t>
      </w:r>
      <w:r w:rsidR="00FE584E" w:rsidRPr="000259AE">
        <w:rPr>
          <w:sz w:val="20"/>
          <w:szCs w:val="20"/>
          <w:lang w:val="en-US" w:eastAsia="en-US"/>
        </w:rPr>
        <w:t xml:space="preserve"> </w:t>
      </w:r>
      <w:r w:rsidR="00FE584E" w:rsidRPr="000259AE">
        <w:rPr>
          <w:sz w:val="20"/>
          <w:szCs w:val="20"/>
          <w:lang w:val="en-US" w:eastAsia="en-US"/>
        </w:rPr>
        <w:t>(In Polish)</w:t>
      </w:r>
    </w:p>
    <w:p w14:paraId="338F7976" w14:textId="7E9B25C9" w:rsidR="00607121" w:rsidRPr="000259AE" w:rsidRDefault="00607121" w:rsidP="009D6238">
      <w:pPr>
        <w:ind w:left="480" w:hanging="480"/>
        <w:rPr>
          <w:sz w:val="20"/>
          <w:szCs w:val="20"/>
          <w:lang w:val="en-US"/>
        </w:rPr>
      </w:pPr>
      <w:r w:rsidRPr="000259AE">
        <w:rPr>
          <w:sz w:val="20"/>
          <w:szCs w:val="20"/>
          <w:lang w:val="en-US"/>
        </w:rPr>
        <w:t xml:space="preserve">Dong J, Jiang H, Gu T, et al (2022) Sustainable landscape pattern: a landscape approach to serving spatial planning. Landscape </w:t>
      </w:r>
      <w:proofErr w:type="spellStart"/>
      <w:r w:rsidRPr="000259AE">
        <w:rPr>
          <w:sz w:val="20"/>
          <w:szCs w:val="20"/>
          <w:lang w:val="en-US"/>
        </w:rPr>
        <w:t>Ecol</w:t>
      </w:r>
      <w:proofErr w:type="spellEnd"/>
      <w:r w:rsidRPr="000259AE">
        <w:rPr>
          <w:sz w:val="20"/>
          <w:szCs w:val="20"/>
          <w:lang w:val="en-US"/>
        </w:rPr>
        <w:t xml:space="preserve"> 37:31–42. </w:t>
      </w:r>
      <w:hyperlink r:id="rId14" w:history="1">
        <w:r w:rsidRPr="000259AE">
          <w:rPr>
            <w:rStyle w:val="Hipercze"/>
            <w:sz w:val="20"/>
            <w:szCs w:val="20"/>
            <w:lang w:val="en-US"/>
          </w:rPr>
          <w:t>https://doi.org/10.1007/s10980-021-01329-0</w:t>
        </w:r>
      </w:hyperlink>
    </w:p>
    <w:p w14:paraId="6C5B0F80" w14:textId="77777777" w:rsidR="003B3135" w:rsidRPr="000259AE" w:rsidRDefault="00D15C59" w:rsidP="009D6238">
      <w:pPr>
        <w:ind w:left="480" w:hanging="480"/>
        <w:rPr>
          <w:sz w:val="20"/>
          <w:szCs w:val="20"/>
          <w:lang w:val="en-US"/>
        </w:rPr>
      </w:pPr>
      <w:r w:rsidRPr="000259AE">
        <w:rPr>
          <w:sz w:val="20"/>
          <w:szCs w:val="20"/>
          <w:lang w:val="en-US"/>
        </w:rPr>
        <w:t xml:space="preserve">Doxon LE (1996) Landscape sustainability: Environmental, human, and financial factors. </w:t>
      </w:r>
      <w:proofErr w:type="spellStart"/>
      <w:r w:rsidRPr="000259AE">
        <w:rPr>
          <w:sz w:val="20"/>
          <w:szCs w:val="20"/>
          <w:lang w:val="en-US"/>
        </w:rPr>
        <w:t>HortTechnology</w:t>
      </w:r>
      <w:proofErr w:type="spellEnd"/>
      <w:r w:rsidRPr="000259AE">
        <w:rPr>
          <w:sz w:val="20"/>
          <w:szCs w:val="20"/>
          <w:lang w:val="en-US"/>
        </w:rPr>
        <w:t xml:space="preserve"> 6:362–365. </w:t>
      </w:r>
      <w:hyperlink r:id="rId15" w:history="1">
        <w:r w:rsidRPr="000259AE">
          <w:rPr>
            <w:rStyle w:val="Hipercze"/>
            <w:sz w:val="20"/>
            <w:szCs w:val="20"/>
            <w:lang w:val="en-US"/>
          </w:rPr>
          <w:t>https://doi.org/10.21273/horttech.6.4.362</w:t>
        </w:r>
      </w:hyperlink>
    </w:p>
    <w:p w14:paraId="729F37C0" w14:textId="618FFFF4" w:rsidR="003B3135" w:rsidRPr="000259AE" w:rsidRDefault="003B3135" w:rsidP="009D6238">
      <w:pPr>
        <w:ind w:left="480" w:hanging="480"/>
        <w:rPr>
          <w:sz w:val="20"/>
          <w:szCs w:val="20"/>
          <w:lang w:val="en-US"/>
        </w:rPr>
      </w:pPr>
      <w:r w:rsidRPr="000259AE">
        <w:rPr>
          <w:bCs/>
          <w:sz w:val="20"/>
          <w:szCs w:val="20"/>
          <w:lang w:val="en-US" w:eastAsia="en-US"/>
        </w:rPr>
        <w:t>Dunnett N, Clayden A (2007) Resources: the raw materials of landscape. In: Benson JF, Roe M (eds) Landscape and sustainability. Routledge, New York, pp. 196–221</w:t>
      </w:r>
    </w:p>
    <w:p w14:paraId="5F1AA45B" w14:textId="51AB3414" w:rsidR="008B1642" w:rsidRPr="000259AE" w:rsidRDefault="008B1642" w:rsidP="009D6238">
      <w:pPr>
        <w:ind w:left="480" w:hanging="480"/>
        <w:rPr>
          <w:sz w:val="20"/>
          <w:szCs w:val="20"/>
          <w:lang w:val="en-US"/>
        </w:rPr>
      </w:pPr>
      <w:r w:rsidRPr="000259AE">
        <w:rPr>
          <w:sz w:val="20"/>
          <w:szCs w:val="20"/>
          <w:lang w:val="en-US"/>
        </w:rPr>
        <w:t xml:space="preserve">Fadaie H, Mofidi Shemirani SM (2014) The parameters of sustainable landscape in </w:t>
      </w:r>
      <w:proofErr w:type="spellStart"/>
      <w:r w:rsidRPr="000259AE">
        <w:rPr>
          <w:sz w:val="20"/>
          <w:szCs w:val="20"/>
          <w:lang w:val="en-US"/>
        </w:rPr>
        <w:t>persian</w:t>
      </w:r>
      <w:proofErr w:type="spellEnd"/>
      <w:r w:rsidRPr="000259AE">
        <w:rPr>
          <w:sz w:val="20"/>
          <w:szCs w:val="20"/>
          <w:lang w:val="en-US"/>
        </w:rPr>
        <w:t xml:space="preserve"> garden design. Advanced Materials Research 935:320–322. </w:t>
      </w:r>
      <w:hyperlink r:id="rId16" w:history="1">
        <w:r w:rsidRPr="000259AE">
          <w:rPr>
            <w:color w:val="0000FF"/>
            <w:sz w:val="20"/>
            <w:szCs w:val="20"/>
            <w:u w:val="single"/>
            <w:lang w:val="en-US"/>
          </w:rPr>
          <w:t>https://doi.org/10.4028/www.scientific.net/AMR.935.320</w:t>
        </w:r>
      </w:hyperlink>
    </w:p>
    <w:p w14:paraId="20BD2DDF" w14:textId="1EB2B17D" w:rsidR="00A9220E" w:rsidRPr="000259AE" w:rsidRDefault="002565C5" w:rsidP="009D6238">
      <w:pPr>
        <w:ind w:left="480" w:hanging="480"/>
        <w:rPr>
          <w:sz w:val="20"/>
          <w:szCs w:val="20"/>
          <w:lang w:val="en-US"/>
        </w:rPr>
      </w:pPr>
      <w:r w:rsidRPr="000259AE">
        <w:rPr>
          <w:sz w:val="20"/>
          <w:szCs w:val="20"/>
          <w:lang w:val="en-US"/>
        </w:rPr>
        <w:lastRenderedPageBreak/>
        <w:t xml:space="preserve">Fang X, Zhao W, Fu B, Ding J (2015) Landscape service capability, landscape service flow and landscape service demand: A new framework for landscape services and its use for landscape sustainability assessment. </w:t>
      </w:r>
      <w:r w:rsidR="006737CF" w:rsidRPr="000259AE">
        <w:rPr>
          <w:sz w:val="20"/>
          <w:szCs w:val="20"/>
          <w:lang w:val="en-US"/>
        </w:rPr>
        <w:t xml:space="preserve">Progress In Physical Geography-Earth </w:t>
      </w:r>
      <w:proofErr w:type="gramStart"/>
      <w:r w:rsidR="006737CF" w:rsidRPr="000259AE">
        <w:rPr>
          <w:sz w:val="20"/>
          <w:szCs w:val="20"/>
          <w:lang w:val="en-US"/>
        </w:rPr>
        <w:t>And</w:t>
      </w:r>
      <w:proofErr w:type="gramEnd"/>
      <w:r w:rsidR="006737CF" w:rsidRPr="000259AE">
        <w:rPr>
          <w:sz w:val="20"/>
          <w:szCs w:val="20"/>
          <w:lang w:val="en-US"/>
        </w:rPr>
        <w:t xml:space="preserve"> Environment </w:t>
      </w:r>
      <w:r w:rsidRPr="000259AE">
        <w:rPr>
          <w:sz w:val="20"/>
          <w:szCs w:val="20"/>
          <w:lang w:val="en-US"/>
        </w:rPr>
        <w:t xml:space="preserve">39:817–836. </w:t>
      </w:r>
      <w:hyperlink r:id="rId17" w:history="1">
        <w:r w:rsidRPr="000259AE">
          <w:rPr>
            <w:rStyle w:val="Hipercze"/>
            <w:sz w:val="20"/>
            <w:szCs w:val="20"/>
            <w:lang w:val="en-US"/>
          </w:rPr>
          <w:t>https://doi.org/10.1177/0309133315613019</w:t>
        </w:r>
      </w:hyperlink>
    </w:p>
    <w:p w14:paraId="0A24D050" w14:textId="1A0DC58B" w:rsidR="00A9220E" w:rsidRPr="000259AE" w:rsidRDefault="00A9220E" w:rsidP="009D6238">
      <w:pPr>
        <w:ind w:left="480" w:hanging="480"/>
        <w:rPr>
          <w:sz w:val="20"/>
          <w:szCs w:val="20"/>
          <w:lang w:val="en-US"/>
        </w:rPr>
      </w:pPr>
      <w:r w:rsidRPr="000259AE">
        <w:rPr>
          <w:bCs/>
          <w:sz w:val="20"/>
          <w:szCs w:val="20"/>
          <w:lang w:val="en-US" w:eastAsia="en-US"/>
        </w:rPr>
        <w:t>Forman, R.T.T. (1995) Land Mosaics. The Ecology of Landscapes and Regions. Cambridge University Press, Cambridge.</w:t>
      </w:r>
    </w:p>
    <w:p w14:paraId="175F89A6" w14:textId="5E3AD56B" w:rsidR="0064331B" w:rsidRPr="000259AE" w:rsidRDefault="0064331B" w:rsidP="009D6238">
      <w:pPr>
        <w:ind w:left="480" w:hanging="480"/>
        <w:rPr>
          <w:sz w:val="20"/>
          <w:szCs w:val="20"/>
          <w:lang w:val="en-US"/>
        </w:rPr>
      </w:pPr>
      <w:r w:rsidRPr="000259AE">
        <w:rPr>
          <w:sz w:val="20"/>
          <w:szCs w:val="20"/>
          <w:lang w:val="en-US"/>
        </w:rPr>
        <w:t>Gould K, Lewis T (2016) Green Gentrification: Urban Sustainability and the Struggle for Environmental Justice</w:t>
      </w:r>
    </w:p>
    <w:p w14:paraId="5ADB8822" w14:textId="33319EB2" w:rsidR="0051052F" w:rsidRPr="000259AE" w:rsidRDefault="0051052F" w:rsidP="009D6238">
      <w:pPr>
        <w:ind w:left="480" w:hanging="480"/>
        <w:rPr>
          <w:sz w:val="20"/>
          <w:szCs w:val="20"/>
          <w:lang w:val="en-US"/>
        </w:rPr>
      </w:pPr>
      <w:r w:rsidRPr="000259AE">
        <w:rPr>
          <w:sz w:val="20"/>
          <w:szCs w:val="20"/>
          <w:lang w:val="en-US"/>
        </w:rPr>
        <w:t xml:space="preserve">Haaren C (2002) Landscape planning facing the challenge of the development of cultural landscapes. </w:t>
      </w:r>
      <w:proofErr w:type="spellStart"/>
      <w:r w:rsidR="002E6335" w:rsidRPr="000259AE">
        <w:rPr>
          <w:sz w:val="20"/>
          <w:szCs w:val="20"/>
          <w:lang w:val="en-US"/>
        </w:rPr>
        <w:t>Landsc</w:t>
      </w:r>
      <w:proofErr w:type="spellEnd"/>
      <w:r w:rsidR="002E6335" w:rsidRPr="000259AE">
        <w:rPr>
          <w:sz w:val="20"/>
          <w:szCs w:val="20"/>
          <w:lang w:val="en-US"/>
        </w:rPr>
        <w:t xml:space="preserve"> Urban Plan</w:t>
      </w:r>
      <w:r w:rsidR="002E6335" w:rsidRPr="000259AE">
        <w:rPr>
          <w:sz w:val="20"/>
          <w:szCs w:val="20"/>
          <w:lang w:val="en-US"/>
        </w:rPr>
        <w:t xml:space="preserve"> </w:t>
      </w:r>
      <w:r w:rsidRPr="000259AE">
        <w:rPr>
          <w:sz w:val="20"/>
          <w:szCs w:val="20"/>
          <w:lang w:val="en-US"/>
        </w:rPr>
        <w:t xml:space="preserve">60:73–80. </w:t>
      </w:r>
      <w:hyperlink r:id="rId18" w:history="1">
        <w:r w:rsidRPr="000259AE">
          <w:rPr>
            <w:color w:val="0000FF"/>
            <w:sz w:val="20"/>
            <w:szCs w:val="20"/>
            <w:u w:val="single"/>
            <w:lang w:val="en-US"/>
          </w:rPr>
          <w:t>https://doi.org/10.1016/S0169-2046(02)00060-9</w:t>
        </w:r>
      </w:hyperlink>
    </w:p>
    <w:p w14:paraId="46F92272" w14:textId="0DFB33BF" w:rsidR="00C33706" w:rsidRPr="000259AE" w:rsidRDefault="00C33706" w:rsidP="009D6238">
      <w:pPr>
        <w:ind w:left="480" w:hanging="480"/>
        <w:rPr>
          <w:sz w:val="20"/>
          <w:szCs w:val="20"/>
          <w:lang w:val="en-US"/>
        </w:rPr>
      </w:pPr>
      <w:r w:rsidRPr="000259AE">
        <w:rPr>
          <w:sz w:val="20"/>
          <w:szCs w:val="20"/>
          <w:lang w:val="en-US"/>
        </w:rPr>
        <w:t xml:space="preserve">Haines-Young R (2000) Sustainable development and sustainable landscapes: defining a new paradigm for landscape ecology. </w:t>
      </w:r>
      <w:proofErr w:type="spellStart"/>
      <w:r w:rsidRPr="000259AE">
        <w:rPr>
          <w:sz w:val="20"/>
          <w:szCs w:val="20"/>
          <w:lang w:val="en-US"/>
        </w:rPr>
        <w:t>Fennia</w:t>
      </w:r>
      <w:proofErr w:type="spellEnd"/>
      <w:r w:rsidRPr="000259AE">
        <w:rPr>
          <w:sz w:val="20"/>
          <w:szCs w:val="20"/>
          <w:lang w:val="en-US"/>
        </w:rPr>
        <w:t xml:space="preserve"> 178:7–14</w:t>
      </w:r>
    </w:p>
    <w:p w14:paraId="6A56A142" w14:textId="77777777" w:rsidR="00897D27" w:rsidRPr="000259AE" w:rsidRDefault="00E22310" w:rsidP="009D6238">
      <w:pPr>
        <w:ind w:left="480" w:hanging="480"/>
        <w:rPr>
          <w:sz w:val="20"/>
          <w:szCs w:val="20"/>
          <w:lang w:val="en-US"/>
        </w:rPr>
      </w:pPr>
      <w:r w:rsidRPr="000259AE">
        <w:rPr>
          <w:sz w:val="20"/>
          <w:szCs w:val="20"/>
          <w:lang w:val="en-US"/>
        </w:rPr>
        <w:t xml:space="preserve">Huang L-C, Ye S-H, Gu X, et al (2010) A sustainable landscape ecosystem design: A case study. Annals of the New York Academy of Sciences </w:t>
      </w:r>
      <w:proofErr w:type="gramStart"/>
      <w:r w:rsidRPr="000259AE">
        <w:rPr>
          <w:sz w:val="20"/>
          <w:szCs w:val="20"/>
          <w:lang w:val="en-US"/>
        </w:rPr>
        <w:t>1195:E</w:t>
      </w:r>
      <w:proofErr w:type="gramEnd"/>
      <w:r w:rsidRPr="000259AE">
        <w:rPr>
          <w:sz w:val="20"/>
          <w:szCs w:val="20"/>
          <w:lang w:val="en-US"/>
        </w:rPr>
        <w:t xml:space="preserve">154–E163. </w:t>
      </w:r>
      <w:hyperlink r:id="rId19" w:history="1">
        <w:r w:rsidRPr="000259AE">
          <w:rPr>
            <w:rStyle w:val="Hipercze"/>
            <w:sz w:val="20"/>
            <w:szCs w:val="20"/>
            <w:lang w:val="en-US"/>
          </w:rPr>
          <w:t>https://doi.org/10.1111/j.1749-6632.2009.05410.x</w:t>
        </w:r>
      </w:hyperlink>
    </w:p>
    <w:p w14:paraId="07D13D50" w14:textId="77777777" w:rsidR="00B657C4" w:rsidRPr="000259AE" w:rsidRDefault="00466D62" w:rsidP="009D6238">
      <w:pPr>
        <w:ind w:left="480" w:hanging="480"/>
        <w:rPr>
          <w:sz w:val="20"/>
          <w:szCs w:val="20"/>
          <w:lang w:val="en-US"/>
        </w:rPr>
      </w:pPr>
      <w:r w:rsidRPr="000259AE">
        <w:rPr>
          <w:sz w:val="20"/>
          <w:szCs w:val="20"/>
          <w:lang w:val="en-US"/>
        </w:rPr>
        <w:t>K</w:t>
      </w:r>
      <w:r w:rsidRPr="000259AE">
        <w:rPr>
          <w:sz w:val="20"/>
          <w:szCs w:val="20"/>
          <w:lang w:val="en-US"/>
        </w:rPr>
        <w:t>ato</w:t>
      </w:r>
      <w:r w:rsidRPr="000259AE">
        <w:rPr>
          <w:sz w:val="20"/>
          <w:szCs w:val="20"/>
          <w:lang w:val="en-US"/>
        </w:rPr>
        <w:t xml:space="preserve"> S, A</w:t>
      </w:r>
      <w:r w:rsidRPr="000259AE">
        <w:rPr>
          <w:sz w:val="20"/>
          <w:szCs w:val="20"/>
          <w:lang w:val="en-US"/>
        </w:rPr>
        <w:t>hern</w:t>
      </w:r>
      <w:r w:rsidRPr="000259AE">
        <w:rPr>
          <w:sz w:val="20"/>
          <w:szCs w:val="20"/>
          <w:lang w:val="en-US"/>
        </w:rPr>
        <w:t xml:space="preserve"> J (2009) Multifunctional Landscapes as a Basis for Sustainable Landscape Development. Journal of The Japanese Institute of Landscape Architecture 72:799–804. </w:t>
      </w:r>
      <w:hyperlink r:id="rId20" w:history="1">
        <w:r w:rsidRPr="000259AE">
          <w:rPr>
            <w:rStyle w:val="Hipercze"/>
            <w:sz w:val="20"/>
            <w:szCs w:val="20"/>
            <w:lang w:val="en-US"/>
          </w:rPr>
          <w:t>https://doi.org/10.5632/jila.72.799</w:t>
        </w:r>
      </w:hyperlink>
    </w:p>
    <w:p w14:paraId="6A511FB5" w14:textId="77777777" w:rsidR="00A978EC" w:rsidRPr="000259AE" w:rsidRDefault="00B657C4" w:rsidP="009D6238">
      <w:pPr>
        <w:ind w:left="480" w:hanging="480"/>
        <w:rPr>
          <w:sz w:val="20"/>
          <w:szCs w:val="20"/>
          <w:lang w:val="en-US"/>
        </w:rPr>
      </w:pPr>
      <w:r w:rsidRPr="000259AE">
        <w:rPr>
          <w:bCs/>
          <w:sz w:val="20"/>
          <w:szCs w:val="20"/>
          <w:lang w:val="en-US"/>
        </w:rPr>
        <w:t xml:space="preserve">Karlović K, Jeran N, Dujmović </w:t>
      </w:r>
      <w:proofErr w:type="spellStart"/>
      <w:r w:rsidRPr="000259AE">
        <w:rPr>
          <w:bCs/>
          <w:sz w:val="20"/>
          <w:szCs w:val="20"/>
          <w:lang w:val="en-US"/>
        </w:rPr>
        <w:t>Purgar</w:t>
      </w:r>
      <w:proofErr w:type="spellEnd"/>
      <w:r w:rsidRPr="000259AE">
        <w:rPr>
          <w:bCs/>
          <w:sz w:val="20"/>
          <w:szCs w:val="20"/>
          <w:lang w:val="en-US"/>
        </w:rPr>
        <w:t xml:space="preserve"> D, et al (2020) Sustainable landscaping with Prunus. Acta </w:t>
      </w:r>
      <w:proofErr w:type="spellStart"/>
      <w:r w:rsidRPr="000259AE">
        <w:rPr>
          <w:bCs/>
          <w:sz w:val="20"/>
          <w:szCs w:val="20"/>
          <w:lang w:val="en-US"/>
        </w:rPr>
        <w:t>Horticulturae</w:t>
      </w:r>
      <w:proofErr w:type="spellEnd"/>
      <w:r w:rsidRPr="000259AE">
        <w:rPr>
          <w:bCs/>
          <w:sz w:val="20"/>
          <w:szCs w:val="20"/>
          <w:lang w:val="en-US"/>
        </w:rPr>
        <w:t xml:space="preserve"> 1288:75–83. </w:t>
      </w:r>
      <w:hyperlink r:id="rId21" w:history="1">
        <w:r w:rsidRPr="000259AE">
          <w:rPr>
            <w:rStyle w:val="Hipercze"/>
            <w:bCs/>
            <w:sz w:val="20"/>
            <w:szCs w:val="20"/>
            <w:lang w:val="en-US"/>
          </w:rPr>
          <w:t>https://doi.org/10.17660/ActaHortic.2020.1288.11</w:t>
        </w:r>
      </w:hyperlink>
    </w:p>
    <w:p w14:paraId="22FDE264" w14:textId="1814A02A" w:rsidR="00A978EC" w:rsidRPr="000259AE" w:rsidRDefault="00A978EC" w:rsidP="009D6238">
      <w:pPr>
        <w:ind w:left="480" w:hanging="480"/>
        <w:rPr>
          <w:rFonts w:eastAsiaTheme="minorHAnsi"/>
          <w:bCs/>
          <w:sz w:val="20"/>
          <w:szCs w:val="20"/>
          <w:lang w:val="en-US" w:eastAsia="en-US"/>
        </w:rPr>
      </w:pPr>
      <w:r w:rsidRPr="000259AE">
        <w:rPr>
          <w:rFonts w:eastAsiaTheme="minorHAnsi"/>
          <w:bCs/>
          <w:sz w:val="20"/>
          <w:szCs w:val="20"/>
          <w:lang w:val="en-US" w:eastAsia="en-US"/>
        </w:rPr>
        <w:t xml:space="preserve">Liang X, Jia H, Chen H, Liu D, Zhang H (2018) Landscape sustainability in the Loess Hilly Gully Region of the Loess Plateau: a case study of </w:t>
      </w:r>
      <w:proofErr w:type="spellStart"/>
      <w:r w:rsidRPr="000259AE">
        <w:rPr>
          <w:rFonts w:eastAsiaTheme="minorHAnsi"/>
          <w:bCs/>
          <w:sz w:val="20"/>
          <w:szCs w:val="20"/>
          <w:lang w:val="en-US" w:eastAsia="en-US"/>
        </w:rPr>
        <w:t>Mizhi</w:t>
      </w:r>
      <w:proofErr w:type="spellEnd"/>
      <w:r w:rsidRPr="000259AE">
        <w:rPr>
          <w:rFonts w:eastAsiaTheme="minorHAnsi"/>
          <w:bCs/>
          <w:sz w:val="20"/>
          <w:szCs w:val="20"/>
          <w:lang w:val="en-US" w:eastAsia="en-US"/>
        </w:rPr>
        <w:t xml:space="preserve"> County in Shanxi Province, China. Sustainability 10:3300.</w:t>
      </w:r>
      <w:hyperlink r:id="rId22" w:history="1">
        <w:r w:rsidRPr="000259AE">
          <w:rPr>
            <w:rStyle w:val="Hipercze"/>
            <w:bCs/>
            <w:sz w:val="20"/>
            <w:szCs w:val="20"/>
            <w:lang w:val="en-US" w:eastAsia="en-US"/>
          </w:rPr>
          <w:t xml:space="preserve"> https://doi.org/10.3390/su10093300</w:t>
        </w:r>
      </w:hyperlink>
    </w:p>
    <w:p w14:paraId="083E35A4" w14:textId="77777777" w:rsidR="00A20E6D" w:rsidRPr="000259AE" w:rsidRDefault="00A7611F" w:rsidP="009D6238">
      <w:pPr>
        <w:ind w:left="480" w:hanging="480"/>
        <w:rPr>
          <w:sz w:val="20"/>
          <w:szCs w:val="20"/>
          <w:lang w:val="en-US"/>
        </w:rPr>
      </w:pPr>
      <w:r w:rsidRPr="000259AE">
        <w:rPr>
          <w:sz w:val="20"/>
          <w:szCs w:val="20"/>
          <w:lang w:val="en-US"/>
        </w:rPr>
        <w:t xml:space="preserve">Luc M (2014) Placing the idea of sustainable landscape in </w:t>
      </w:r>
      <w:proofErr w:type="spellStart"/>
      <w:r w:rsidRPr="000259AE">
        <w:rPr>
          <w:sz w:val="20"/>
          <w:szCs w:val="20"/>
          <w:lang w:val="en-US"/>
        </w:rPr>
        <w:t>ecophilosophy</w:t>
      </w:r>
      <w:proofErr w:type="spellEnd"/>
      <w:r w:rsidRPr="000259AE">
        <w:rPr>
          <w:sz w:val="20"/>
          <w:szCs w:val="20"/>
          <w:lang w:val="en-US"/>
        </w:rPr>
        <w:t>; [</w:t>
      </w:r>
      <w:proofErr w:type="spellStart"/>
      <w:r w:rsidRPr="000259AE">
        <w:rPr>
          <w:sz w:val="20"/>
          <w:szCs w:val="20"/>
          <w:lang w:val="en-US"/>
        </w:rPr>
        <w:t>Miejsce</w:t>
      </w:r>
      <w:proofErr w:type="spellEnd"/>
      <w:r w:rsidRPr="000259AE">
        <w:rPr>
          <w:sz w:val="20"/>
          <w:szCs w:val="20"/>
          <w:lang w:val="en-US"/>
        </w:rPr>
        <w:t xml:space="preserve"> </w:t>
      </w:r>
      <w:proofErr w:type="spellStart"/>
      <w:r w:rsidRPr="000259AE">
        <w:rPr>
          <w:sz w:val="20"/>
          <w:szCs w:val="20"/>
          <w:lang w:val="en-US"/>
        </w:rPr>
        <w:t>idei</w:t>
      </w:r>
      <w:proofErr w:type="spellEnd"/>
      <w:r w:rsidRPr="000259AE">
        <w:rPr>
          <w:sz w:val="20"/>
          <w:szCs w:val="20"/>
          <w:lang w:val="en-US"/>
        </w:rPr>
        <w:t xml:space="preserve"> </w:t>
      </w:r>
      <w:proofErr w:type="spellStart"/>
      <w:r w:rsidRPr="000259AE">
        <w:rPr>
          <w:sz w:val="20"/>
          <w:szCs w:val="20"/>
          <w:lang w:val="en-US"/>
        </w:rPr>
        <w:t>zrównoważonego</w:t>
      </w:r>
      <w:proofErr w:type="spellEnd"/>
      <w:r w:rsidRPr="000259AE">
        <w:rPr>
          <w:sz w:val="20"/>
          <w:szCs w:val="20"/>
          <w:lang w:val="en-US"/>
        </w:rPr>
        <w:t xml:space="preserve"> </w:t>
      </w:r>
      <w:proofErr w:type="spellStart"/>
      <w:r w:rsidRPr="000259AE">
        <w:rPr>
          <w:sz w:val="20"/>
          <w:szCs w:val="20"/>
          <w:lang w:val="en-US"/>
        </w:rPr>
        <w:t>krajobrazu</w:t>
      </w:r>
      <w:proofErr w:type="spellEnd"/>
      <w:r w:rsidRPr="000259AE">
        <w:rPr>
          <w:sz w:val="20"/>
          <w:szCs w:val="20"/>
          <w:lang w:val="en-US"/>
        </w:rPr>
        <w:t xml:space="preserve"> w </w:t>
      </w:r>
      <w:proofErr w:type="spellStart"/>
      <w:r w:rsidRPr="000259AE">
        <w:rPr>
          <w:sz w:val="20"/>
          <w:szCs w:val="20"/>
          <w:lang w:val="en-US"/>
        </w:rPr>
        <w:t>ekofilozofii</w:t>
      </w:r>
      <w:proofErr w:type="spellEnd"/>
      <w:r w:rsidRPr="000259AE">
        <w:rPr>
          <w:sz w:val="20"/>
          <w:szCs w:val="20"/>
          <w:lang w:val="en-US"/>
        </w:rPr>
        <w:t xml:space="preserve">]. </w:t>
      </w:r>
      <w:proofErr w:type="spellStart"/>
      <w:r w:rsidRPr="000259AE">
        <w:rPr>
          <w:sz w:val="20"/>
          <w:szCs w:val="20"/>
          <w:lang w:val="en-US"/>
        </w:rPr>
        <w:t>Problemy</w:t>
      </w:r>
      <w:proofErr w:type="spellEnd"/>
      <w:r w:rsidRPr="000259AE">
        <w:rPr>
          <w:sz w:val="20"/>
          <w:szCs w:val="20"/>
          <w:lang w:val="en-US"/>
        </w:rPr>
        <w:t xml:space="preserve"> </w:t>
      </w:r>
      <w:proofErr w:type="spellStart"/>
      <w:r w:rsidRPr="000259AE">
        <w:rPr>
          <w:sz w:val="20"/>
          <w:szCs w:val="20"/>
          <w:lang w:val="en-US"/>
        </w:rPr>
        <w:t>Ekorozwoju</w:t>
      </w:r>
      <w:proofErr w:type="spellEnd"/>
      <w:r w:rsidRPr="000259AE">
        <w:rPr>
          <w:sz w:val="20"/>
          <w:szCs w:val="20"/>
          <w:lang w:val="en-US"/>
        </w:rPr>
        <w:t xml:space="preserve"> 9:81–88</w:t>
      </w:r>
    </w:p>
    <w:p w14:paraId="03165F34" w14:textId="77777777" w:rsidR="00A20E6D" w:rsidRPr="000259AE" w:rsidRDefault="00A20E6D" w:rsidP="009D6238">
      <w:pPr>
        <w:ind w:left="480" w:hanging="480"/>
        <w:rPr>
          <w:rFonts w:eastAsiaTheme="minorHAnsi"/>
          <w:bCs/>
          <w:sz w:val="20"/>
          <w:szCs w:val="20"/>
          <w:lang w:val="en-US" w:eastAsia="en-US"/>
        </w:rPr>
      </w:pPr>
      <w:r w:rsidRPr="000259AE">
        <w:rPr>
          <w:rFonts w:eastAsiaTheme="minorHAnsi"/>
          <w:bCs/>
          <w:sz w:val="20"/>
          <w:szCs w:val="20"/>
          <w:lang w:val="en-US" w:eastAsia="en-US"/>
        </w:rPr>
        <w:t xml:space="preserve">Matthews R, Selman P (2006) Landscape as a Focus for Integrating Human and Environmental Processes. Journal of Agricultural Economics 57:199–212. </w:t>
      </w:r>
      <w:hyperlink r:id="rId23" w:history="1">
        <w:r w:rsidRPr="000259AE">
          <w:rPr>
            <w:rStyle w:val="Hipercze"/>
            <w:bCs/>
            <w:sz w:val="20"/>
            <w:szCs w:val="20"/>
            <w:lang w:val="en-US" w:eastAsia="en-US"/>
          </w:rPr>
          <w:t>https://doi.org/10.1111/j.1477-9552.2006.00047.x</w:t>
        </w:r>
      </w:hyperlink>
    </w:p>
    <w:p w14:paraId="3BDAE271" w14:textId="77777777" w:rsidR="008756A4" w:rsidRPr="000259AE" w:rsidRDefault="00A20E6D" w:rsidP="008756A4">
      <w:pPr>
        <w:ind w:left="480" w:hanging="480"/>
        <w:rPr>
          <w:sz w:val="20"/>
          <w:szCs w:val="20"/>
          <w:lang w:val="en-US"/>
        </w:rPr>
      </w:pPr>
      <w:r w:rsidRPr="000259AE">
        <w:rPr>
          <w:bCs/>
          <w:sz w:val="20"/>
          <w:szCs w:val="20"/>
          <w:lang w:val="en-US"/>
        </w:rPr>
        <w:t xml:space="preserve">McAlpine CA, Seabrook LM, Rhodes JR, et al (2010) Can a problem-solving approach strengthen landscape ecology’s contribution to sustainable landscape planning? Landscape </w:t>
      </w:r>
      <w:proofErr w:type="spellStart"/>
      <w:r w:rsidRPr="000259AE">
        <w:rPr>
          <w:bCs/>
          <w:sz w:val="20"/>
          <w:szCs w:val="20"/>
          <w:lang w:val="en-US"/>
        </w:rPr>
        <w:t>Ecol</w:t>
      </w:r>
      <w:proofErr w:type="spellEnd"/>
      <w:r w:rsidRPr="000259AE">
        <w:rPr>
          <w:bCs/>
          <w:sz w:val="20"/>
          <w:szCs w:val="20"/>
          <w:lang w:val="en-US"/>
        </w:rPr>
        <w:t xml:space="preserve"> 25:1155–1168. </w:t>
      </w:r>
      <w:hyperlink r:id="rId24" w:history="1">
        <w:r w:rsidRPr="000259AE">
          <w:rPr>
            <w:rStyle w:val="Hipercze"/>
            <w:bCs/>
            <w:sz w:val="20"/>
            <w:szCs w:val="20"/>
            <w:lang w:val="en-US"/>
          </w:rPr>
          <w:t>https://doi.org/10.1007/s10980-010-9514-x</w:t>
        </w:r>
      </w:hyperlink>
    </w:p>
    <w:p w14:paraId="1B0E964D" w14:textId="0677C55B" w:rsidR="00B74149" w:rsidRPr="000259AE" w:rsidRDefault="00B74149" w:rsidP="008756A4">
      <w:pPr>
        <w:ind w:left="480" w:hanging="480"/>
        <w:rPr>
          <w:sz w:val="20"/>
          <w:szCs w:val="20"/>
          <w:lang w:val="en-US"/>
        </w:rPr>
      </w:pPr>
      <w:r w:rsidRPr="000259AE">
        <w:rPr>
          <w:sz w:val="20"/>
          <w:szCs w:val="20"/>
          <w:lang w:val="en-US" w:eastAsia="en-US"/>
        </w:rPr>
        <w:t>McPherson, E. G. (1990) Creating an ecological landscape. In P. Rodbell (Ed.), Proceedings of the Fourth Urban Forestry Conference (pp. 63–67). American Forestry Association</w:t>
      </w:r>
    </w:p>
    <w:p w14:paraId="72534D4D" w14:textId="77777777" w:rsidR="001A266B" w:rsidRPr="000259AE" w:rsidRDefault="001A266B" w:rsidP="009D6238">
      <w:pPr>
        <w:ind w:left="480" w:hanging="480"/>
        <w:rPr>
          <w:sz w:val="20"/>
          <w:szCs w:val="20"/>
          <w:lang w:val="en-US"/>
        </w:rPr>
      </w:pPr>
      <w:r w:rsidRPr="000259AE">
        <w:rPr>
          <w:sz w:val="20"/>
          <w:szCs w:val="20"/>
          <w:lang w:val="en-US"/>
        </w:rPr>
        <w:t xml:space="preserve">Mooney P (2014) A systematic approach to incorporating multiple ecosystem services in landscape planning and design. Landscape Journal 33:141–171. </w:t>
      </w:r>
      <w:hyperlink r:id="rId25" w:history="1">
        <w:r w:rsidRPr="000259AE">
          <w:rPr>
            <w:rStyle w:val="Hipercze"/>
            <w:sz w:val="20"/>
            <w:szCs w:val="20"/>
            <w:lang w:val="en-US"/>
          </w:rPr>
          <w:t>https://doi.org/10.3368/lj.33.2.141</w:t>
        </w:r>
      </w:hyperlink>
    </w:p>
    <w:p w14:paraId="0661F744" w14:textId="75EB524A" w:rsidR="00F52049" w:rsidRPr="000259AE" w:rsidRDefault="00F52049" w:rsidP="009D6238">
      <w:pPr>
        <w:ind w:left="480" w:hanging="480"/>
        <w:rPr>
          <w:bCs/>
          <w:sz w:val="20"/>
          <w:szCs w:val="20"/>
          <w:lang w:val="en-US"/>
        </w:rPr>
      </w:pPr>
      <w:r w:rsidRPr="000259AE">
        <w:rPr>
          <w:bCs/>
          <w:sz w:val="20"/>
          <w:szCs w:val="20"/>
          <w:lang w:val="en-US"/>
        </w:rPr>
        <w:t xml:space="preserve">Musacchio LR (2009) The scientific basis for the design of landscape sustainability: A conceptual framework for translational landscape research and practice of designed landscapes and the six Es of landscape sustainability. </w:t>
      </w:r>
      <w:r w:rsidR="00692091" w:rsidRPr="000259AE">
        <w:rPr>
          <w:sz w:val="20"/>
          <w:szCs w:val="20"/>
          <w:lang w:val="en-US"/>
        </w:rPr>
        <w:t xml:space="preserve">Landscape </w:t>
      </w:r>
      <w:proofErr w:type="spellStart"/>
      <w:r w:rsidR="00692091" w:rsidRPr="000259AE">
        <w:rPr>
          <w:sz w:val="20"/>
          <w:szCs w:val="20"/>
          <w:lang w:val="en-US"/>
        </w:rPr>
        <w:t>Ecol</w:t>
      </w:r>
      <w:proofErr w:type="spellEnd"/>
      <w:r w:rsidRPr="000259AE">
        <w:rPr>
          <w:bCs/>
          <w:sz w:val="20"/>
          <w:szCs w:val="20"/>
          <w:lang w:val="en-US"/>
        </w:rPr>
        <w:t xml:space="preserve"> 24:993–1013. </w:t>
      </w:r>
      <w:hyperlink r:id="rId26" w:history="1">
        <w:r w:rsidRPr="000259AE">
          <w:rPr>
            <w:rStyle w:val="Hipercze"/>
            <w:bCs/>
            <w:sz w:val="20"/>
            <w:szCs w:val="20"/>
            <w:lang w:val="en-US"/>
          </w:rPr>
          <w:t>https://doi.org/10.1007/s10980-009-9396-y</w:t>
        </w:r>
      </w:hyperlink>
    </w:p>
    <w:p w14:paraId="55BB0A23" w14:textId="31866D0D" w:rsidR="00692091" w:rsidRPr="000259AE" w:rsidRDefault="006E3B60" w:rsidP="009D6238">
      <w:pPr>
        <w:ind w:left="480" w:hanging="480"/>
        <w:rPr>
          <w:sz w:val="20"/>
          <w:szCs w:val="20"/>
          <w:lang w:val="en-US"/>
        </w:rPr>
      </w:pPr>
      <w:r w:rsidRPr="000259AE">
        <w:rPr>
          <w:sz w:val="20"/>
          <w:szCs w:val="20"/>
          <w:lang w:val="en-US"/>
        </w:rPr>
        <w:t xml:space="preserve">Musacchio L (2011) The grand challenge to operationalize landscape sustainability and the design-in-science paradigm. Landscape </w:t>
      </w:r>
      <w:proofErr w:type="spellStart"/>
      <w:r w:rsidRPr="000259AE">
        <w:rPr>
          <w:sz w:val="20"/>
          <w:szCs w:val="20"/>
          <w:lang w:val="en-US"/>
        </w:rPr>
        <w:t>Ecol</w:t>
      </w:r>
      <w:proofErr w:type="spellEnd"/>
      <w:r w:rsidRPr="000259AE">
        <w:rPr>
          <w:sz w:val="20"/>
          <w:szCs w:val="20"/>
          <w:lang w:val="en-US"/>
        </w:rPr>
        <w:t xml:space="preserve"> 26:1–5. </w:t>
      </w:r>
      <w:hyperlink r:id="rId27" w:history="1">
        <w:r w:rsidRPr="000259AE">
          <w:rPr>
            <w:rStyle w:val="Hipercze"/>
            <w:sz w:val="20"/>
            <w:szCs w:val="20"/>
            <w:lang w:val="en-US"/>
          </w:rPr>
          <w:t>https://doi.org/10.1007/s10980-010-9562-2</w:t>
        </w:r>
      </w:hyperlink>
    </w:p>
    <w:p w14:paraId="599B27F0" w14:textId="2CA22BE8" w:rsidR="00042D3A" w:rsidRPr="000259AE" w:rsidRDefault="00692091" w:rsidP="009D6238">
      <w:pPr>
        <w:ind w:left="480" w:hanging="480"/>
        <w:rPr>
          <w:sz w:val="20"/>
          <w:szCs w:val="20"/>
          <w:lang w:val="en-US"/>
        </w:rPr>
      </w:pPr>
      <w:r w:rsidRPr="000259AE">
        <w:rPr>
          <w:sz w:val="20"/>
          <w:szCs w:val="20"/>
          <w:lang w:val="en-US"/>
        </w:rPr>
        <w:t xml:space="preserve">Musacchio LR (2013) Key concepts and research priorities for landscape sustainability. Landscape </w:t>
      </w:r>
      <w:proofErr w:type="spellStart"/>
      <w:r w:rsidRPr="000259AE">
        <w:rPr>
          <w:sz w:val="20"/>
          <w:szCs w:val="20"/>
          <w:lang w:val="en-US"/>
        </w:rPr>
        <w:t>Ecol</w:t>
      </w:r>
      <w:proofErr w:type="spellEnd"/>
      <w:r w:rsidRPr="000259AE">
        <w:rPr>
          <w:sz w:val="20"/>
          <w:szCs w:val="20"/>
          <w:lang w:val="en-US"/>
        </w:rPr>
        <w:t xml:space="preserve"> 28:995–998. </w:t>
      </w:r>
      <w:hyperlink r:id="rId28" w:history="1">
        <w:r w:rsidRPr="000259AE">
          <w:rPr>
            <w:color w:val="0000FF"/>
            <w:sz w:val="20"/>
            <w:szCs w:val="20"/>
            <w:u w:val="single"/>
            <w:lang w:val="en-US"/>
          </w:rPr>
          <w:t>https://doi.org/10.1007/s10980-013-9909-6</w:t>
        </w:r>
      </w:hyperlink>
    </w:p>
    <w:p w14:paraId="5564A195" w14:textId="6E689345" w:rsidR="00042D3A" w:rsidRPr="000259AE" w:rsidRDefault="00042D3A" w:rsidP="009D6238">
      <w:pPr>
        <w:ind w:left="480" w:hanging="480"/>
        <w:rPr>
          <w:sz w:val="20"/>
          <w:szCs w:val="20"/>
          <w:lang w:val="en-US"/>
        </w:rPr>
      </w:pPr>
      <w:r w:rsidRPr="000259AE">
        <w:rPr>
          <w:sz w:val="20"/>
          <w:szCs w:val="20"/>
          <w:lang w:val="en-US"/>
        </w:rPr>
        <w:t xml:space="preserve">Nassauer J, Opdam P (2008) Design in science: Extending the landscape ecology paradigm. Landscape </w:t>
      </w:r>
      <w:proofErr w:type="spellStart"/>
      <w:r w:rsidRPr="000259AE">
        <w:rPr>
          <w:sz w:val="20"/>
          <w:szCs w:val="20"/>
          <w:lang w:val="en-US"/>
        </w:rPr>
        <w:t>Ecol</w:t>
      </w:r>
      <w:proofErr w:type="spellEnd"/>
      <w:r w:rsidR="008756A4" w:rsidRPr="000259AE">
        <w:rPr>
          <w:sz w:val="20"/>
          <w:szCs w:val="20"/>
          <w:lang w:val="en-US"/>
        </w:rPr>
        <w:t xml:space="preserve"> </w:t>
      </w:r>
      <w:r w:rsidRPr="000259AE">
        <w:rPr>
          <w:sz w:val="20"/>
          <w:szCs w:val="20"/>
          <w:lang w:val="en-US"/>
        </w:rPr>
        <w:t xml:space="preserve">23:633–644. </w:t>
      </w:r>
      <w:hyperlink r:id="rId29" w:history="1">
        <w:r w:rsidRPr="000259AE">
          <w:rPr>
            <w:color w:val="0000FF"/>
            <w:sz w:val="20"/>
            <w:szCs w:val="20"/>
            <w:u w:val="single"/>
            <w:lang w:val="en-US"/>
          </w:rPr>
          <w:t>https://doi.org/10.1007/s10980-008-9226-7</w:t>
        </w:r>
      </w:hyperlink>
    </w:p>
    <w:p w14:paraId="1B4A6FFD" w14:textId="77777777" w:rsidR="00B95B3C" w:rsidRPr="000259AE" w:rsidRDefault="00B95B3C" w:rsidP="009D6238">
      <w:pPr>
        <w:ind w:left="480" w:hanging="480"/>
        <w:rPr>
          <w:sz w:val="20"/>
          <w:szCs w:val="20"/>
          <w:lang w:val="en-US"/>
        </w:rPr>
      </w:pPr>
      <w:r w:rsidRPr="000259AE">
        <w:rPr>
          <w:sz w:val="20"/>
          <w:szCs w:val="20"/>
          <w:lang w:val="en-US"/>
        </w:rPr>
        <w:t xml:space="preserve">Nowak A, Grunewald K (2018) Landscape sustainability in terms of landscape services in rural areas: Exemplified with a case study area in Poland. Ecological Indicators 94:12–22. </w:t>
      </w:r>
      <w:hyperlink r:id="rId30" w:history="1">
        <w:r w:rsidRPr="000259AE">
          <w:rPr>
            <w:rStyle w:val="Hipercze"/>
            <w:sz w:val="20"/>
            <w:szCs w:val="20"/>
            <w:lang w:val="en-US"/>
          </w:rPr>
          <w:t>https://doi.org/10.1016/j.ecolind.2018.01.059</w:t>
        </w:r>
      </w:hyperlink>
    </w:p>
    <w:p w14:paraId="4D4D6221" w14:textId="225B8BDD" w:rsidR="007939F0" w:rsidRPr="000259AE" w:rsidRDefault="00BB49E4" w:rsidP="009D6238">
      <w:pPr>
        <w:ind w:left="480" w:hanging="480"/>
        <w:rPr>
          <w:sz w:val="20"/>
          <w:szCs w:val="20"/>
          <w:lang w:val="en-US"/>
        </w:rPr>
      </w:pPr>
      <w:r w:rsidRPr="000259AE">
        <w:rPr>
          <w:sz w:val="20"/>
          <w:szCs w:val="20"/>
          <w:lang w:val="en-US"/>
        </w:rPr>
        <w:t xml:space="preserve">O’Farrell P, Anderson P (2010) Sustainable multifunctional landscapes: A review to implementation. </w:t>
      </w:r>
      <w:r w:rsidR="00692527" w:rsidRPr="000259AE">
        <w:rPr>
          <w:sz w:val="20"/>
          <w:szCs w:val="20"/>
          <w:lang w:val="en-US"/>
        </w:rPr>
        <w:t xml:space="preserve">Curr </w:t>
      </w:r>
      <w:proofErr w:type="spellStart"/>
      <w:r w:rsidR="00692527" w:rsidRPr="000259AE">
        <w:rPr>
          <w:sz w:val="20"/>
          <w:szCs w:val="20"/>
          <w:lang w:val="en-US"/>
        </w:rPr>
        <w:t>Opin</w:t>
      </w:r>
      <w:proofErr w:type="spellEnd"/>
      <w:r w:rsidR="00692527" w:rsidRPr="000259AE">
        <w:rPr>
          <w:sz w:val="20"/>
          <w:szCs w:val="20"/>
          <w:lang w:val="en-US"/>
        </w:rPr>
        <w:t xml:space="preserve"> Environ Sustain</w:t>
      </w:r>
      <w:r w:rsidRPr="000259AE">
        <w:rPr>
          <w:sz w:val="20"/>
          <w:szCs w:val="20"/>
          <w:lang w:val="en-US"/>
        </w:rPr>
        <w:t xml:space="preserve"> 2:59–65. </w:t>
      </w:r>
      <w:hyperlink r:id="rId31" w:history="1">
        <w:r w:rsidRPr="000259AE">
          <w:rPr>
            <w:color w:val="0000FF"/>
            <w:sz w:val="20"/>
            <w:szCs w:val="20"/>
            <w:u w:val="single"/>
            <w:lang w:val="en-US"/>
          </w:rPr>
          <w:t>https://doi.org/10.1016/j.cosust.2010.02.005</w:t>
        </w:r>
      </w:hyperlink>
    </w:p>
    <w:p w14:paraId="1E9B29FA" w14:textId="77777777" w:rsidR="00BC236F" w:rsidRPr="000259AE" w:rsidRDefault="008D2481" w:rsidP="009D6238">
      <w:pPr>
        <w:ind w:left="480" w:hanging="480"/>
        <w:rPr>
          <w:sz w:val="20"/>
          <w:szCs w:val="20"/>
          <w:lang w:val="en-US"/>
        </w:rPr>
      </w:pPr>
      <w:r w:rsidRPr="000259AE">
        <w:rPr>
          <w:sz w:val="20"/>
          <w:szCs w:val="20"/>
          <w:lang w:val="en-US"/>
        </w:rPr>
        <w:t>Odum EP, Barrett GW (2005) Fundamentals of Ecology. Thomson Brooks/Cole</w:t>
      </w:r>
    </w:p>
    <w:p w14:paraId="7F891442" w14:textId="36135470" w:rsidR="00BC236F" w:rsidRPr="000259AE" w:rsidRDefault="00BC236F" w:rsidP="009D6238">
      <w:pPr>
        <w:ind w:left="480" w:hanging="480"/>
        <w:rPr>
          <w:sz w:val="20"/>
          <w:szCs w:val="20"/>
          <w:lang w:val="en-US"/>
        </w:rPr>
      </w:pPr>
      <w:r w:rsidRPr="000259AE">
        <w:rPr>
          <w:bCs/>
          <w:sz w:val="20"/>
          <w:szCs w:val="20"/>
          <w:lang w:val="en-US" w:eastAsia="en-US"/>
        </w:rPr>
        <w:t xml:space="preserve">Opdam P (2018) Exploring the role of science in sustainable landscape management. An introduction to the special issue. Sustainability (Switzerland) </w:t>
      </w:r>
      <w:proofErr w:type="gramStart"/>
      <w:r w:rsidRPr="000259AE">
        <w:rPr>
          <w:bCs/>
          <w:sz w:val="20"/>
          <w:szCs w:val="20"/>
          <w:lang w:val="en-US" w:eastAsia="en-US"/>
        </w:rPr>
        <w:t>10:.</w:t>
      </w:r>
      <w:proofErr w:type="gramEnd"/>
      <w:r w:rsidRPr="000259AE">
        <w:rPr>
          <w:bCs/>
          <w:sz w:val="20"/>
          <w:szCs w:val="20"/>
          <w:lang w:val="en-US" w:eastAsia="en-US"/>
        </w:rPr>
        <w:t xml:space="preserve"> </w:t>
      </w:r>
      <w:hyperlink r:id="rId32" w:history="1">
        <w:r w:rsidRPr="000259AE">
          <w:rPr>
            <w:rStyle w:val="Hipercze"/>
            <w:bCs/>
            <w:sz w:val="20"/>
            <w:szCs w:val="20"/>
            <w:lang w:val="en-US" w:eastAsia="en-US"/>
          </w:rPr>
          <w:t>https://doi.org/10.3390/su10020331</w:t>
        </w:r>
      </w:hyperlink>
    </w:p>
    <w:p w14:paraId="245B25EC" w14:textId="26474E8A" w:rsidR="002A1336" w:rsidRPr="000259AE" w:rsidRDefault="002A1336" w:rsidP="009D6238">
      <w:pPr>
        <w:ind w:left="480" w:hanging="480"/>
        <w:rPr>
          <w:sz w:val="20"/>
          <w:szCs w:val="20"/>
          <w:lang w:val="en-US"/>
        </w:rPr>
      </w:pPr>
      <w:r w:rsidRPr="000259AE">
        <w:rPr>
          <w:sz w:val="20"/>
          <w:szCs w:val="20"/>
          <w:lang w:val="en-US"/>
        </w:rPr>
        <w:t xml:space="preserve">Opdam P, Wascher D (2004) Climate change meets habitat fragmentation: Linking landscape and biogeographical scale levels in research and conservation. Biological Conservation 117:285–297. </w:t>
      </w:r>
      <w:hyperlink r:id="rId33" w:history="1">
        <w:r w:rsidRPr="000259AE">
          <w:rPr>
            <w:color w:val="0000FF"/>
            <w:sz w:val="20"/>
            <w:szCs w:val="20"/>
            <w:u w:val="single"/>
            <w:lang w:val="en-US"/>
          </w:rPr>
          <w:t>https://doi.org/10.1016/j.biocon.2003.12.008</w:t>
        </w:r>
      </w:hyperlink>
    </w:p>
    <w:p w14:paraId="123BF5C5" w14:textId="77777777" w:rsidR="00E86FF3" w:rsidRPr="000259AE" w:rsidRDefault="003072C4" w:rsidP="009D6238">
      <w:pPr>
        <w:ind w:left="480" w:hanging="480"/>
        <w:rPr>
          <w:sz w:val="20"/>
          <w:szCs w:val="20"/>
          <w:lang w:val="en-US"/>
        </w:rPr>
      </w:pPr>
      <w:r w:rsidRPr="000259AE">
        <w:rPr>
          <w:sz w:val="20"/>
          <w:szCs w:val="20"/>
          <w:lang w:val="en-US"/>
        </w:rPr>
        <w:t>Osmond P (2012) The sustainable landscape</w:t>
      </w:r>
    </w:p>
    <w:p w14:paraId="61EA5F5F" w14:textId="10907DEF" w:rsidR="00E86FF3" w:rsidRPr="000259AE" w:rsidRDefault="00E86FF3" w:rsidP="009D6238">
      <w:pPr>
        <w:ind w:left="480" w:hanging="480"/>
        <w:rPr>
          <w:sz w:val="20"/>
          <w:szCs w:val="20"/>
          <w:lang w:val="en-US"/>
        </w:rPr>
      </w:pPr>
      <w:r w:rsidRPr="000259AE">
        <w:rPr>
          <w:bCs/>
          <w:sz w:val="20"/>
          <w:szCs w:val="20"/>
          <w:lang w:val="en-US" w:eastAsia="en-US"/>
        </w:rPr>
        <w:t>Özyavuz M (2018) Sustainable landscape planning and design.</w:t>
      </w:r>
      <w:hyperlink r:id="rId34" w:history="1">
        <w:r w:rsidRPr="000259AE">
          <w:rPr>
            <w:rStyle w:val="Hipercze"/>
            <w:bCs/>
            <w:sz w:val="20"/>
            <w:szCs w:val="20"/>
            <w:lang w:val="en-US" w:eastAsia="en-US"/>
          </w:rPr>
          <w:t xml:space="preserve"> https://doi.org/10.3726/b11768</w:t>
        </w:r>
      </w:hyperlink>
    </w:p>
    <w:p w14:paraId="6E96B57B" w14:textId="5A8F615F" w:rsidR="00361AA9" w:rsidRPr="000259AE" w:rsidRDefault="00361AA9" w:rsidP="009D6238">
      <w:pPr>
        <w:ind w:left="480" w:hanging="480"/>
        <w:rPr>
          <w:sz w:val="20"/>
          <w:szCs w:val="20"/>
          <w:lang w:val="en-US"/>
        </w:rPr>
      </w:pPr>
      <w:r w:rsidRPr="000259AE">
        <w:rPr>
          <w:sz w:val="20"/>
          <w:szCs w:val="20"/>
          <w:lang w:val="en-US"/>
        </w:rPr>
        <w:t xml:space="preserve">Pena SB, Abreu MM, Teles R, Espírito-Santo MD (2010) A methodology for creating greenways through multidisciplinary sustainable landscape planning. Journal of Environmental Management 91:970–983. </w:t>
      </w:r>
      <w:hyperlink r:id="rId35" w:history="1">
        <w:r w:rsidRPr="000259AE">
          <w:rPr>
            <w:rStyle w:val="Hipercze"/>
            <w:sz w:val="20"/>
            <w:szCs w:val="20"/>
            <w:lang w:val="en-US"/>
          </w:rPr>
          <w:t>https://doi.org/10.1016/j.jenvman.2009.12.004</w:t>
        </w:r>
      </w:hyperlink>
    </w:p>
    <w:p w14:paraId="7F25F677" w14:textId="6F44D1CF" w:rsidR="00AC55AE" w:rsidRPr="000259AE" w:rsidRDefault="00E16BBD" w:rsidP="009D6238">
      <w:pPr>
        <w:ind w:left="480" w:hanging="480"/>
        <w:rPr>
          <w:sz w:val="20"/>
          <w:szCs w:val="20"/>
          <w:lang w:val="en-US"/>
        </w:rPr>
      </w:pPr>
      <w:proofErr w:type="spellStart"/>
      <w:r w:rsidRPr="000259AE">
        <w:rPr>
          <w:sz w:val="20"/>
          <w:szCs w:val="20"/>
          <w:lang w:val="en-US"/>
        </w:rPr>
        <w:t>Potschin</w:t>
      </w:r>
      <w:proofErr w:type="spellEnd"/>
      <w:r w:rsidRPr="000259AE">
        <w:rPr>
          <w:sz w:val="20"/>
          <w:szCs w:val="20"/>
          <w:lang w:val="en-US"/>
        </w:rPr>
        <w:t xml:space="preserve"> M, Haines-Young R (2006) “Rio+10”, sustainability science and Landscape Ecology. </w:t>
      </w:r>
      <w:proofErr w:type="spellStart"/>
      <w:r w:rsidR="00E450EB" w:rsidRPr="000259AE">
        <w:rPr>
          <w:sz w:val="20"/>
          <w:szCs w:val="20"/>
          <w:lang w:val="en-US"/>
        </w:rPr>
        <w:t>Landsc</w:t>
      </w:r>
      <w:proofErr w:type="spellEnd"/>
      <w:r w:rsidR="00E450EB" w:rsidRPr="000259AE">
        <w:rPr>
          <w:sz w:val="20"/>
          <w:szCs w:val="20"/>
          <w:lang w:val="en-US"/>
        </w:rPr>
        <w:t xml:space="preserve"> Urban Plan</w:t>
      </w:r>
      <w:r w:rsidR="00E450EB" w:rsidRPr="000259AE">
        <w:rPr>
          <w:sz w:val="20"/>
          <w:szCs w:val="20"/>
          <w:lang w:val="en-US"/>
        </w:rPr>
        <w:t xml:space="preserve"> </w:t>
      </w:r>
      <w:r w:rsidRPr="000259AE">
        <w:rPr>
          <w:sz w:val="20"/>
          <w:szCs w:val="20"/>
          <w:lang w:val="en-US"/>
        </w:rPr>
        <w:t xml:space="preserve">75:162–174. </w:t>
      </w:r>
      <w:hyperlink r:id="rId36" w:history="1">
        <w:r w:rsidRPr="000259AE">
          <w:rPr>
            <w:color w:val="0000FF"/>
            <w:sz w:val="20"/>
            <w:szCs w:val="20"/>
            <w:u w:val="single"/>
            <w:lang w:val="en-US"/>
          </w:rPr>
          <w:t>https://doi.org/10.1016/j.landurbplan.2005.03.005</w:t>
        </w:r>
      </w:hyperlink>
    </w:p>
    <w:p w14:paraId="39E21799" w14:textId="0902D230" w:rsidR="00396AB9" w:rsidRPr="000259AE" w:rsidRDefault="00AC55AE" w:rsidP="009D6238">
      <w:pPr>
        <w:ind w:left="480" w:hanging="480"/>
        <w:rPr>
          <w:sz w:val="20"/>
          <w:szCs w:val="20"/>
          <w:lang w:val="en-US"/>
        </w:rPr>
      </w:pPr>
      <w:proofErr w:type="spellStart"/>
      <w:r w:rsidRPr="000259AE">
        <w:rPr>
          <w:sz w:val="20"/>
          <w:szCs w:val="20"/>
          <w:lang w:val="en-US"/>
        </w:rPr>
        <w:t>Potschin</w:t>
      </w:r>
      <w:proofErr w:type="spellEnd"/>
      <w:r w:rsidRPr="000259AE">
        <w:rPr>
          <w:sz w:val="20"/>
          <w:szCs w:val="20"/>
          <w:lang w:val="en-US"/>
        </w:rPr>
        <w:t xml:space="preserve"> M, Haines-Young R (2013) Landscapes, sustainability and the place-based analysis of ecosystem services. Landscape </w:t>
      </w:r>
      <w:proofErr w:type="spellStart"/>
      <w:r w:rsidRPr="000259AE">
        <w:rPr>
          <w:sz w:val="20"/>
          <w:szCs w:val="20"/>
          <w:lang w:val="en-US"/>
        </w:rPr>
        <w:t>Ecol</w:t>
      </w:r>
      <w:proofErr w:type="spellEnd"/>
      <w:r w:rsidRPr="000259AE">
        <w:rPr>
          <w:sz w:val="20"/>
          <w:szCs w:val="20"/>
          <w:lang w:val="en-US"/>
        </w:rPr>
        <w:t xml:space="preserve"> 28:1053–1065. </w:t>
      </w:r>
      <w:hyperlink r:id="rId37" w:history="1">
        <w:r w:rsidRPr="000259AE">
          <w:rPr>
            <w:rStyle w:val="Hipercze"/>
            <w:sz w:val="20"/>
            <w:szCs w:val="20"/>
            <w:lang w:val="en-US"/>
          </w:rPr>
          <w:t>https://doi.org/10.1007/s10980-012-9756-x</w:t>
        </w:r>
      </w:hyperlink>
    </w:p>
    <w:p w14:paraId="3AB1EDA6" w14:textId="552CFC91" w:rsidR="007939F0" w:rsidRPr="000259AE" w:rsidRDefault="007939F0" w:rsidP="009D6238">
      <w:pPr>
        <w:ind w:left="480" w:hanging="480"/>
        <w:rPr>
          <w:sz w:val="20"/>
          <w:szCs w:val="20"/>
          <w:lang w:val="en-US"/>
        </w:rPr>
      </w:pPr>
      <w:r w:rsidRPr="000259AE">
        <w:rPr>
          <w:bCs/>
          <w:sz w:val="20"/>
          <w:szCs w:val="20"/>
          <w:lang w:val="en-US"/>
        </w:rPr>
        <w:lastRenderedPageBreak/>
        <w:t xml:space="preserve">Power N, Sekar K (2011) Benchmarking sustainable landscapes—Green Mark for Parks. </w:t>
      </w:r>
      <w:proofErr w:type="spellStart"/>
      <w:r w:rsidRPr="000259AE">
        <w:rPr>
          <w:bCs/>
          <w:sz w:val="20"/>
          <w:szCs w:val="20"/>
          <w:lang w:val="en-US"/>
        </w:rPr>
        <w:t>CityGreen</w:t>
      </w:r>
      <w:proofErr w:type="spellEnd"/>
      <w:r w:rsidRPr="000259AE">
        <w:rPr>
          <w:bCs/>
          <w:sz w:val="20"/>
          <w:szCs w:val="20"/>
          <w:lang w:val="en-US"/>
        </w:rPr>
        <w:t xml:space="preserve"> 3:82–87</w:t>
      </w:r>
    </w:p>
    <w:p w14:paraId="6108B95E" w14:textId="2564B6AC" w:rsidR="00511CCF" w:rsidRPr="000259AE" w:rsidRDefault="00511CCF" w:rsidP="009D6238">
      <w:pPr>
        <w:ind w:left="480" w:hanging="480"/>
        <w:rPr>
          <w:sz w:val="20"/>
          <w:szCs w:val="20"/>
          <w:lang w:val="en-US"/>
        </w:rPr>
      </w:pPr>
      <w:r w:rsidRPr="000259AE">
        <w:rPr>
          <w:sz w:val="20"/>
          <w:szCs w:val="20"/>
          <w:lang w:val="en-US"/>
        </w:rPr>
        <w:t xml:space="preserve">Riggs RA, </w:t>
      </w:r>
      <w:proofErr w:type="spellStart"/>
      <w:r w:rsidRPr="000259AE">
        <w:rPr>
          <w:sz w:val="20"/>
          <w:szCs w:val="20"/>
          <w:lang w:val="en-US"/>
        </w:rPr>
        <w:t>Achdiawan</w:t>
      </w:r>
      <w:proofErr w:type="spellEnd"/>
      <w:r w:rsidRPr="000259AE">
        <w:rPr>
          <w:sz w:val="20"/>
          <w:szCs w:val="20"/>
          <w:lang w:val="en-US"/>
        </w:rPr>
        <w:t xml:space="preserve"> R, </w:t>
      </w:r>
      <w:proofErr w:type="spellStart"/>
      <w:r w:rsidRPr="000259AE">
        <w:rPr>
          <w:sz w:val="20"/>
          <w:szCs w:val="20"/>
          <w:lang w:val="en-US"/>
        </w:rPr>
        <w:t>Adiwinata</w:t>
      </w:r>
      <w:proofErr w:type="spellEnd"/>
      <w:r w:rsidRPr="000259AE">
        <w:rPr>
          <w:sz w:val="20"/>
          <w:szCs w:val="20"/>
          <w:lang w:val="en-US"/>
        </w:rPr>
        <w:t xml:space="preserve"> A, et al (2021) Governing the landscape: potential and challenges of integrated approaches to landscape sustainability in Indonesia. Landscape </w:t>
      </w:r>
      <w:proofErr w:type="spellStart"/>
      <w:r w:rsidRPr="000259AE">
        <w:rPr>
          <w:sz w:val="20"/>
          <w:szCs w:val="20"/>
          <w:lang w:val="en-US"/>
        </w:rPr>
        <w:t>Ecol</w:t>
      </w:r>
      <w:proofErr w:type="spellEnd"/>
      <w:r w:rsidRPr="000259AE">
        <w:rPr>
          <w:sz w:val="20"/>
          <w:szCs w:val="20"/>
          <w:lang w:val="en-US"/>
        </w:rPr>
        <w:t xml:space="preserve"> 36:2409–2426. </w:t>
      </w:r>
      <w:hyperlink r:id="rId38" w:history="1">
        <w:r w:rsidRPr="000259AE">
          <w:rPr>
            <w:rStyle w:val="Hipercze"/>
            <w:sz w:val="20"/>
            <w:szCs w:val="20"/>
            <w:lang w:val="en-US"/>
          </w:rPr>
          <w:t>https://doi.org/10.1007/s10980-021-01255-1</w:t>
        </w:r>
      </w:hyperlink>
    </w:p>
    <w:p w14:paraId="47ED6AFC" w14:textId="2BFA0D38" w:rsidR="006101FE" w:rsidRPr="000259AE" w:rsidRDefault="00414C40" w:rsidP="009D6238">
      <w:pPr>
        <w:ind w:left="480" w:hanging="480"/>
        <w:rPr>
          <w:sz w:val="20"/>
          <w:szCs w:val="20"/>
          <w:lang w:val="en-US"/>
        </w:rPr>
      </w:pPr>
      <w:proofErr w:type="spellStart"/>
      <w:r w:rsidRPr="000259AE">
        <w:rPr>
          <w:sz w:val="20"/>
          <w:szCs w:val="20"/>
          <w:lang w:val="en-US"/>
        </w:rPr>
        <w:t>Sekban</w:t>
      </w:r>
      <w:proofErr w:type="spellEnd"/>
      <w:r w:rsidRPr="000259AE">
        <w:rPr>
          <w:sz w:val="20"/>
          <w:szCs w:val="20"/>
          <w:lang w:val="en-US"/>
        </w:rPr>
        <w:t xml:space="preserve"> DUG, </w:t>
      </w:r>
      <w:proofErr w:type="spellStart"/>
      <w:r w:rsidRPr="000259AE">
        <w:rPr>
          <w:sz w:val="20"/>
          <w:szCs w:val="20"/>
          <w:lang w:val="en-US"/>
        </w:rPr>
        <w:t>Duzgunes</w:t>
      </w:r>
      <w:proofErr w:type="spellEnd"/>
      <w:r w:rsidRPr="000259AE">
        <w:rPr>
          <w:sz w:val="20"/>
          <w:szCs w:val="20"/>
          <w:lang w:val="en-US"/>
        </w:rPr>
        <w:t xml:space="preserve"> E (2021) Planting Design Approach in Sustainable Urban Planning. </w:t>
      </w:r>
      <w:r w:rsidRPr="000259AE">
        <w:rPr>
          <w:sz w:val="20"/>
          <w:szCs w:val="20"/>
          <w:lang w:val="en-US"/>
        </w:rPr>
        <w:t xml:space="preserve">International Journal </w:t>
      </w:r>
      <w:r w:rsidR="00014279" w:rsidRPr="000259AE">
        <w:rPr>
          <w:sz w:val="20"/>
          <w:szCs w:val="20"/>
          <w:lang w:val="en-US"/>
        </w:rPr>
        <w:t>of</w:t>
      </w:r>
      <w:r w:rsidRPr="000259AE">
        <w:rPr>
          <w:sz w:val="20"/>
          <w:szCs w:val="20"/>
          <w:lang w:val="en-US"/>
        </w:rPr>
        <w:t xml:space="preserve"> Built Environment </w:t>
      </w:r>
      <w:r w:rsidR="00014279" w:rsidRPr="000259AE">
        <w:rPr>
          <w:sz w:val="20"/>
          <w:szCs w:val="20"/>
          <w:lang w:val="en-US"/>
        </w:rPr>
        <w:t>a</w:t>
      </w:r>
      <w:r w:rsidRPr="000259AE">
        <w:rPr>
          <w:sz w:val="20"/>
          <w:szCs w:val="20"/>
          <w:lang w:val="en-US"/>
        </w:rPr>
        <w:t xml:space="preserve">nd Sustainability </w:t>
      </w:r>
      <w:r w:rsidRPr="000259AE">
        <w:rPr>
          <w:sz w:val="20"/>
          <w:szCs w:val="20"/>
          <w:lang w:val="en-US"/>
        </w:rPr>
        <w:t xml:space="preserve">8:63–71. </w:t>
      </w:r>
      <w:hyperlink r:id="rId39" w:history="1">
        <w:r w:rsidRPr="000259AE">
          <w:rPr>
            <w:rStyle w:val="Hipercze"/>
            <w:sz w:val="20"/>
            <w:szCs w:val="20"/>
            <w:lang w:val="en-US"/>
          </w:rPr>
          <w:t>https://doi.org/10.11113/ijbes.v8.n2.674</w:t>
        </w:r>
      </w:hyperlink>
    </w:p>
    <w:p w14:paraId="3DE6E27A" w14:textId="6ED6F7CD" w:rsidR="00660222" w:rsidRPr="000259AE" w:rsidRDefault="007939F0" w:rsidP="009D6238">
      <w:pPr>
        <w:ind w:left="480" w:hanging="480"/>
        <w:rPr>
          <w:sz w:val="20"/>
          <w:szCs w:val="20"/>
          <w:lang w:val="en-US"/>
        </w:rPr>
      </w:pPr>
      <w:r w:rsidRPr="000259AE">
        <w:rPr>
          <w:bCs/>
          <w:sz w:val="20"/>
          <w:szCs w:val="20"/>
          <w:lang w:val="en-US"/>
        </w:rPr>
        <w:t>Selman P (2007) Landscape and sustainability at the national and regional scales. In: Benson JF, Roe M (eds) Landscape and sustainability. Routledge, New York, pp 104–117</w:t>
      </w:r>
    </w:p>
    <w:p w14:paraId="138D1140" w14:textId="77777777" w:rsidR="00666DFC" w:rsidRPr="000259AE" w:rsidRDefault="006101FE" w:rsidP="009D6238">
      <w:pPr>
        <w:ind w:left="480" w:hanging="480"/>
        <w:rPr>
          <w:sz w:val="20"/>
          <w:szCs w:val="20"/>
          <w:lang w:val="en-US"/>
        </w:rPr>
      </w:pPr>
      <w:r w:rsidRPr="000259AE">
        <w:rPr>
          <w:sz w:val="20"/>
          <w:szCs w:val="20"/>
          <w:lang w:val="en-US"/>
        </w:rPr>
        <w:t xml:space="preserve">Selman P (2008) What do we mean by sustainable landscape? Sustainability: Science, Practice and Policy </w:t>
      </w:r>
      <w:proofErr w:type="gramStart"/>
      <w:r w:rsidRPr="000259AE">
        <w:rPr>
          <w:sz w:val="20"/>
          <w:szCs w:val="20"/>
          <w:lang w:val="en-US"/>
        </w:rPr>
        <w:t>4:.</w:t>
      </w:r>
      <w:proofErr w:type="gramEnd"/>
      <w:r w:rsidRPr="000259AE">
        <w:rPr>
          <w:sz w:val="20"/>
          <w:szCs w:val="20"/>
          <w:lang w:val="en-US"/>
        </w:rPr>
        <w:t xml:space="preserve"> </w:t>
      </w:r>
      <w:hyperlink r:id="rId40" w:history="1">
        <w:r w:rsidRPr="000259AE">
          <w:rPr>
            <w:rStyle w:val="Hipercze"/>
            <w:sz w:val="20"/>
            <w:szCs w:val="20"/>
            <w:lang w:val="en-US"/>
          </w:rPr>
          <w:t>https://doi.org/10.1080/15487733.2008.11908019</w:t>
        </w:r>
      </w:hyperlink>
    </w:p>
    <w:p w14:paraId="4666DCD5" w14:textId="2A68DA57" w:rsidR="008971DD" w:rsidRPr="000259AE" w:rsidRDefault="004A6EAA" w:rsidP="009D6238">
      <w:pPr>
        <w:ind w:left="480" w:hanging="480"/>
        <w:rPr>
          <w:sz w:val="20"/>
          <w:szCs w:val="20"/>
          <w:lang w:val="en-US"/>
        </w:rPr>
      </w:pPr>
      <w:r w:rsidRPr="000259AE">
        <w:rPr>
          <w:sz w:val="20"/>
          <w:szCs w:val="20"/>
          <w:lang w:val="en-US"/>
        </w:rPr>
        <w:t xml:space="preserve">Solon, J. (2004). </w:t>
      </w:r>
      <w:proofErr w:type="spellStart"/>
      <w:r w:rsidRPr="000259AE">
        <w:rPr>
          <w:sz w:val="20"/>
          <w:szCs w:val="20"/>
          <w:lang w:val="en-US"/>
        </w:rPr>
        <w:t>Ocena</w:t>
      </w:r>
      <w:proofErr w:type="spellEnd"/>
      <w:r w:rsidRPr="000259AE">
        <w:rPr>
          <w:sz w:val="20"/>
          <w:szCs w:val="20"/>
          <w:lang w:val="en-US"/>
        </w:rPr>
        <w:t xml:space="preserve"> </w:t>
      </w:r>
      <w:proofErr w:type="spellStart"/>
      <w:r w:rsidRPr="000259AE">
        <w:rPr>
          <w:sz w:val="20"/>
          <w:szCs w:val="20"/>
          <w:lang w:val="en-US"/>
        </w:rPr>
        <w:t>zrównoważonego</w:t>
      </w:r>
      <w:proofErr w:type="spellEnd"/>
      <w:r w:rsidRPr="000259AE">
        <w:rPr>
          <w:sz w:val="20"/>
          <w:szCs w:val="20"/>
          <w:lang w:val="en-US"/>
        </w:rPr>
        <w:t xml:space="preserve"> </w:t>
      </w:r>
      <w:proofErr w:type="spellStart"/>
      <w:r w:rsidRPr="000259AE">
        <w:rPr>
          <w:sz w:val="20"/>
          <w:szCs w:val="20"/>
          <w:lang w:val="en-US"/>
        </w:rPr>
        <w:t>krajobrazu</w:t>
      </w:r>
      <w:proofErr w:type="spellEnd"/>
      <w:r w:rsidRPr="000259AE">
        <w:rPr>
          <w:sz w:val="20"/>
          <w:szCs w:val="20"/>
          <w:lang w:val="en-US"/>
        </w:rPr>
        <w:t xml:space="preserve"> – w </w:t>
      </w:r>
      <w:proofErr w:type="spellStart"/>
      <w:r w:rsidRPr="000259AE">
        <w:rPr>
          <w:sz w:val="20"/>
          <w:szCs w:val="20"/>
          <w:lang w:val="en-US"/>
        </w:rPr>
        <w:t>poszukiwaniu</w:t>
      </w:r>
      <w:proofErr w:type="spellEnd"/>
      <w:r w:rsidRPr="000259AE">
        <w:rPr>
          <w:sz w:val="20"/>
          <w:szCs w:val="20"/>
          <w:lang w:val="en-US"/>
        </w:rPr>
        <w:t xml:space="preserve"> </w:t>
      </w:r>
      <w:proofErr w:type="spellStart"/>
      <w:r w:rsidRPr="000259AE">
        <w:rPr>
          <w:sz w:val="20"/>
          <w:szCs w:val="20"/>
          <w:lang w:val="en-US"/>
        </w:rPr>
        <w:t>nowych</w:t>
      </w:r>
      <w:proofErr w:type="spellEnd"/>
      <w:r w:rsidRPr="000259AE">
        <w:rPr>
          <w:sz w:val="20"/>
          <w:szCs w:val="20"/>
          <w:lang w:val="en-US"/>
        </w:rPr>
        <w:t xml:space="preserve"> </w:t>
      </w:r>
      <w:proofErr w:type="spellStart"/>
      <w:r w:rsidRPr="000259AE">
        <w:rPr>
          <w:sz w:val="20"/>
          <w:szCs w:val="20"/>
          <w:lang w:val="en-US"/>
        </w:rPr>
        <w:t>wskaźników</w:t>
      </w:r>
      <w:proofErr w:type="spellEnd"/>
      <w:r w:rsidRPr="000259AE">
        <w:rPr>
          <w:sz w:val="20"/>
          <w:szCs w:val="20"/>
          <w:lang w:val="en-US"/>
        </w:rPr>
        <w:t xml:space="preserve"> [Assessment of a sustainable landscape – in search of new indicators].</w:t>
      </w:r>
      <w:r w:rsidR="00A66F60" w:rsidRPr="000259AE">
        <w:rPr>
          <w:sz w:val="20"/>
          <w:szCs w:val="20"/>
          <w:lang w:val="en-US"/>
        </w:rPr>
        <w:t xml:space="preserve"> </w:t>
      </w:r>
      <w:r w:rsidR="00663A9B" w:rsidRPr="000259AE">
        <w:rPr>
          <w:sz w:val="20"/>
          <w:szCs w:val="20"/>
          <w:lang w:val="en-US"/>
        </w:rPr>
        <w:t>The Problems of Landscape Ecology</w:t>
      </w:r>
      <w:r w:rsidRPr="000259AE">
        <w:rPr>
          <w:sz w:val="20"/>
          <w:szCs w:val="20"/>
          <w:lang w:val="en-US"/>
        </w:rPr>
        <w:t xml:space="preserve"> (In Polish)</w:t>
      </w:r>
    </w:p>
    <w:p w14:paraId="2D43C776" w14:textId="1B3C0745" w:rsidR="00B753FF" w:rsidRPr="000259AE" w:rsidRDefault="00B753FF" w:rsidP="009D6238">
      <w:pPr>
        <w:ind w:left="480" w:hanging="480"/>
        <w:rPr>
          <w:sz w:val="20"/>
          <w:szCs w:val="20"/>
          <w:lang w:val="en-US"/>
        </w:rPr>
      </w:pPr>
      <w:r w:rsidRPr="000259AE">
        <w:rPr>
          <w:sz w:val="20"/>
          <w:szCs w:val="20"/>
          <w:lang w:val="en-US"/>
        </w:rPr>
        <w:t>Susan H (2012) The sustainable landscape</w:t>
      </w:r>
    </w:p>
    <w:p w14:paraId="6A833C0B" w14:textId="76AA21CB" w:rsidR="009E314A" w:rsidRPr="000259AE" w:rsidRDefault="009E314A" w:rsidP="009D6238">
      <w:pPr>
        <w:ind w:left="480" w:hanging="480"/>
        <w:rPr>
          <w:sz w:val="20"/>
          <w:szCs w:val="20"/>
          <w:lang w:val="en-US"/>
        </w:rPr>
      </w:pPr>
      <w:proofErr w:type="spellStart"/>
      <w:r w:rsidRPr="000259AE">
        <w:rPr>
          <w:sz w:val="20"/>
          <w:szCs w:val="20"/>
          <w:lang w:val="en-US"/>
        </w:rPr>
        <w:t>Termorshuizen</w:t>
      </w:r>
      <w:proofErr w:type="spellEnd"/>
      <w:r w:rsidRPr="000259AE">
        <w:rPr>
          <w:sz w:val="20"/>
          <w:szCs w:val="20"/>
          <w:lang w:val="en-US"/>
        </w:rPr>
        <w:t xml:space="preserve"> JW, Opdam P, van den Brink A (2007) Incorporating ecological sustainability into landscape planning. </w:t>
      </w:r>
      <w:proofErr w:type="spellStart"/>
      <w:r w:rsidR="00704F8B" w:rsidRPr="000259AE">
        <w:rPr>
          <w:sz w:val="20"/>
          <w:szCs w:val="20"/>
          <w:lang w:val="en-US"/>
        </w:rPr>
        <w:t>Landsc</w:t>
      </w:r>
      <w:proofErr w:type="spellEnd"/>
      <w:r w:rsidR="00704F8B" w:rsidRPr="000259AE">
        <w:rPr>
          <w:sz w:val="20"/>
          <w:szCs w:val="20"/>
          <w:lang w:val="en-US"/>
        </w:rPr>
        <w:t xml:space="preserve"> Urban Plan </w:t>
      </w:r>
      <w:r w:rsidRPr="000259AE">
        <w:rPr>
          <w:sz w:val="20"/>
          <w:szCs w:val="20"/>
          <w:lang w:val="en-US"/>
        </w:rPr>
        <w:t xml:space="preserve">79:374–384. </w:t>
      </w:r>
      <w:hyperlink r:id="rId41" w:history="1">
        <w:r w:rsidRPr="000259AE">
          <w:rPr>
            <w:rStyle w:val="Hipercze"/>
            <w:sz w:val="20"/>
            <w:szCs w:val="20"/>
            <w:lang w:val="en-US"/>
          </w:rPr>
          <w:t>https://doi.org/10.1016/j.landurbplan.2006.04.005</w:t>
        </w:r>
      </w:hyperlink>
    </w:p>
    <w:p w14:paraId="121C186B" w14:textId="77777777" w:rsidR="000A3098" w:rsidRPr="000259AE" w:rsidRDefault="00905BAF" w:rsidP="009D6238">
      <w:pPr>
        <w:ind w:left="480" w:hanging="480"/>
        <w:rPr>
          <w:sz w:val="20"/>
          <w:szCs w:val="20"/>
          <w:lang w:val="en-US"/>
        </w:rPr>
      </w:pPr>
      <w:r w:rsidRPr="000259AE">
        <w:rPr>
          <w:sz w:val="20"/>
          <w:szCs w:val="20"/>
          <w:lang w:val="en-US"/>
        </w:rPr>
        <w:t>Thayer Jr RL (1994) Gray world, green heart: technology, nature, and the sustainable landscape</w:t>
      </w:r>
    </w:p>
    <w:p w14:paraId="47E4A89F" w14:textId="280CE78F" w:rsidR="007939F0" w:rsidRPr="000259AE" w:rsidRDefault="007939F0" w:rsidP="009D6238">
      <w:pPr>
        <w:ind w:left="480" w:hanging="480"/>
        <w:rPr>
          <w:sz w:val="20"/>
          <w:szCs w:val="20"/>
          <w:lang w:val="en-US"/>
        </w:rPr>
      </w:pPr>
      <w:r w:rsidRPr="000259AE">
        <w:rPr>
          <w:bCs/>
          <w:sz w:val="20"/>
          <w:szCs w:val="20"/>
          <w:lang w:val="en-US"/>
        </w:rPr>
        <w:t>Turner MG (2010) A landscape perspective on sustainability science. In: Levin S, Clark WC (eds) Toward a science of sustainability</w:t>
      </w:r>
      <w:r w:rsidR="000A3098" w:rsidRPr="000259AE">
        <w:rPr>
          <w:bCs/>
          <w:sz w:val="20"/>
          <w:szCs w:val="20"/>
          <w:lang w:val="en-US"/>
        </w:rPr>
        <w:t>:</w:t>
      </w:r>
      <w:r w:rsidRPr="000259AE">
        <w:rPr>
          <w:bCs/>
          <w:sz w:val="20"/>
          <w:szCs w:val="20"/>
          <w:lang w:val="en-US"/>
        </w:rPr>
        <w:t xml:space="preserve"> </w:t>
      </w:r>
      <w:r w:rsidR="00714535" w:rsidRPr="000259AE">
        <w:rPr>
          <w:bCs/>
          <w:sz w:val="20"/>
          <w:szCs w:val="20"/>
          <w:lang w:val="en-US"/>
        </w:rPr>
        <w:t>Report from Toward a Science of</w:t>
      </w:r>
      <w:r w:rsidR="000A3098" w:rsidRPr="000259AE">
        <w:rPr>
          <w:bCs/>
          <w:sz w:val="20"/>
          <w:szCs w:val="20"/>
          <w:lang w:val="en-US"/>
        </w:rPr>
        <w:t xml:space="preserve"> </w:t>
      </w:r>
      <w:r w:rsidR="00714535" w:rsidRPr="000259AE">
        <w:rPr>
          <w:bCs/>
          <w:sz w:val="20"/>
          <w:szCs w:val="20"/>
          <w:lang w:val="en-US"/>
        </w:rPr>
        <w:t xml:space="preserve">Sustainability Conference. </w:t>
      </w:r>
      <w:r w:rsidRPr="000259AE">
        <w:rPr>
          <w:bCs/>
          <w:sz w:val="20"/>
          <w:szCs w:val="20"/>
          <w:lang w:val="en-US"/>
        </w:rPr>
        <w:t>Princeton</w:t>
      </w:r>
      <w:r w:rsidR="000A3098" w:rsidRPr="000259AE">
        <w:rPr>
          <w:bCs/>
          <w:sz w:val="20"/>
          <w:szCs w:val="20"/>
          <w:lang w:val="en-US"/>
        </w:rPr>
        <w:t>,</w:t>
      </w:r>
      <w:r w:rsidRPr="000259AE">
        <w:rPr>
          <w:bCs/>
          <w:sz w:val="20"/>
          <w:szCs w:val="20"/>
          <w:lang w:val="en-US"/>
        </w:rPr>
        <w:t xml:space="preserve"> </w:t>
      </w:r>
      <w:r w:rsidR="000A3098" w:rsidRPr="000259AE">
        <w:rPr>
          <w:bCs/>
          <w:sz w:val="20"/>
          <w:szCs w:val="20"/>
          <w:lang w:val="en-US"/>
        </w:rPr>
        <w:t>Princeton Environ-mental Institute, pp 79–81</w:t>
      </w:r>
    </w:p>
    <w:p w14:paraId="7C3E64E7" w14:textId="641D60A6" w:rsidR="00441CCB" w:rsidRPr="000259AE" w:rsidRDefault="00441CCB" w:rsidP="009D6238">
      <w:pPr>
        <w:ind w:left="480" w:hanging="480"/>
        <w:rPr>
          <w:sz w:val="20"/>
          <w:szCs w:val="20"/>
          <w:lang w:val="en-US"/>
        </w:rPr>
      </w:pPr>
      <w:r w:rsidRPr="000259AE">
        <w:rPr>
          <w:sz w:val="20"/>
          <w:szCs w:val="20"/>
          <w:lang w:val="en-US"/>
        </w:rPr>
        <w:t xml:space="preserve">Turner MG, Donato DC, Romme WH (2013) Consequences of spatial heterogeneity for ecosystem services in changing forest landscapes: priorities for future research. Landscape </w:t>
      </w:r>
      <w:proofErr w:type="spellStart"/>
      <w:r w:rsidRPr="000259AE">
        <w:rPr>
          <w:sz w:val="20"/>
          <w:szCs w:val="20"/>
          <w:lang w:val="en-US"/>
        </w:rPr>
        <w:t>Ecol</w:t>
      </w:r>
      <w:proofErr w:type="spellEnd"/>
      <w:r w:rsidRPr="000259AE">
        <w:rPr>
          <w:sz w:val="20"/>
          <w:szCs w:val="20"/>
          <w:lang w:val="en-US"/>
        </w:rPr>
        <w:t xml:space="preserve"> 28:1081–1097. </w:t>
      </w:r>
      <w:hyperlink r:id="rId42" w:history="1">
        <w:r w:rsidRPr="000259AE">
          <w:rPr>
            <w:rStyle w:val="Hipercze"/>
            <w:sz w:val="20"/>
            <w:szCs w:val="20"/>
            <w:lang w:val="en-US"/>
          </w:rPr>
          <w:t>https://doi.org/10.1007/s10980-012-9741-4</w:t>
        </w:r>
      </w:hyperlink>
    </w:p>
    <w:p w14:paraId="290D0FA9" w14:textId="40B418F6" w:rsidR="00D36E0D" w:rsidRPr="000259AE" w:rsidRDefault="00D36E0D" w:rsidP="009D6238">
      <w:pPr>
        <w:ind w:left="480" w:hanging="480"/>
        <w:rPr>
          <w:sz w:val="20"/>
          <w:szCs w:val="20"/>
          <w:lang w:val="en-US"/>
        </w:rPr>
      </w:pPr>
      <w:r w:rsidRPr="000259AE">
        <w:rPr>
          <w:sz w:val="20"/>
          <w:szCs w:val="20"/>
          <w:lang w:val="en-US"/>
        </w:rPr>
        <w:t xml:space="preserve">Wiens JA (2013) Is landscape sustainability a useful concept in a changing world? Landscape </w:t>
      </w:r>
      <w:proofErr w:type="spellStart"/>
      <w:r w:rsidRPr="000259AE">
        <w:rPr>
          <w:sz w:val="20"/>
          <w:szCs w:val="20"/>
          <w:lang w:val="en-US"/>
        </w:rPr>
        <w:t>Ecol</w:t>
      </w:r>
      <w:proofErr w:type="spellEnd"/>
      <w:r w:rsidRPr="000259AE">
        <w:rPr>
          <w:sz w:val="20"/>
          <w:szCs w:val="20"/>
          <w:lang w:val="en-US"/>
        </w:rPr>
        <w:t xml:space="preserve"> 28:1047–1052. </w:t>
      </w:r>
      <w:hyperlink r:id="rId43" w:history="1">
        <w:r w:rsidRPr="000259AE">
          <w:rPr>
            <w:rStyle w:val="Hipercze"/>
            <w:sz w:val="20"/>
            <w:szCs w:val="20"/>
            <w:lang w:val="en-US"/>
          </w:rPr>
          <w:t>https://doi.org/10.1007/s10980-012-9801-9</w:t>
        </w:r>
      </w:hyperlink>
    </w:p>
    <w:p w14:paraId="36A5E717" w14:textId="224B75C6" w:rsidR="00154720" w:rsidRPr="000259AE" w:rsidRDefault="0034124B" w:rsidP="009D6238">
      <w:pPr>
        <w:ind w:left="480" w:hanging="480"/>
        <w:rPr>
          <w:sz w:val="20"/>
          <w:szCs w:val="20"/>
          <w:lang w:val="en-US"/>
        </w:rPr>
      </w:pPr>
      <w:r w:rsidRPr="000259AE">
        <w:rPr>
          <w:sz w:val="20"/>
          <w:szCs w:val="20"/>
          <w:lang w:val="en-US"/>
        </w:rPr>
        <w:t xml:space="preserve">Wu J (2006) Landscape Ecology, Cross-disciplinarity, and Sustainability Science. Landscape </w:t>
      </w:r>
      <w:proofErr w:type="spellStart"/>
      <w:r w:rsidRPr="000259AE">
        <w:rPr>
          <w:sz w:val="20"/>
          <w:szCs w:val="20"/>
          <w:lang w:val="en-US"/>
        </w:rPr>
        <w:t>Ecol</w:t>
      </w:r>
      <w:proofErr w:type="spellEnd"/>
      <w:r w:rsidRPr="000259AE">
        <w:rPr>
          <w:sz w:val="20"/>
          <w:szCs w:val="20"/>
          <w:lang w:val="en-US"/>
        </w:rPr>
        <w:t xml:space="preserve"> 21:1–4. </w:t>
      </w:r>
      <w:hyperlink r:id="rId44" w:history="1">
        <w:r w:rsidRPr="000259AE">
          <w:rPr>
            <w:rStyle w:val="Hipercze"/>
            <w:sz w:val="20"/>
            <w:szCs w:val="20"/>
            <w:lang w:val="en-US"/>
          </w:rPr>
          <w:t>https://doi.org/10.1007/s10980-006-7195-2</w:t>
        </w:r>
      </w:hyperlink>
    </w:p>
    <w:p w14:paraId="23C825C5" w14:textId="77777777" w:rsidR="00DC0C0B" w:rsidRPr="000259AE" w:rsidRDefault="00154720" w:rsidP="009D6238">
      <w:pPr>
        <w:ind w:left="480" w:hanging="480"/>
        <w:rPr>
          <w:sz w:val="20"/>
          <w:szCs w:val="20"/>
          <w:lang w:val="en-US"/>
        </w:rPr>
      </w:pPr>
      <w:r w:rsidRPr="000259AE">
        <w:rPr>
          <w:sz w:val="20"/>
          <w:szCs w:val="20"/>
          <w:lang w:val="en-US"/>
        </w:rPr>
        <w:t xml:space="preserve">Wu J (2008) Making the Case for Landscape Ecology: An Effective Approach to Urban Sustainability. Landscape Journal 27:41–50. </w:t>
      </w:r>
      <w:hyperlink r:id="rId45" w:history="1">
        <w:r w:rsidRPr="000259AE">
          <w:rPr>
            <w:rStyle w:val="Hipercze"/>
            <w:sz w:val="20"/>
            <w:szCs w:val="20"/>
            <w:lang w:val="en-US"/>
          </w:rPr>
          <w:t>https://doi.org/10.3368/lj.27.1.41</w:t>
        </w:r>
      </w:hyperlink>
    </w:p>
    <w:p w14:paraId="2C15C2BF" w14:textId="77777777" w:rsidR="0010413A" w:rsidRPr="000259AE" w:rsidRDefault="007939F0" w:rsidP="009D6238">
      <w:pPr>
        <w:ind w:left="480" w:hanging="480"/>
        <w:rPr>
          <w:sz w:val="20"/>
          <w:szCs w:val="20"/>
          <w:lang w:val="en-US"/>
        </w:rPr>
      </w:pPr>
      <w:r w:rsidRPr="000259AE">
        <w:rPr>
          <w:bCs/>
          <w:sz w:val="20"/>
          <w:szCs w:val="20"/>
          <w:lang w:val="en-US"/>
        </w:rPr>
        <w:t xml:space="preserve">Wu J (2012) A landscape approach for sustainability science. Springer, New York. </w:t>
      </w:r>
      <w:hyperlink r:id="rId46" w:history="1">
        <w:r w:rsidRPr="000259AE">
          <w:rPr>
            <w:rStyle w:val="Hipercze"/>
            <w:bCs/>
            <w:sz w:val="20"/>
            <w:szCs w:val="20"/>
            <w:lang w:val="en-US"/>
          </w:rPr>
          <w:t>https://doi.org/10.1007/978-1-4614-3188-6_3</w:t>
        </w:r>
      </w:hyperlink>
    </w:p>
    <w:p w14:paraId="180B9CC1" w14:textId="49F5A9C4" w:rsidR="0010413A" w:rsidRPr="000259AE" w:rsidRDefault="007939F0" w:rsidP="009D6238">
      <w:pPr>
        <w:ind w:left="480" w:hanging="480"/>
        <w:rPr>
          <w:sz w:val="20"/>
          <w:szCs w:val="20"/>
          <w:lang w:val="en-US"/>
        </w:rPr>
      </w:pPr>
      <w:r w:rsidRPr="000259AE">
        <w:rPr>
          <w:bCs/>
          <w:sz w:val="20"/>
          <w:szCs w:val="20"/>
          <w:lang w:val="en-US"/>
        </w:rPr>
        <w:t xml:space="preserve">Wu J (2013a) Key concepts and research topics in landscape ecology revisited: 30 years after the Allerton Park workshop. Landscape </w:t>
      </w:r>
      <w:proofErr w:type="spellStart"/>
      <w:r w:rsidRPr="000259AE">
        <w:rPr>
          <w:bCs/>
          <w:sz w:val="20"/>
          <w:szCs w:val="20"/>
          <w:lang w:val="en-US"/>
        </w:rPr>
        <w:t>Ecol</w:t>
      </w:r>
      <w:proofErr w:type="spellEnd"/>
      <w:r w:rsidRPr="000259AE">
        <w:rPr>
          <w:bCs/>
          <w:sz w:val="20"/>
          <w:szCs w:val="20"/>
          <w:lang w:val="en-US"/>
        </w:rPr>
        <w:t xml:space="preserve"> 28:1067-1074. </w:t>
      </w:r>
      <w:hyperlink r:id="rId47" w:history="1">
        <w:r w:rsidRPr="000259AE">
          <w:rPr>
            <w:rStyle w:val="Hipercze"/>
            <w:bCs/>
            <w:sz w:val="20"/>
            <w:szCs w:val="20"/>
            <w:lang w:val="en-US"/>
          </w:rPr>
          <w:t>https://doi.org/10.1007/s10980-012-9836-y</w:t>
        </w:r>
      </w:hyperlink>
    </w:p>
    <w:p w14:paraId="740BCCF6" w14:textId="646AE946" w:rsidR="007939F0" w:rsidRPr="000259AE" w:rsidRDefault="007939F0" w:rsidP="009D6238">
      <w:pPr>
        <w:ind w:left="480" w:hanging="480"/>
        <w:rPr>
          <w:sz w:val="20"/>
          <w:szCs w:val="20"/>
          <w:lang w:val="en-US"/>
        </w:rPr>
      </w:pPr>
      <w:r w:rsidRPr="000259AE">
        <w:rPr>
          <w:bCs/>
          <w:sz w:val="20"/>
          <w:szCs w:val="20"/>
          <w:lang w:val="en-US"/>
        </w:rPr>
        <w:t xml:space="preserve">Wu J (2013b) Landscape sustainability science: ecosystem services and human well-being in changing landscapes. Landscape </w:t>
      </w:r>
      <w:proofErr w:type="spellStart"/>
      <w:r w:rsidRPr="000259AE">
        <w:rPr>
          <w:bCs/>
          <w:sz w:val="20"/>
          <w:szCs w:val="20"/>
          <w:lang w:val="en-US"/>
        </w:rPr>
        <w:t>Ecol</w:t>
      </w:r>
      <w:proofErr w:type="spellEnd"/>
      <w:r w:rsidRPr="000259AE">
        <w:rPr>
          <w:bCs/>
          <w:sz w:val="20"/>
          <w:szCs w:val="20"/>
          <w:lang w:val="en-US"/>
        </w:rPr>
        <w:t xml:space="preserve"> 28:999–1023. </w:t>
      </w:r>
      <w:hyperlink r:id="rId48" w:history="1">
        <w:r w:rsidRPr="000259AE">
          <w:rPr>
            <w:rStyle w:val="Hipercze"/>
            <w:bCs/>
            <w:sz w:val="20"/>
            <w:szCs w:val="20"/>
            <w:lang w:val="en-US"/>
          </w:rPr>
          <w:t>https://doi.org/10.1007/s10980-013-9894-9</w:t>
        </w:r>
      </w:hyperlink>
    </w:p>
    <w:p w14:paraId="62EAD7B0" w14:textId="7C892BA9" w:rsidR="0010413A" w:rsidRPr="000259AE" w:rsidRDefault="00A10A33" w:rsidP="009D6238">
      <w:pPr>
        <w:ind w:left="480" w:hanging="480"/>
        <w:rPr>
          <w:sz w:val="20"/>
          <w:szCs w:val="20"/>
          <w:lang w:val="en-US"/>
        </w:rPr>
      </w:pPr>
      <w:r w:rsidRPr="000259AE">
        <w:rPr>
          <w:sz w:val="20"/>
          <w:szCs w:val="20"/>
          <w:lang w:val="en-US"/>
        </w:rPr>
        <w:t xml:space="preserve">Wu J (2014) Urban ecology and sustainability: The state-of-the-science and future directions. </w:t>
      </w:r>
      <w:proofErr w:type="spellStart"/>
      <w:r w:rsidR="00A7073D" w:rsidRPr="000259AE">
        <w:rPr>
          <w:sz w:val="20"/>
          <w:szCs w:val="20"/>
          <w:lang w:val="en-US"/>
        </w:rPr>
        <w:t>Landsc</w:t>
      </w:r>
      <w:proofErr w:type="spellEnd"/>
      <w:r w:rsidR="00A7073D" w:rsidRPr="000259AE">
        <w:rPr>
          <w:sz w:val="20"/>
          <w:szCs w:val="20"/>
          <w:lang w:val="en-US"/>
        </w:rPr>
        <w:t xml:space="preserve"> Urban Plan</w:t>
      </w:r>
      <w:r w:rsidR="00A7073D" w:rsidRPr="000259AE">
        <w:rPr>
          <w:sz w:val="20"/>
          <w:szCs w:val="20"/>
          <w:lang w:val="en-US"/>
        </w:rPr>
        <w:t xml:space="preserve"> </w:t>
      </w:r>
      <w:r w:rsidRPr="000259AE">
        <w:rPr>
          <w:sz w:val="20"/>
          <w:szCs w:val="20"/>
          <w:lang w:val="en-US"/>
        </w:rPr>
        <w:t>125:</w:t>
      </w:r>
      <w:r w:rsidRPr="000259AE">
        <w:rPr>
          <w:sz w:val="20"/>
          <w:szCs w:val="20"/>
          <w:lang w:val="en-US"/>
        </w:rPr>
        <w:t>209-221</w:t>
      </w:r>
      <w:r w:rsidRPr="000259AE">
        <w:rPr>
          <w:sz w:val="20"/>
          <w:szCs w:val="20"/>
          <w:lang w:val="en-US"/>
        </w:rPr>
        <w:t xml:space="preserve">. </w:t>
      </w:r>
      <w:hyperlink r:id="rId49" w:history="1">
        <w:r w:rsidRPr="000259AE">
          <w:rPr>
            <w:rStyle w:val="Hipercze"/>
            <w:sz w:val="20"/>
            <w:szCs w:val="20"/>
            <w:lang w:val="en-US"/>
          </w:rPr>
          <w:t>https://doi.org/10.1016/j.landurbplan.2014.01.018</w:t>
        </w:r>
      </w:hyperlink>
    </w:p>
    <w:p w14:paraId="002901DD" w14:textId="25C8F7EF" w:rsidR="00C62F9D" w:rsidRPr="000259AE" w:rsidRDefault="0010413A" w:rsidP="009D6238">
      <w:pPr>
        <w:ind w:left="480" w:hanging="480"/>
        <w:rPr>
          <w:sz w:val="20"/>
          <w:szCs w:val="20"/>
          <w:lang w:val="en-US"/>
        </w:rPr>
      </w:pPr>
      <w:r w:rsidRPr="000259AE">
        <w:rPr>
          <w:sz w:val="20"/>
          <w:szCs w:val="20"/>
          <w:lang w:val="en-US"/>
        </w:rPr>
        <w:t xml:space="preserve">Wu J (2019) Linking landscape, land system and design approaches to achieve sustainability. </w:t>
      </w:r>
      <w:r w:rsidR="00617A68" w:rsidRPr="000259AE">
        <w:rPr>
          <w:sz w:val="20"/>
          <w:szCs w:val="20"/>
          <w:lang w:val="en-US"/>
        </w:rPr>
        <w:t>J Land Use Sci</w:t>
      </w:r>
      <w:r w:rsidR="00617A68" w:rsidRPr="000259AE">
        <w:rPr>
          <w:sz w:val="20"/>
          <w:szCs w:val="20"/>
          <w:lang w:val="en-US"/>
        </w:rPr>
        <w:t xml:space="preserve"> </w:t>
      </w:r>
      <w:r w:rsidRPr="000259AE">
        <w:rPr>
          <w:sz w:val="20"/>
          <w:szCs w:val="20"/>
          <w:lang w:val="en-US"/>
        </w:rPr>
        <w:t xml:space="preserve">14:173–189. </w:t>
      </w:r>
      <w:hyperlink r:id="rId50" w:history="1">
        <w:r w:rsidRPr="000259AE">
          <w:rPr>
            <w:rStyle w:val="Hipercze"/>
            <w:sz w:val="20"/>
            <w:szCs w:val="20"/>
            <w:lang w:val="en-US"/>
          </w:rPr>
          <w:t>https://doi.org/10.1080/1747423X.2019.1602677</w:t>
        </w:r>
      </w:hyperlink>
    </w:p>
    <w:p w14:paraId="52EA6ABA" w14:textId="6350BDAB" w:rsidR="00FA244F" w:rsidRPr="000259AE" w:rsidRDefault="00C62F9D" w:rsidP="009D6238">
      <w:pPr>
        <w:ind w:left="480" w:hanging="480"/>
        <w:rPr>
          <w:sz w:val="20"/>
          <w:szCs w:val="20"/>
          <w:lang w:val="en-US"/>
        </w:rPr>
      </w:pPr>
      <w:r w:rsidRPr="000259AE">
        <w:rPr>
          <w:sz w:val="20"/>
          <w:szCs w:val="20"/>
          <w:lang w:val="en-US"/>
        </w:rPr>
        <w:t xml:space="preserve">Wu J (2021) Landscape sustainability science (II): core questions and key approaches. Landscape </w:t>
      </w:r>
      <w:proofErr w:type="spellStart"/>
      <w:r w:rsidRPr="000259AE">
        <w:rPr>
          <w:sz w:val="20"/>
          <w:szCs w:val="20"/>
          <w:lang w:val="en-US"/>
        </w:rPr>
        <w:t>Ecol</w:t>
      </w:r>
      <w:proofErr w:type="spellEnd"/>
      <w:r w:rsidRPr="000259AE">
        <w:rPr>
          <w:sz w:val="20"/>
          <w:szCs w:val="20"/>
          <w:lang w:val="en-US"/>
        </w:rPr>
        <w:t xml:space="preserve"> 36:2453–2485. </w:t>
      </w:r>
      <w:hyperlink r:id="rId51" w:history="1">
        <w:r w:rsidRPr="000259AE">
          <w:rPr>
            <w:rStyle w:val="Hipercze"/>
            <w:sz w:val="20"/>
            <w:szCs w:val="20"/>
            <w:lang w:val="en-US"/>
          </w:rPr>
          <w:t>https://doi.org/10.1007/s10980-021-01245-3</w:t>
        </w:r>
      </w:hyperlink>
    </w:p>
    <w:p w14:paraId="01F07332" w14:textId="0BF107FE" w:rsidR="00172980" w:rsidRPr="000259AE" w:rsidRDefault="00554EF4" w:rsidP="009D6238">
      <w:pPr>
        <w:ind w:left="480" w:hanging="480"/>
        <w:rPr>
          <w:sz w:val="20"/>
          <w:szCs w:val="20"/>
          <w:lang w:val="en-US"/>
        </w:rPr>
      </w:pPr>
      <w:r w:rsidRPr="000259AE">
        <w:rPr>
          <w:sz w:val="20"/>
          <w:szCs w:val="20"/>
          <w:lang w:val="en-US"/>
        </w:rPr>
        <w:t>Wu J, Hobbs R (2002) Key Issues and Research Priorities in Landscape Ecology. Landsc</w:t>
      </w:r>
      <w:r w:rsidR="00FA244F" w:rsidRPr="000259AE">
        <w:rPr>
          <w:sz w:val="20"/>
          <w:szCs w:val="20"/>
          <w:lang w:val="en-US"/>
        </w:rPr>
        <w:t>ape</w:t>
      </w:r>
      <w:r w:rsidRPr="000259AE">
        <w:rPr>
          <w:sz w:val="20"/>
          <w:szCs w:val="20"/>
          <w:lang w:val="en-US"/>
        </w:rPr>
        <w:t xml:space="preserve"> </w:t>
      </w:r>
      <w:proofErr w:type="spellStart"/>
      <w:r w:rsidRPr="000259AE">
        <w:rPr>
          <w:sz w:val="20"/>
          <w:szCs w:val="20"/>
          <w:lang w:val="en-US"/>
        </w:rPr>
        <w:t>Ecol</w:t>
      </w:r>
      <w:proofErr w:type="spellEnd"/>
      <w:r w:rsidRPr="000259AE">
        <w:rPr>
          <w:sz w:val="20"/>
          <w:szCs w:val="20"/>
          <w:lang w:val="en-US"/>
        </w:rPr>
        <w:t xml:space="preserve"> 17:355–365. </w:t>
      </w:r>
      <w:hyperlink r:id="rId52" w:history="1">
        <w:r w:rsidRPr="000259AE">
          <w:rPr>
            <w:rStyle w:val="Hipercze"/>
            <w:sz w:val="20"/>
            <w:szCs w:val="20"/>
            <w:lang w:val="en-US"/>
          </w:rPr>
          <w:t>https://doi.org/10.1023/A:1020561630963</w:t>
        </w:r>
      </w:hyperlink>
    </w:p>
    <w:p w14:paraId="5D64B573" w14:textId="4750CDB5" w:rsidR="00172980" w:rsidRPr="000259AE" w:rsidRDefault="00172980" w:rsidP="009D6238">
      <w:pPr>
        <w:ind w:left="480" w:hanging="480"/>
        <w:rPr>
          <w:sz w:val="20"/>
          <w:szCs w:val="20"/>
          <w:lang w:val="en-US"/>
        </w:rPr>
      </w:pPr>
      <w:r w:rsidRPr="000259AE">
        <w:rPr>
          <w:bCs/>
          <w:sz w:val="20"/>
          <w:szCs w:val="20"/>
          <w:lang w:val="en-US" w:eastAsia="en-US"/>
        </w:rPr>
        <w:t>Xiao X, Dong L, Yan H, Yang N, Xiong Y (2018) The influence of the spatial characteristics of urban green space on the urban heat island effect in Suzhou Industrial Park. Sustainable Cities and Society 40:378–389.</w:t>
      </w:r>
      <w:hyperlink r:id="rId53" w:history="1">
        <w:r w:rsidRPr="000259AE">
          <w:rPr>
            <w:rStyle w:val="Hipercze"/>
            <w:bCs/>
            <w:sz w:val="20"/>
            <w:szCs w:val="20"/>
            <w:lang w:val="en-US" w:eastAsia="en-US"/>
          </w:rPr>
          <w:t xml:space="preserve"> https://doi.org/10.1016/j.scs.2018.04.002</w:t>
        </w:r>
      </w:hyperlink>
    </w:p>
    <w:p w14:paraId="2E02866F" w14:textId="7614A1E2" w:rsidR="00CA5919" w:rsidRPr="000259AE" w:rsidRDefault="00CA5919" w:rsidP="009D6238">
      <w:pPr>
        <w:ind w:left="480" w:hanging="480"/>
        <w:rPr>
          <w:sz w:val="20"/>
          <w:szCs w:val="20"/>
          <w:lang w:val="en-US"/>
        </w:rPr>
      </w:pPr>
      <w:r w:rsidRPr="000259AE">
        <w:rPr>
          <w:sz w:val="20"/>
          <w:szCs w:val="20"/>
          <w:lang w:val="en-US"/>
        </w:rPr>
        <w:t xml:space="preserve">Zhou B-B, </w:t>
      </w:r>
      <w:proofErr w:type="spellStart"/>
      <w:r w:rsidRPr="000259AE">
        <w:rPr>
          <w:sz w:val="20"/>
          <w:szCs w:val="20"/>
          <w:lang w:val="en-US"/>
        </w:rPr>
        <w:t>Lv</w:t>
      </w:r>
      <w:proofErr w:type="spellEnd"/>
      <w:r w:rsidRPr="000259AE">
        <w:rPr>
          <w:sz w:val="20"/>
          <w:szCs w:val="20"/>
          <w:lang w:val="en-US"/>
        </w:rPr>
        <w:t xml:space="preserve"> L (2020) Understanding the dynamics of farmland loss in a rapidly urbanizing region: a problem-driven, diagnostic approach to landscape sustainability. Landscape </w:t>
      </w:r>
      <w:proofErr w:type="spellStart"/>
      <w:r w:rsidRPr="000259AE">
        <w:rPr>
          <w:sz w:val="20"/>
          <w:szCs w:val="20"/>
          <w:lang w:val="en-US"/>
        </w:rPr>
        <w:t>Ecol</w:t>
      </w:r>
      <w:proofErr w:type="spellEnd"/>
      <w:r w:rsidRPr="000259AE">
        <w:rPr>
          <w:sz w:val="20"/>
          <w:szCs w:val="20"/>
          <w:lang w:val="en-US"/>
        </w:rPr>
        <w:t xml:space="preserve"> 35:2471–2486. </w:t>
      </w:r>
      <w:hyperlink r:id="rId54" w:history="1">
        <w:r w:rsidRPr="000259AE">
          <w:rPr>
            <w:rStyle w:val="Hipercze"/>
            <w:sz w:val="20"/>
            <w:szCs w:val="20"/>
            <w:lang w:val="en-US"/>
          </w:rPr>
          <w:t>https://doi.org/10.1007/s10980-020-01074-w</w:t>
        </w:r>
      </w:hyperlink>
    </w:p>
    <w:p w14:paraId="643478C7" w14:textId="04FE15A5" w:rsidR="00580877" w:rsidRPr="008456F4" w:rsidRDefault="00580877" w:rsidP="009D6238">
      <w:pPr>
        <w:ind w:left="480" w:hanging="480"/>
        <w:rPr>
          <w:sz w:val="20"/>
          <w:szCs w:val="20"/>
          <w:lang w:val="en-US"/>
        </w:rPr>
      </w:pPr>
      <w:r w:rsidRPr="000259AE">
        <w:rPr>
          <w:sz w:val="20"/>
          <w:szCs w:val="20"/>
          <w:lang w:val="en-US"/>
        </w:rPr>
        <w:t xml:space="preserve">Zhou B-B, Wu J, Anderies JM (2019) Sustainable landscapes and landscape sustainability: A tale of two concepts. </w:t>
      </w:r>
      <w:proofErr w:type="spellStart"/>
      <w:r w:rsidR="00A7073D" w:rsidRPr="000259AE">
        <w:rPr>
          <w:sz w:val="20"/>
          <w:szCs w:val="20"/>
          <w:lang w:val="en-US"/>
        </w:rPr>
        <w:t>Landsc</w:t>
      </w:r>
      <w:proofErr w:type="spellEnd"/>
      <w:r w:rsidR="00A7073D" w:rsidRPr="000259AE">
        <w:rPr>
          <w:sz w:val="20"/>
          <w:szCs w:val="20"/>
          <w:lang w:val="en-US"/>
        </w:rPr>
        <w:t xml:space="preserve"> Urban Plan</w:t>
      </w:r>
      <w:r w:rsidR="00A7073D" w:rsidRPr="000259AE">
        <w:rPr>
          <w:sz w:val="20"/>
          <w:szCs w:val="20"/>
          <w:lang w:val="en-US"/>
        </w:rPr>
        <w:t xml:space="preserve"> </w:t>
      </w:r>
      <w:r w:rsidRPr="000259AE">
        <w:rPr>
          <w:sz w:val="20"/>
          <w:szCs w:val="20"/>
          <w:lang w:val="en-US"/>
        </w:rPr>
        <w:t xml:space="preserve">189:274–284. </w:t>
      </w:r>
      <w:hyperlink r:id="rId55" w:history="1">
        <w:r w:rsidRPr="000259AE">
          <w:rPr>
            <w:rStyle w:val="Hipercze"/>
            <w:sz w:val="20"/>
            <w:szCs w:val="20"/>
            <w:lang w:val="en-US"/>
          </w:rPr>
          <w:t>https://doi.org/10.1016/j.landurbplan.2019.05.005</w:t>
        </w:r>
      </w:hyperlink>
    </w:p>
    <w:sectPr w:rsidR="00580877" w:rsidRPr="008456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ource Sans Pro Light">
    <w:panose1 w:val="020B0403030403020204"/>
    <w:charset w:val="00"/>
    <w:family w:val="swiss"/>
    <w:pitch w:val="variable"/>
    <w:sig w:usb0="600002F7" w:usb1="02000001" w:usb2="00000000" w:usb3="00000000" w:csb0="0000019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4802818"/>
    <w:multiLevelType w:val="hybridMultilevel"/>
    <w:tmpl w:val="C3C2637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2F003DD8"/>
    <w:multiLevelType w:val="hybridMultilevel"/>
    <w:tmpl w:val="A9DA8B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31942E8F"/>
    <w:multiLevelType w:val="hybridMultilevel"/>
    <w:tmpl w:val="C8DC5A5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4F466A86"/>
    <w:multiLevelType w:val="hybridMultilevel"/>
    <w:tmpl w:val="AE2EBFD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5C197ED8"/>
    <w:multiLevelType w:val="hybridMultilevel"/>
    <w:tmpl w:val="B96E44E2"/>
    <w:lvl w:ilvl="0" w:tplc="0B54D534">
      <w:start w:val="1"/>
      <w:numFmt w:val="decimal"/>
      <w:pStyle w:val="Author-institution"/>
      <w:lvlText w:val="(%1)"/>
      <w:lvlJc w:val="left"/>
      <w:pPr>
        <w:tabs>
          <w:tab w:val="num" w:pos="644"/>
        </w:tabs>
        <w:ind w:left="644" w:hanging="360"/>
      </w:pPr>
      <w:rPr>
        <w:rFonts w:hint="default"/>
        <w:b w:val="0"/>
        <w:bCs/>
      </w:rPr>
    </w:lvl>
    <w:lvl w:ilvl="1" w:tplc="04070019" w:tentative="1">
      <w:start w:val="1"/>
      <w:numFmt w:val="lowerLetter"/>
      <w:lvlText w:val="%2."/>
      <w:lvlJc w:val="left"/>
      <w:pPr>
        <w:tabs>
          <w:tab w:val="num" w:pos="1364"/>
        </w:tabs>
        <w:ind w:left="1364" w:hanging="360"/>
      </w:pPr>
    </w:lvl>
    <w:lvl w:ilvl="2" w:tplc="0407001B" w:tentative="1">
      <w:start w:val="1"/>
      <w:numFmt w:val="lowerRoman"/>
      <w:lvlText w:val="%3."/>
      <w:lvlJc w:val="right"/>
      <w:pPr>
        <w:tabs>
          <w:tab w:val="num" w:pos="2084"/>
        </w:tabs>
        <w:ind w:left="2084" w:hanging="180"/>
      </w:pPr>
    </w:lvl>
    <w:lvl w:ilvl="3" w:tplc="0407000F" w:tentative="1">
      <w:start w:val="1"/>
      <w:numFmt w:val="decimal"/>
      <w:lvlText w:val="%4."/>
      <w:lvlJc w:val="left"/>
      <w:pPr>
        <w:tabs>
          <w:tab w:val="num" w:pos="2804"/>
        </w:tabs>
        <w:ind w:left="2804" w:hanging="360"/>
      </w:pPr>
    </w:lvl>
    <w:lvl w:ilvl="4" w:tplc="04070019" w:tentative="1">
      <w:start w:val="1"/>
      <w:numFmt w:val="lowerLetter"/>
      <w:lvlText w:val="%5."/>
      <w:lvlJc w:val="left"/>
      <w:pPr>
        <w:tabs>
          <w:tab w:val="num" w:pos="3524"/>
        </w:tabs>
        <w:ind w:left="3524" w:hanging="360"/>
      </w:pPr>
    </w:lvl>
    <w:lvl w:ilvl="5" w:tplc="0407001B" w:tentative="1">
      <w:start w:val="1"/>
      <w:numFmt w:val="lowerRoman"/>
      <w:lvlText w:val="%6."/>
      <w:lvlJc w:val="right"/>
      <w:pPr>
        <w:tabs>
          <w:tab w:val="num" w:pos="4244"/>
        </w:tabs>
        <w:ind w:left="4244" w:hanging="180"/>
      </w:pPr>
    </w:lvl>
    <w:lvl w:ilvl="6" w:tplc="0407000F" w:tentative="1">
      <w:start w:val="1"/>
      <w:numFmt w:val="decimal"/>
      <w:lvlText w:val="%7."/>
      <w:lvlJc w:val="left"/>
      <w:pPr>
        <w:tabs>
          <w:tab w:val="num" w:pos="4964"/>
        </w:tabs>
        <w:ind w:left="4964" w:hanging="360"/>
      </w:pPr>
    </w:lvl>
    <w:lvl w:ilvl="7" w:tplc="04070019" w:tentative="1">
      <w:start w:val="1"/>
      <w:numFmt w:val="lowerLetter"/>
      <w:lvlText w:val="%8."/>
      <w:lvlJc w:val="left"/>
      <w:pPr>
        <w:tabs>
          <w:tab w:val="num" w:pos="5684"/>
        </w:tabs>
        <w:ind w:left="5684" w:hanging="360"/>
      </w:pPr>
    </w:lvl>
    <w:lvl w:ilvl="8" w:tplc="0407001B" w:tentative="1">
      <w:start w:val="1"/>
      <w:numFmt w:val="lowerRoman"/>
      <w:lvlText w:val="%9."/>
      <w:lvlJc w:val="right"/>
      <w:pPr>
        <w:tabs>
          <w:tab w:val="num" w:pos="6404"/>
        </w:tabs>
        <w:ind w:left="6404" w:hanging="180"/>
      </w:pPr>
    </w:lvl>
  </w:abstractNum>
  <w:abstractNum w:abstractNumId="5" w15:restartNumberingAfterBreak="0">
    <w:nsid w:val="645A266F"/>
    <w:multiLevelType w:val="hybridMultilevel"/>
    <w:tmpl w:val="3B0E19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659C4ED0"/>
    <w:multiLevelType w:val="multilevel"/>
    <w:tmpl w:val="7450A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270308"/>
    <w:multiLevelType w:val="hybridMultilevel"/>
    <w:tmpl w:val="DCF8B7E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6A626DE0"/>
    <w:multiLevelType w:val="hybridMultilevel"/>
    <w:tmpl w:val="E5B27BA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7C8962F1"/>
    <w:multiLevelType w:val="hybridMultilevel"/>
    <w:tmpl w:val="1362DD2E"/>
    <w:lvl w:ilvl="0" w:tplc="0415000F">
      <w:start w:val="1"/>
      <w:numFmt w:val="decimal"/>
      <w:lvlText w:val="%1."/>
      <w:lvlJc w:val="left"/>
      <w:pPr>
        <w:ind w:left="360" w:hanging="360"/>
      </w:p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num w:numId="1" w16cid:durableId="900021733">
    <w:abstractNumId w:val="1"/>
  </w:num>
  <w:num w:numId="2" w16cid:durableId="432744046">
    <w:abstractNumId w:val="0"/>
  </w:num>
  <w:num w:numId="3" w16cid:durableId="134493347">
    <w:abstractNumId w:val="9"/>
  </w:num>
  <w:num w:numId="4" w16cid:durableId="1493837058">
    <w:abstractNumId w:val="5"/>
  </w:num>
  <w:num w:numId="5" w16cid:durableId="778140021">
    <w:abstractNumId w:val="3"/>
  </w:num>
  <w:num w:numId="6" w16cid:durableId="1458380133">
    <w:abstractNumId w:val="7"/>
  </w:num>
  <w:num w:numId="7" w16cid:durableId="53547370">
    <w:abstractNumId w:val="2"/>
  </w:num>
  <w:num w:numId="8" w16cid:durableId="979381209">
    <w:abstractNumId w:val="8"/>
  </w:num>
  <w:num w:numId="9" w16cid:durableId="1313094583">
    <w:abstractNumId w:val="6"/>
  </w:num>
  <w:num w:numId="10" w16cid:durableId="1995067683">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2FD"/>
    <w:rsid w:val="0000682C"/>
    <w:rsid w:val="00014279"/>
    <w:rsid w:val="000259AE"/>
    <w:rsid w:val="00042D3A"/>
    <w:rsid w:val="00052935"/>
    <w:rsid w:val="00053335"/>
    <w:rsid w:val="00065AEF"/>
    <w:rsid w:val="000711A7"/>
    <w:rsid w:val="0007124D"/>
    <w:rsid w:val="000807E1"/>
    <w:rsid w:val="000A3098"/>
    <w:rsid w:val="000A65A9"/>
    <w:rsid w:val="000F00EC"/>
    <w:rsid w:val="000F07EB"/>
    <w:rsid w:val="000F1CF5"/>
    <w:rsid w:val="0010413A"/>
    <w:rsid w:val="00105F16"/>
    <w:rsid w:val="001064E5"/>
    <w:rsid w:val="00154720"/>
    <w:rsid w:val="00172980"/>
    <w:rsid w:val="00186014"/>
    <w:rsid w:val="001A266B"/>
    <w:rsid w:val="001C296D"/>
    <w:rsid w:val="00254052"/>
    <w:rsid w:val="002565C5"/>
    <w:rsid w:val="002614B5"/>
    <w:rsid w:val="002A1336"/>
    <w:rsid w:val="002A41D4"/>
    <w:rsid w:val="002B1A8A"/>
    <w:rsid w:val="002D49FD"/>
    <w:rsid w:val="002E6335"/>
    <w:rsid w:val="002E6E45"/>
    <w:rsid w:val="002F1D0C"/>
    <w:rsid w:val="002F40E5"/>
    <w:rsid w:val="002F44A3"/>
    <w:rsid w:val="002F62F3"/>
    <w:rsid w:val="002F63AE"/>
    <w:rsid w:val="003072C4"/>
    <w:rsid w:val="003114E3"/>
    <w:rsid w:val="00340329"/>
    <w:rsid w:val="0034124B"/>
    <w:rsid w:val="00360F41"/>
    <w:rsid w:val="00361AA9"/>
    <w:rsid w:val="00366E2B"/>
    <w:rsid w:val="003720E1"/>
    <w:rsid w:val="00375863"/>
    <w:rsid w:val="00396AB9"/>
    <w:rsid w:val="00397742"/>
    <w:rsid w:val="003A7CA3"/>
    <w:rsid w:val="003B3135"/>
    <w:rsid w:val="003F3148"/>
    <w:rsid w:val="003F38CB"/>
    <w:rsid w:val="00414C40"/>
    <w:rsid w:val="00433D9C"/>
    <w:rsid w:val="0043500F"/>
    <w:rsid w:val="00441CCB"/>
    <w:rsid w:val="00466D62"/>
    <w:rsid w:val="004A6EAA"/>
    <w:rsid w:val="004C7385"/>
    <w:rsid w:val="004E1C2F"/>
    <w:rsid w:val="005031AB"/>
    <w:rsid w:val="0051052F"/>
    <w:rsid w:val="00511CCF"/>
    <w:rsid w:val="00554EF4"/>
    <w:rsid w:val="00560798"/>
    <w:rsid w:val="00580877"/>
    <w:rsid w:val="005908CA"/>
    <w:rsid w:val="005C263E"/>
    <w:rsid w:val="005C72C1"/>
    <w:rsid w:val="005D5429"/>
    <w:rsid w:val="005D59B4"/>
    <w:rsid w:val="005F08B2"/>
    <w:rsid w:val="005F2676"/>
    <w:rsid w:val="00607121"/>
    <w:rsid w:val="006101FE"/>
    <w:rsid w:val="00612311"/>
    <w:rsid w:val="00617A68"/>
    <w:rsid w:val="006348AB"/>
    <w:rsid w:val="0064331B"/>
    <w:rsid w:val="006545DF"/>
    <w:rsid w:val="006547CD"/>
    <w:rsid w:val="00660222"/>
    <w:rsid w:val="00663A9B"/>
    <w:rsid w:val="0066495B"/>
    <w:rsid w:val="00666DFC"/>
    <w:rsid w:val="006737CF"/>
    <w:rsid w:val="006915DA"/>
    <w:rsid w:val="00692091"/>
    <w:rsid w:val="00692527"/>
    <w:rsid w:val="006B385B"/>
    <w:rsid w:val="006E3B60"/>
    <w:rsid w:val="00704F8B"/>
    <w:rsid w:val="00714535"/>
    <w:rsid w:val="00721C27"/>
    <w:rsid w:val="00756619"/>
    <w:rsid w:val="007939F0"/>
    <w:rsid w:val="007A0F3A"/>
    <w:rsid w:val="007A68DB"/>
    <w:rsid w:val="007B03EC"/>
    <w:rsid w:val="007B2614"/>
    <w:rsid w:val="007B5E75"/>
    <w:rsid w:val="007C3C89"/>
    <w:rsid w:val="007E7DB1"/>
    <w:rsid w:val="007F711D"/>
    <w:rsid w:val="00824E4B"/>
    <w:rsid w:val="008321BA"/>
    <w:rsid w:val="008456F4"/>
    <w:rsid w:val="00862C6D"/>
    <w:rsid w:val="008756A4"/>
    <w:rsid w:val="00875B2A"/>
    <w:rsid w:val="008914DE"/>
    <w:rsid w:val="008971DD"/>
    <w:rsid w:val="00897D27"/>
    <w:rsid w:val="008A2885"/>
    <w:rsid w:val="008B1642"/>
    <w:rsid w:val="008C120A"/>
    <w:rsid w:val="008C79A7"/>
    <w:rsid w:val="008D2481"/>
    <w:rsid w:val="008E6DD3"/>
    <w:rsid w:val="008F4D50"/>
    <w:rsid w:val="009059FF"/>
    <w:rsid w:val="00905BAF"/>
    <w:rsid w:val="00921CF1"/>
    <w:rsid w:val="009336A2"/>
    <w:rsid w:val="0094058E"/>
    <w:rsid w:val="00974270"/>
    <w:rsid w:val="00974742"/>
    <w:rsid w:val="00987B88"/>
    <w:rsid w:val="00994D1C"/>
    <w:rsid w:val="009A4571"/>
    <w:rsid w:val="009B597A"/>
    <w:rsid w:val="009C1A39"/>
    <w:rsid w:val="009D6238"/>
    <w:rsid w:val="009E23A5"/>
    <w:rsid w:val="009E314A"/>
    <w:rsid w:val="009E5F04"/>
    <w:rsid w:val="009F5E2F"/>
    <w:rsid w:val="009F66AB"/>
    <w:rsid w:val="00A10A33"/>
    <w:rsid w:val="00A121B7"/>
    <w:rsid w:val="00A13B1D"/>
    <w:rsid w:val="00A14261"/>
    <w:rsid w:val="00A20E6D"/>
    <w:rsid w:val="00A2447E"/>
    <w:rsid w:val="00A42F11"/>
    <w:rsid w:val="00A66F60"/>
    <w:rsid w:val="00A7073D"/>
    <w:rsid w:val="00A7611F"/>
    <w:rsid w:val="00A9220E"/>
    <w:rsid w:val="00A978EC"/>
    <w:rsid w:val="00AA0B7F"/>
    <w:rsid w:val="00AC5306"/>
    <w:rsid w:val="00AC55AE"/>
    <w:rsid w:val="00AC7D33"/>
    <w:rsid w:val="00AC7FB4"/>
    <w:rsid w:val="00B15DFD"/>
    <w:rsid w:val="00B17E2B"/>
    <w:rsid w:val="00B3041C"/>
    <w:rsid w:val="00B402FD"/>
    <w:rsid w:val="00B52475"/>
    <w:rsid w:val="00B542E4"/>
    <w:rsid w:val="00B657C4"/>
    <w:rsid w:val="00B74149"/>
    <w:rsid w:val="00B753FF"/>
    <w:rsid w:val="00B8769C"/>
    <w:rsid w:val="00B95B3C"/>
    <w:rsid w:val="00BA05B7"/>
    <w:rsid w:val="00BB49E4"/>
    <w:rsid w:val="00BC0367"/>
    <w:rsid w:val="00BC14DD"/>
    <w:rsid w:val="00BC236F"/>
    <w:rsid w:val="00BD1319"/>
    <w:rsid w:val="00BD4C97"/>
    <w:rsid w:val="00BD6811"/>
    <w:rsid w:val="00BE32F9"/>
    <w:rsid w:val="00BE44A6"/>
    <w:rsid w:val="00BE59C6"/>
    <w:rsid w:val="00BF3CB0"/>
    <w:rsid w:val="00C15CA0"/>
    <w:rsid w:val="00C21B73"/>
    <w:rsid w:val="00C26FF2"/>
    <w:rsid w:val="00C33706"/>
    <w:rsid w:val="00C36AC8"/>
    <w:rsid w:val="00C46EDE"/>
    <w:rsid w:val="00C62F9D"/>
    <w:rsid w:val="00C92B2B"/>
    <w:rsid w:val="00C93B52"/>
    <w:rsid w:val="00CA2D99"/>
    <w:rsid w:val="00CA5919"/>
    <w:rsid w:val="00CA6EB6"/>
    <w:rsid w:val="00CB7FFC"/>
    <w:rsid w:val="00CD4365"/>
    <w:rsid w:val="00CE402C"/>
    <w:rsid w:val="00CE5370"/>
    <w:rsid w:val="00D0077C"/>
    <w:rsid w:val="00D00CA7"/>
    <w:rsid w:val="00D15C59"/>
    <w:rsid w:val="00D161D4"/>
    <w:rsid w:val="00D32CD5"/>
    <w:rsid w:val="00D36E0D"/>
    <w:rsid w:val="00D60AE9"/>
    <w:rsid w:val="00D70134"/>
    <w:rsid w:val="00D7398B"/>
    <w:rsid w:val="00D76BFC"/>
    <w:rsid w:val="00D81CB1"/>
    <w:rsid w:val="00D914D3"/>
    <w:rsid w:val="00DA0B84"/>
    <w:rsid w:val="00DB73A6"/>
    <w:rsid w:val="00DC03E8"/>
    <w:rsid w:val="00DC0C0B"/>
    <w:rsid w:val="00DE0BF8"/>
    <w:rsid w:val="00DE7F40"/>
    <w:rsid w:val="00DF0D3D"/>
    <w:rsid w:val="00DF1808"/>
    <w:rsid w:val="00E16BBD"/>
    <w:rsid w:val="00E22310"/>
    <w:rsid w:val="00E450EB"/>
    <w:rsid w:val="00E61E41"/>
    <w:rsid w:val="00E86FF3"/>
    <w:rsid w:val="00E97690"/>
    <w:rsid w:val="00EB1BB5"/>
    <w:rsid w:val="00EC0676"/>
    <w:rsid w:val="00ED3F51"/>
    <w:rsid w:val="00EF603A"/>
    <w:rsid w:val="00F14417"/>
    <w:rsid w:val="00F21E25"/>
    <w:rsid w:val="00F2453A"/>
    <w:rsid w:val="00F52049"/>
    <w:rsid w:val="00F54775"/>
    <w:rsid w:val="00F62C67"/>
    <w:rsid w:val="00F77B67"/>
    <w:rsid w:val="00F86BE5"/>
    <w:rsid w:val="00F91A3E"/>
    <w:rsid w:val="00F95501"/>
    <w:rsid w:val="00FA0A89"/>
    <w:rsid w:val="00FA244F"/>
    <w:rsid w:val="00FB3E85"/>
    <w:rsid w:val="00FB4451"/>
    <w:rsid w:val="00FC46F5"/>
    <w:rsid w:val="00FC4B2E"/>
    <w:rsid w:val="00FC7C05"/>
    <w:rsid w:val="00FD6E34"/>
    <w:rsid w:val="00FE584E"/>
    <w:rsid w:val="00FF76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20007C52"/>
  <w15:chartTrackingRefBased/>
  <w15:docId w15:val="{CDD31A0A-F076-3043-B3D5-E37DAF5FD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6BBD"/>
    <w:pPr>
      <w:spacing w:after="0" w:line="240" w:lineRule="auto"/>
    </w:pPr>
    <w:rPr>
      <w:rFonts w:ascii="Times New Roman" w:eastAsia="Times New Roman" w:hAnsi="Times New Roman" w:cs="Times New Roman"/>
      <w:kern w:val="0"/>
      <w:lang w:eastAsia="pl-PL"/>
      <w14:ligatures w14:val="none"/>
    </w:rPr>
  </w:style>
  <w:style w:type="paragraph" w:styleId="Nagwek1">
    <w:name w:val="heading 1"/>
    <w:basedOn w:val="Normalny"/>
    <w:next w:val="Normalny"/>
    <w:link w:val="Nagwek1Znak"/>
    <w:uiPriority w:val="9"/>
    <w:qFormat/>
    <w:rsid w:val="00B402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B402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B402FD"/>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B402FD"/>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B402FD"/>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B402FD"/>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402FD"/>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402FD"/>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402FD"/>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rozprawa">
    <w:name w:val="rozprawa"/>
    <w:basedOn w:val="Normalny"/>
    <w:autoRedefine/>
    <w:qFormat/>
    <w:rsid w:val="005908CA"/>
    <w:pPr>
      <w:spacing w:line="360" w:lineRule="auto"/>
      <w:jc w:val="both"/>
    </w:pPr>
    <w:rPr>
      <w:rFonts w:ascii="Source Sans Pro Light" w:hAnsi="Source Sans Pro Light"/>
      <w:szCs w:val="22"/>
    </w:rPr>
  </w:style>
  <w:style w:type="table" w:styleId="Tabela-Siatka">
    <w:name w:val="Table Grid"/>
    <w:aliases w:val="Tabela - do artykułu"/>
    <w:basedOn w:val="Siatkatabelijasna"/>
    <w:uiPriority w:val="59"/>
    <w:rsid w:val="004C7385"/>
    <w:rPr>
      <w:kern w:val="0"/>
      <w:sz w:val="20"/>
      <w:szCs w:val="20"/>
      <w:lang w:eastAsia="pl-PL"/>
      <w14:ligatures w14:val="none"/>
    </w:rPr>
    <w:tblPr>
      <w:tblBorders>
        <w:top w:val="single" w:sz="4" w:space="0" w:color="auto"/>
        <w:left w:val="none" w:sz="0" w:space="0" w:color="auto"/>
        <w:bottom w:val="single" w:sz="4" w:space="0" w:color="000000" w:themeColor="text1"/>
        <w:right w:val="none" w:sz="0" w:space="0" w:color="auto"/>
        <w:insideH w:val="none" w:sz="0" w:space="0" w:color="auto"/>
        <w:insideV w:val="none" w:sz="0" w:space="0" w:color="auto"/>
      </w:tblBorders>
    </w:tblPr>
    <w:tcPr>
      <w:shd w:val="clear" w:color="auto" w:fill="auto"/>
    </w:tcPr>
    <w:tblStylePr w:type="firstRow">
      <w:pPr>
        <w:jc w:val="left"/>
      </w:pPr>
      <w:rPr>
        <w:rFonts w:asciiTheme="majorHAnsi" w:hAnsiTheme="majorHAnsi"/>
        <w:sz w:val="24"/>
      </w:rPr>
      <w:tblPr/>
      <w:tcPr>
        <w:tcBorders>
          <w:bottom w:val="nil"/>
        </w:tcBorders>
        <w:vAlign w:val="bottom"/>
      </w:tcPr>
    </w:tblStylePr>
  </w:style>
  <w:style w:type="table" w:styleId="Siatkatabelijasna">
    <w:name w:val="Grid Table Light"/>
    <w:basedOn w:val="Standardowy"/>
    <w:uiPriority w:val="40"/>
    <w:rsid w:val="004C738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agwek1Znak">
    <w:name w:val="Nagłówek 1 Znak"/>
    <w:basedOn w:val="Domylnaczcionkaakapitu"/>
    <w:link w:val="Nagwek1"/>
    <w:uiPriority w:val="9"/>
    <w:rsid w:val="00B402FD"/>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B402FD"/>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B402FD"/>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B402FD"/>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B402FD"/>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B402F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402F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402F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402FD"/>
    <w:rPr>
      <w:rFonts w:eastAsiaTheme="majorEastAsia" w:cstheme="majorBidi"/>
      <w:color w:val="272727" w:themeColor="text1" w:themeTint="D8"/>
    </w:rPr>
  </w:style>
  <w:style w:type="paragraph" w:styleId="Tytu">
    <w:name w:val="Title"/>
    <w:basedOn w:val="Normalny"/>
    <w:next w:val="Normalny"/>
    <w:link w:val="TytuZnak"/>
    <w:uiPriority w:val="10"/>
    <w:qFormat/>
    <w:rsid w:val="00B402FD"/>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402F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402F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402F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402FD"/>
    <w:pPr>
      <w:spacing w:before="160"/>
      <w:jc w:val="center"/>
    </w:pPr>
    <w:rPr>
      <w:i/>
      <w:iCs/>
      <w:color w:val="404040" w:themeColor="text1" w:themeTint="BF"/>
    </w:rPr>
  </w:style>
  <w:style w:type="character" w:customStyle="1" w:styleId="CytatZnak">
    <w:name w:val="Cytat Znak"/>
    <w:basedOn w:val="Domylnaczcionkaakapitu"/>
    <w:link w:val="Cytat"/>
    <w:uiPriority w:val="29"/>
    <w:rsid w:val="00B402FD"/>
    <w:rPr>
      <w:i/>
      <w:iCs/>
      <w:color w:val="404040" w:themeColor="text1" w:themeTint="BF"/>
    </w:rPr>
  </w:style>
  <w:style w:type="paragraph" w:styleId="Akapitzlist">
    <w:name w:val="List Paragraph"/>
    <w:basedOn w:val="Normalny"/>
    <w:uiPriority w:val="34"/>
    <w:qFormat/>
    <w:rsid w:val="00B402FD"/>
    <w:pPr>
      <w:ind w:left="720"/>
      <w:contextualSpacing/>
    </w:pPr>
  </w:style>
  <w:style w:type="character" w:styleId="Wyrnienieintensywne">
    <w:name w:val="Intense Emphasis"/>
    <w:basedOn w:val="Domylnaczcionkaakapitu"/>
    <w:uiPriority w:val="21"/>
    <w:qFormat/>
    <w:rsid w:val="00B402FD"/>
    <w:rPr>
      <w:i/>
      <w:iCs/>
      <w:color w:val="0F4761" w:themeColor="accent1" w:themeShade="BF"/>
    </w:rPr>
  </w:style>
  <w:style w:type="paragraph" w:styleId="Cytatintensywny">
    <w:name w:val="Intense Quote"/>
    <w:basedOn w:val="Normalny"/>
    <w:next w:val="Normalny"/>
    <w:link w:val="CytatintensywnyZnak"/>
    <w:uiPriority w:val="30"/>
    <w:qFormat/>
    <w:rsid w:val="00B402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B402FD"/>
    <w:rPr>
      <w:i/>
      <w:iCs/>
      <w:color w:val="0F4761" w:themeColor="accent1" w:themeShade="BF"/>
    </w:rPr>
  </w:style>
  <w:style w:type="character" w:styleId="Odwoanieintensywne">
    <w:name w:val="Intense Reference"/>
    <w:basedOn w:val="Domylnaczcionkaakapitu"/>
    <w:uiPriority w:val="32"/>
    <w:qFormat/>
    <w:rsid w:val="00B402FD"/>
    <w:rPr>
      <w:b/>
      <w:bCs/>
      <w:smallCaps/>
      <w:color w:val="0F4761" w:themeColor="accent1" w:themeShade="BF"/>
      <w:spacing w:val="5"/>
    </w:rPr>
  </w:style>
  <w:style w:type="character" w:styleId="Odwoaniedokomentarza">
    <w:name w:val="annotation reference"/>
    <w:basedOn w:val="Domylnaczcionkaakapitu"/>
    <w:uiPriority w:val="99"/>
    <w:semiHidden/>
    <w:unhideWhenUsed/>
    <w:rsid w:val="00B402FD"/>
    <w:rPr>
      <w:sz w:val="16"/>
      <w:szCs w:val="16"/>
    </w:rPr>
  </w:style>
  <w:style w:type="paragraph" w:styleId="NormalnyWeb">
    <w:name w:val="Normal (Web)"/>
    <w:basedOn w:val="Normalny"/>
    <w:uiPriority w:val="99"/>
    <w:unhideWhenUsed/>
    <w:rsid w:val="00B402FD"/>
    <w:pPr>
      <w:spacing w:before="100" w:beforeAutospacing="1" w:after="100" w:afterAutospacing="1"/>
    </w:pPr>
  </w:style>
  <w:style w:type="paragraph" w:styleId="Tekstkomentarza">
    <w:name w:val="annotation text"/>
    <w:basedOn w:val="Normalny"/>
    <w:link w:val="TekstkomentarzaZnak"/>
    <w:uiPriority w:val="99"/>
    <w:semiHidden/>
    <w:unhideWhenUsed/>
    <w:rPr>
      <w:sz w:val="20"/>
      <w:szCs w:val="20"/>
    </w:rPr>
  </w:style>
  <w:style w:type="character" w:customStyle="1" w:styleId="TekstkomentarzaZnak">
    <w:name w:val="Tekst komentarza Znak"/>
    <w:basedOn w:val="Domylnaczcionkaakapitu"/>
    <w:link w:val="Tekstkomentarza"/>
    <w:uiPriority w:val="99"/>
    <w:semiHidden/>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F54775"/>
    <w:rPr>
      <w:b/>
      <w:bCs/>
    </w:rPr>
  </w:style>
  <w:style w:type="character" w:customStyle="1" w:styleId="TematkomentarzaZnak">
    <w:name w:val="Temat komentarza Znak"/>
    <w:basedOn w:val="TekstkomentarzaZnak"/>
    <w:link w:val="Tematkomentarza"/>
    <w:uiPriority w:val="99"/>
    <w:semiHidden/>
    <w:rsid w:val="00F54775"/>
    <w:rPr>
      <w:b/>
      <w:bCs/>
      <w:kern w:val="0"/>
      <w:sz w:val="20"/>
      <w:szCs w:val="20"/>
      <w14:ligatures w14:val="none"/>
    </w:rPr>
  </w:style>
  <w:style w:type="character" w:styleId="Hipercze">
    <w:name w:val="Hyperlink"/>
    <w:basedOn w:val="Domylnaczcionkaakapitu"/>
    <w:uiPriority w:val="99"/>
    <w:unhideWhenUsed/>
    <w:rsid w:val="00CB7FFC"/>
    <w:rPr>
      <w:color w:val="467886" w:themeColor="hyperlink"/>
      <w:u w:val="single"/>
    </w:rPr>
  </w:style>
  <w:style w:type="character" w:styleId="Nierozpoznanawzmianka">
    <w:name w:val="Unresolved Mention"/>
    <w:basedOn w:val="Domylnaczcionkaakapitu"/>
    <w:uiPriority w:val="99"/>
    <w:semiHidden/>
    <w:unhideWhenUsed/>
    <w:rsid w:val="00CB7FFC"/>
    <w:rPr>
      <w:color w:val="605E5C"/>
      <w:shd w:val="clear" w:color="auto" w:fill="E1DFDD"/>
    </w:rPr>
  </w:style>
  <w:style w:type="paragraph" w:customStyle="1" w:styleId="Author-institution">
    <w:name w:val="Author-institution"/>
    <w:basedOn w:val="Normalny"/>
    <w:autoRedefine/>
    <w:rsid w:val="00CB7FFC"/>
    <w:pPr>
      <w:numPr>
        <w:numId w:val="10"/>
      </w:numPr>
      <w:tabs>
        <w:tab w:val="left" w:pos="992"/>
      </w:tabs>
      <w:autoSpaceDE w:val="0"/>
      <w:autoSpaceDN w:val="0"/>
      <w:adjustRightInd w:val="0"/>
      <w:spacing w:before="240" w:after="240"/>
      <w:ind w:left="641" w:right="284" w:hanging="357"/>
      <w:textAlignment w:val="center"/>
      <w:outlineLvl w:val="0"/>
    </w:pPr>
    <w:rPr>
      <w:rFonts w:ascii="Garamond" w:hAnsi="Garamond" w:cs="Arial"/>
      <w:bCs/>
      <w:color w:val="000000"/>
      <w:kern w:val="28"/>
      <w:szCs w:val="20"/>
      <w:lang w:val="en-GB" w:eastAsia="de-DE"/>
    </w:rPr>
  </w:style>
  <w:style w:type="paragraph" w:customStyle="1" w:styleId="References">
    <w:name w:val="References"/>
    <w:basedOn w:val="Normalny"/>
    <w:next w:val="Bibliografia"/>
    <w:autoRedefine/>
    <w:rsid w:val="007E7DB1"/>
    <w:pPr>
      <w:autoSpaceDE w:val="0"/>
      <w:autoSpaceDN w:val="0"/>
      <w:adjustRightInd w:val="0"/>
      <w:spacing w:before="480" w:after="240" w:line="288" w:lineRule="auto"/>
      <w:textAlignment w:val="center"/>
    </w:pPr>
    <w:rPr>
      <w:b/>
      <w:color w:val="000000"/>
      <w:sz w:val="28"/>
      <w:lang w:val="en-GB" w:eastAsia="de-DE"/>
    </w:rPr>
  </w:style>
  <w:style w:type="paragraph" w:styleId="Bibliografia">
    <w:name w:val="Bibliography"/>
    <w:basedOn w:val="Normalny"/>
    <w:next w:val="Normalny"/>
    <w:uiPriority w:val="37"/>
    <w:unhideWhenUsed/>
    <w:rsid w:val="007E7DB1"/>
  </w:style>
  <w:style w:type="character" w:styleId="UyteHipercze">
    <w:name w:val="FollowedHyperlink"/>
    <w:basedOn w:val="Domylnaczcionkaakapitu"/>
    <w:uiPriority w:val="99"/>
    <w:semiHidden/>
    <w:unhideWhenUsed/>
    <w:rsid w:val="007B5E75"/>
    <w:rPr>
      <w:color w:val="96607D" w:themeColor="followedHyperlink"/>
      <w:u w:val="single"/>
    </w:rPr>
  </w:style>
  <w:style w:type="character" w:customStyle="1" w:styleId="apple-converted-space">
    <w:name w:val="apple-converted-space"/>
    <w:basedOn w:val="Domylnaczcionkaakapitu"/>
    <w:rsid w:val="009E23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07/s10980-020-00989-8" TargetMode="External"/><Relationship Id="rId18" Type="http://schemas.openxmlformats.org/officeDocument/2006/relationships/hyperlink" Target="https://doi.org/10.1016/S0169-2046(02)00060-9" TargetMode="External"/><Relationship Id="rId26" Type="http://schemas.openxmlformats.org/officeDocument/2006/relationships/hyperlink" Target="https://doi.org/10.1007/s10980-009-9396-y" TargetMode="External"/><Relationship Id="rId39" Type="http://schemas.openxmlformats.org/officeDocument/2006/relationships/hyperlink" Target="https://doi.org/10.11113/ijbes.v8.n2.674" TargetMode="External"/><Relationship Id="rId21" Type="http://schemas.openxmlformats.org/officeDocument/2006/relationships/hyperlink" Target="https://doi.org/10.17660/ActaHortic.2020.1288.11" TargetMode="External"/><Relationship Id="rId34" Type="http://schemas.openxmlformats.org/officeDocument/2006/relationships/hyperlink" Target="https://doi.org/10.3726/b11768" TargetMode="External"/><Relationship Id="rId42" Type="http://schemas.openxmlformats.org/officeDocument/2006/relationships/hyperlink" Target="https://doi.org/10.1007/s10980-012-9741-4" TargetMode="External"/><Relationship Id="rId47" Type="http://schemas.openxmlformats.org/officeDocument/2006/relationships/hyperlink" Target="https://doi.org/10.1007/s10980-012-9836-y" TargetMode="External"/><Relationship Id="rId50" Type="http://schemas.openxmlformats.org/officeDocument/2006/relationships/hyperlink" Target="https://doi.org/10.1080/1747423X.2019.1602677" TargetMode="External"/><Relationship Id="rId55" Type="http://schemas.openxmlformats.org/officeDocument/2006/relationships/hyperlink" Target="https://doi.org/10.1016/j.landurbplan.2019.05.005" TargetMode="External"/><Relationship Id="rId7" Type="http://schemas.openxmlformats.org/officeDocument/2006/relationships/hyperlink" Target="https://doi.org/10.1016/j.landurbplan.2005.02.014" TargetMode="External"/><Relationship Id="rId2" Type="http://schemas.openxmlformats.org/officeDocument/2006/relationships/styles" Target="styles.xml"/><Relationship Id="rId16" Type="http://schemas.openxmlformats.org/officeDocument/2006/relationships/hyperlink" Target="https://doi.org/10.4028/www.scientific.net/AMR.935.320" TargetMode="External"/><Relationship Id="rId29" Type="http://schemas.openxmlformats.org/officeDocument/2006/relationships/hyperlink" Target="https://doi.org/10.1007/s10980-008-9226-7" TargetMode="External"/><Relationship Id="rId11" Type="http://schemas.openxmlformats.org/officeDocument/2006/relationships/hyperlink" Target="https://doi.org/10.1007/s11625-015-0291-y" TargetMode="External"/><Relationship Id="rId24" Type="http://schemas.openxmlformats.org/officeDocument/2006/relationships/hyperlink" Target="https://doi.org/10.1007/s10980-010-9514-x" TargetMode="External"/><Relationship Id="rId32" Type="http://schemas.openxmlformats.org/officeDocument/2006/relationships/hyperlink" Target="https://doi.org/10.3390/su10020331" TargetMode="External"/><Relationship Id="rId37" Type="http://schemas.openxmlformats.org/officeDocument/2006/relationships/hyperlink" Target="https://doi.org/10.1007/s10980-012-9756-x" TargetMode="External"/><Relationship Id="rId40" Type="http://schemas.openxmlformats.org/officeDocument/2006/relationships/hyperlink" Target="https://doi.org/10.1080/15487733.2008.11908019" TargetMode="External"/><Relationship Id="rId45" Type="http://schemas.openxmlformats.org/officeDocument/2006/relationships/hyperlink" Target="https://doi.org/10.3368/lj.27.1.41" TargetMode="External"/><Relationship Id="rId53" Type="http://schemas.openxmlformats.org/officeDocument/2006/relationships/hyperlink" Target="https://doi.org/10.1016/j.scs.2018.04.002" TargetMode="External"/><Relationship Id="rId5" Type="http://schemas.openxmlformats.org/officeDocument/2006/relationships/hyperlink" Target="mailto:weronika.lempicka@pw.edu.pl" TargetMode="External"/><Relationship Id="rId19" Type="http://schemas.openxmlformats.org/officeDocument/2006/relationships/hyperlink" Target="https://doi.org/10.1111/j.1749-6632.2009.05410.x" TargetMode="External"/><Relationship Id="rId4" Type="http://schemas.openxmlformats.org/officeDocument/2006/relationships/webSettings" Target="webSettings.xml"/><Relationship Id="rId9" Type="http://schemas.openxmlformats.org/officeDocument/2006/relationships/hyperlink" Target="https://doi.org/10.21273/horttech.20.3.485" TargetMode="External"/><Relationship Id="rId14" Type="http://schemas.openxmlformats.org/officeDocument/2006/relationships/hyperlink" Target="https://doi.org/10.1007/s10980-021-01329-0" TargetMode="External"/><Relationship Id="rId22" Type="http://schemas.openxmlformats.org/officeDocument/2006/relationships/hyperlink" Target="https://doi.org/10.3390/su10093300" TargetMode="External"/><Relationship Id="rId27" Type="http://schemas.openxmlformats.org/officeDocument/2006/relationships/hyperlink" Target="https://doi.org/10.1007/s10980-010-9562-2" TargetMode="External"/><Relationship Id="rId30" Type="http://schemas.openxmlformats.org/officeDocument/2006/relationships/hyperlink" Target="https://doi.org/10.1016/j.ecolind.2018.01.059" TargetMode="External"/><Relationship Id="rId35" Type="http://schemas.openxmlformats.org/officeDocument/2006/relationships/hyperlink" Target="https://doi.org/10.1016/j.jenvman.2009.12.004" TargetMode="External"/><Relationship Id="rId43" Type="http://schemas.openxmlformats.org/officeDocument/2006/relationships/hyperlink" Target="https://doi.org/10.1007/s10980-012-9801-9" TargetMode="External"/><Relationship Id="rId48" Type="http://schemas.openxmlformats.org/officeDocument/2006/relationships/hyperlink" Target="https://doi.org/10.1007/s10980-013-9894-9" TargetMode="External"/><Relationship Id="rId56" Type="http://schemas.openxmlformats.org/officeDocument/2006/relationships/fontTable" Target="fontTable.xml"/><Relationship Id="rId8" Type="http://schemas.openxmlformats.org/officeDocument/2006/relationships/hyperlink" Target="https://www.asla.org/focus-areas/climate-biodiversity-action/case-studies/sustainable-landscapes-case-studies/animations" TargetMode="External"/><Relationship Id="rId51" Type="http://schemas.openxmlformats.org/officeDocument/2006/relationships/hyperlink" Target="https://doi.org/10.1007/s10980-021-01245-3" TargetMode="External"/><Relationship Id="rId3" Type="http://schemas.openxmlformats.org/officeDocument/2006/relationships/settings" Target="settings.xml"/><Relationship Id="rId12" Type="http://schemas.openxmlformats.org/officeDocument/2006/relationships/hyperlink" Target="https://doi.org/10.1016/j.landusepol.2003.11.001" TargetMode="External"/><Relationship Id="rId17" Type="http://schemas.openxmlformats.org/officeDocument/2006/relationships/hyperlink" Target="https://doi.org/10.1177/0309133315613019" TargetMode="External"/><Relationship Id="rId25" Type="http://schemas.openxmlformats.org/officeDocument/2006/relationships/hyperlink" Target="https://doi.org/10.3368/lj.33.2.141" TargetMode="External"/><Relationship Id="rId33" Type="http://schemas.openxmlformats.org/officeDocument/2006/relationships/hyperlink" Target="https://doi.org/10.1016/j.biocon.2003.12.008" TargetMode="External"/><Relationship Id="rId38" Type="http://schemas.openxmlformats.org/officeDocument/2006/relationships/hyperlink" Target="https://doi.org/10.1007/s10980-021-01255-1" TargetMode="External"/><Relationship Id="rId46" Type="http://schemas.openxmlformats.org/officeDocument/2006/relationships/hyperlink" Target="https://doi.org/10.1007/978-1-4614-3188-6_3" TargetMode="External"/><Relationship Id="rId20" Type="http://schemas.openxmlformats.org/officeDocument/2006/relationships/hyperlink" Target="https://doi.org/10.5632/jila.72.799" TargetMode="External"/><Relationship Id="rId41" Type="http://schemas.openxmlformats.org/officeDocument/2006/relationships/hyperlink" Target="https://doi.org/10.1016/j.landurbplan.2006.04.005" TargetMode="External"/><Relationship Id="rId54" Type="http://schemas.openxmlformats.org/officeDocument/2006/relationships/hyperlink" Target="https://doi.org/10.1007/s10980-020-01074-w" TargetMode="External"/><Relationship Id="rId1" Type="http://schemas.openxmlformats.org/officeDocument/2006/relationships/numbering" Target="numbering.xml"/><Relationship Id="rId6" Type="http://schemas.openxmlformats.org/officeDocument/2006/relationships/hyperlink" Target="https://doi.org/10.3390/su152015092" TargetMode="External"/><Relationship Id="rId15" Type="http://schemas.openxmlformats.org/officeDocument/2006/relationships/hyperlink" Target="https://doi.org/10.21273/horttech.6.4.362" TargetMode="External"/><Relationship Id="rId23" Type="http://schemas.openxmlformats.org/officeDocument/2006/relationships/hyperlink" Target="https://doi.org/10.1111/j.1477-9552.2006.00047.x" TargetMode="External"/><Relationship Id="rId28" Type="http://schemas.openxmlformats.org/officeDocument/2006/relationships/hyperlink" Target="https://doi.org/10.1007/s10980-013-9909-6" TargetMode="External"/><Relationship Id="rId36" Type="http://schemas.openxmlformats.org/officeDocument/2006/relationships/hyperlink" Target="https://doi.org/10.1016/j.landurbplan.2005.03.005" TargetMode="External"/><Relationship Id="rId49" Type="http://schemas.openxmlformats.org/officeDocument/2006/relationships/hyperlink" Target="https://doi.org/10.1016/j.landurbplan.2014.01.018" TargetMode="External"/><Relationship Id="rId57" Type="http://schemas.openxmlformats.org/officeDocument/2006/relationships/theme" Target="theme/theme1.xml"/><Relationship Id="rId10" Type="http://schemas.openxmlformats.org/officeDocument/2006/relationships/hyperlink" Target="https://doi.org/10.1016/j.landurbplan.2005.02.013" TargetMode="External"/><Relationship Id="rId31" Type="http://schemas.openxmlformats.org/officeDocument/2006/relationships/hyperlink" Target="https://doi.org/10.1016/j.cosust.2010.02.005" TargetMode="External"/><Relationship Id="rId44" Type="http://schemas.openxmlformats.org/officeDocument/2006/relationships/hyperlink" Target="https://doi.org/10.1007/s10980-006-7195-2" TargetMode="External"/><Relationship Id="rId52" Type="http://schemas.openxmlformats.org/officeDocument/2006/relationships/hyperlink" Target="https://doi.org/10.1023/A:1020561630963"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9</Pages>
  <Words>5212</Words>
  <Characters>31274</Characters>
  <Application>Microsoft Office Word</Application>
  <DocSecurity>0</DocSecurity>
  <Lines>260</Lines>
  <Paragraphs>72</Paragraphs>
  <ScaleCrop>false</ScaleCrop>
  <Company/>
  <LinksUpToDate>false</LinksUpToDate>
  <CharactersWithSpaces>36414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Łempicka Weronika (DOKT)</dc:creator>
  <cp:keywords/>
  <dc:description/>
  <cp:lastModifiedBy>Łempicka Weronika (DOKT)</cp:lastModifiedBy>
  <cp:revision>129</cp:revision>
  <cp:lastPrinted>2026-07-30T11:16:00Z</cp:lastPrinted>
  <dcterms:created xsi:type="dcterms:W3CDTF">2026-08-03T09:29:00Z</dcterms:created>
  <dcterms:modified xsi:type="dcterms:W3CDTF">2026-08-03T16:11:00Z</dcterms:modified>
</cp:coreProperties>
</file>