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BECF" w14:textId="6A20330E" w:rsidR="00E469B2" w:rsidRPr="00E7352B" w:rsidRDefault="00646B2E" w:rsidP="00E735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52B">
        <w:rPr>
          <w:rFonts w:ascii="Times New Roman" w:hAnsi="Times New Roman" w:cs="Times New Roman"/>
          <w:b/>
          <w:bCs/>
          <w:sz w:val="28"/>
          <w:szCs w:val="28"/>
        </w:rPr>
        <w:t>Highlights</w:t>
      </w:r>
    </w:p>
    <w:p w14:paraId="705399B1" w14:textId="717F1535" w:rsidR="00646B2E" w:rsidRDefault="006D317A" w:rsidP="00E7352B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study </w:t>
      </w:r>
      <w:r w:rsidR="00734FB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synthesize</w:t>
      </w:r>
      <w:r w:rsidR="00734FB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orange peels-based activated carbon with DBU-based ILs solvent</w:t>
      </w:r>
      <w:r w:rsidR="00646B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C41CB" w14:textId="5C58CE8F" w:rsidR="00646B2E" w:rsidRDefault="00EB20BD" w:rsidP="00E7352B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Optimal biochar yield (47.18</w:t>
      </w:r>
      <w:r w:rsidR="00CB21E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46.75 wt.%) achieved by Box-Behnken</w:t>
      </w:r>
      <w:r w:rsidR="00CB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Central Composite Design</w:t>
      </w:r>
    </w:p>
    <w:p w14:paraId="364A3C3D" w14:textId="63D1ADD9" w:rsidR="00646B2E" w:rsidRDefault="00CB21E4" w:rsidP="00E7352B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DBU</w:t>
      </w:r>
      <w:r w:rsidR="00912FBC">
        <w:rPr>
          <w:rFonts w:ascii="Times New Roman" w:hAnsi="Times New Roman" w:cs="Times New Roman"/>
          <w:sz w:val="24"/>
          <w:szCs w:val="24"/>
        </w:rPr>
        <w:t xml:space="preserve">-based </w:t>
      </w:r>
      <w:r>
        <w:rPr>
          <w:rFonts w:ascii="Times New Roman" w:hAnsi="Times New Roman" w:cs="Times New Roman"/>
          <w:sz w:val="24"/>
          <w:szCs w:val="24"/>
        </w:rPr>
        <w:t>ILs-activated orange peels-based ACs</w:t>
      </w:r>
      <w:r w:rsidR="00912FBC">
        <w:rPr>
          <w:rFonts w:ascii="Times New Roman" w:hAnsi="Times New Roman" w:cs="Times New Roman"/>
          <w:sz w:val="24"/>
          <w:szCs w:val="24"/>
        </w:rPr>
        <w:t xml:space="preserve"> reaching extensive surface area (687.18 m</w:t>
      </w:r>
      <w:r w:rsidR="00912FBC" w:rsidRPr="00912FB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12FBC">
        <w:rPr>
          <w:rFonts w:ascii="Times New Roman" w:hAnsi="Times New Roman" w:cs="Times New Roman"/>
          <w:sz w:val="24"/>
          <w:szCs w:val="24"/>
        </w:rPr>
        <w:t xml:space="preserve"> g</w:t>
      </w:r>
      <w:r w:rsidR="00912FBC" w:rsidRPr="00912FB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12FBC">
        <w:rPr>
          <w:rFonts w:ascii="Times New Roman" w:hAnsi="Times New Roman" w:cs="Times New Roman"/>
          <w:sz w:val="24"/>
          <w:szCs w:val="24"/>
        </w:rPr>
        <w:t>)</w:t>
      </w:r>
    </w:p>
    <w:p w14:paraId="1FE55162" w14:textId="645823F8" w:rsidR="00646B2E" w:rsidRDefault="00CD220C" w:rsidP="00E7352B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35C46">
        <w:rPr>
          <w:rFonts w:ascii="Times New Roman" w:hAnsi="Times New Roman" w:cs="Times New Roman"/>
          <w:sz w:val="24"/>
          <w:szCs w:val="24"/>
        </w:rPr>
        <w:t xml:space="preserve">mproved physicochemical properties of </w:t>
      </w:r>
      <w:r w:rsidR="00835C46" w:rsidRPr="00FC7970">
        <w:rPr>
          <w:rFonts w:ascii="Times New Roman" w:hAnsi="Times New Roman" w:cs="Times New Roman"/>
          <w:sz w:val="24"/>
          <w:szCs w:val="24"/>
        </w:rPr>
        <w:t>[DBUH][Ac]-</w:t>
      </w:r>
      <w:r w:rsidR="0004304F">
        <w:rPr>
          <w:rFonts w:ascii="Times New Roman" w:hAnsi="Times New Roman" w:cs="Times New Roman"/>
          <w:sz w:val="24"/>
          <w:szCs w:val="24"/>
        </w:rPr>
        <w:t>doped</w:t>
      </w:r>
      <w:r w:rsidR="00835C46" w:rsidRPr="00FC7970">
        <w:rPr>
          <w:rFonts w:ascii="Times New Roman" w:hAnsi="Times New Roman" w:cs="Times New Roman"/>
          <w:sz w:val="24"/>
          <w:szCs w:val="24"/>
        </w:rPr>
        <w:t xml:space="preserve"> </w:t>
      </w:r>
      <w:r w:rsidR="0004304F">
        <w:rPr>
          <w:rFonts w:ascii="Times New Roman" w:hAnsi="Times New Roman" w:cs="Times New Roman"/>
          <w:sz w:val="24"/>
          <w:szCs w:val="24"/>
        </w:rPr>
        <w:t>orange peel</w:t>
      </w:r>
      <w:r>
        <w:rPr>
          <w:rFonts w:ascii="Times New Roman" w:hAnsi="Times New Roman" w:cs="Times New Roman"/>
          <w:sz w:val="24"/>
          <w:szCs w:val="24"/>
        </w:rPr>
        <w:t>s</w:t>
      </w:r>
      <w:r w:rsidR="0004304F">
        <w:rPr>
          <w:rFonts w:ascii="Times New Roman" w:hAnsi="Times New Roman" w:cs="Times New Roman"/>
          <w:sz w:val="24"/>
          <w:szCs w:val="24"/>
        </w:rPr>
        <w:t xml:space="preserve">-based </w:t>
      </w:r>
      <w:r w:rsidR="00835C46" w:rsidRPr="00FC7970">
        <w:rPr>
          <w:rFonts w:ascii="Times New Roman" w:hAnsi="Times New Roman" w:cs="Times New Roman"/>
          <w:sz w:val="24"/>
          <w:szCs w:val="24"/>
        </w:rPr>
        <w:t>AC</w:t>
      </w:r>
      <w:r w:rsidR="0004304F">
        <w:rPr>
          <w:rFonts w:ascii="Times New Roman" w:hAnsi="Times New Roman" w:cs="Times New Roman"/>
          <w:sz w:val="24"/>
          <w:szCs w:val="24"/>
        </w:rPr>
        <w:t xml:space="preserve"> after synthesis</w:t>
      </w:r>
    </w:p>
    <w:p w14:paraId="22BEAA89" w14:textId="4772CD22" w:rsidR="00646B2E" w:rsidRPr="00E7352B" w:rsidRDefault="00CD220C" w:rsidP="00646B2E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352B">
        <w:rPr>
          <w:rFonts w:ascii="Times New Roman" w:hAnsi="Times New Roman" w:cs="Times New Roman"/>
          <w:sz w:val="24"/>
          <w:szCs w:val="24"/>
        </w:rPr>
        <w:t>P</w:t>
      </w:r>
      <w:r w:rsidRPr="00E7352B">
        <w:rPr>
          <w:rFonts w:ascii="Times New Roman" w:hAnsi="Times New Roman" w:cs="Times New Roman"/>
          <w:sz w:val="24"/>
          <w:szCs w:val="24"/>
        </w:rPr>
        <w:t xml:space="preserve">otential </w:t>
      </w:r>
      <w:r w:rsidR="00E7352B" w:rsidRPr="00E7352B">
        <w:rPr>
          <w:rFonts w:ascii="Times New Roman" w:hAnsi="Times New Roman" w:cs="Times New Roman"/>
          <w:sz w:val="24"/>
          <w:szCs w:val="24"/>
        </w:rPr>
        <w:t xml:space="preserve">novel </w:t>
      </w:r>
      <w:r w:rsidRPr="00E7352B">
        <w:rPr>
          <w:rFonts w:ascii="Times New Roman" w:hAnsi="Times New Roman" w:cs="Times New Roman"/>
          <w:sz w:val="24"/>
          <w:szCs w:val="24"/>
        </w:rPr>
        <w:t>bioadsorbent</w:t>
      </w:r>
      <w:r w:rsidR="00E7352B" w:rsidRPr="00E7352B">
        <w:rPr>
          <w:rFonts w:ascii="Times New Roman" w:hAnsi="Times New Roman" w:cs="Times New Roman"/>
          <w:sz w:val="24"/>
          <w:szCs w:val="24"/>
        </w:rPr>
        <w:t xml:space="preserve"> of </w:t>
      </w:r>
      <w:r w:rsidR="00E7352B" w:rsidRPr="00E7352B">
        <w:rPr>
          <w:rFonts w:ascii="Times New Roman" w:hAnsi="Times New Roman" w:cs="Times New Roman"/>
          <w:sz w:val="24"/>
          <w:szCs w:val="24"/>
        </w:rPr>
        <w:t>[DBUH][Ac]-doped orange peels-based AC</w:t>
      </w:r>
      <w:r w:rsidR="00E7352B" w:rsidRPr="00E7352B">
        <w:rPr>
          <w:rFonts w:ascii="Times New Roman" w:hAnsi="Times New Roman" w:cs="Times New Roman"/>
          <w:sz w:val="24"/>
          <w:szCs w:val="24"/>
        </w:rPr>
        <w:t xml:space="preserve"> </w:t>
      </w:r>
      <w:r w:rsidRPr="00E7352B">
        <w:rPr>
          <w:rFonts w:ascii="Times New Roman" w:hAnsi="Times New Roman" w:cs="Times New Roman"/>
          <w:sz w:val="24"/>
          <w:szCs w:val="24"/>
        </w:rPr>
        <w:t>for</w:t>
      </w:r>
      <w:r w:rsidR="00E7352B" w:rsidRPr="00E7352B">
        <w:rPr>
          <w:rFonts w:ascii="Times New Roman" w:hAnsi="Times New Roman" w:cs="Times New Roman"/>
          <w:sz w:val="24"/>
          <w:szCs w:val="24"/>
        </w:rPr>
        <w:t xml:space="preserve"> </w:t>
      </w:r>
      <w:r w:rsidRPr="00E7352B">
        <w:rPr>
          <w:rFonts w:ascii="Times New Roman" w:hAnsi="Times New Roman" w:cs="Times New Roman"/>
          <w:sz w:val="24"/>
          <w:szCs w:val="24"/>
        </w:rPr>
        <w:t>CO</w:t>
      </w:r>
      <w:r w:rsidRPr="00E735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7352B">
        <w:rPr>
          <w:rFonts w:ascii="Times New Roman" w:hAnsi="Times New Roman" w:cs="Times New Roman"/>
          <w:sz w:val="24"/>
          <w:szCs w:val="24"/>
        </w:rPr>
        <w:t xml:space="preserve"> and H</w:t>
      </w:r>
      <w:r w:rsidRPr="00E735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7352B">
        <w:rPr>
          <w:rFonts w:ascii="Times New Roman" w:hAnsi="Times New Roman" w:cs="Times New Roman"/>
          <w:sz w:val="24"/>
          <w:szCs w:val="24"/>
        </w:rPr>
        <w:t>S removal</w:t>
      </w:r>
    </w:p>
    <w:sectPr w:rsidR="00646B2E" w:rsidRPr="00E7352B" w:rsidSect="00533EC4">
      <w:pgSz w:w="11906" w:h="16838"/>
      <w:pgMar w:top="1440" w:right="1418" w:bottom="1440" w:left="1418" w:header="851" w:footer="992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B12CB"/>
    <w:multiLevelType w:val="hybridMultilevel"/>
    <w:tmpl w:val="0AB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76"/>
    <w:rsid w:val="0004304F"/>
    <w:rsid w:val="004342B7"/>
    <w:rsid w:val="00533EC4"/>
    <w:rsid w:val="00646B2E"/>
    <w:rsid w:val="006A5876"/>
    <w:rsid w:val="006D317A"/>
    <w:rsid w:val="00734FB8"/>
    <w:rsid w:val="00835C46"/>
    <w:rsid w:val="00912FBC"/>
    <w:rsid w:val="00C959E8"/>
    <w:rsid w:val="00CB21E4"/>
    <w:rsid w:val="00CD220C"/>
    <w:rsid w:val="00CD4C3D"/>
    <w:rsid w:val="00E469B2"/>
    <w:rsid w:val="00E7352B"/>
    <w:rsid w:val="00EB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9902"/>
  <w14:defaultImageDpi w14:val="32767"/>
  <w15:chartTrackingRefBased/>
  <w15:docId w15:val="{510C8566-B368-4865-8489-0A10C36D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</cp:lastModifiedBy>
  <cp:revision>2</cp:revision>
  <dcterms:created xsi:type="dcterms:W3CDTF">2026-08-03T13:54:00Z</dcterms:created>
  <dcterms:modified xsi:type="dcterms:W3CDTF">2026-08-03T14:05:00Z</dcterms:modified>
</cp:coreProperties>
</file>