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E999D" w14:textId="77777777" w:rsidR="00B07645" w:rsidRDefault="00B07645" w:rsidP="00B07645">
      <w:pPr>
        <w:pStyle w:val="Heading1"/>
      </w:pPr>
      <w:r>
        <w:t>Supporting information</w:t>
      </w:r>
    </w:p>
    <w:p w14:paraId="755804EF" w14:textId="77777777" w:rsidR="00B07645" w:rsidRPr="00577279" w:rsidRDefault="00B07645" w:rsidP="00B07645"/>
    <w:p w14:paraId="4CC22A0D" w14:textId="77777777" w:rsidR="00B07645" w:rsidRDefault="00B07645" w:rsidP="00B07645">
      <w:r>
        <w:t xml:space="preserve">Supplementary_file1.pdf - </w:t>
      </w:r>
      <w:r w:rsidRPr="00577279">
        <w:t>Intensities across all proteins seen in three or more datasets across all samples, resulting in 1,025 proteins.</w:t>
      </w:r>
    </w:p>
    <w:p w14:paraId="4FD41DD9" w14:textId="77777777" w:rsidR="00B07645" w:rsidRDefault="00B07645" w:rsidP="00B07645">
      <w:r>
        <w:t>Supplementary_file2.csv - Proteins seen associated with more than one dataset for age and sex in both upwards and downwards directions</w:t>
      </w:r>
    </w:p>
    <w:p w14:paraId="1789E19B" w14:textId="77777777" w:rsidR="00B07645" w:rsidRDefault="00B07645" w:rsidP="00B07645"/>
    <w:p w14:paraId="1FA0ADA2" w14:textId="77777777" w:rsidR="00B07645" w:rsidRDefault="00B07645" w:rsidP="00B07645">
      <w:r>
        <w:t>Supplementary Tables and Figures (Supplementary.docx):</w:t>
      </w:r>
    </w:p>
    <w:p w14:paraId="7231EDC6" w14:textId="77777777" w:rsidR="00B07645" w:rsidRDefault="00B07645" w:rsidP="00B07645"/>
    <w:p w14:paraId="007BC18A" w14:textId="77777777" w:rsidR="00B07645" w:rsidRDefault="00B07645" w:rsidP="00B07645">
      <w:r>
        <w:t>Supplementary Table S1: Protein counts and  presence across samples per dataset of  all the proteins found across all datasets, considering the percentage of samples where they were found.</w:t>
      </w:r>
    </w:p>
    <w:p w14:paraId="26BC814F" w14:textId="77777777" w:rsidR="00B07645" w:rsidRDefault="00B07645" w:rsidP="00B07645">
      <w:r>
        <w:t>Supplementary Figure S1: Line plot showing the protein counts and the presence across samples per dataset for all proteins found across all datasets.</w:t>
      </w:r>
    </w:p>
    <w:p w14:paraId="28B973B1" w14:textId="77777777" w:rsidR="00B07645" w:rsidRDefault="00B07645" w:rsidP="00B07645">
      <w:r>
        <w:t>Supplementary Figure S2: Upset plots for counts of genes seen significantly associated in multiple datasets for age and sex in either direction (where “Sex Up” is higher in males than females)</w:t>
      </w:r>
    </w:p>
    <w:p w14:paraId="6D9810EC" w14:textId="77777777" w:rsidR="00B07645" w:rsidRDefault="00B07645" w:rsidP="00B07645">
      <w:r>
        <w:t>Supplementary Figure S3: comBat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7DCE1817" w14:textId="77777777" w:rsidR="00B07645" w:rsidRDefault="00B07645" w:rsidP="00B07645">
      <w:r>
        <w:t xml:space="preserve"> Supplementary Figure S4: limma correction of imputed iBAQ values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667F3798" w14:textId="77777777" w:rsidR="00B07645" w:rsidRDefault="00B07645" w:rsidP="00B07645">
      <w:r>
        <w:t>Supplementary Figure S5: Imputed ranked values with no further batch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3984AB32" w14:textId="77777777" w:rsidR="00B07645" w:rsidRDefault="00B07645" w:rsidP="00B07645">
      <w:r>
        <w:t>Supplementary Figure S6: Combat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31A86300" w14:textId="77777777" w:rsidR="00B07645" w:rsidRDefault="00B07645" w:rsidP="00B07645">
      <w:r>
        <w:t>Supplementary Figure S7: Limma correction of imputed ranked values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23EAB591" w14:textId="77777777" w:rsidR="00B07645" w:rsidRDefault="00B07645" w:rsidP="00B07645">
      <w:r>
        <w:t>Supplementary Figure S8: Imputed ppb values with no further correction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7E4448D9" w14:textId="77777777" w:rsidR="00B07645" w:rsidRDefault="00B07645" w:rsidP="00B07645">
      <w:r>
        <w:t>Supplementary Figure S9: ComBat correction of imputed ppb values A) clusters correlated with study identifier (PXD), B) clusters correlated with Age, C) clusters correlated with Sex, D) clusters correlated with BMI, E) bar chart of % variance explained by each principal component (PC) and F) heatmap showing loadings of metadata for each PC.</w:t>
      </w:r>
    </w:p>
    <w:p w14:paraId="1CABB07C" w14:textId="77777777" w:rsidR="00B07645" w:rsidRDefault="00B07645" w:rsidP="00B07645">
      <w:r>
        <w:lastRenderedPageBreak/>
        <w:t>Supplementary Figure S10: Bar charts to show A) false positive counts separated in to “Plausible true positives”, ambiguous positives and false positives, as well as “predicted true positives”, calculated from the probability of genes being seen in the same direction across multiple datasets due to chance and B) false negative counts, with ambiguous negatives shown. Ambiguous are those only seen significant in one dataset when considering the native iBAQ intensities.</w:t>
      </w:r>
    </w:p>
    <w:p w14:paraId="019E3E12" w14:textId="77777777" w:rsidR="00B07645" w:rsidRDefault="00B07645" w:rsidP="00B07645">
      <w:r>
        <w:t>Supplementary Figure S11: Distribution of intensities with age for ranked normalised combined dataset for protein IGFBP3, categorised as false negative. β denotes GLM test statistic, p GLM p-value and R2 from intensity values. Linear fit shown in grey.</w:t>
      </w:r>
    </w:p>
    <w:p w14:paraId="2EBFF4C8" w14:textId="77777777" w:rsidR="00B07645" w:rsidRDefault="00B07645" w:rsidP="00B07645">
      <w:r>
        <w:t>Supplementary Figure S12: Distribution of intensities with age for ranked normalised combined dataset for protein QSOX1, categorised as true negative. β denotes GLM test statistic, p GLM p-value and R2 from intensity values. Linear fit shown in grey.</w:t>
      </w:r>
    </w:p>
    <w:p w14:paraId="151E77FF" w14:textId="77777777" w:rsidR="00B07645" w:rsidRDefault="00B07645" w:rsidP="00B07645">
      <w:r>
        <w:t>Supplementary Figure S13: Distribution of intensities with age for ComBat corrected iBAQ values combined dataset for protein IGFBP3, categorised as true positive. β denotes GLM test statistic, p GLM p-value and R2 from intensity values. Linear fit shown in grey.</w:t>
      </w:r>
    </w:p>
    <w:p w14:paraId="4CEE40B9" w14:textId="77777777" w:rsidR="00B07645" w:rsidRDefault="00B07645" w:rsidP="00B07645">
      <w:r>
        <w:t>Supplementary Figure S14: Distribution of intensities with age for ComBat corrected iBAQ values combined dataset for protein QSOX1, categorised as false positive. β denotes GLM test statistic, p GLM p-value and R2 from intensity values. Linear fit shown in grey.</w:t>
      </w:r>
    </w:p>
    <w:p w14:paraId="6B35DB8C" w14:textId="77777777" w:rsidR="00B07645" w:rsidRDefault="00B07645" w:rsidP="00B07645">
      <w:r>
        <w:t>Supplementary Figure S15:  Cross-validation error distribution with number of features selected for the random forest model using batch corrected data.</w:t>
      </w:r>
    </w:p>
    <w:p w14:paraId="0C348665" w14:textId="77777777" w:rsidR="00B07645" w:rsidRDefault="00B07645" w:rsidP="00B07645">
      <w:r>
        <w:t>Supplementary Table S2: Summary of the reanalysis counts of the 55 public datasets originally identified</w:t>
      </w:r>
    </w:p>
    <w:p w14:paraId="56147FF8" w14:textId="77777777" w:rsidR="00B07645" w:rsidRDefault="00B07645" w:rsidP="00B07645">
      <w:r>
        <w:t>Supplementary Table S3: Overview of DIA-NN searches for each of the 11 datasets used for downstream analysis</w:t>
      </w:r>
    </w:p>
    <w:p w14:paraId="6B7E3E88" w14:textId="77777777" w:rsidR="00B07645" w:rsidRDefault="00B07645" w:rsidP="00B07645"/>
    <w:p w14:paraId="6531E7C2"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45"/>
    <w:rsid w:val="000C4033"/>
    <w:rsid w:val="00173ED8"/>
    <w:rsid w:val="002F2BF6"/>
    <w:rsid w:val="002F50B1"/>
    <w:rsid w:val="004B42CB"/>
    <w:rsid w:val="005F2B46"/>
    <w:rsid w:val="006E1731"/>
    <w:rsid w:val="00866D74"/>
    <w:rsid w:val="00882A73"/>
    <w:rsid w:val="00906905"/>
    <w:rsid w:val="0095305D"/>
    <w:rsid w:val="00B07645"/>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6372"/>
  <w15:chartTrackingRefBased/>
  <w15:docId w15:val="{4AE0E1B5-FBF9-4016-B6EA-B73824CF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645"/>
    <w:pPr>
      <w:spacing w:after="0" w:line="276" w:lineRule="auto"/>
    </w:pPr>
    <w:rPr>
      <w:rFonts w:ascii="Arial" w:eastAsia="Arial" w:hAnsi="Arial" w:cs="Arial"/>
      <w:kern w:val="0"/>
      <w:sz w:val="22"/>
      <w:szCs w:val="22"/>
      <w:lang w:val="en-GB" w:eastAsia="en-GB"/>
      <w14:ligatures w14:val="none"/>
    </w:rPr>
  </w:style>
  <w:style w:type="paragraph" w:styleId="Heading1">
    <w:name w:val="heading 1"/>
    <w:basedOn w:val="Normal"/>
    <w:next w:val="Normal"/>
    <w:link w:val="Heading1Char"/>
    <w:uiPriority w:val="9"/>
    <w:qFormat/>
    <w:rsid w:val="00B076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B076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B0764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B0764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B0764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B0764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B0764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B0764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B0764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6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6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6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6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6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6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6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6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645"/>
    <w:rPr>
      <w:rFonts w:eastAsiaTheme="majorEastAsia" w:cstheme="majorBidi"/>
      <w:color w:val="272727" w:themeColor="text1" w:themeTint="D8"/>
    </w:rPr>
  </w:style>
  <w:style w:type="paragraph" w:styleId="Title">
    <w:name w:val="Title"/>
    <w:basedOn w:val="Normal"/>
    <w:next w:val="Normal"/>
    <w:link w:val="TitleChar"/>
    <w:uiPriority w:val="10"/>
    <w:qFormat/>
    <w:rsid w:val="00B07645"/>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B07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64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B07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64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B07645"/>
    <w:rPr>
      <w:i/>
      <w:iCs/>
      <w:color w:val="404040" w:themeColor="text1" w:themeTint="BF"/>
    </w:rPr>
  </w:style>
  <w:style w:type="paragraph" w:styleId="ListParagraph">
    <w:name w:val="List Paragraph"/>
    <w:basedOn w:val="Normal"/>
    <w:uiPriority w:val="34"/>
    <w:qFormat/>
    <w:rsid w:val="00B07645"/>
    <w:pPr>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B07645"/>
    <w:rPr>
      <w:i/>
      <w:iCs/>
      <w:color w:val="0F4761" w:themeColor="accent1" w:themeShade="BF"/>
    </w:rPr>
  </w:style>
  <w:style w:type="paragraph" w:styleId="IntenseQuote">
    <w:name w:val="Intense Quote"/>
    <w:basedOn w:val="Normal"/>
    <w:next w:val="Normal"/>
    <w:link w:val="IntenseQuoteChar"/>
    <w:uiPriority w:val="30"/>
    <w:qFormat/>
    <w:rsid w:val="00B076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B07645"/>
    <w:rPr>
      <w:i/>
      <w:iCs/>
      <w:color w:val="0F4761" w:themeColor="accent1" w:themeShade="BF"/>
    </w:rPr>
  </w:style>
  <w:style w:type="character" w:styleId="IntenseReference">
    <w:name w:val="Intense Reference"/>
    <w:basedOn w:val="DefaultParagraphFont"/>
    <w:uiPriority w:val="32"/>
    <w:qFormat/>
    <w:rsid w:val="00B076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2026-08-04T10:33:00Z</dcterms:created>
  <dcterms:modified xsi:type="dcterms:W3CDTF">2026-08-04T10:34:00Z</dcterms:modified>
</cp:coreProperties>
</file>