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B0A16D" w14:textId="15D79EA9" w:rsidR="00F61EC8" w:rsidRPr="00F61EC8" w:rsidRDefault="00407F05" w:rsidP="007648FD">
      <w:pPr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r w:rsidRPr="00C87392">
        <w:rPr>
          <w:rFonts w:asciiTheme="minorHAnsi" w:hAnsiTheme="minorHAnsi"/>
          <w:sz w:val="22"/>
          <w:szCs w:val="22"/>
          <w:lang w:val="en-US"/>
        </w:rPr>
        <w:t xml:space="preserve">Additional file </w:t>
      </w:r>
      <w:r>
        <w:rPr>
          <w:rFonts w:asciiTheme="minorHAnsi" w:hAnsiTheme="minorHAnsi"/>
          <w:sz w:val="22"/>
          <w:szCs w:val="22"/>
          <w:lang w:val="en-US"/>
        </w:rPr>
        <w:t>4</w:t>
      </w:r>
      <w:r w:rsidRPr="00C87392">
        <w:rPr>
          <w:rFonts w:asciiTheme="minorHAnsi" w:hAnsiTheme="minorHAnsi"/>
          <w:sz w:val="22"/>
          <w:szCs w:val="22"/>
          <w:lang w:val="en-US"/>
        </w:rPr>
        <w:t>:</w:t>
      </w:r>
      <w:r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F61EC8" w:rsidRPr="0039433C">
        <w:rPr>
          <w:rFonts w:asciiTheme="minorHAnsi" w:hAnsiTheme="minorHAnsi"/>
          <w:sz w:val="22"/>
          <w:szCs w:val="22"/>
          <w:lang w:val="en-US"/>
        </w:rPr>
        <w:t>Table S4.</w:t>
      </w:r>
      <w:r w:rsidR="00F61EC8" w:rsidRPr="0039433C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r w:rsidR="00F61EC8" w:rsidRPr="0039433C">
        <w:rPr>
          <w:rStyle w:val="Accentuation"/>
          <w:rFonts w:asciiTheme="minorHAnsi" w:hAnsiTheme="minorHAnsi"/>
          <w:i w:val="0"/>
          <w:iCs w:val="0"/>
          <w:color w:val="000000"/>
          <w:sz w:val="22"/>
          <w:szCs w:val="22"/>
          <w:lang w:val="en-US"/>
        </w:rPr>
        <w:t>Association between Gender and Adherence to 24-Hour Movement Behavior Guidelines</w:t>
      </w:r>
      <w:r w:rsidR="00F61EC8">
        <w:rPr>
          <w:rStyle w:val="Accentuation"/>
          <w:rFonts w:asciiTheme="minorHAnsi" w:hAnsiTheme="minorHAnsi"/>
          <w:i w:val="0"/>
          <w:iCs w:val="0"/>
          <w:color w:val="000000"/>
          <w:sz w:val="22"/>
          <w:szCs w:val="22"/>
          <w:lang w:val="en-US"/>
        </w:rPr>
        <w:t xml:space="preserve"> </w:t>
      </w:r>
      <w:r w:rsidR="00F61EC8" w:rsidRPr="0039433C">
        <w:rPr>
          <w:rStyle w:val="Accentuation"/>
          <w:rFonts w:asciiTheme="minorHAnsi" w:hAnsiTheme="minorHAnsi"/>
          <w:i w:val="0"/>
          <w:iCs w:val="0"/>
          <w:color w:val="000000"/>
          <w:sz w:val="22"/>
          <w:szCs w:val="22"/>
          <w:lang w:val="en-US"/>
        </w:rPr>
        <w:t>(χ² Tests and Post Hoc Analysis)</w:t>
      </w:r>
    </w:p>
    <w:tbl>
      <w:tblPr>
        <w:tblStyle w:val="Grilledutableau"/>
        <w:tblpPr w:leftFromText="141" w:rightFromText="141" w:vertAnchor="page" w:horzAnchor="margin" w:tblpY="2031"/>
        <w:tblW w:w="9016" w:type="dxa"/>
        <w:tblLook w:val="0000" w:firstRow="0" w:lastRow="0" w:firstColumn="0" w:lastColumn="0" w:noHBand="0" w:noVBand="0"/>
      </w:tblPr>
      <w:tblGrid>
        <w:gridCol w:w="1190"/>
        <w:gridCol w:w="918"/>
        <w:gridCol w:w="699"/>
        <w:gridCol w:w="598"/>
        <w:gridCol w:w="797"/>
        <w:gridCol w:w="659"/>
        <w:gridCol w:w="653"/>
        <w:gridCol w:w="931"/>
        <w:gridCol w:w="856"/>
        <w:gridCol w:w="849"/>
        <w:gridCol w:w="866"/>
      </w:tblGrid>
      <w:tr w:rsidR="003F15D5" w:rsidRPr="007E7E06" w14:paraId="736E7A73" w14:textId="77777777" w:rsidTr="003F15D5">
        <w:trPr>
          <w:trHeight w:val="546"/>
        </w:trPr>
        <w:tc>
          <w:tcPr>
            <w:tcW w:w="1190" w:type="dxa"/>
            <w:tcBorders>
              <w:left w:val="single" w:sz="4" w:space="0" w:color="FFFFFF" w:themeColor="background1"/>
            </w:tcBorders>
            <w:vAlign w:val="center"/>
          </w:tcPr>
          <w:p w14:paraId="693C641B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MH Outcome</w:t>
            </w:r>
          </w:p>
        </w:tc>
        <w:tc>
          <w:tcPr>
            <w:tcW w:w="918" w:type="dxa"/>
            <w:vAlign w:val="center"/>
          </w:tcPr>
          <w:p w14:paraId="4CD946D6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699" w:type="dxa"/>
            <w:vAlign w:val="center"/>
          </w:tcPr>
          <w:p w14:paraId="467F5037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Non-binary</w:t>
            </w:r>
          </w:p>
        </w:tc>
        <w:tc>
          <w:tcPr>
            <w:tcW w:w="598" w:type="dxa"/>
            <w:vAlign w:val="center"/>
          </w:tcPr>
          <w:p w14:paraId="1D352AF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Male</w:t>
            </w:r>
          </w:p>
        </w:tc>
        <w:tc>
          <w:tcPr>
            <w:tcW w:w="797" w:type="dxa"/>
            <w:vAlign w:val="center"/>
          </w:tcPr>
          <w:p w14:paraId="1BBE2F8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659" w:type="dxa"/>
            <w:vAlign w:val="center"/>
          </w:tcPr>
          <w:p w14:paraId="6A323A2A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653" w:type="dxa"/>
            <w:vAlign w:val="center"/>
          </w:tcPr>
          <w:p w14:paraId="23EE3B3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χ² (df, p)</w:t>
            </w:r>
          </w:p>
        </w:tc>
        <w:tc>
          <w:tcPr>
            <w:tcW w:w="931" w:type="dxa"/>
            <w:vAlign w:val="center"/>
          </w:tcPr>
          <w:p w14:paraId="0562A4A5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Cramér's V</w:t>
            </w:r>
          </w:p>
        </w:tc>
        <w:tc>
          <w:tcPr>
            <w:tcW w:w="856" w:type="dxa"/>
            <w:vAlign w:val="center"/>
          </w:tcPr>
          <w:p w14:paraId="3453047E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Std. residual</w:t>
            </w:r>
          </w:p>
          <w:p w14:paraId="6FE0123D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Non-binary</w:t>
            </w:r>
          </w:p>
        </w:tc>
        <w:tc>
          <w:tcPr>
            <w:tcW w:w="849" w:type="dxa"/>
            <w:vAlign w:val="center"/>
          </w:tcPr>
          <w:p w14:paraId="02289E6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Std. residual</w:t>
            </w:r>
          </w:p>
          <w:p w14:paraId="6B51B300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66" w:type="dxa"/>
            <w:tcBorders>
              <w:right w:val="single" w:sz="4" w:space="0" w:color="FFFFFF" w:themeColor="background1"/>
            </w:tcBorders>
            <w:vAlign w:val="center"/>
          </w:tcPr>
          <w:p w14:paraId="384D022F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Std. residual</w:t>
            </w:r>
          </w:p>
          <w:p w14:paraId="7D59A727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Female</w:t>
            </w:r>
          </w:p>
        </w:tc>
      </w:tr>
      <w:tr w:rsidR="003F15D5" w:rsidRPr="007E7E06" w14:paraId="44446307" w14:textId="77777777" w:rsidTr="003F15D5">
        <w:trPr>
          <w:trHeight w:val="262"/>
        </w:trPr>
        <w:tc>
          <w:tcPr>
            <w:tcW w:w="119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705C9492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918" w:type="dxa"/>
            <w:vAlign w:val="center"/>
          </w:tcPr>
          <w:p w14:paraId="2ABC9C8D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699" w:type="dxa"/>
            <w:vAlign w:val="center"/>
          </w:tcPr>
          <w:p w14:paraId="20CE9C46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598" w:type="dxa"/>
            <w:vAlign w:val="center"/>
          </w:tcPr>
          <w:p w14:paraId="314DF51C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633</w:t>
            </w:r>
          </w:p>
        </w:tc>
        <w:tc>
          <w:tcPr>
            <w:tcW w:w="797" w:type="dxa"/>
            <w:vAlign w:val="center"/>
          </w:tcPr>
          <w:p w14:paraId="16C0F82F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853</w:t>
            </w:r>
          </w:p>
        </w:tc>
        <w:tc>
          <w:tcPr>
            <w:tcW w:w="659" w:type="dxa"/>
            <w:vAlign w:val="center"/>
          </w:tcPr>
          <w:p w14:paraId="03FDE1B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1,495</w:t>
            </w:r>
          </w:p>
        </w:tc>
        <w:tc>
          <w:tcPr>
            <w:tcW w:w="653" w:type="dxa"/>
            <w:vMerge w:val="restart"/>
            <w:vAlign w:val="center"/>
          </w:tcPr>
          <w:p w14:paraId="3DC8FDA0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58.8 (2, &lt; .001)</w:t>
            </w:r>
          </w:p>
        </w:tc>
        <w:tc>
          <w:tcPr>
            <w:tcW w:w="931" w:type="dxa"/>
            <w:vMerge w:val="restart"/>
            <w:vAlign w:val="center"/>
          </w:tcPr>
          <w:p w14:paraId="62B6BC4A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0.159</w:t>
            </w:r>
          </w:p>
        </w:tc>
        <w:tc>
          <w:tcPr>
            <w:tcW w:w="856" w:type="dxa"/>
            <w:vAlign w:val="center"/>
          </w:tcPr>
          <w:p w14:paraId="17624292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−1.23</w:t>
            </w:r>
          </w:p>
        </w:tc>
        <w:tc>
          <w:tcPr>
            <w:tcW w:w="849" w:type="dxa"/>
            <w:vAlign w:val="center"/>
          </w:tcPr>
          <w:p w14:paraId="2FA08CCB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7.64</w:t>
            </w:r>
          </w:p>
        </w:tc>
        <w:tc>
          <w:tcPr>
            <w:tcW w:w="866" w:type="dxa"/>
            <w:tcBorders>
              <w:right w:val="single" w:sz="4" w:space="0" w:color="FFFFFF" w:themeColor="background1"/>
            </w:tcBorders>
            <w:vAlign w:val="center"/>
          </w:tcPr>
          <w:p w14:paraId="3D46129A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−7.38</w:t>
            </w:r>
          </w:p>
        </w:tc>
      </w:tr>
      <w:tr w:rsidR="003F15D5" w:rsidRPr="007E7E06" w14:paraId="07608000" w14:textId="77777777" w:rsidTr="003F15D5">
        <w:trPr>
          <w:trHeight w:val="161"/>
        </w:trPr>
        <w:tc>
          <w:tcPr>
            <w:tcW w:w="1190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0E97EF85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  <w:vAlign w:val="center"/>
          </w:tcPr>
          <w:p w14:paraId="75CC6AF9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699" w:type="dxa"/>
            <w:vAlign w:val="center"/>
          </w:tcPr>
          <w:p w14:paraId="3E30D25C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598" w:type="dxa"/>
            <w:vAlign w:val="center"/>
          </w:tcPr>
          <w:p w14:paraId="7202EFA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224</w:t>
            </w:r>
          </w:p>
        </w:tc>
        <w:tc>
          <w:tcPr>
            <w:tcW w:w="797" w:type="dxa"/>
            <w:vAlign w:val="center"/>
          </w:tcPr>
          <w:p w14:paraId="75B0F0DF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612</w:t>
            </w:r>
          </w:p>
        </w:tc>
        <w:tc>
          <w:tcPr>
            <w:tcW w:w="659" w:type="dxa"/>
            <w:vAlign w:val="center"/>
          </w:tcPr>
          <w:p w14:paraId="201589FC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845</w:t>
            </w:r>
          </w:p>
        </w:tc>
        <w:tc>
          <w:tcPr>
            <w:tcW w:w="653" w:type="dxa"/>
            <w:vMerge/>
            <w:vAlign w:val="center"/>
          </w:tcPr>
          <w:p w14:paraId="755B3C7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vMerge/>
            <w:vAlign w:val="center"/>
          </w:tcPr>
          <w:p w14:paraId="482BC313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51E796EE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1.23</w:t>
            </w:r>
          </w:p>
        </w:tc>
        <w:tc>
          <w:tcPr>
            <w:tcW w:w="849" w:type="dxa"/>
            <w:vAlign w:val="center"/>
          </w:tcPr>
          <w:p w14:paraId="3C95F8EF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−7.64</w:t>
            </w:r>
          </w:p>
        </w:tc>
        <w:tc>
          <w:tcPr>
            <w:tcW w:w="866" w:type="dxa"/>
            <w:tcBorders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07BC5CF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7.38</w:t>
            </w:r>
          </w:p>
        </w:tc>
      </w:tr>
      <w:tr w:rsidR="003F15D5" w:rsidRPr="007E7E06" w14:paraId="0E813676" w14:textId="77777777" w:rsidTr="003F15D5">
        <w:trPr>
          <w:trHeight w:val="161"/>
        </w:trPr>
        <w:tc>
          <w:tcPr>
            <w:tcW w:w="1190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1C1B45C3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  <w:vAlign w:val="center"/>
          </w:tcPr>
          <w:p w14:paraId="5D50016F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699" w:type="dxa"/>
            <w:vAlign w:val="center"/>
          </w:tcPr>
          <w:p w14:paraId="6153F6FC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598" w:type="dxa"/>
            <w:vAlign w:val="center"/>
          </w:tcPr>
          <w:p w14:paraId="6D36FE75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857</w:t>
            </w:r>
          </w:p>
        </w:tc>
        <w:tc>
          <w:tcPr>
            <w:tcW w:w="797" w:type="dxa"/>
            <w:vAlign w:val="center"/>
          </w:tcPr>
          <w:p w14:paraId="71CCB155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1,465</w:t>
            </w:r>
          </w:p>
        </w:tc>
        <w:tc>
          <w:tcPr>
            <w:tcW w:w="659" w:type="dxa"/>
            <w:vAlign w:val="center"/>
          </w:tcPr>
          <w:p w14:paraId="54BBFA32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2,340</w:t>
            </w:r>
          </w:p>
        </w:tc>
        <w:tc>
          <w:tcPr>
            <w:tcW w:w="653" w:type="dxa"/>
            <w:vMerge/>
            <w:vAlign w:val="center"/>
          </w:tcPr>
          <w:p w14:paraId="4A7A34CB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vMerge/>
            <w:vAlign w:val="center"/>
          </w:tcPr>
          <w:p w14:paraId="4D482769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641CD4EA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  <w:tc>
          <w:tcPr>
            <w:tcW w:w="849" w:type="dxa"/>
            <w:vAlign w:val="center"/>
          </w:tcPr>
          <w:p w14:paraId="4120F2D1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  <w:tc>
          <w:tcPr>
            <w:tcW w:w="866" w:type="dxa"/>
            <w:tcBorders>
              <w:top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281025A7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</w:tr>
      <w:tr w:rsidR="003F15D5" w:rsidRPr="007E7E06" w14:paraId="759F58F7" w14:textId="77777777" w:rsidTr="003F15D5">
        <w:trPr>
          <w:trHeight w:val="262"/>
        </w:trPr>
        <w:tc>
          <w:tcPr>
            <w:tcW w:w="119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0E130897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Anxiety</w:t>
            </w:r>
          </w:p>
        </w:tc>
        <w:tc>
          <w:tcPr>
            <w:tcW w:w="918" w:type="dxa"/>
            <w:vAlign w:val="center"/>
          </w:tcPr>
          <w:p w14:paraId="0B3D336B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699" w:type="dxa"/>
            <w:vAlign w:val="center"/>
          </w:tcPr>
          <w:p w14:paraId="45EA49F1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598" w:type="dxa"/>
            <w:vAlign w:val="center"/>
          </w:tcPr>
          <w:p w14:paraId="4823739F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241</w:t>
            </w:r>
          </w:p>
        </w:tc>
        <w:tc>
          <w:tcPr>
            <w:tcW w:w="797" w:type="dxa"/>
            <w:vAlign w:val="center"/>
          </w:tcPr>
          <w:p w14:paraId="13178922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793</w:t>
            </w:r>
          </w:p>
        </w:tc>
        <w:tc>
          <w:tcPr>
            <w:tcW w:w="659" w:type="dxa"/>
            <w:vAlign w:val="center"/>
          </w:tcPr>
          <w:p w14:paraId="08F4A630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1,043</w:t>
            </w:r>
          </w:p>
        </w:tc>
        <w:tc>
          <w:tcPr>
            <w:tcW w:w="653" w:type="dxa"/>
            <w:vMerge w:val="restart"/>
            <w:vAlign w:val="center"/>
          </w:tcPr>
          <w:p w14:paraId="2C9821D5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148 (2, &lt; .001)</w:t>
            </w:r>
          </w:p>
        </w:tc>
        <w:tc>
          <w:tcPr>
            <w:tcW w:w="931" w:type="dxa"/>
            <w:vMerge w:val="restart"/>
            <w:vAlign w:val="center"/>
          </w:tcPr>
          <w:p w14:paraId="6356AA2A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0.252</w:t>
            </w:r>
          </w:p>
        </w:tc>
        <w:tc>
          <w:tcPr>
            <w:tcW w:w="856" w:type="dxa"/>
            <w:vAlign w:val="center"/>
          </w:tcPr>
          <w:p w14:paraId="0ECAF98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0.465</w:t>
            </w:r>
          </w:p>
        </w:tc>
        <w:tc>
          <w:tcPr>
            <w:tcW w:w="849" w:type="dxa"/>
            <w:vAlign w:val="center"/>
          </w:tcPr>
          <w:p w14:paraId="1BD39BF1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−12.2</w:t>
            </w:r>
          </w:p>
        </w:tc>
        <w:tc>
          <w:tcPr>
            <w:tcW w:w="866" w:type="dxa"/>
            <w:tcBorders>
              <w:right w:val="single" w:sz="4" w:space="0" w:color="FFFFFF" w:themeColor="background1"/>
            </w:tcBorders>
            <w:vAlign w:val="center"/>
          </w:tcPr>
          <w:p w14:paraId="2012359C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12.0</w:t>
            </w:r>
          </w:p>
        </w:tc>
      </w:tr>
      <w:tr w:rsidR="003F15D5" w:rsidRPr="007E7E06" w14:paraId="2484F1A0" w14:textId="77777777" w:rsidTr="003F15D5">
        <w:trPr>
          <w:trHeight w:val="161"/>
        </w:trPr>
        <w:tc>
          <w:tcPr>
            <w:tcW w:w="1190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7D24FDE1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  <w:vAlign w:val="center"/>
          </w:tcPr>
          <w:p w14:paraId="0F2C8E36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699" w:type="dxa"/>
            <w:vAlign w:val="center"/>
          </w:tcPr>
          <w:p w14:paraId="3B586FA1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598" w:type="dxa"/>
            <w:vAlign w:val="center"/>
          </w:tcPr>
          <w:p w14:paraId="4ABF4E4D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616</w:t>
            </w:r>
          </w:p>
        </w:tc>
        <w:tc>
          <w:tcPr>
            <w:tcW w:w="797" w:type="dxa"/>
            <w:vAlign w:val="center"/>
          </w:tcPr>
          <w:p w14:paraId="282BBF82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672</w:t>
            </w:r>
          </w:p>
        </w:tc>
        <w:tc>
          <w:tcPr>
            <w:tcW w:w="659" w:type="dxa"/>
            <w:vAlign w:val="center"/>
          </w:tcPr>
          <w:p w14:paraId="315EA86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1,297</w:t>
            </w:r>
          </w:p>
        </w:tc>
        <w:tc>
          <w:tcPr>
            <w:tcW w:w="653" w:type="dxa"/>
            <w:vMerge/>
            <w:vAlign w:val="center"/>
          </w:tcPr>
          <w:p w14:paraId="176F70E1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vMerge/>
            <w:vAlign w:val="center"/>
          </w:tcPr>
          <w:p w14:paraId="294A2C13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1D89A18E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−0.465</w:t>
            </w:r>
          </w:p>
        </w:tc>
        <w:tc>
          <w:tcPr>
            <w:tcW w:w="849" w:type="dxa"/>
            <w:vAlign w:val="center"/>
          </w:tcPr>
          <w:p w14:paraId="44079775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12.2</w:t>
            </w:r>
          </w:p>
        </w:tc>
        <w:tc>
          <w:tcPr>
            <w:tcW w:w="866" w:type="dxa"/>
            <w:tcBorders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724A394B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−12.0</w:t>
            </w:r>
          </w:p>
        </w:tc>
      </w:tr>
      <w:tr w:rsidR="003F15D5" w:rsidRPr="007E7E06" w14:paraId="34D32DF1" w14:textId="77777777" w:rsidTr="003F15D5">
        <w:trPr>
          <w:trHeight w:val="161"/>
        </w:trPr>
        <w:tc>
          <w:tcPr>
            <w:tcW w:w="119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B3658E0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  <w:tcBorders>
              <w:top w:val="single" w:sz="4" w:space="0" w:color="FFFFFF" w:themeColor="background1"/>
            </w:tcBorders>
            <w:vAlign w:val="center"/>
          </w:tcPr>
          <w:p w14:paraId="0EFC435F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699" w:type="dxa"/>
            <w:vAlign w:val="center"/>
          </w:tcPr>
          <w:p w14:paraId="7EB15D9D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598" w:type="dxa"/>
            <w:vAlign w:val="center"/>
          </w:tcPr>
          <w:p w14:paraId="75614286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857</w:t>
            </w:r>
          </w:p>
        </w:tc>
        <w:tc>
          <w:tcPr>
            <w:tcW w:w="797" w:type="dxa"/>
            <w:vAlign w:val="center"/>
          </w:tcPr>
          <w:p w14:paraId="2F41FD80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1,465</w:t>
            </w:r>
          </w:p>
        </w:tc>
        <w:tc>
          <w:tcPr>
            <w:tcW w:w="659" w:type="dxa"/>
            <w:vAlign w:val="center"/>
          </w:tcPr>
          <w:p w14:paraId="11A6E3DB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2,340</w:t>
            </w:r>
          </w:p>
        </w:tc>
        <w:tc>
          <w:tcPr>
            <w:tcW w:w="653" w:type="dxa"/>
            <w:vMerge/>
            <w:vAlign w:val="center"/>
          </w:tcPr>
          <w:p w14:paraId="4A7FFF8E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vMerge/>
            <w:vAlign w:val="center"/>
          </w:tcPr>
          <w:p w14:paraId="2B7BD0DD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480885CD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  <w:tc>
          <w:tcPr>
            <w:tcW w:w="849" w:type="dxa"/>
            <w:vAlign w:val="center"/>
          </w:tcPr>
          <w:p w14:paraId="0A01E94F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  <w:tc>
          <w:tcPr>
            <w:tcW w:w="866" w:type="dxa"/>
            <w:tcBorders>
              <w:top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06603B64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</w:tr>
      <w:tr w:rsidR="003F15D5" w:rsidRPr="007E7E06" w14:paraId="34BE5B0B" w14:textId="77777777" w:rsidTr="003F15D5">
        <w:trPr>
          <w:trHeight w:val="262"/>
        </w:trPr>
        <w:tc>
          <w:tcPr>
            <w:tcW w:w="119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24963C63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Stress</w:t>
            </w:r>
          </w:p>
        </w:tc>
        <w:tc>
          <w:tcPr>
            <w:tcW w:w="918" w:type="dxa"/>
            <w:vAlign w:val="center"/>
          </w:tcPr>
          <w:p w14:paraId="3297608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699" w:type="dxa"/>
            <w:vAlign w:val="center"/>
          </w:tcPr>
          <w:p w14:paraId="745F0E94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598" w:type="dxa"/>
            <w:vAlign w:val="center"/>
          </w:tcPr>
          <w:p w14:paraId="7DBF4769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691</w:t>
            </w:r>
          </w:p>
        </w:tc>
        <w:tc>
          <w:tcPr>
            <w:tcW w:w="797" w:type="dxa"/>
            <w:vAlign w:val="center"/>
          </w:tcPr>
          <w:p w14:paraId="2E238CE5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828</w:t>
            </w:r>
          </w:p>
        </w:tc>
        <w:tc>
          <w:tcPr>
            <w:tcW w:w="659" w:type="dxa"/>
            <w:vAlign w:val="center"/>
          </w:tcPr>
          <w:p w14:paraId="24E0E983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1,529</w:t>
            </w:r>
          </w:p>
        </w:tc>
        <w:tc>
          <w:tcPr>
            <w:tcW w:w="653" w:type="dxa"/>
            <w:vMerge w:val="restart"/>
            <w:vAlign w:val="center"/>
          </w:tcPr>
          <w:p w14:paraId="636B028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140 (2, &lt; .001)</w:t>
            </w:r>
          </w:p>
        </w:tc>
        <w:tc>
          <w:tcPr>
            <w:tcW w:w="931" w:type="dxa"/>
            <w:vMerge w:val="restart"/>
            <w:vAlign w:val="center"/>
          </w:tcPr>
          <w:p w14:paraId="1B4D013D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0.244</w:t>
            </w:r>
          </w:p>
        </w:tc>
        <w:tc>
          <w:tcPr>
            <w:tcW w:w="856" w:type="dxa"/>
            <w:vAlign w:val="center"/>
          </w:tcPr>
          <w:p w14:paraId="74352EDD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−0.876</w:t>
            </w:r>
          </w:p>
        </w:tc>
        <w:tc>
          <w:tcPr>
            <w:tcW w:w="849" w:type="dxa"/>
            <w:vAlign w:val="center"/>
          </w:tcPr>
          <w:p w14:paraId="3753CCD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11.8</w:t>
            </w:r>
          </w:p>
        </w:tc>
        <w:tc>
          <w:tcPr>
            <w:tcW w:w="866" w:type="dxa"/>
            <w:tcBorders>
              <w:right w:val="single" w:sz="4" w:space="0" w:color="FFFFFF" w:themeColor="background1"/>
            </w:tcBorders>
            <w:vAlign w:val="center"/>
          </w:tcPr>
          <w:p w14:paraId="24E65E5A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−11.6</w:t>
            </w:r>
          </w:p>
        </w:tc>
      </w:tr>
      <w:tr w:rsidR="003F15D5" w:rsidRPr="007E7E06" w14:paraId="78F6498A" w14:textId="77777777" w:rsidTr="003F15D5">
        <w:trPr>
          <w:trHeight w:val="161"/>
        </w:trPr>
        <w:tc>
          <w:tcPr>
            <w:tcW w:w="119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05B77F41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  <w:tcBorders>
              <w:top w:val="single" w:sz="4" w:space="0" w:color="FFFFFF" w:themeColor="background1"/>
            </w:tcBorders>
            <w:vAlign w:val="center"/>
          </w:tcPr>
          <w:p w14:paraId="6B999450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699" w:type="dxa"/>
            <w:vAlign w:val="center"/>
          </w:tcPr>
          <w:p w14:paraId="7DDBA7A3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598" w:type="dxa"/>
            <w:vAlign w:val="center"/>
          </w:tcPr>
          <w:p w14:paraId="6EBB0BAD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166</w:t>
            </w:r>
          </w:p>
        </w:tc>
        <w:tc>
          <w:tcPr>
            <w:tcW w:w="797" w:type="dxa"/>
            <w:vAlign w:val="center"/>
          </w:tcPr>
          <w:p w14:paraId="18BBE89B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637</w:t>
            </w:r>
          </w:p>
        </w:tc>
        <w:tc>
          <w:tcPr>
            <w:tcW w:w="659" w:type="dxa"/>
            <w:vAlign w:val="center"/>
          </w:tcPr>
          <w:p w14:paraId="7BD7466A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811</w:t>
            </w:r>
          </w:p>
        </w:tc>
        <w:tc>
          <w:tcPr>
            <w:tcW w:w="653" w:type="dxa"/>
            <w:vMerge/>
            <w:vAlign w:val="center"/>
          </w:tcPr>
          <w:p w14:paraId="0CB554FC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vMerge/>
            <w:vAlign w:val="center"/>
          </w:tcPr>
          <w:p w14:paraId="238A006B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003EDD8B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0.876</w:t>
            </w:r>
          </w:p>
        </w:tc>
        <w:tc>
          <w:tcPr>
            <w:tcW w:w="849" w:type="dxa"/>
            <w:vAlign w:val="center"/>
          </w:tcPr>
          <w:p w14:paraId="06C5DAB7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−11.8</w:t>
            </w:r>
          </w:p>
        </w:tc>
        <w:tc>
          <w:tcPr>
            <w:tcW w:w="866" w:type="dxa"/>
            <w:tcBorders>
              <w:right w:val="single" w:sz="4" w:space="0" w:color="FFFFFF" w:themeColor="background1"/>
            </w:tcBorders>
            <w:vAlign w:val="center"/>
          </w:tcPr>
          <w:p w14:paraId="6F646151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11.6</w:t>
            </w:r>
          </w:p>
        </w:tc>
      </w:tr>
      <w:tr w:rsidR="003F15D5" w:rsidRPr="007E7E06" w14:paraId="26E4A697" w14:textId="77777777" w:rsidTr="003F15D5">
        <w:trPr>
          <w:trHeight w:val="161"/>
        </w:trPr>
        <w:tc>
          <w:tcPr>
            <w:tcW w:w="1190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1B701E0F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  <w:vAlign w:val="center"/>
          </w:tcPr>
          <w:p w14:paraId="373DE0B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699" w:type="dxa"/>
            <w:vAlign w:val="center"/>
          </w:tcPr>
          <w:p w14:paraId="5BE2C051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598" w:type="dxa"/>
            <w:vAlign w:val="center"/>
          </w:tcPr>
          <w:p w14:paraId="24F8DC96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857</w:t>
            </w:r>
          </w:p>
        </w:tc>
        <w:tc>
          <w:tcPr>
            <w:tcW w:w="797" w:type="dxa"/>
            <w:vAlign w:val="center"/>
          </w:tcPr>
          <w:p w14:paraId="7A333550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1,465</w:t>
            </w:r>
          </w:p>
        </w:tc>
        <w:tc>
          <w:tcPr>
            <w:tcW w:w="659" w:type="dxa"/>
            <w:vAlign w:val="center"/>
          </w:tcPr>
          <w:p w14:paraId="19914190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2,340</w:t>
            </w:r>
          </w:p>
        </w:tc>
        <w:tc>
          <w:tcPr>
            <w:tcW w:w="653" w:type="dxa"/>
            <w:vMerge/>
            <w:vAlign w:val="center"/>
          </w:tcPr>
          <w:p w14:paraId="748D02C2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vMerge/>
            <w:vAlign w:val="center"/>
          </w:tcPr>
          <w:p w14:paraId="60AFB753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5018C5BD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  <w:tc>
          <w:tcPr>
            <w:tcW w:w="849" w:type="dxa"/>
            <w:vAlign w:val="center"/>
          </w:tcPr>
          <w:p w14:paraId="6166D4A6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  <w:tc>
          <w:tcPr>
            <w:tcW w:w="866" w:type="dxa"/>
            <w:tcBorders>
              <w:right w:val="single" w:sz="4" w:space="0" w:color="FFFFFF" w:themeColor="background1"/>
            </w:tcBorders>
            <w:vAlign w:val="center"/>
          </w:tcPr>
          <w:p w14:paraId="40F8E136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</w:tr>
      <w:tr w:rsidR="003F15D5" w:rsidRPr="007E7E06" w14:paraId="1BC8F08F" w14:textId="77777777" w:rsidTr="003F15D5">
        <w:trPr>
          <w:trHeight w:val="282"/>
        </w:trPr>
        <w:tc>
          <w:tcPr>
            <w:tcW w:w="119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2CD7BDC2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General Composite Score (GCS)</w:t>
            </w:r>
          </w:p>
        </w:tc>
        <w:tc>
          <w:tcPr>
            <w:tcW w:w="918" w:type="dxa"/>
            <w:vAlign w:val="center"/>
          </w:tcPr>
          <w:p w14:paraId="6B977937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699" w:type="dxa"/>
            <w:vAlign w:val="center"/>
          </w:tcPr>
          <w:p w14:paraId="2D122699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14</w:t>
            </w:r>
          </w:p>
        </w:tc>
        <w:tc>
          <w:tcPr>
            <w:tcW w:w="598" w:type="dxa"/>
            <w:vAlign w:val="center"/>
          </w:tcPr>
          <w:p w14:paraId="2C5F798D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769</w:t>
            </w:r>
          </w:p>
        </w:tc>
        <w:tc>
          <w:tcPr>
            <w:tcW w:w="797" w:type="dxa"/>
            <w:vAlign w:val="center"/>
          </w:tcPr>
          <w:p w14:paraId="65C6D203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1,244</w:t>
            </w:r>
          </w:p>
        </w:tc>
        <w:tc>
          <w:tcPr>
            <w:tcW w:w="659" w:type="dxa"/>
            <w:vAlign w:val="center"/>
          </w:tcPr>
          <w:p w14:paraId="1773BB59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2,027</w:t>
            </w:r>
          </w:p>
        </w:tc>
        <w:tc>
          <w:tcPr>
            <w:tcW w:w="653" w:type="dxa"/>
            <w:vMerge w:val="restart"/>
            <w:vAlign w:val="center"/>
          </w:tcPr>
          <w:p w14:paraId="4DE6FB4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12.1 (2, .002)</w:t>
            </w:r>
          </w:p>
        </w:tc>
        <w:tc>
          <w:tcPr>
            <w:tcW w:w="931" w:type="dxa"/>
            <w:vMerge w:val="restart"/>
            <w:vAlign w:val="center"/>
          </w:tcPr>
          <w:p w14:paraId="3142CA9B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0.072</w:t>
            </w:r>
          </w:p>
        </w:tc>
        <w:tc>
          <w:tcPr>
            <w:tcW w:w="856" w:type="dxa"/>
            <w:vAlign w:val="center"/>
          </w:tcPr>
          <w:p w14:paraId="6A6360CA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−1.11</w:t>
            </w:r>
          </w:p>
        </w:tc>
        <w:tc>
          <w:tcPr>
            <w:tcW w:w="849" w:type="dxa"/>
            <w:vAlign w:val="center"/>
          </w:tcPr>
          <w:p w14:paraId="01852657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3.36</w:t>
            </w:r>
          </w:p>
        </w:tc>
        <w:tc>
          <w:tcPr>
            <w:tcW w:w="866" w:type="dxa"/>
            <w:tcBorders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C1C7BDE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−3.14</w:t>
            </w:r>
          </w:p>
        </w:tc>
      </w:tr>
      <w:tr w:rsidR="003F15D5" w:rsidRPr="007E7E06" w14:paraId="32B51E56" w14:textId="77777777" w:rsidTr="003F15D5">
        <w:trPr>
          <w:trHeight w:val="161"/>
        </w:trPr>
        <w:tc>
          <w:tcPr>
            <w:tcW w:w="1190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06C15506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  <w:vAlign w:val="center"/>
          </w:tcPr>
          <w:p w14:paraId="41E78E10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699" w:type="dxa"/>
            <w:vAlign w:val="center"/>
          </w:tcPr>
          <w:p w14:paraId="6B41CF35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598" w:type="dxa"/>
            <w:vAlign w:val="center"/>
          </w:tcPr>
          <w:p w14:paraId="56B70476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88</w:t>
            </w:r>
          </w:p>
        </w:tc>
        <w:tc>
          <w:tcPr>
            <w:tcW w:w="797" w:type="dxa"/>
            <w:vAlign w:val="center"/>
          </w:tcPr>
          <w:p w14:paraId="46330566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221</w:t>
            </w:r>
          </w:p>
        </w:tc>
        <w:tc>
          <w:tcPr>
            <w:tcW w:w="659" w:type="dxa"/>
            <w:vAlign w:val="center"/>
          </w:tcPr>
          <w:p w14:paraId="2E62EE6D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313</w:t>
            </w:r>
          </w:p>
        </w:tc>
        <w:tc>
          <w:tcPr>
            <w:tcW w:w="653" w:type="dxa"/>
            <w:vMerge/>
            <w:vAlign w:val="center"/>
          </w:tcPr>
          <w:p w14:paraId="2461934E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vMerge/>
            <w:vAlign w:val="center"/>
          </w:tcPr>
          <w:p w14:paraId="4E5CEAA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5DA30845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1.11</w:t>
            </w:r>
          </w:p>
        </w:tc>
        <w:tc>
          <w:tcPr>
            <w:tcW w:w="849" w:type="dxa"/>
            <w:vAlign w:val="center"/>
          </w:tcPr>
          <w:p w14:paraId="528125B8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−3.36</w:t>
            </w:r>
          </w:p>
        </w:tc>
        <w:tc>
          <w:tcPr>
            <w:tcW w:w="86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F90D7D7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  <w:t>3.14</w:t>
            </w:r>
          </w:p>
        </w:tc>
      </w:tr>
      <w:tr w:rsidR="003F15D5" w:rsidRPr="007E7E06" w14:paraId="0086B9AC" w14:textId="77777777" w:rsidTr="003F15D5">
        <w:trPr>
          <w:trHeight w:val="161"/>
        </w:trPr>
        <w:tc>
          <w:tcPr>
            <w:tcW w:w="119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9598ACD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  <w:tcBorders>
              <w:top w:val="single" w:sz="4" w:space="0" w:color="FFFFFF" w:themeColor="background1"/>
            </w:tcBorders>
            <w:vAlign w:val="center"/>
          </w:tcPr>
          <w:p w14:paraId="2B2ED834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699" w:type="dxa"/>
            <w:vAlign w:val="center"/>
          </w:tcPr>
          <w:p w14:paraId="3F2914CA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598" w:type="dxa"/>
            <w:vAlign w:val="center"/>
          </w:tcPr>
          <w:p w14:paraId="260F5151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857</w:t>
            </w:r>
          </w:p>
        </w:tc>
        <w:tc>
          <w:tcPr>
            <w:tcW w:w="797" w:type="dxa"/>
            <w:vAlign w:val="center"/>
          </w:tcPr>
          <w:p w14:paraId="34AF524A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1,465</w:t>
            </w:r>
          </w:p>
        </w:tc>
        <w:tc>
          <w:tcPr>
            <w:tcW w:w="659" w:type="dxa"/>
            <w:vAlign w:val="center"/>
          </w:tcPr>
          <w:p w14:paraId="44F4ADC2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2,340</w:t>
            </w:r>
          </w:p>
        </w:tc>
        <w:tc>
          <w:tcPr>
            <w:tcW w:w="653" w:type="dxa"/>
            <w:vMerge/>
            <w:vAlign w:val="center"/>
          </w:tcPr>
          <w:p w14:paraId="79BAD340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vMerge/>
            <w:vAlign w:val="center"/>
          </w:tcPr>
          <w:p w14:paraId="0F472E0C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38BE3623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  <w:tc>
          <w:tcPr>
            <w:tcW w:w="849" w:type="dxa"/>
            <w:vAlign w:val="center"/>
          </w:tcPr>
          <w:p w14:paraId="742FA3E5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  <w:tc>
          <w:tcPr>
            <w:tcW w:w="866" w:type="dxa"/>
            <w:tcBorders>
              <w:top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2AF7775" w14:textId="77777777" w:rsidR="003F15D5" w:rsidRPr="007E7E06" w:rsidRDefault="003F15D5" w:rsidP="003F15D5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E7E06">
              <w:rPr>
                <w:rFonts w:asciiTheme="minorHAnsi" w:hAnsiTheme="minorHAnsi"/>
                <w:sz w:val="18"/>
                <w:szCs w:val="18"/>
                <w:lang w:val="en-US"/>
              </w:rPr>
              <w:t>—</w:t>
            </w:r>
          </w:p>
        </w:tc>
      </w:tr>
    </w:tbl>
    <w:p w14:paraId="0EBC1FA6" w14:textId="7B599A64" w:rsidR="008D1150" w:rsidRDefault="00F0626A" w:rsidP="007648FD">
      <w:pPr>
        <w:jc w:val="both"/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</w:pPr>
      <w:r w:rsidRPr="0039433C">
        <w:rPr>
          <w:rStyle w:val="Accentuation"/>
          <w:rFonts w:asciiTheme="minorHAnsi" w:hAnsiTheme="minorHAnsi"/>
          <w:color w:val="000000"/>
          <w:sz w:val="22"/>
          <w:szCs w:val="22"/>
          <w:lang w:val="en-US"/>
        </w:rPr>
        <w:t>Note</w:t>
      </w:r>
      <w:r w:rsidR="006B2FBE" w:rsidRPr="0039433C">
        <w:rPr>
          <w:rStyle w:val="Accentuation"/>
          <w:rFonts w:asciiTheme="minorHAnsi" w:hAnsiTheme="minorHAnsi"/>
          <w:color w:val="000000"/>
          <w:sz w:val="22"/>
          <w:szCs w:val="22"/>
          <w:lang w:val="en-US"/>
        </w:rPr>
        <w:t>:</w:t>
      </w:r>
      <w:r w:rsidRPr="0039433C">
        <w:rPr>
          <w:lang w:val="en-US"/>
        </w:rPr>
        <w:t> </w:t>
      </w: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>MVPA guideline: 0 = Met MVPA (≥150 min/week); 1 = Did not meet MVPA (&lt;150 min/week). SB guideline: 0 = Met SB (≤8h/day); 1 = Did not meet SB (&gt;8h/day). Leisure screen time guideline: 0 = Met leisure screen time (≤3h/day); 1 = Did not meet leisure screen time (&gt;3h/day). Sleep guideline: 0 = Met sleep (7–9h/night); 1 = Did not meet sleep (&lt;7h and &gt;9h/night). Post hoc standardized residuals were computed only for guidelines with a significant omnibus χ² test (leisure screen time and sleep); MVPA and SB associations were not significant, so post hoc analysis was not conducted.</w:t>
      </w:r>
      <w:r w:rsidRPr="0039433C">
        <w:rPr>
          <w:rStyle w:val="apple-converted-space"/>
          <w:rFonts w:asciiTheme="minorHAnsi" w:hAnsiTheme="minorHAnsi"/>
          <w:i/>
          <w:iCs/>
          <w:color w:val="000000"/>
          <w:sz w:val="22"/>
          <w:szCs w:val="22"/>
          <w:lang w:val="en-US"/>
        </w:rPr>
        <w:t> </w:t>
      </w:r>
      <w:r w:rsidRPr="0039433C">
        <w:rPr>
          <w:rStyle w:val="lev"/>
          <w:rFonts w:asciiTheme="minorHAnsi" w:hAnsiTheme="minorHAnsi"/>
          <w:i/>
          <w:iCs/>
          <w:color w:val="000000"/>
          <w:sz w:val="22"/>
          <w:szCs w:val="22"/>
          <w:lang w:val="en-US"/>
        </w:rPr>
        <w:t>Bold</w:t>
      </w:r>
      <w:r w:rsidRPr="0039433C">
        <w:rPr>
          <w:rStyle w:val="apple-converted-space"/>
          <w:rFonts w:asciiTheme="minorHAnsi" w:hAnsiTheme="minorHAnsi"/>
          <w:i/>
          <w:iCs/>
          <w:color w:val="000000"/>
          <w:sz w:val="22"/>
          <w:szCs w:val="22"/>
          <w:lang w:val="en-US"/>
        </w:rPr>
        <w:t> </w:t>
      </w: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>standardized residuals indicate |</w:t>
      </w:r>
      <w:r w:rsidRPr="0039433C">
        <w:rPr>
          <w:rStyle w:val="Accentuation"/>
          <w:rFonts w:asciiTheme="minorHAnsi" w:hAnsiTheme="minorHAnsi"/>
          <w:i w:val="0"/>
          <w:iCs w:val="0"/>
          <w:color w:val="000000"/>
          <w:sz w:val="22"/>
          <w:szCs w:val="22"/>
          <w:lang w:val="en-US"/>
        </w:rPr>
        <w:t>z</w:t>
      </w: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>| &gt; 1.96 (</w:t>
      </w:r>
      <w:r w:rsidRPr="0039433C">
        <w:rPr>
          <w:rStyle w:val="Accentuation"/>
          <w:rFonts w:asciiTheme="minorHAnsi" w:hAnsiTheme="minorHAnsi"/>
          <w:i w:val="0"/>
          <w:iCs w:val="0"/>
          <w:color w:val="000000"/>
          <w:sz w:val="22"/>
          <w:szCs w:val="22"/>
          <w:lang w:val="en-US"/>
        </w:rPr>
        <w:t>p</w:t>
      </w:r>
      <w:r w:rsidRPr="0039433C">
        <w:rPr>
          <w:rStyle w:val="apple-converted-space"/>
          <w:rFonts w:asciiTheme="minorHAnsi" w:hAnsiTheme="minorHAnsi"/>
          <w:i/>
          <w:iCs/>
          <w:color w:val="000000"/>
          <w:sz w:val="22"/>
          <w:szCs w:val="22"/>
          <w:lang w:val="en-US"/>
        </w:rPr>
        <w:t> </w:t>
      </w: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>&lt; .05), denoting cells that contribute significantly to the overall chi-square association.</w:t>
      </w:r>
    </w:p>
    <w:sectPr w:rsidR="008D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E60D4A"/>
    <w:multiLevelType w:val="hybridMultilevel"/>
    <w:tmpl w:val="E0C8F16E"/>
    <w:lvl w:ilvl="0" w:tplc="C5EA2F10">
      <w:start w:val="1"/>
      <w:numFmt w:val="decimal"/>
      <w:pStyle w:val="Style12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513772">
    <w:abstractNumId w:val="0"/>
  </w:num>
  <w:num w:numId="2" w16cid:durableId="12524235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DD"/>
    <w:rsid w:val="00007B60"/>
    <w:rsid w:val="00026C2E"/>
    <w:rsid w:val="00032F26"/>
    <w:rsid w:val="0005735A"/>
    <w:rsid w:val="00057981"/>
    <w:rsid w:val="000747D4"/>
    <w:rsid w:val="00075799"/>
    <w:rsid w:val="00077C27"/>
    <w:rsid w:val="000D424C"/>
    <w:rsid w:val="000E5B96"/>
    <w:rsid w:val="00144E91"/>
    <w:rsid w:val="00147B66"/>
    <w:rsid w:val="001738A6"/>
    <w:rsid w:val="00173F2A"/>
    <w:rsid w:val="00187D49"/>
    <w:rsid w:val="00195BDD"/>
    <w:rsid w:val="001C30E5"/>
    <w:rsid w:val="001D0EE9"/>
    <w:rsid w:val="001D72AA"/>
    <w:rsid w:val="001E5A32"/>
    <w:rsid w:val="0020051D"/>
    <w:rsid w:val="00213C57"/>
    <w:rsid w:val="00260C40"/>
    <w:rsid w:val="0026260D"/>
    <w:rsid w:val="00272854"/>
    <w:rsid w:val="002819DC"/>
    <w:rsid w:val="00292A69"/>
    <w:rsid w:val="002B172C"/>
    <w:rsid w:val="002B73EA"/>
    <w:rsid w:val="002D3312"/>
    <w:rsid w:val="002E05DE"/>
    <w:rsid w:val="002F29E3"/>
    <w:rsid w:val="0032196E"/>
    <w:rsid w:val="00327C5B"/>
    <w:rsid w:val="00331BCA"/>
    <w:rsid w:val="003606CB"/>
    <w:rsid w:val="00361C46"/>
    <w:rsid w:val="00377EEB"/>
    <w:rsid w:val="00391FE6"/>
    <w:rsid w:val="0039433C"/>
    <w:rsid w:val="003A0782"/>
    <w:rsid w:val="003B1C9C"/>
    <w:rsid w:val="003B5A92"/>
    <w:rsid w:val="003B7737"/>
    <w:rsid w:val="003C46B0"/>
    <w:rsid w:val="003F15D5"/>
    <w:rsid w:val="003F59F5"/>
    <w:rsid w:val="003F70FC"/>
    <w:rsid w:val="00400CEC"/>
    <w:rsid w:val="00404F7A"/>
    <w:rsid w:val="004050DE"/>
    <w:rsid w:val="00407F05"/>
    <w:rsid w:val="00452175"/>
    <w:rsid w:val="00453712"/>
    <w:rsid w:val="00454D58"/>
    <w:rsid w:val="0046297F"/>
    <w:rsid w:val="00463D22"/>
    <w:rsid w:val="00470B3D"/>
    <w:rsid w:val="0047396E"/>
    <w:rsid w:val="004978A2"/>
    <w:rsid w:val="004A09D5"/>
    <w:rsid w:val="004B6864"/>
    <w:rsid w:val="004C00E4"/>
    <w:rsid w:val="004D2C44"/>
    <w:rsid w:val="004E2959"/>
    <w:rsid w:val="004F0BCE"/>
    <w:rsid w:val="004F1CC1"/>
    <w:rsid w:val="004F1DB7"/>
    <w:rsid w:val="005011AA"/>
    <w:rsid w:val="00516C82"/>
    <w:rsid w:val="00520FA9"/>
    <w:rsid w:val="00532AEF"/>
    <w:rsid w:val="00560B04"/>
    <w:rsid w:val="005646CA"/>
    <w:rsid w:val="00581B02"/>
    <w:rsid w:val="0059202B"/>
    <w:rsid w:val="0059761E"/>
    <w:rsid w:val="005A0E70"/>
    <w:rsid w:val="005A17E1"/>
    <w:rsid w:val="005A5F2E"/>
    <w:rsid w:val="005B1DB5"/>
    <w:rsid w:val="005E79E9"/>
    <w:rsid w:val="00601DE7"/>
    <w:rsid w:val="0063723B"/>
    <w:rsid w:val="00640A9C"/>
    <w:rsid w:val="00667A09"/>
    <w:rsid w:val="006A2B7E"/>
    <w:rsid w:val="006B2FBE"/>
    <w:rsid w:val="006D0FCE"/>
    <w:rsid w:val="006D16F7"/>
    <w:rsid w:val="006F4AE0"/>
    <w:rsid w:val="006F7089"/>
    <w:rsid w:val="00701653"/>
    <w:rsid w:val="00710E3F"/>
    <w:rsid w:val="00720263"/>
    <w:rsid w:val="007235CA"/>
    <w:rsid w:val="00730904"/>
    <w:rsid w:val="00755F03"/>
    <w:rsid w:val="007648FD"/>
    <w:rsid w:val="00782BA4"/>
    <w:rsid w:val="007B3E52"/>
    <w:rsid w:val="007B6B36"/>
    <w:rsid w:val="007B7CF9"/>
    <w:rsid w:val="007C1D8F"/>
    <w:rsid w:val="007D3E78"/>
    <w:rsid w:val="007D599D"/>
    <w:rsid w:val="007E7E06"/>
    <w:rsid w:val="007F0C50"/>
    <w:rsid w:val="00807B50"/>
    <w:rsid w:val="00831583"/>
    <w:rsid w:val="008746BE"/>
    <w:rsid w:val="0088508D"/>
    <w:rsid w:val="00886AA2"/>
    <w:rsid w:val="008950CB"/>
    <w:rsid w:val="008C3C20"/>
    <w:rsid w:val="008D1150"/>
    <w:rsid w:val="008D1ED1"/>
    <w:rsid w:val="008E7D1B"/>
    <w:rsid w:val="008F373E"/>
    <w:rsid w:val="009178F0"/>
    <w:rsid w:val="009506F6"/>
    <w:rsid w:val="00954647"/>
    <w:rsid w:val="00956C5A"/>
    <w:rsid w:val="009A17EF"/>
    <w:rsid w:val="009B3FD4"/>
    <w:rsid w:val="009D0C49"/>
    <w:rsid w:val="009D7F83"/>
    <w:rsid w:val="009F3DCB"/>
    <w:rsid w:val="009F6075"/>
    <w:rsid w:val="00A03746"/>
    <w:rsid w:val="00A12746"/>
    <w:rsid w:val="00A37339"/>
    <w:rsid w:val="00A45B82"/>
    <w:rsid w:val="00A541DE"/>
    <w:rsid w:val="00A84370"/>
    <w:rsid w:val="00AA4396"/>
    <w:rsid w:val="00AB2DE0"/>
    <w:rsid w:val="00AD2BC8"/>
    <w:rsid w:val="00AD522A"/>
    <w:rsid w:val="00AF529B"/>
    <w:rsid w:val="00B24F81"/>
    <w:rsid w:val="00B26B8C"/>
    <w:rsid w:val="00B27B04"/>
    <w:rsid w:val="00B313EB"/>
    <w:rsid w:val="00B345F7"/>
    <w:rsid w:val="00B46787"/>
    <w:rsid w:val="00B712BE"/>
    <w:rsid w:val="00B77A42"/>
    <w:rsid w:val="00BA0677"/>
    <w:rsid w:val="00BA0C87"/>
    <w:rsid w:val="00BB05CF"/>
    <w:rsid w:val="00BD3DA0"/>
    <w:rsid w:val="00BD47B5"/>
    <w:rsid w:val="00BD7500"/>
    <w:rsid w:val="00C17803"/>
    <w:rsid w:val="00C519B0"/>
    <w:rsid w:val="00C53052"/>
    <w:rsid w:val="00C77F36"/>
    <w:rsid w:val="00C87BF2"/>
    <w:rsid w:val="00CA5072"/>
    <w:rsid w:val="00CA51A4"/>
    <w:rsid w:val="00CA565A"/>
    <w:rsid w:val="00CB11C1"/>
    <w:rsid w:val="00CB62D8"/>
    <w:rsid w:val="00CC47D4"/>
    <w:rsid w:val="00CD1D94"/>
    <w:rsid w:val="00CD5652"/>
    <w:rsid w:val="00CD5EBD"/>
    <w:rsid w:val="00CE4EBF"/>
    <w:rsid w:val="00CF35FA"/>
    <w:rsid w:val="00CF74FE"/>
    <w:rsid w:val="00D23B70"/>
    <w:rsid w:val="00D267D6"/>
    <w:rsid w:val="00D30DE7"/>
    <w:rsid w:val="00D513A4"/>
    <w:rsid w:val="00D710F6"/>
    <w:rsid w:val="00D855FD"/>
    <w:rsid w:val="00D90A53"/>
    <w:rsid w:val="00DA4625"/>
    <w:rsid w:val="00DB6DA8"/>
    <w:rsid w:val="00DB7ABC"/>
    <w:rsid w:val="00DC516C"/>
    <w:rsid w:val="00DD5CEA"/>
    <w:rsid w:val="00DD7D78"/>
    <w:rsid w:val="00E20BDD"/>
    <w:rsid w:val="00E46B7F"/>
    <w:rsid w:val="00E53358"/>
    <w:rsid w:val="00E578B0"/>
    <w:rsid w:val="00E65D29"/>
    <w:rsid w:val="00E76AEE"/>
    <w:rsid w:val="00E77C79"/>
    <w:rsid w:val="00E843DD"/>
    <w:rsid w:val="00E93C84"/>
    <w:rsid w:val="00EB08ED"/>
    <w:rsid w:val="00EB54C0"/>
    <w:rsid w:val="00EC2F86"/>
    <w:rsid w:val="00EF2457"/>
    <w:rsid w:val="00F02197"/>
    <w:rsid w:val="00F0626A"/>
    <w:rsid w:val="00F13F36"/>
    <w:rsid w:val="00F209E2"/>
    <w:rsid w:val="00F32F1D"/>
    <w:rsid w:val="00F33269"/>
    <w:rsid w:val="00F35679"/>
    <w:rsid w:val="00F41575"/>
    <w:rsid w:val="00F54C74"/>
    <w:rsid w:val="00F55DF8"/>
    <w:rsid w:val="00F60384"/>
    <w:rsid w:val="00F61EC8"/>
    <w:rsid w:val="00F63ACB"/>
    <w:rsid w:val="00F70E68"/>
    <w:rsid w:val="00F801DD"/>
    <w:rsid w:val="00F91290"/>
    <w:rsid w:val="00F952DE"/>
    <w:rsid w:val="00F959D1"/>
    <w:rsid w:val="00FC7645"/>
    <w:rsid w:val="00FD5AD5"/>
    <w:rsid w:val="00FE2D3D"/>
    <w:rsid w:val="00F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23A8"/>
  <w15:chartTrackingRefBased/>
  <w15:docId w15:val="{1406AD69-9507-B547-A713-7FD2F765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CB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95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4E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26"/>
      <w:szCs w:val="26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5B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5B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5B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5B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5B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5B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5B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1">
    <w:name w:val="Style11"/>
    <w:basedOn w:val="Titre2"/>
    <w:qFormat/>
    <w:rsid w:val="00144E91"/>
    <w:pPr>
      <w:spacing w:line="264" w:lineRule="auto"/>
    </w:pPr>
    <w:rPr>
      <w:rFonts w:ascii="Times New Roman" w:hAnsi="Times New Roman" w:cs="Times New Roman"/>
      <w:b/>
      <w:bCs/>
      <w:i/>
      <w:iCs/>
      <w:color w:val="E97132" w:themeColor="accent2"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144E9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Style12">
    <w:name w:val="Style12"/>
    <w:basedOn w:val="Titre2"/>
    <w:autoRedefine/>
    <w:qFormat/>
    <w:rsid w:val="00144E91"/>
    <w:pPr>
      <w:numPr>
        <w:numId w:val="2"/>
      </w:numPr>
      <w:spacing w:line="264" w:lineRule="auto"/>
    </w:pPr>
    <w:rPr>
      <w:rFonts w:ascii="Times New Roman" w:hAnsi="Times New Roman" w:cs="Times New Roman"/>
      <w:b/>
      <w:bCs/>
      <w:i/>
      <w:iCs/>
      <w:color w:val="E97132" w:themeColor="accent2"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95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195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95B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95B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95B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95B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95B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95B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95B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95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5B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95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95BD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95B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95BD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95B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5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5B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95BD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D424C"/>
    <w:rPr>
      <w:kern w:val="0"/>
      <w:sz w:val="22"/>
      <w:szCs w:val="22"/>
      <w:lang w:val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0D424C"/>
  </w:style>
  <w:style w:type="character" w:styleId="Marquedecommentaire">
    <w:name w:val="annotation reference"/>
    <w:basedOn w:val="Policepardfaut"/>
    <w:uiPriority w:val="99"/>
    <w:semiHidden/>
    <w:unhideWhenUsed/>
    <w:rsid w:val="00AF52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F529B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aireCar">
    <w:name w:val="Commentaire Car"/>
    <w:basedOn w:val="Policepardfaut"/>
    <w:link w:val="Commentaire"/>
    <w:uiPriority w:val="99"/>
    <w:rsid w:val="00AF529B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C00E4"/>
    <w:pPr>
      <w:spacing w:before="100" w:beforeAutospacing="1" w:after="100" w:afterAutospacing="1"/>
    </w:pPr>
  </w:style>
  <w:style w:type="paragraph" w:customStyle="1" w:styleId="font-claude-response-body">
    <w:name w:val="font-claude-response-body"/>
    <w:basedOn w:val="Normal"/>
    <w:rsid w:val="00400CEC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400CEC"/>
    <w:rPr>
      <w:b/>
      <w:bCs/>
    </w:rPr>
  </w:style>
  <w:style w:type="character" w:styleId="Accentuation">
    <w:name w:val="Emphasis"/>
    <w:basedOn w:val="Policepardfaut"/>
    <w:uiPriority w:val="20"/>
    <w:qFormat/>
    <w:rsid w:val="00F55DF8"/>
    <w:rPr>
      <w:i/>
      <w:iCs/>
    </w:rPr>
  </w:style>
  <w:style w:type="table" w:styleId="Grilledetableauclaire">
    <w:name w:val="Grid Table Light"/>
    <w:basedOn w:val="TableauNormal"/>
    <w:uiPriority w:val="40"/>
    <w:rsid w:val="0020051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742DB9-9FDF-9045-A07C-AF09CD4A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Alyzee Lebas</dc:creator>
  <cp:keywords/>
  <dc:description/>
  <cp:lastModifiedBy>Alyzee Lebas</cp:lastModifiedBy>
  <cp:revision>4</cp:revision>
  <dcterms:created xsi:type="dcterms:W3CDTF">2026-08-04T07:44:00Z</dcterms:created>
  <dcterms:modified xsi:type="dcterms:W3CDTF">2026-08-04T08:04:00Z</dcterms:modified>
</cp:coreProperties>
</file>