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C1002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</w:rPr>
      </w:pPr>
    </w:p>
    <w:p w14:paraId="574EF7C3" w14:textId="77777777" w:rsidR="00DC410B" w:rsidRPr="00DC410B" w:rsidRDefault="00DC410B" w:rsidP="00DC410B">
      <w:pPr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u w:val="single"/>
        </w:rPr>
        <w:t>Content:</w:t>
      </w:r>
    </w:p>
    <w:p w14:paraId="0B83E848" w14:textId="77777777" w:rsidR="00DC410B" w:rsidRPr="00DC410B" w:rsidRDefault="00DC410B" w:rsidP="00DC41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</w:rPr>
        <w:t>Instructions for Proxy respondents (in Arabic)</w:t>
      </w:r>
    </w:p>
    <w:p w14:paraId="5E72CFF8" w14:textId="77777777" w:rsidR="00DC410B" w:rsidRPr="00DC410B" w:rsidRDefault="00DC410B" w:rsidP="00DC41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</w:rPr>
        <w:t>All 15 items in Arabic with the response scale (1 – 4)</w:t>
      </w:r>
    </w:p>
    <w:p w14:paraId="75A157AC" w14:textId="77777777" w:rsidR="00DC410B" w:rsidRPr="00DC410B" w:rsidRDefault="00DC410B" w:rsidP="00DC41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</w:rPr>
        <w:t>Domain labels (Near Vision, Distance Vision, Mobility, Attention and Participation)</w:t>
      </w:r>
    </w:p>
    <w:p w14:paraId="49AD67FB" w14:textId="77777777" w:rsidR="00DC410B" w:rsidRPr="00DC410B" w:rsidRDefault="00DC410B" w:rsidP="00DC41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rtl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</w:rPr>
        <w:t>Scoring instruction (Brief note on how to calculate domain and totals scores)</w:t>
      </w:r>
    </w:p>
    <w:p w14:paraId="1C7AE3D3" w14:textId="77777777" w:rsidR="00DC410B" w:rsidRPr="00DC410B" w:rsidRDefault="00DC410B" w:rsidP="00DC410B">
      <w:pPr>
        <w:jc w:val="right"/>
        <w:rPr>
          <w:rFonts w:asciiTheme="majorBidi" w:hAnsiTheme="majorBidi" w:cstheme="majorBidi"/>
          <w:b/>
          <w:bCs/>
          <w:sz w:val="20"/>
          <w:szCs w:val="20"/>
          <w:lang w:bidi="ar-JO"/>
        </w:rPr>
      </w:pPr>
    </w:p>
    <w:p w14:paraId="3182CEC0" w14:textId="77777777" w:rsidR="00DC410B" w:rsidRPr="00DC410B" w:rsidRDefault="00DC410B" w:rsidP="00DC410B">
      <w:pPr>
        <w:jc w:val="right"/>
        <w:rPr>
          <w:rFonts w:asciiTheme="majorBidi" w:hAnsiTheme="majorBidi" w:cstheme="majorBidi"/>
          <w:b/>
          <w:bCs/>
          <w:sz w:val="20"/>
          <w:szCs w:val="20"/>
          <w:rtl/>
          <w:lang w:bidi="ar-JO"/>
        </w:rPr>
      </w:pPr>
    </w:p>
    <w:p w14:paraId="02425EF7" w14:textId="77777777" w:rsidR="00DC410B" w:rsidRPr="00DC410B" w:rsidRDefault="00DC410B" w:rsidP="00DC410B">
      <w:pPr>
        <w:jc w:val="center"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  <w:lang w:bidi="ar-JO"/>
        </w:rPr>
        <w:t>تعليمات التصحيح والاستخدام لاستبيان الوظيفة البصرية للأطفال (النسخة العربية)</w:t>
      </w:r>
    </w:p>
    <w:p w14:paraId="4741DA95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>Scoring Instructions for the FVQ-</w:t>
      </w:r>
      <w:proofErr w:type="spellStart"/>
      <w:r w:rsidRPr="00DC410B">
        <w:rPr>
          <w:rFonts w:asciiTheme="majorBidi" w:hAnsiTheme="majorBidi" w:cstheme="majorBidi"/>
          <w:sz w:val="20"/>
          <w:szCs w:val="20"/>
          <w:lang w:bidi="ar-JO"/>
        </w:rPr>
        <w:t>Ar</w:t>
      </w:r>
      <w:proofErr w:type="spellEnd"/>
    </w:p>
    <w:p w14:paraId="446B7074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مقياس الاستجابة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/ Response Scale:</w:t>
      </w:r>
    </w:p>
    <w:p w14:paraId="68C5F951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يتم تقييم كل عنصر من العناصر الـ 15 على مقياس ليكرت رباعي النقاط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:</w:t>
      </w:r>
    </w:p>
    <w:p w14:paraId="0DFA76D7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>Each of the 15 items is rated on a 4-point Likert scale:</w:t>
      </w:r>
    </w:p>
    <w:p w14:paraId="5CADC47C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1 =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أبداً / صعوبة شديدة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(Never / Severe difficulty)</w:t>
      </w:r>
    </w:p>
    <w:p w14:paraId="1157B399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2 =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أحياناً / صعوبة متوسطة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(Sometimes / Moderate difficulty)</w:t>
      </w:r>
    </w:p>
    <w:p w14:paraId="6C91B34B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3 =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غالباً / صعوبة خفيفة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(Often / Mild difficulty)</w:t>
      </w:r>
    </w:p>
    <w:p w14:paraId="2C9845B9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4 =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دائماً / لا توجد صعوبة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(Always / No difficulty)</w:t>
      </w:r>
    </w:p>
    <w:p w14:paraId="68B79F40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تقسيم المجالات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/ Domain Breakdown:</w:t>
      </w:r>
    </w:p>
    <w:p w14:paraId="67653A4E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ينقسم الاستبيان إلى خمسة مجالات وظيفية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:</w:t>
      </w:r>
    </w:p>
    <w:p w14:paraId="317ABD4B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>The instrument is divided into five functional domains:</w:t>
      </w:r>
    </w:p>
    <w:p w14:paraId="4CBCC2DB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الرؤية القريبة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(Near Vision):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العناصر 1، 2، 3</w:t>
      </w:r>
    </w:p>
    <w:p w14:paraId="008C38E2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الرؤية البعيدة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(Distance Vision):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العناصر 4، 5، 6</w:t>
      </w:r>
    </w:p>
    <w:p w14:paraId="1E6EEA1B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التنقل والحركة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(Mobility):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العناصر 7، 8، 9</w:t>
      </w:r>
    </w:p>
    <w:p w14:paraId="2017C389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الانتباه والتركيز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(Attention):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العناصر 10، 11، 12</w:t>
      </w:r>
    </w:p>
    <w:p w14:paraId="4AB526D0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المشاركة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(Participation):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العناصر 13، 14، 15</w:t>
      </w:r>
    </w:p>
    <w:p w14:paraId="229ED910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rtl/>
          <w:lang w:bidi="ar-JO"/>
        </w:rPr>
      </w:pPr>
    </w:p>
    <w:p w14:paraId="42F9EE5D" w14:textId="77777777" w:rsidR="00DC410B" w:rsidRPr="00DC410B" w:rsidRDefault="00DC410B" w:rsidP="00DC410B">
      <w:pPr>
        <w:jc w:val="right"/>
        <w:rPr>
          <w:rFonts w:asciiTheme="majorBidi" w:hAnsiTheme="majorBidi" w:cstheme="majorBidi"/>
          <w:b/>
          <w:bCs/>
          <w:sz w:val="20"/>
          <w:szCs w:val="20"/>
          <w:rtl/>
          <w:lang w:bidi="ar-JO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lang w:bidi="ar-JO"/>
        </w:rPr>
        <w:br w:type="column"/>
      </w:r>
    </w:p>
    <w:p w14:paraId="093A3E6E" w14:textId="77777777" w:rsidR="00DC410B" w:rsidRPr="00DC410B" w:rsidRDefault="00DC410B" w:rsidP="00DC410B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استبيان: كيف يستخدم طفلي بصره في الحياة اليومية؟</w:t>
      </w:r>
    </w:p>
    <w:p w14:paraId="1A79B0DE" w14:textId="77777777" w:rsidR="00DC410B" w:rsidRPr="00DC410B" w:rsidRDefault="00DC410B" w:rsidP="00DC410B">
      <w:pPr>
        <w:jc w:val="right"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 xml:space="preserve">يُرجى وضع دائرة حول الرقم الذي يناسب ما يفعله طفلك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مع نظارته أو أدواته البصرية المعتادة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خلال الأسبوعين الماضيين</w:t>
      </w:r>
      <w:r w:rsidRPr="00DC410B">
        <w:rPr>
          <w:rFonts w:asciiTheme="majorBidi" w:hAnsiTheme="majorBidi" w:cstheme="majorBidi"/>
          <w:sz w:val="20"/>
          <w:szCs w:val="20"/>
        </w:rPr>
        <w:t>.</w:t>
      </w:r>
    </w:p>
    <w:p w14:paraId="4983033F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</w:p>
    <w:p w14:paraId="4220767B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١</w:t>
      </w:r>
      <w:r w:rsidRPr="00DC41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الرؤية القريبة</w:t>
      </w:r>
    </w:p>
    <w:p w14:paraId="726E2A6B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(مثل القراءة، الكتابة، الأنشطة اليدوية)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1"/>
        <w:gridCol w:w="513"/>
        <w:gridCol w:w="520"/>
        <w:gridCol w:w="617"/>
        <w:gridCol w:w="566"/>
      </w:tblGrid>
      <w:tr w:rsidR="00DC410B" w:rsidRPr="00DC410B" w14:paraId="30F8621A" w14:textId="77777777" w:rsidTr="001837DD">
        <w:tc>
          <w:tcPr>
            <w:tcW w:w="0" w:type="auto"/>
            <w:hideMark/>
          </w:tcPr>
          <w:p w14:paraId="075E2DA1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ماذا يفعل طفلك؟</w:t>
            </w:r>
          </w:p>
        </w:tc>
        <w:tc>
          <w:tcPr>
            <w:tcW w:w="0" w:type="auto"/>
            <w:hideMark/>
          </w:tcPr>
          <w:p w14:paraId="43093C8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دائمًا</w:t>
            </w:r>
          </w:p>
        </w:tc>
        <w:tc>
          <w:tcPr>
            <w:tcW w:w="0" w:type="auto"/>
            <w:hideMark/>
          </w:tcPr>
          <w:p w14:paraId="5464B680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غالبًا</w:t>
            </w:r>
          </w:p>
        </w:tc>
        <w:tc>
          <w:tcPr>
            <w:tcW w:w="0" w:type="auto"/>
            <w:hideMark/>
          </w:tcPr>
          <w:p w14:paraId="36BA3F11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أحيانًا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2123E9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نادرًا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C410B" w:rsidRPr="00DC410B" w14:paraId="2E75826D" w14:textId="77777777" w:rsidTr="001837DD">
        <w:tc>
          <w:tcPr>
            <w:tcW w:w="0" w:type="auto"/>
            <w:hideMark/>
          </w:tcPr>
          <w:p w14:paraId="43D8563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يقرأ النصوص المطبوعة (مثل الكتب أو الورق) من مسافة طبيعية (30–40 سم)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5D703C7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5CD96A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B1A29B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5BF142B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13A409FD" w14:textId="77777777" w:rsidTr="001837DD">
        <w:tc>
          <w:tcPr>
            <w:tcW w:w="0" w:type="auto"/>
            <w:hideMark/>
          </w:tcPr>
          <w:p w14:paraId="6D194A0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يكتب داخل السطور دون أن يخرج كثيرًا عن الخطوط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E3A558B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EF0B5B3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37765C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6883D49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3DD73AE0" w14:textId="77777777" w:rsidTr="001837DD">
        <w:tc>
          <w:tcPr>
            <w:tcW w:w="0" w:type="auto"/>
            <w:hideMark/>
          </w:tcPr>
          <w:p w14:paraId="171FFB0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يجد أشياء صغيرة سقطت (مثل القلم أو الممحاة) بسهولة على الطاولة أو الأرض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0EE771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75B79A3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B56123F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006BEE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04FA86BC" w14:textId="77777777" w:rsidR="00DC410B" w:rsidRPr="00DC410B" w:rsidRDefault="00DC410B" w:rsidP="00DC410B">
      <w:pPr>
        <w:jc w:val="right"/>
        <w:rPr>
          <w:rFonts w:asciiTheme="majorBidi" w:hAnsiTheme="majorBidi" w:cstheme="majorBidi"/>
          <w:sz w:val="20"/>
          <w:szCs w:val="20"/>
        </w:rPr>
      </w:pPr>
    </w:p>
    <w:p w14:paraId="1A0F883B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٢</w:t>
      </w:r>
      <w:r w:rsidRPr="00DC41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الرؤية البعيدة</w:t>
      </w:r>
    </w:p>
    <w:p w14:paraId="60EA002C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(مثل التعرّف على الوجوه أو رؤية السبورة)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3"/>
        <w:gridCol w:w="563"/>
        <w:gridCol w:w="570"/>
        <w:gridCol w:w="617"/>
        <w:gridCol w:w="566"/>
      </w:tblGrid>
      <w:tr w:rsidR="00DC410B" w:rsidRPr="00DC410B" w14:paraId="306EEC57" w14:textId="77777777" w:rsidTr="001837DD">
        <w:tc>
          <w:tcPr>
            <w:tcW w:w="0" w:type="auto"/>
            <w:hideMark/>
          </w:tcPr>
          <w:p w14:paraId="0C156F6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ماذا يفعل طفلك؟</w:t>
            </w:r>
          </w:p>
        </w:tc>
        <w:tc>
          <w:tcPr>
            <w:tcW w:w="0" w:type="auto"/>
            <w:hideMark/>
          </w:tcPr>
          <w:p w14:paraId="2D60817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دائمًا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A53760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غالبًا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EE4463C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أحيانًا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667352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نادرًا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C410B" w:rsidRPr="00DC410B" w14:paraId="19ED95B2" w14:textId="77777777" w:rsidTr="001837DD">
        <w:tc>
          <w:tcPr>
            <w:tcW w:w="0" w:type="auto"/>
            <w:hideMark/>
          </w:tcPr>
          <w:p w14:paraId="2A6D90E9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يتعرف على جنس الشخص (ذكر/أنثى) من على بعد 3–5 أمتار أثناء النهار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85D032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34FA898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203A17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057232F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538D1547" w14:textId="77777777" w:rsidTr="001837DD">
        <w:tc>
          <w:tcPr>
            <w:tcW w:w="0" w:type="auto"/>
            <w:hideMark/>
          </w:tcPr>
          <w:p w14:paraId="4A949C6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يرى ما هو مكتوب أو مرسوم على السبورة من الصف الأول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24164A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1C0165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125EB1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6B9736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3287890A" w14:textId="77777777" w:rsidTr="001837DD">
        <w:tc>
          <w:tcPr>
            <w:tcW w:w="0" w:type="auto"/>
            <w:hideMark/>
          </w:tcPr>
          <w:p w14:paraId="66761CFB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يلاحظ شخصًا يناديه بالإشارة من عبر ساحة المدرسة أو الشارع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5C42C15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8011A7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D61804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083FCD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14A122AC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</w:p>
    <w:p w14:paraId="04BBD264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٣</w:t>
      </w:r>
      <w:r w:rsidRPr="00DC41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التنقّل والحركة</w:t>
      </w:r>
    </w:p>
    <w:p w14:paraId="3482F8C2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(في المدرسة، البيت، أو الأماكن العامة)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2"/>
        <w:gridCol w:w="563"/>
        <w:gridCol w:w="570"/>
        <w:gridCol w:w="617"/>
        <w:gridCol w:w="566"/>
      </w:tblGrid>
      <w:tr w:rsidR="00DC410B" w:rsidRPr="00DC410B" w14:paraId="6C784B33" w14:textId="77777777" w:rsidTr="001837DD">
        <w:tc>
          <w:tcPr>
            <w:tcW w:w="0" w:type="auto"/>
            <w:hideMark/>
          </w:tcPr>
          <w:p w14:paraId="1F8DE752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ماذا يفعل طفلك؟</w:t>
            </w:r>
          </w:p>
        </w:tc>
        <w:tc>
          <w:tcPr>
            <w:tcW w:w="0" w:type="auto"/>
            <w:hideMark/>
          </w:tcPr>
          <w:p w14:paraId="21EFFB2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دائمًا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E82A9C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غالبًا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45B85AB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أحيانًا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4C7CD80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نادرًا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C410B" w:rsidRPr="00DC410B" w14:paraId="063C3ACC" w14:textId="77777777" w:rsidTr="001837DD">
        <w:tc>
          <w:tcPr>
            <w:tcW w:w="0" w:type="auto"/>
            <w:hideMark/>
          </w:tcPr>
          <w:p w14:paraId="5DE9C861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يمشي وحده في الممرات دون أن يصطدم بالجدران أو الأثاث أو الطلاب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6CB91DF5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4BF2F5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588402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712C5D4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41323B2F" w14:textId="77777777" w:rsidTr="001837DD">
        <w:tc>
          <w:tcPr>
            <w:tcW w:w="0" w:type="auto"/>
            <w:hideMark/>
          </w:tcPr>
          <w:p w14:paraId="4FA86359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يصعد السلالم أو ينزلها بأمان (في أماكن مألوفة مثل المدرسة أو البيت)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09F832DD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1C4007C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753515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2653F1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1A045CD8" w14:textId="77777777" w:rsidTr="001837DD">
        <w:tc>
          <w:tcPr>
            <w:tcW w:w="0" w:type="auto"/>
            <w:hideMark/>
          </w:tcPr>
          <w:p w14:paraId="3F154E25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يمشي ليلاً في أماكن مضاءة (مثل بعد نشاط مسائي) دون مساعدة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2F63B3A4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EEF580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F108F8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9602F54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346A8E34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</w:p>
    <w:p w14:paraId="76DE4285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٤</w:t>
      </w:r>
      <w:r w:rsidRPr="00DC41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التركيز البصري والتتبّع</w:t>
      </w:r>
    </w:p>
    <w:p w14:paraId="47AADC28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(القدرة على متابعة الحركة أو الانتقال بين المهام)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007"/>
        <w:gridCol w:w="563"/>
        <w:gridCol w:w="570"/>
        <w:gridCol w:w="617"/>
        <w:gridCol w:w="566"/>
      </w:tblGrid>
      <w:tr w:rsidR="00DC410B" w:rsidRPr="00DC410B" w14:paraId="760AC2D4" w14:textId="77777777" w:rsidTr="001837DD">
        <w:trPr>
          <w:jc w:val="right"/>
        </w:trPr>
        <w:tc>
          <w:tcPr>
            <w:tcW w:w="0" w:type="auto"/>
            <w:hideMark/>
          </w:tcPr>
          <w:p w14:paraId="00CCBD7B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ماذا يفعل طفلك؟</w:t>
            </w:r>
          </w:p>
        </w:tc>
        <w:tc>
          <w:tcPr>
            <w:tcW w:w="0" w:type="auto"/>
            <w:hideMark/>
          </w:tcPr>
          <w:p w14:paraId="498DCE15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دائمًا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027D08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غالبًا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2778243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أحيانًا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DCD3F85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نادرًا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C410B" w:rsidRPr="00DC410B" w14:paraId="42EA3DE3" w14:textId="77777777" w:rsidTr="001837DD">
        <w:trPr>
          <w:jc w:val="right"/>
        </w:trPr>
        <w:tc>
          <w:tcPr>
            <w:tcW w:w="0" w:type="auto"/>
            <w:hideMark/>
          </w:tcPr>
          <w:p w14:paraId="15E1466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يتبع كرة أو شخصًا متحركًا بعينيه أثناء اللعب نهارًا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E570CAC" w14:textId="77777777" w:rsidR="00DC410B" w:rsidRPr="00DC410B" w:rsidRDefault="00DC410B" w:rsidP="001837DD">
            <w:pPr>
              <w:bidi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C8E1D37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303B534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04B46DC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76105877" w14:textId="77777777" w:rsidTr="001837DD">
        <w:trPr>
          <w:jc w:val="right"/>
        </w:trPr>
        <w:tc>
          <w:tcPr>
            <w:tcW w:w="0" w:type="auto"/>
            <w:hideMark/>
          </w:tcPr>
          <w:p w14:paraId="2F5510BF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يعود للسطر الصحيح عند العودة للقراءة بعد استراحة قصيرة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6D703CB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5D5FD58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D64C9B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E9C87BE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407F20B0" w14:textId="77777777" w:rsidTr="001837DD">
        <w:trPr>
          <w:jc w:val="right"/>
        </w:trPr>
        <w:tc>
          <w:tcPr>
            <w:tcW w:w="0" w:type="auto"/>
            <w:hideMark/>
          </w:tcPr>
          <w:p w14:paraId="6C1EC244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ينظر من الكتاب إلى السبورة ذهابًا وإيابًا دون تعب أو تردّد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30FA06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989EA22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AE7FC48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0C63F82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6815DE32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29FA1156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7977DCAA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06597074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303BCE02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</w:p>
    <w:p w14:paraId="015B0197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٥</w:t>
      </w:r>
      <w:r w:rsidRPr="00DC41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الأنشطة اليومية والمشاركة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474"/>
        <w:gridCol w:w="563"/>
        <w:gridCol w:w="570"/>
        <w:gridCol w:w="617"/>
        <w:gridCol w:w="566"/>
      </w:tblGrid>
      <w:tr w:rsidR="00DC410B" w:rsidRPr="00DC410B" w14:paraId="6EEF73F1" w14:textId="77777777" w:rsidTr="001837DD">
        <w:trPr>
          <w:jc w:val="right"/>
        </w:trPr>
        <w:tc>
          <w:tcPr>
            <w:tcW w:w="0" w:type="auto"/>
            <w:hideMark/>
          </w:tcPr>
          <w:p w14:paraId="1B58AFAF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ماذا يفعل طفلك؟</w:t>
            </w:r>
          </w:p>
        </w:tc>
        <w:tc>
          <w:tcPr>
            <w:tcW w:w="0" w:type="auto"/>
            <w:hideMark/>
          </w:tcPr>
          <w:p w14:paraId="34589E6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دائمًا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46C17B85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غالبًا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7AC71F4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أحيانًا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D9C4426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نادرًا</w:t>
            </w:r>
            <w:r w:rsidRPr="00DC410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C410B" w:rsidRPr="00DC410B" w14:paraId="48CD0F8A" w14:textId="77777777" w:rsidTr="001837DD">
        <w:trPr>
          <w:jc w:val="right"/>
        </w:trPr>
        <w:tc>
          <w:tcPr>
            <w:tcW w:w="0" w:type="auto"/>
            <w:hideMark/>
          </w:tcPr>
          <w:p w14:paraId="733FD46A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يميز أنواع الطعام المختلفة على طبقه أثناء الأكل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2C4EE0D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7ED5932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7837901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9C5EAC9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2DA1C290" w14:textId="77777777" w:rsidTr="001837DD">
        <w:trPr>
          <w:jc w:val="right"/>
        </w:trPr>
        <w:tc>
          <w:tcPr>
            <w:tcW w:w="0" w:type="auto"/>
            <w:hideMark/>
          </w:tcPr>
          <w:p w14:paraId="7DD9F7E5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يضع معجون الأسنان على الفرشاة دون أن ينسكب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2E08196F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7C479F0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786B206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5684EBF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C410B" w:rsidRPr="00DC410B" w14:paraId="39744A8C" w14:textId="77777777" w:rsidTr="001837DD">
        <w:trPr>
          <w:jc w:val="right"/>
        </w:trPr>
        <w:tc>
          <w:tcPr>
            <w:tcW w:w="0" w:type="auto"/>
            <w:hideMark/>
          </w:tcPr>
          <w:p w14:paraId="31B1EB99" w14:textId="77777777" w:rsidR="00DC410B" w:rsidRPr="00DC410B" w:rsidRDefault="00DC410B" w:rsidP="001837D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  <w:rtl/>
              </w:rPr>
              <w:t>يربط أربطة حذائه أو يتعامل مع أدوات صغيرة (مثل الخرز) بمفرده</w:t>
            </w:r>
            <w:r w:rsidRPr="00DC410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11A82BE5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BA8A576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FE0A5B1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8413AAA" w14:textId="77777777" w:rsidR="00DC410B" w:rsidRPr="00DC410B" w:rsidRDefault="00DC410B" w:rsidP="001837DD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C410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</w:tbl>
    <w:p w14:paraId="3D5CBEF1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</w:p>
    <w:p w14:paraId="2A15F47A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٦</w:t>
      </w:r>
      <w:r w:rsidRPr="00DC410B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مقارنة عامة بالرؤية الطبيعية</w:t>
      </w:r>
    </w:p>
    <w:p w14:paraId="2750A664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بالمقارنة مع طفل في نفس العمر يتمتع برؤية طبيعية، كيف تصف رؤية هذا الطفل؟</w:t>
      </w:r>
      <w:r w:rsidRPr="00DC410B">
        <w:rPr>
          <w:rFonts w:asciiTheme="majorBidi" w:hAnsiTheme="majorBidi" w:cstheme="majorBidi"/>
          <w:sz w:val="20"/>
          <w:szCs w:val="20"/>
        </w:rPr>
        <w:br/>
      </w:r>
      <w:r w:rsidRPr="00DC410B">
        <w:rPr>
          <w:rFonts w:ascii="Segoe UI Symbol" w:hAnsi="Segoe UI Symbol" w:cs="Segoe UI Symbol"/>
          <w:sz w:val="20"/>
          <w:szCs w:val="20"/>
        </w:rPr>
        <w:t>☐</w:t>
      </w:r>
      <w:r w:rsidRPr="00DC410B">
        <w:rPr>
          <w:rFonts w:asciiTheme="majorBidi" w:hAnsiTheme="majorBidi" w:cstheme="majorBidi"/>
          <w:sz w:val="20"/>
          <w:szCs w:val="20"/>
        </w:rPr>
        <w:t xml:space="preserve"> </w:t>
      </w:r>
      <w:r w:rsidRPr="00DC410B">
        <w:rPr>
          <w:rFonts w:asciiTheme="majorBidi" w:hAnsiTheme="majorBidi" w:cstheme="majorBidi"/>
          <w:sz w:val="20"/>
          <w:szCs w:val="20"/>
          <w:rtl/>
        </w:rPr>
        <w:t>مثل رؤية الطفل الطبيعي</w:t>
      </w:r>
      <w:r w:rsidRPr="00DC410B">
        <w:rPr>
          <w:rFonts w:asciiTheme="majorBidi" w:hAnsiTheme="majorBidi" w:cstheme="majorBidi"/>
          <w:sz w:val="20"/>
          <w:szCs w:val="20"/>
        </w:rPr>
        <w:br/>
      </w:r>
      <w:r w:rsidRPr="00DC410B">
        <w:rPr>
          <w:rFonts w:ascii="Segoe UI Symbol" w:hAnsi="Segoe UI Symbol" w:cs="Segoe UI Symbol"/>
          <w:sz w:val="20"/>
          <w:szCs w:val="20"/>
        </w:rPr>
        <w:t>☐</w:t>
      </w:r>
      <w:r w:rsidRPr="00DC410B">
        <w:rPr>
          <w:rFonts w:asciiTheme="majorBidi" w:hAnsiTheme="majorBidi" w:cstheme="majorBidi"/>
          <w:sz w:val="20"/>
          <w:szCs w:val="20"/>
        </w:rPr>
        <w:t xml:space="preserve"> </w:t>
      </w:r>
      <w:r w:rsidRPr="00DC410B">
        <w:rPr>
          <w:rFonts w:asciiTheme="majorBidi" w:hAnsiTheme="majorBidi" w:cstheme="majorBidi"/>
          <w:sz w:val="20"/>
          <w:szCs w:val="20"/>
          <w:rtl/>
        </w:rPr>
        <w:t>أسوأ قليلاً</w:t>
      </w:r>
      <w:r w:rsidRPr="00DC410B">
        <w:rPr>
          <w:rFonts w:asciiTheme="majorBidi" w:hAnsiTheme="majorBidi" w:cstheme="majorBidi"/>
          <w:sz w:val="20"/>
          <w:szCs w:val="20"/>
        </w:rPr>
        <w:br/>
      </w:r>
      <w:r w:rsidRPr="00DC410B">
        <w:rPr>
          <w:rFonts w:ascii="Segoe UI Symbol" w:hAnsi="Segoe UI Symbol" w:cs="Segoe UI Symbol"/>
          <w:sz w:val="20"/>
          <w:szCs w:val="20"/>
        </w:rPr>
        <w:t>☐</w:t>
      </w:r>
      <w:r w:rsidRPr="00DC410B">
        <w:rPr>
          <w:rFonts w:asciiTheme="majorBidi" w:hAnsiTheme="majorBidi" w:cstheme="majorBidi"/>
          <w:sz w:val="20"/>
          <w:szCs w:val="20"/>
        </w:rPr>
        <w:t xml:space="preserve"> </w:t>
      </w:r>
      <w:r w:rsidRPr="00DC410B">
        <w:rPr>
          <w:rFonts w:asciiTheme="majorBidi" w:hAnsiTheme="majorBidi" w:cstheme="majorBidi"/>
          <w:sz w:val="20"/>
          <w:szCs w:val="20"/>
          <w:rtl/>
        </w:rPr>
        <w:t>أسوأ كثيرًا</w:t>
      </w:r>
    </w:p>
    <w:p w14:paraId="5C0C1B66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</w:rPr>
      </w:pPr>
    </w:p>
    <w:p w14:paraId="5784066C" w14:textId="77777777" w:rsidR="00DC410B" w:rsidRPr="00DC410B" w:rsidRDefault="00DC410B" w:rsidP="00DC410B">
      <w:pPr>
        <w:bidi/>
        <w:rPr>
          <w:rFonts w:asciiTheme="majorBidi" w:hAnsiTheme="majorBidi" w:cstheme="majorBidi"/>
          <w:b/>
          <w:bCs/>
          <w:sz w:val="20"/>
          <w:szCs w:val="20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</w:rPr>
        <w:t>معلومات إضافية</w:t>
      </w:r>
    </w:p>
    <w:p w14:paraId="7EF74C6D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اسم الطفل (اختياري)</w:t>
      </w:r>
      <w:r w:rsidRPr="00DC410B">
        <w:rPr>
          <w:rFonts w:asciiTheme="majorBidi" w:hAnsiTheme="majorBidi" w:cstheme="majorBidi"/>
          <w:sz w:val="20"/>
          <w:szCs w:val="20"/>
        </w:rPr>
        <w:t>: ____________________</w:t>
      </w:r>
    </w:p>
    <w:p w14:paraId="703BE0B7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العمر: ______ سنة</w:t>
      </w:r>
    </w:p>
    <w:p w14:paraId="4428B4B5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 xml:space="preserve">هل يستخدم نظارات؟ </w:t>
      </w:r>
      <w:r w:rsidRPr="00DC410B">
        <w:rPr>
          <w:rFonts w:ascii="Segoe UI Symbol" w:hAnsi="Segoe UI Symbol" w:cs="Segoe UI Symbol" w:hint="cs"/>
          <w:sz w:val="20"/>
          <w:szCs w:val="20"/>
          <w:rtl/>
        </w:rPr>
        <w:t>☐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نعم </w:t>
      </w:r>
      <w:r w:rsidRPr="00DC410B">
        <w:rPr>
          <w:rFonts w:ascii="Segoe UI Symbol" w:hAnsi="Segoe UI Symbol" w:cs="Segoe UI Symbol" w:hint="cs"/>
          <w:sz w:val="20"/>
          <w:szCs w:val="20"/>
          <w:rtl/>
        </w:rPr>
        <w:t>☐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لا</w:t>
      </w:r>
    </w:p>
    <w:p w14:paraId="68A950B4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 xml:space="preserve">هل يستخدم أدوات مساعدة بصرية؟ </w:t>
      </w:r>
      <w:r w:rsidRPr="00DC410B">
        <w:rPr>
          <w:rFonts w:ascii="Segoe UI Symbol" w:hAnsi="Segoe UI Symbol" w:cs="Segoe UI Symbol" w:hint="cs"/>
          <w:sz w:val="20"/>
          <w:szCs w:val="20"/>
          <w:rtl/>
        </w:rPr>
        <w:t>☐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نعم </w:t>
      </w:r>
      <w:r w:rsidRPr="00DC410B">
        <w:rPr>
          <w:rFonts w:ascii="Segoe UI Symbol" w:hAnsi="Segoe UI Symbol" w:cs="Segoe UI Symbol" w:hint="cs"/>
          <w:sz w:val="20"/>
          <w:szCs w:val="20"/>
          <w:rtl/>
        </w:rPr>
        <w:t>☐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لا</w:t>
      </w:r>
    </w:p>
    <w:p w14:paraId="4289F823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 xml:space="preserve">من يُكمل الاستبيان؟ </w:t>
      </w:r>
      <w:r w:rsidRPr="00DC410B">
        <w:rPr>
          <w:rFonts w:ascii="Segoe UI Symbol" w:hAnsi="Segoe UI Symbol" w:cs="Segoe UI Symbol" w:hint="cs"/>
          <w:sz w:val="20"/>
          <w:szCs w:val="20"/>
          <w:rtl/>
        </w:rPr>
        <w:t>☐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ولي الأمر </w:t>
      </w:r>
      <w:r w:rsidRPr="00DC410B">
        <w:rPr>
          <w:rFonts w:ascii="Segoe UI Symbol" w:hAnsi="Segoe UI Symbol" w:cs="Segoe UI Symbol" w:hint="cs"/>
          <w:sz w:val="20"/>
          <w:szCs w:val="20"/>
          <w:rtl/>
        </w:rPr>
        <w:t>☐</w:t>
      </w:r>
      <w:r w:rsidRPr="00DC410B">
        <w:rPr>
          <w:rFonts w:asciiTheme="majorBidi" w:hAnsiTheme="majorBidi" w:cstheme="majorBidi"/>
          <w:sz w:val="20"/>
          <w:szCs w:val="20"/>
          <w:rtl/>
        </w:rPr>
        <w:t xml:space="preserve"> المعلّم/المعلّمة</w:t>
      </w:r>
    </w:p>
    <w:p w14:paraId="42011C06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  <w:rtl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t>تاريخ اليوم</w:t>
      </w:r>
      <w:r w:rsidRPr="00DC410B">
        <w:rPr>
          <w:rFonts w:asciiTheme="majorBidi" w:hAnsiTheme="majorBidi" w:cstheme="majorBidi"/>
          <w:sz w:val="20"/>
          <w:szCs w:val="20"/>
        </w:rPr>
        <w:t>: ____________________</w:t>
      </w:r>
    </w:p>
    <w:p w14:paraId="3F9CECB2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  <w:rtl/>
        </w:rPr>
      </w:pPr>
    </w:p>
    <w:p w14:paraId="02312C54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rtl/>
        </w:rPr>
      </w:pPr>
      <w:r w:rsidRPr="00DC410B">
        <w:rPr>
          <w:rFonts w:asciiTheme="majorBidi" w:hAnsiTheme="majorBidi" w:cstheme="majorBidi"/>
          <w:sz w:val="20"/>
          <w:szCs w:val="20"/>
          <w:rtl/>
        </w:rPr>
        <w:br w:type="page"/>
      </w:r>
    </w:p>
    <w:p w14:paraId="337E46D1" w14:textId="77777777" w:rsidR="00DC410B" w:rsidRPr="00DC410B" w:rsidRDefault="00DC410B" w:rsidP="00DC410B">
      <w:pPr>
        <w:bidi/>
        <w:jc w:val="center"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b/>
          <w:bCs/>
          <w:sz w:val="20"/>
          <w:szCs w:val="20"/>
          <w:rtl/>
          <w:lang w:bidi="ar-JO"/>
        </w:rPr>
        <w:lastRenderedPageBreak/>
        <w:t>طريقة احتساب الدرجات</w:t>
      </w:r>
      <w:r w:rsidRPr="00DC410B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 Calculating Scores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:</w:t>
      </w:r>
    </w:p>
    <w:p w14:paraId="0E6F9187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درجات المجالات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(Domain Scores):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اجمع درجات العناصر الثلاثة داخل كل مجال محدد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.</w:t>
      </w:r>
    </w:p>
    <w:p w14:paraId="692EAB1A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المدى المحتمل لكل مجال: من 3 إلى 12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. (Possible range per domain: 3 to 12).</w:t>
      </w:r>
    </w:p>
    <w:p w14:paraId="3E66F417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الدرجة الكلية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(Total Score): </w:t>
      </w: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اجمع درجات جميع العناصر الـ 15 عبر جميع المجالات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.</w:t>
      </w:r>
    </w:p>
    <w:p w14:paraId="0EAEE290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المدى الكلي المحتمل: من 15 إلى 60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. (Possible total range: 15 to 60).</w:t>
      </w:r>
    </w:p>
    <w:p w14:paraId="6636575F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التفسير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/ Interpretation:</w:t>
      </w:r>
    </w:p>
    <w:p w14:paraId="4DC2C608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تشير الدرجات الأعلى إلى وظيفة بصرية أفضل وتحديات وظيفية أقل في الأنشطة اليومية والتعليمية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.</w:t>
      </w:r>
    </w:p>
    <w:p w14:paraId="4433F7AC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>Higher scores indicate superior functional vision and fewer functional challenges in daily and educational activities.</w:t>
      </w:r>
    </w:p>
    <w:p w14:paraId="18B1685D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التعامل مع البيانات المفقودة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 xml:space="preserve"> / Handling Missing Data:</w:t>
      </w:r>
    </w:p>
    <w:p w14:paraId="68FD7A52" w14:textId="77777777" w:rsidR="00DC410B" w:rsidRPr="00DC410B" w:rsidRDefault="00DC410B" w:rsidP="00DC410B">
      <w:pPr>
        <w:bidi/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rtl/>
          <w:lang w:bidi="ar-JO"/>
        </w:rPr>
        <w:t>إذا ترك المستجيب أكثر من 20% من العناصر فارغة (أي أكثر من 3 عناصر مفقودة في مجال معين، أو أكثر من 3 عناصر في المقياس الكلي)، يجب استبعاد الاستبيان من التحليل. بالنسبة للاستبيانات التي تحتوي على أقل من 20% من البيانات المفقودة، يمكن استخدام متوسط درجة العناصر المكتملة في ذلك المجال لتعويض القيم المفقودة</w:t>
      </w:r>
      <w:r w:rsidRPr="00DC410B">
        <w:rPr>
          <w:rFonts w:asciiTheme="majorBidi" w:hAnsiTheme="majorBidi" w:cstheme="majorBidi"/>
          <w:sz w:val="20"/>
          <w:szCs w:val="20"/>
          <w:lang w:bidi="ar-JO"/>
        </w:rPr>
        <w:t>.</w:t>
      </w:r>
    </w:p>
    <w:p w14:paraId="5F4A8104" w14:textId="77777777" w:rsidR="00DC410B" w:rsidRPr="00DC410B" w:rsidRDefault="00DC410B" w:rsidP="00DC410B">
      <w:pPr>
        <w:rPr>
          <w:rFonts w:asciiTheme="majorBidi" w:hAnsiTheme="majorBidi" w:cstheme="majorBidi"/>
          <w:sz w:val="20"/>
          <w:szCs w:val="20"/>
          <w:lang w:bidi="ar-JO"/>
        </w:rPr>
      </w:pPr>
      <w:r w:rsidRPr="00DC410B">
        <w:rPr>
          <w:rFonts w:asciiTheme="majorBidi" w:hAnsiTheme="majorBidi" w:cstheme="majorBidi"/>
          <w:sz w:val="20"/>
          <w:szCs w:val="20"/>
          <w:lang w:bidi="ar-JO"/>
        </w:rPr>
        <w:t>If a respondent leaves more than 20% of the items blank (i.e., more than 3 items missing in a domain, or more than 3 items missing on the total scale), the questionnaire should be excluded from the analysis. For questionnaires with less than 20% missing data, the mean score of the completed items in that domain can be used to impute the missing values.</w:t>
      </w:r>
    </w:p>
    <w:p w14:paraId="48445F81" w14:textId="77777777" w:rsidR="00DC410B" w:rsidRPr="00DC410B" w:rsidRDefault="00DC410B" w:rsidP="00DC410B">
      <w:pPr>
        <w:bidi/>
        <w:ind w:left="360"/>
        <w:rPr>
          <w:rFonts w:asciiTheme="majorBidi" w:hAnsiTheme="majorBidi" w:cstheme="majorBidi"/>
          <w:sz w:val="20"/>
          <w:szCs w:val="20"/>
        </w:rPr>
      </w:pPr>
    </w:p>
    <w:p w14:paraId="0FF2C7E7" w14:textId="77777777" w:rsidR="00DC410B" w:rsidRPr="00DC410B" w:rsidRDefault="00DC410B">
      <w:pPr>
        <w:rPr>
          <w:rFonts w:asciiTheme="majorBidi" w:hAnsiTheme="majorBidi" w:cstheme="majorBidi"/>
          <w:sz w:val="20"/>
          <w:szCs w:val="20"/>
        </w:rPr>
      </w:pPr>
    </w:p>
    <w:sectPr w:rsidR="00DC410B" w:rsidRPr="00DC410B" w:rsidSect="00DC410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518C" w14:textId="77777777" w:rsidR="002F34A3" w:rsidRDefault="002F34A3" w:rsidP="00DC410B">
      <w:pPr>
        <w:spacing w:after="0" w:line="240" w:lineRule="auto"/>
      </w:pPr>
      <w:r>
        <w:separator/>
      </w:r>
    </w:p>
  </w:endnote>
  <w:endnote w:type="continuationSeparator" w:id="0">
    <w:p w14:paraId="268E1B6C" w14:textId="77777777" w:rsidR="002F34A3" w:rsidRDefault="002F34A3" w:rsidP="00DC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FE3A" w14:textId="77777777" w:rsidR="00DC410B" w:rsidRPr="00301AB6" w:rsidRDefault="00DC410B" w:rsidP="00301AB6">
    <w:pPr>
      <w:pStyle w:val="Footer"/>
      <w:rPr>
        <w:rFonts w:asciiTheme="majorBidi" w:hAnsiTheme="majorBidi" w:cstheme="majorBidi"/>
        <w:sz w:val="20"/>
        <w:szCs w:val="20"/>
      </w:rPr>
    </w:pPr>
    <w:r w:rsidRPr="00301AB6">
      <w:rPr>
        <w:rFonts w:asciiTheme="majorBidi" w:hAnsiTheme="majorBidi" w:cstheme="majorBidi"/>
        <w:i/>
        <w:iCs/>
        <w:sz w:val="20"/>
        <w:szCs w:val="20"/>
      </w:rPr>
      <w:t xml:space="preserve">© </w:t>
    </w:r>
    <w:r>
      <w:rPr>
        <w:rFonts w:asciiTheme="majorBidi" w:hAnsiTheme="majorBidi" w:cstheme="majorBidi"/>
        <w:i/>
        <w:iCs/>
        <w:sz w:val="20"/>
        <w:szCs w:val="20"/>
      </w:rPr>
      <w:t>2025</w:t>
    </w:r>
    <w:r w:rsidRPr="00301AB6">
      <w:rPr>
        <w:rFonts w:asciiTheme="majorBidi" w:hAnsiTheme="majorBidi" w:cstheme="majorBidi"/>
        <w:i/>
        <w:iCs/>
        <w:sz w:val="20"/>
        <w:szCs w:val="20"/>
      </w:rPr>
      <w:t xml:space="preserve"> Al-Rababah et al. This instrument may be used for non-commercial research and educational purposes with proper citation. For commercial use, please contact the corresponding author.</w:t>
    </w:r>
  </w:p>
  <w:p w14:paraId="14D2E7D7" w14:textId="77777777" w:rsidR="00DC410B" w:rsidRDefault="00DC4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D250" w14:textId="77777777" w:rsidR="002F34A3" w:rsidRDefault="002F34A3" w:rsidP="00DC410B">
      <w:pPr>
        <w:spacing w:after="0" w:line="240" w:lineRule="auto"/>
      </w:pPr>
      <w:r>
        <w:separator/>
      </w:r>
    </w:p>
  </w:footnote>
  <w:footnote w:type="continuationSeparator" w:id="0">
    <w:p w14:paraId="0B0DBC99" w14:textId="77777777" w:rsidR="002F34A3" w:rsidRDefault="002F34A3" w:rsidP="00DC4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A4AB" w14:textId="77777777" w:rsidR="00DC410B" w:rsidRPr="00301AB6" w:rsidRDefault="00DC410B" w:rsidP="00301AB6">
    <w:pPr>
      <w:pStyle w:val="Header"/>
      <w:jc w:val="center"/>
      <w:rPr>
        <w:rFonts w:asciiTheme="majorBidi" w:hAnsiTheme="majorBidi" w:cstheme="majorBidi"/>
        <w:sz w:val="20"/>
        <w:szCs w:val="20"/>
      </w:rPr>
    </w:pPr>
    <w:r w:rsidRPr="00301AB6">
      <w:rPr>
        <w:rFonts w:asciiTheme="majorBidi" w:hAnsiTheme="majorBidi" w:cstheme="majorBidi"/>
        <w:b/>
        <w:bCs/>
        <w:sz w:val="20"/>
        <w:szCs w:val="20"/>
      </w:rPr>
      <w:t>Supplementary Material 1</w:t>
    </w:r>
    <w:r w:rsidRPr="00301AB6">
      <w:rPr>
        <w:rFonts w:asciiTheme="majorBidi" w:hAnsiTheme="majorBidi" w:cstheme="majorBidi"/>
        <w:sz w:val="20"/>
        <w:szCs w:val="20"/>
      </w:rPr>
      <w:br/>
      <w:t>Arabic Version of the Functional Vision Questionnaire for Children (FVQ-</w:t>
    </w:r>
    <w:proofErr w:type="spellStart"/>
    <w:r w:rsidRPr="00301AB6">
      <w:rPr>
        <w:rFonts w:asciiTheme="majorBidi" w:hAnsiTheme="majorBidi" w:cstheme="majorBidi"/>
        <w:sz w:val="20"/>
        <w:szCs w:val="20"/>
      </w:rPr>
      <w:t>Ar</w:t>
    </w:r>
    <w:proofErr w:type="spellEnd"/>
    <w:r w:rsidRPr="00301AB6">
      <w:rPr>
        <w:rFonts w:asciiTheme="majorBidi" w:hAnsiTheme="majorBidi" w:cstheme="majorBidi"/>
        <w:sz w:val="20"/>
        <w:szCs w:val="20"/>
      </w:rPr>
      <w:t>)</w:t>
    </w:r>
    <w:r w:rsidRPr="00301AB6">
      <w:rPr>
        <w:rFonts w:asciiTheme="majorBidi" w:hAnsiTheme="majorBidi" w:cstheme="majorBidi"/>
        <w:sz w:val="20"/>
        <w:szCs w:val="20"/>
      </w:rPr>
      <w:br/>
      <w:t>Final validated version following COSMIN-compliant cross-cultural adaptation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827B7"/>
    <w:multiLevelType w:val="hybridMultilevel"/>
    <w:tmpl w:val="5BE6E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10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0B"/>
    <w:rsid w:val="000865E8"/>
    <w:rsid w:val="002F34A3"/>
    <w:rsid w:val="00DC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EFD38"/>
  <w15:chartTrackingRefBased/>
  <w15:docId w15:val="{75EC901A-E72B-4D01-9792-CAA3A5A0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10B"/>
  </w:style>
  <w:style w:type="paragraph" w:styleId="Heading1">
    <w:name w:val="heading 1"/>
    <w:basedOn w:val="Normal"/>
    <w:next w:val="Normal"/>
    <w:link w:val="Heading1Char"/>
    <w:uiPriority w:val="9"/>
    <w:qFormat/>
    <w:rsid w:val="00DC4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1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1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4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10B"/>
  </w:style>
  <w:style w:type="paragraph" w:styleId="Footer">
    <w:name w:val="footer"/>
    <w:basedOn w:val="Normal"/>
    <w:link w:val="FooterChar"/>
    <w:uiPriority w:val="99"/>
    <w:unhideWhenUsed/>
    <w:rsid w:val="00DC4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10B"/>
  </w:style>
  <w:style w:type="table" w:styleId="TableGrid">
    <w:name w:val="Table Grid"/>
    <w:basedOn w:val="TableNormal"/>
    <w:uiPriority w:val="39"/>
    <w:rsid w:val="00DC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Anna Al Rababah</dc:creator>
  <cp:keywords/>
  <dc:description/>
  <cp:lastModifiedBy>Aya Anna Al Rababah</cp:lastModifiedBy>
  <cp:revision>1</cp:revision>
  <dcterms:created xsi:type="dcterms:W3CDTF">2026-08-03T10:53:00Z</dcterms:created>
  <dcterms:modified xsi:type="dcterms:W3CDTF">2026-08-03T10:55:00Z</dcterms:modified>
</cp:coreProperties>
</file>