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ACBBC58" w14:textId="77777777" w:rsidR="00345387" w:rsidRDefault="00345387" w:rsidP="00845AE5">
      <w:pPr>
        <w:widowControl/>
        <w:wordWrap/>
        <w:autoSpaceDE/>
        <w:autoSpaceDN/>
        <w:spacing w:line="480" w:lineRule="auto"/>
        <w:rPr>
          <w:rFonts w:ascii="Times New Roman" w:hAnsi="Times New Roman" w:cs="Times New Roman"/>
          <w:b/>
          <w:sz w:val="24"/>
          <w:szCs w:val="24"/>
        </w:rPr>
      </w:pPr>
      <w:r w:rsidRPr="008D563C">
        <w:rPr>
          <w:rFonts w:ascii="Times New Roman" w:hAnsi="Times New Roman" w:cs="Times New Roman"/>
          <w:b/>
          <w:sz w:val="24"/>
          <w:szCs w:val="24"/>
        </w:rPr>
        <w:t xml:space="preserve">Supplementary </w:t>
      </w:r>
      <w:r>
        <w:rPr>
          <w:rFonts w:ascii="Times New Roman" w:hAnsi="Times New Roman" w:cs="Times New Roman"/>
          <w:b/>
          <w:sz w:val="24"/>
          <w:szCs w:val="24"/>
        </w:rPr>
        <w:t>information for:</w:t>
      </w:r>
    </w:p>
    <w:p w14:paraId="15052CAD" w14:textId="194CB6C5" w:rsidR="00345387" w:rsidRDefault="00345387" w:rsidP="00845AE5">
      <w:pPr>
        <w:widowControl/>
        <w:wordWrap/>
        <w:autoSpaceDE/>
        <w:autoSpaceDN/>
        <w:spacing w:line="480" w:lineRule="auto"/>
        <w:rPr>
          <w:rFonts w:ascii="Times New Roman" w:hAnsi="Times New Roman" w:cs="Times New Roman"/>
          <w:sz w:val="24"/>
          <w:szCs w:val="24"/>
        </w:rPr>
      </w:pPr>
      <w:r w:rsidRPr="00F42A30">
        <w:rPr>
          <w:rFonts w:ascii="Times New Roman" w:hAnsi="Times New Roman" w:cs="Times New Roman"/>
          <w:sz w:val="24"/>
          <w:szCs w:val="24"/>
        </w:rPr>
        <w:t>Radiomics machine learning study with small sample size: single random training-test set split may result in unreliable results</w:t>
      </w:r>
    </w:p>
    <w:p w14:paraId="028FAA60" w14:textId="77777777" w:rsidR="00345387" w:rsidRPr="00070951" w:rsidRDefault="00345387" w:rsidP="00845AE5">
      <w:pPr>
        <w:widowControl/>
        <w:wordWrap/>
        <w:autoSpaceDE/>
        <w:autoSpaceDN/>
        <w:spacing w:line="480" w:lineRule="auto"/>
        <w:rPr>
          <w:rFonts w:ascii="Times New Roman" w:hAnsi="Times New Roman" w:cs="Times New Roman"/>
          <w:sz w:val="24"/>
          <w:szCs w:val="24"/>
        </w:rPr>
      </w:pPr>
    </w:p>
    <w:p w14:paraId="5C87E593" w14:textId="77777777" w:rsidR="00345387" w:rsidRPr="00F42A30" w:rsidRDefault="00345387" w:rsidP="00845AE5">
      <w:pPr>
        <w:widowControl/>
        <w:wordWrap/>
        <w:autoSpaceDE/>
        <w:autoSpaceDN/>
        <w:spacing w:line="480" w:lineRule="auto"/>
        <w:rPr>
          <w:rFonts w:ascii="Times New Roman" w:hAnsi="Times New Roman" w:cs="Times New Roman"/>
          <w:b/>
          <w:sz w:val="24"/>
          <w:szCs w:val="24"/>
        </w:rPr>
      </w:pPr>
      <w:r w:rsidRPr="00F42A30">
        <w:rPr>
          <w:rFonts w:ascii="Times New Roman" w:hAnsi="Times New Roman" w:cs="Times New Roman"/>
          <w:b/>
          <w:sz w:val="24"/>
          <w:szCs w:val="24"/>
        </w:rPr>
        <w:t>Contents</w:t>
      </w:r>
    </w:p>
    <w:p w14:paraId="647F1F8B" w14:textId="51B18FCE" w:rsidR="00345387" w:rsidRDefault="00345387" w:rsidP="00845AE5">
      <w:pPr>
        <w:widowControl/>
        <w:wordWrap/>
        <w:autoSpaceDE/>
        <w:autoSpaceDN/>
        <w:spacing w:line="480" w:lineRule="auto"/>
        <w:rPr>
          <w:rFonts w:ascii="Times New Roman" w:hAnsi="Times New Roman" w:cs="Times New Roman"/>
          <w:sz w:val="24"/>
          <w:szCs w:val="24"/>
        </w:rPr>
      </w:pPr>
      <w:r w:rsidRPr="00F42A30">
        <w:rPr>
          <w:rFonts w:ascii="Times New Roman" w:hAnsi="Times New Roman" w:cs="Times New Roman"/>
          <w:sz w:val="24"/>
          <w:szCs w:val="24"/>
        </w:rPr>
        <w:t>S</w:t>
      </w:r>
      <w:r w:rsidR="00BB297A">
        <w:rPr>
          <w:rFonts w:ascii="Times New Roman" w:hAnsi="Times New Roman" w:cs="Times New Roman"/>
          <w:sz w:val="24"/>
          <w:szCs w:val="24"/>
        </w:rPr>
        <w:t xml:space="preserve">upplementary Appendix </w:t>
      </w:r>
      <w:r w:rsidRPr="00F42A30">
        <w:rPr>
          <w:rFonts w:ascii="Times New Roman" w:hAnsi="Times New Roman" w:cs="Times New Roman"/>
          <w:sz w:val="24"/>
          <w:szCs w:val="24"/>
        </w:rPr>
        <w:t xml:space="preserve">1. </w:t>
      </w:r>
      <w:r>
        <w:rPr>
          <w:rFonts w:ascii="Times New Roman" w:hAnsi="Times New Roman" w:cs="Times New Roman" w:hint="eastAsia"/>
          <w:sz w:val="24"/>
          <w:szCs w:val="24"/>
        </w:rPr>
        <w:t>Magnetic</w:t>
      </w:r>
      <w:r>
        <w:rPr>
          <w:rFonts w:ascii="Times New Roman" w:hAnsi="Times New Roman" w:cs="Times New Roman"/>
          <w:sz w:val="24"/>
          <w:szCs w:val="24"/>
        </w:rPr>
        <w:t xml:space="preserve"> </w:t>
      </w:r>
      <w:r>
        <w:rPr>
          <w:rFonts w:ascii="Times New Roman" w:hAnsi="Times New Roman" w:cs="Times New Roman" w:hint="eastAsia"/>
          <w:sz w:val="24"/>
          <w:szCs w:val="24"/>
        </w:rPr>
        <w:t>resonance</w:t>
      </w:r>
      <w:r>
        <w:rPr>
          <w:rFonts w:ascii="Times New Roman" w:hAnsi="Times New Roman" w:cs="Times New Roman"/>
          <w:sz w:val="24"/>
          <w:szCs w:val="24"/>
        </w:rPr>
        <w:t xml:space="preserve"> </w:t>
      </w:r>
      <w:r>
        <w:rPr>
          <w:rFonts w:ascii="Times New Roman" w:hAnsi="Times New Roman" w:cs="Times New Roman" w:hint="eastAsia"/>
          <w:sz w:val="24"/>
          <w:szCs w:val="24"/>
        </w:rPr>
        <w:t>imaging</w:t>
      </w:r>
      <w:r>
        <w:rPr>
          <w:rFonts w:ascii="Times New Roman" w:hAnsi="Times New Roman" w:cs="Times New Roman"/>
          <w:sz w:val="24"/>
          <w:szCs w:val="24"/>
        </w:rPr>
        <w:t xml:space="preserve"> </w:t>
      </w:r>
      <w:r>
        <w:rPr>
          <w:rFonts w:ascii="Times New Roman" w:hAnsi="Times New Roman" w:cs="Times New Roman" w:hint="eastAsia"/>
          <w:sz w:val="24"/>
          <w:szCs w:val="24"/>
        </w:rPr>
        <w:t>(MRI)</w:t>
      </w:r>
      <w:r>
        <w:rPr>
          <w:rFonts w:ascii="Times New Roman" w:hAnsi="Times New Roman" w:cs="Times New Roman"/>
          <w:sz w:val="24"/>
          <w:szCs w:val="24"/>
        </w:rPr>
        <w:t xml:space="preserve"> </w:t>
      </w:r>
      <w:r>
        <w:rPr>
          <w:rFonts w:ascii="Times New Roman" w:hAnsi="Times New Roman" w:cs="Times New Roman" w:hint="eastAsia"/>
          <w:sz w:val="24"/>
          <w:szCs w:val="24"/>
        </w:rPr>
        <w:t>acquisition</w:t>
      </w:r>
      <w:r>
        <w:rPr>
          <w:rFonts w:ascii="Times New Roman" w:hAnsi="Times New Roman" w:cs="Times New Roman"/>
          <w:sz w:val="24"/>
          <w:szCs w:val="24"/>
        </w:rPr>
        <w:t xml:space="preserve"> </w:t>
      </w:r>
      <w:r>
        <w:rPr>
          <w:rFonts w:ascii="Times New Roman" w:hAnsi="Times New Roman" w:cs="Times New Roman" w:hint="eastAsia"/>
          <w:sz w:val="24"/>
          <w:szCs w:val="24"/>
        </w:rPr>
        <w:t>protocols</w:t>
      </w:r>
      <w:r w:rsidR="007F39FC">
        <w:rPr>
          <w:rFonts w:ascii="Times New Roman" w:hAnsi="Times New Roman" w:cs="Times New Roman"/>
          <w:sz w:val="24"/>
          <w:szCs w:val="24"/>
        </w:rPr>
        <w:t>.</w:t>
      </w:r>
    </w:p>
    <w:p w14:paraId="7BE9F634" w14:textId="5E17CA1C" w:rsidR="00345387" w:rsidRPr="00F42A30" w:rsidRDefault="00BB297A" w:rsidP="00845AE5">
      <w:pPr>
        <w:widowControl/>
        <w:wordWrap/>
        <w:autoSpaceDE/>
        <w:autoSpaceDN/>
        <w:spacing w:line="480" w:lineRule="auto"/>
        <w:rPr>
          <w:rFonts w:ascii="Times New Roman" w:hAnsi="Times New Roman" w:cs="Times New Roman"/>
          <w:sz w:val="24"/>
          <w:szCs w:val="24"/>
        </w:rPr>
      </w:pPr>
      <w:r w:rsidRPr="00F42A30">
        <w:rPr>
          <w:rFonts w:ascii="Times New Roman" w:hAnsi="Times New Roman" w:cs="Times New Roman"/>
          <w:sz w:val="24"/>
          <w:szCs w:val="24"/>
        </w:rPr>
        <w:t>S</w:t>
      </w:r>
      <w:r>
        <w:rPr>
          <w:rFonts w:ascii="Times New Roman" w:hAnsi="Times New Roman" w:cs="Times New Roman"/>
          <w:sz w:val="24"/>
          <w:szCs w:val="24"/>
        </w:rPr>
        <w:t xml:space="preserve">upplementary Appendix </w:t>
      </w:r>
      <w:r w:rsidR="00345387" w:rsidRPr="00F42A30">
        <w:rPr>
          <w:rFonts w:ascii="Times New Roman" w:hAnsi="Times New Roman" w:cs="Times New Roman"/>
          <w:sz w:val="24"/>
          <w:szCs w:val="24"/>
        </w:rPr>
        <w:t xml:space="preserve">2. </w:t>
      </w:r>
      <w:r w:rsidR="00345387">
        <w:rPr>
          <w:rFonts w:ascii="Times New Roman" w:hAnsi="Times New Roman" w:cs="Times New Roman" w:hint="eastAsia"/>
          <w:sz w:val="24"/>
          <w:szCs w:val="24"/>
        </w:rPr>
        <w:t>Imaging</w:t>
      </w:r>
      <w:r w:rsidR="00345387">
        <w:rPr>
          <w:rFonts w:ascii="Times New Roman" w:hAnsi="Times New Roman" w:cs="Times New Roman"/>
          <w:sz w:val="24"/>
          <w:szCs w:val="24"/>
        </w:rPr>
        <w:t xml:space="preserve"> </w:t>
      </w:r>
      <w:r w:rsidR="00345387">
        <w:rPr>
          <w:rFonts w:ascii="Times New Roman" w:hAnsi="Times New Roman" w:cs="Times New Roman" w:hint="eastAsia"/>
          <w:sz w:val="24"/>
          <w:szCs w:val="24"/>
        </w:rPr>
        <w:t>preprocessing</w:t>
      </w:r>
      <w:r w:rsidR="00345387">
        <w:rPr>
          <w:rFonts w:ascii="Times New Roman" w:hAnsi="Times New Roman" w:cs="Times New Roman"/>
          <w:sz w:val="24"/>
          <w:szCs w:val="24"/>
        </w:rPr>
        <w:t xml:space="preserve"> </w:t>
      </w:r>
      <w:r w:rsidR="00345387">
        <w:rPr>
          <w:rFonts w:ascii="Times New Roman" w:hAnsi="Times New Roman" w:cs="Times New Roman" w:hint="eastAsia"/>
          <w:sz w:val="24"/>
          <w:szCs w:val="24"/>
        </w:rPr>
        <w:t>and</w:t>
      </w:r>
      <w:r w:rsidR="00345387">
        <w:rPr>
          <w:rFonts w:ascii="Times New Roman" w:hAnsi="Times New Roman" w:cs="Times New Roman"/>
          <w:sz w:val="24"/>
          <w:szCs w:val="24"/>
        </w:rPr>
        <w:t xml:space="preserve"> </w:t>
      </w:r>
      <w:r w:rsidR="00345387">
        <w:rPr>
          <w:rFonts w:ascii="Times New Roman" w:hAnsi="Times New Roman" w:cs="Times New Roman" w:hint="eastAsia"/>
          <w:sz w:val="24"/>
          <w:szCs w:val="24"/>
        </w:rPr>
        <w:t>radiomic</w:t>
      </w:r>
      <w:r w:rsidR="00345387">
        <w:rPr>
          <w:rFonts w:ascii="Times New Roman" w:hAnsi="Times New Roman" w:cs="Times New Roman"/>
          <w:sz w:val="24"/>
          <w:szCs w:val="24"/>
        </w:rPr>
        <w:t xml:space="preserve"> </w:t>
      </w:r>
      <w:r w:rsidR="00345387">
        <w:rPr>
          <w:rFonts w:ascii="Times New Roman" w:hAnsi="Times New Roman" w:cs="Times New Roman" w:hint="eastAsia"/>
          <w:sz w:val="24"/>
          <w:szCs w:val="24"/>
        </w:rPr>
        <w:t>feature extraction</w:t>
      </w:r>
      <w:r w:rsidR="007F39FC">
        <w:rPr>
          <w:rFonts w:ascii="Times New Roman" w:hAnsi="Times New Roman" w:cs="Times New Roman"/>
          <w:sz w:val="24"/>
          <w:szCs w:val="24"/>
        </w:rPr>
        <w:t>.</w:t>
      </w:r>
    </w:p>
    <w:p w14:paraId="59971982" w14:textId="48F0A679" w:rsidR="00345387" w:rsidRDefault="00345387" w:rsidP="00845AE5">
      <w:pPr>
        <w:widowControl/>
        <w:wordWrap/>
        <w:autoSpaceDE/>
        <w:autoSpaceDN/>
        <w:spacing w:line="480" w:lineRule="auto"/>
        <w:rPr>
          <w:rFonts w:ascii="Times New Roman" w:hAnsi="Times New Roman" w:cs="Times New Roman"/>
          <w:sz w:val="24"/>
          <w:szCs w:val="24"/>
        </w:rPr>
      </w:pPr>
      <w:r>
        <w:rPr>
          <w:rFonts w:ascii="Times New Roman" w:hAnsi="Times New Roman" w:cs="Times New Roman"/>
          <w:sz w:val="24"/>
          <w:szCs w:val="24"/>
        </w:rPr>
        <w:t>S</w:t>
      </w:r>
      <w:r>
        <w:rPr>
          <w:rFonts w:ascii="Times New Roman" w:hAnsi="Times New Roman" w:cs="Times New Roman" w:hint="eastAsia"/>
          <w:sz w:val="24"/>
          <w:szCs w:val="24"/>
        </w:rPr>
        <w:t>upplementary</w:t>
      </w:r>
      <w:r>
        <w:rPr>
          <w:rFonts w:ascii="Times New Roman" w:hAnsi="Times New Roman" w:cs="Times New Roman"/>
          <w:sz w:val="24"/>
          <w:szCs w:val="24"/>
        </w:rPr>
        <w:t xml:space="preserve"> </w:t>
      </w:r>
      <w:r>
        <w:rPr>
          <w:rFonts w:ascii="Times New Roman" w:hAnsi="Times New Roman" w:cs="Times New Roman" w:hint="eastAsia"/>
          <w:sz w:val="24"/>
          <w:szCs w:val="24"/>
        </w:rPr>
        <w:t>Table</w:t>
      </w:r>
      <w:r>
        <w:rPr>
          <w:rFonts w:ascii="Times New Roman" w:hAnsi="Times New Roman" w:cs="Times New Roman"/>
          <w:sz w:val="24"/>
          <w:szCs w:val="24"/>
        </w:rPr>
        <w:t xml:space="preserve"> </w:t>
      </w:r>
      <w:r>
        <w:rPr>
          <w:rFonts w:ascii="Times New Roman" w:hAnsi="Times New Roman" w:cs="Times New Roman" w:hint="eastAsia"/>
          <w:sz w:val="24"/>
          <w:szCs w:val="24"/>
        </w:rPr>
        <w:t>1</w:t>
      </w:r>
      <w:r w:rsidRPr="00F42A30">
        <w:rPr>
          <w:rFonts w:ascii="Times New Roman" w:hAnsi="Times New Roman" w:cs="Times New Roman"/>
          <w:sz w:val="24"/>
          <w:szCs w:val="24"/>
        </w:rPr>
        <w:t xml:space="preserve">. </w:t>
      </w:r>
      <w:r>
        <w:rPr>
          <w:rFonts w:ascii="Times New Roman" w:hAnsi="Times New Roman" w:cs="Times New Roman" w:hint="eastAsia"/>
          <w:sz w:val="24"/>
          <w:szCs w:val="24"/>
        </w:rPr>
        <w:t>List of extracted r</w:t>
      </w:r>
      <w:r>
        <w:rPr>
          <w:rFonts w:ascii="Times New Roman" w:hAnsi="Times New Roman" w:cs="Times New Roman"/>
          <w:sz w:val="24"/>
          <w:szCs w:val="24"/>
        </w:rPr>
        <w:t>adiomics features</w:t>
      </w:r>
      <w:r>
        <w:rPr>
          <w:rFonts w:ascii="Times New Roman" w:hAnsi="Times New Roman" w:cs="Times New Roman" w:hint="eastAsia"/>
          <w:sz w:val="24"/>
          <w:szCs w:val="24"/>
        </w:rPr>
        <w:t>.</w:t>
      </w:r>
    </w:p>
    <w:p w14:paraId="5782708A" w14:textId="0502406C" w:rsidR="00464AEE" w:rsidRDefault="00464AEE" w:rsidP="00464AEE">
      <w:pPr>
        <w:widowControl/>
        <w:wordWrap/>
        <w:autoSpaceDE/>
        <w:autoSpaceDN/>
        <w:spacing w:line="480" w:lineRule="auto"/>
        <w:rPr>
          <w:rFonts w:ascii="Times New Roman" w:hAnsi="Times New Roman" w:cs="Times New Roman"/>
          <w:sz w:val="24"/>
          <w:szCs w:val="24"/>
        </w:rPr>
      </w:pPr>
      <w:r>
        <w:rPr>
          <w:rFonts w:ascii="Times New Roman" w:hAnsi="Times New Roman" w:cs="Times New Roman"/>
          <w:sz w:val="24"/>
          <w:szCs w:val="24"/>
        </w:rPr>
        <w:t>S</w:t>
      </w:r>
      <w:r>
        <w:rPr>
          <w:rFonts w:ascii="Times New Roman" w:hAnsi="Times New Roman" w:cs="Times New Roman" w:hint="eastAsia"/>
          <w:sz w:val="24"/>
          <w:szCs w:val="24"/>
        </w:rPr>
        <w:t>upplementary</w:t>
      </w:r>
      <w:r>
        <w:rPr>
          <w:rFonts w:ascii="Times New Roman" w:hAnsi="Times New Roman" w:cs="Times New Roman"/>
          <w:sz w:val="24"/>
          <w:szCs w:val="24"/>
        </w:rPr>
        <w:t xml:space="preserve"> </w:t>
      </w:r>
      <w:r>
        <w:rPr>
          <w:rFonts w:ascii="Times New Roman" w:hAnsi="Times New Roman" w:cs="Times New Roman" w:hint="eastAsia"/>
          <w:sz w:val="24"/>
          <w:szCs w:val="24"/>
        </w:rPr>
        <w:t>Table</w:t>
      </w:r>
      <w:r>
        <w:rPr>
          <w:rFonts w:ascii="Times New Roman" w:hAnsi="Times New Roman" w:cs="Times New Roman"/>
          <w:sz w:val="24"/>
          <w:szCs w:val="24"/>
        </w:rPr>
        <w:t xml:space="preserve"> </w:t>
      </w:r>
      <w:r>
        <w:rPr>
          <w:rFonts w:ascii="Times New Roman" w:hAnsi="Times New Roman" w:cs="Times New Roman"/>
          <w:sz w:val="24"/>
          <w:szCs w:val="24"/>
        </w:rPr>
        <w:t>2</w:t>
      </w:r>
      <w:r w:rsidRPr="00F42A30">
        <w:rPr>
          <w:rFonts w:ascii="Times New Roman" w:hAnsi="Times New Roman" w:cs="Times New Roman"/>
          <w:sz w:val="24"/>
          <w:szCs w:val="24"/>
        </w:rPr>
        <w:t xml:space="preserve">. </w:t>
      </w:r>
      <w:r>
        <w:rPr>
          <w:rFonts w:ascii="Times New Roman" w:hAnsi="Times New Roman" w:cs="Times New Roman" w:hint="eastAsia"/>
          <w:sz w:val="24"/>
          <w:szCs w:val="24"/>
        </w:rPr>
        <w:t>List of extracted r</w:t>
      </w:r>
      <w:r>
        <w:rPr>
          <w:rFonts w:ascii="Times New Roman" w:hAnsi="Times New Roman" w:cs="Times New Roman"/>
          <w:sz w:val="24"/>
          <w:szCs w:val="24"/>
        </w:rPr>
        <w:t>adiomics features</w:t>
      </w:r>
      <w:r>
        <w:rPr>
          <w:rFonts w:ascii="Times New Roman" w:hAnsi="Times New Roman" w:cs="Times New Roman" w:hint="eastAsia"/>
          <w:sz w:val="24"/>
          <w:szCs w:val="24"/>
        </w:rPr>
        <w:t>.</w:t>
      </w:r>
    </w:p>
    <w:p w14:paraId="14ECAE7D" w14:textId="12478DCE" w:rsidR="007F39FC" w:rsidRDefault="007F39FC" w:rsidP="00845AE5">
      <w:pPr>
        <w:widowControl/>
        <w:wordWrap/>
        <w:autoSpaceDE/>
        <w:autoSpaceDN/>
        <w:spacing w:line="480" w:lineRule="auto"/>
        <w:rPr>
          <w:rFonts w:ascii="Times New Roman" w:hAnsi="Times New Roman" w:cs="Times New Roman"/>
          <w:sz w:val="24"/>
          <w:szCs w:val="24"/>
        </w:rPr>
      </w:pPr>
      <w:r>
        <w:rPr>
          <w:rFonts w:ascii="Times New Roman" w:hAnsi="Times New Roman" w:cs="Times New Roman" w:hint="eastAsia"/>
          <w:sz w:val="24"/>
          <w:szCs w:val="24"/>
        </w:rPr>
        <w:t>S</w:t>
      </w:r>
      <w:r>
        <w:rPr>
          <w:rFonts w:ascii="Times New Roman" w:hAnsi="Times New Roman" w:cs="Times New Roman"/>
          <w:sz w:val="24"/>
          <w:szCs w:val="24"/>
        </w:rPr>
        <w:t>upplementary Figure 1. Nested cross validation.</w:t>
      </w:r>
    </w:p>
    <w:p w14:paraId="14BA6A5E" w14:textId="77777777" w:rsidR="00345387" w:rsidRDefault="00345387" w:rsidP="00845AE5">
      <w:pPr>
        <w:widowControl/>
        <w:wordWrap/>
        <w:autoSpaceDE/>
        <w:autoSpaceDN/>
        <w:spacing w:after="160" w:line="480" w:lineRule="auto"/>
        <w:rPr>
          <w:rFonts w:ascii="Times New Roman" w:hAnsi="Times New Roman" w:cs="Times New Roman"/>
          <w:sz w:val="24"/>
          <w:szCs w:val="24"/>
        </w:rPr>
      </w:pPr>
      <w:r>
        <w:rPr>
          <w:rFonts w:ascii="Times New Roman" w:hAnsi="Times New Roman" w:cs="Times New Roman"/>
          <w:sz w:val="24"/>
          <w:szCs w:val="24"/>
        </w:rPr>
        <w:br w:type="page"/>
      </w:r>
    </w:p>
    <w:p w14:paraId="4E8F5F54" w14:textId="77777777" w:rsidR="00345387" w:rsidRPr="00643186" w:rsidRDefault="00345387" w:rsidP="00845AE5">
      <w:pPr>
        <w:wordWrap/>
        <w:spacing w:after="0" w:line="480" w:lineRule="auto"/>
        <w:rPr>
          <w:rFonts w:ascii="Times New Roman" w:hAnsi="Times New Roman" w:cs="Times New Roman"/>
          <w:b/>
          <w:sz w:val="24"/>
          <w:szCs w:val="24"/>
        </w:rPr>
      </w:pPr>
      <w:r w:rsidRPr="00643186">
        <w:rPr>
          <w:rFonts w:ascii="Times New Roman" w:hAnsi="Times New Roman" w:cs="Times New Roman" w:hint="eastAsia"/>
          <w:b/>
          <w:sz w:val="24"/>
          <w:szCs w:val="24"/>
        </w:rPr>
        <w:lastRenderedPageBreak/>
        <w:t>S</w:t>
      </w:r>
      <w:r w:rsidRPr="00643186">
        <w:rPr>
          <w:rFonts w:ascii="Times New Roman" w:hAnsi="Times New Roman" w:cs="Times New Roman"/>
          <w:b/>
          <w:sz w:val="24"/>
          <w:szCs w:val="24"/>
        </w:rPr>
        <w:t>upplementary appendix.</w:t>
      </w:r>
    </w:p>
    <w:p w14:paraId="6D4908C8" w14:textId="2D047146" w:rsidR="00345387" w:rsidRDefault="00BB297A" w:rsidP="00845AE5">
      <w:pPr>
        <w:wordWrap/>
        <w:spacing w:after="0" w:line="480" w:lineRule="auto"/>
        <w:rPr>
          <w:rFonts w:ascii="Times New Roman" w:hAnsi="Times New Roman" w:cs="Times New Roman"/>
          <w:b/>
          <w:sz w:val="24"/>
          <w:szCs w:val="24"/>
        </w:rPr>
      </w:pPr>
      <w:r>
        <w:rPr>
          <w:rFonts w:ascii="Times New Roman" w:hAnsi="Times New Roman" w:cs="Times New Roman"/>
          <w:b/>
          <w:sz w:val="24"/>
          <w:szCs w:val="24"/>
        </w:rPr>
        <w:t xml:space="preserve">Appendix </w:t>
      </w:r>
      <w:r w:rsidR="00345387" w:rsidRPr="00643186">
        <w:rPr>
          <w:rFonts w:ascii="Times New Roman" w:hAnsi="Times New Roman" w:cs="Times New Roman" w:hint="eastAsia"/>
          <w:b/>
          <w:sz w:val="24"/>
          <w:szCs w:val="24"/>
        </w:rPr>
        <w:t xml:space="preserve">1. </w:t>
      </w:r>
      <w:r w:rsidR="00345387" w:rsidRPr="00643186">
        <w:rPr>
          <w:rFonts w:ascii="Times New Roman" w:hAnsi="Times New Roman" w:cs="Times New Roman"/>
          <w:b/>
          <w:sz w:val="24"/>
          <w:szCs w:val="24"/>
        </w:rPr>
        <w:t>MRI acquisition</w:t>
      </w:r>
      <w:r w:rsidR="00345387">
        <w:rPr>
          <w:rFonts w:ascii="Times New Roman" w:hAnsi="Times New Roman" w:cs="Times New Roman"/>
          <w:b/>
          <w:sz w:val="24"/>
          <w:szCs w:val="24"/>
        </w:rPr>
        <w:t xml:space="preserve"> </w:t>
      </w:r>
      <w:r w:rsidR="00345387">
        <w:rPr>
          <w:rFonts w:ascii="Times New Roman" w:hAnsi="Times New Roman" w:cs="Times New Roman" w:hint="eastAsia"/>
          <w:b/>
          <w:sz w:val="24"/>
          <w:szCs w:val="24"/>
        </w:rPr>
        <w:t>protocols</w:t>
      </w:r>
    </w:p>
    <w:p w14:paraId="25E2D6BF" w14:textId="77777777" w:rsidR="00345387" w:rsidRPr="0026258E" w:rsidRDefault="00345387" w:rsidP="00845AE5">
      <w:pPr>
        <w:wordWrap/>
        <w:spacing w:after="0" w:line="480" w:lineRule="auto"/>
        <w:rPr>
          <w:rFonts w:ascii="Times New Roman" w:hAnsi="Times New Roman" w:cs="Times New Roman"/>
          <w:b/>
          <w:i/>
          <w:sz w:val="24"/>
          <w:szCs w:val="24"/>
        </w:rPr>
      </w:pPr>
      <w:r w:rsidRPr="0026258E">
        <w:rPr>
          <w:rFonts w:ascii="Times New Roman" w:hAnsi="Times New Roman" w:cs="Times New Roman" w:hint="eastAsia"/>
          <w:b/>
          <w:i/>
          <w:sz w:val="24"/>
          <w:szCs w:val="24"/>
        </w:rPr>
        <w:t>Glioblastoma</w:t>
      </w:r>
      <w:r w:rsidRPr="0026258E">
        <w:rPr>
          <w:rFonts w:ascii="Times New Roman" w:hAnsi="Times New Roman" w:cs="Times New Roman"/>
          <w:b/>
          <w:i/>
          <w:sz w:val="24"/>
          <w:szCs w:val="24"/>
        </w:rPr>
        <w:t xml:space="preserve"> </w:t>
      </w:r>
      <w:r w:rsidRPr="0026258E">
        <w:rPr>
          <w:rFonts w:ascii="Times New Roman" w:hAnsi="Times New Roman" w:cs="Times New Roman" w:hint="eastAsia"/>
          <w:b/>
          <w:i/>
          <w:sz w:val="24"/>
          <w:szCs w:val="24"/>
        </w:rPr>
        <w:t>(GBM)</w:t>
      </w:r>
      <w:r w:rsidRPr="0026258E">
        <w:rPr>
          <w:rFonts w:ascii="Times New Roman" w:hAnsi="Times New Roman" w:cs="Times New Roman"/>
          <w:b/>
          <w:i/>
          <w:sz w:val="24"/>
          <w:szCs w:val="24"/>
        </w:rPr>
        <w:t xml:space="preserve"> </w:t>
      </w:r>
      <w:r w:rsidRPr="0026258E">
        <w:rPr>
          <w:rFonts w:ascii="Times New Roman" w:hAnsi="Times New Roman" w:cs="Times New Roman" w:hint="eastAsia"/>
          <w:b/>
          <w:i/>
          <w:sz w:val="24"/>
          <w:szCs w:val="24"/>
        </w:rPr>
        <w:t>vs.</w:t>
      </w:r>
      <w:r w:rsidRPr="0026258E">
        <w:rPr>
          <w:rFonts w:ascii="Times New Roman" w:hAnsi="Times New Roman" w:cs="Times New Roman"/>
          <w:b/>
          <w:i/>
          <w:sz w:val="24"/>
          <w:szCs w:val="24"/>
        </w:rPr>
        <w:t xml:space="preserve"> </w:t>
      </w:r>
      <w:r w:rsidRPr="0026258E">
        <w:rPr>
          <w:rFonts w:ascii="Times New Roman" w:hAnsi="Times New Roman" w:cs="Times New Roman" w:hint="eastAsia"/>
          <w:b/>
          <w:i/>
          <w:sz w:val="24"/>
          <w:szCs w:val="24"/>
        </w:rPr>
        <w:t>brain</w:t>
      </w:r>
      <w:r w:rsidRPr="0026258E">
        <w:rPr>
          <w:rFonts w:ascii="Times New Roman" w:hAnsi="Times New Roman" w:cs="Times New Roman"/>
          <w:b/>
          <w:i/>
          <w:sz w:val="24"/>
          <w:szCs w:val="24"/>
        </w:rPr>
        <w:t xml:space="preserve"> </w:t>
      </w:r>
      <w:r w:rsidRPr="0026258E">
        <w:rPr>
          <w:rFonts w:ascii="Times New Roman" w:hAnsi="Times New Roman" w:cs="Times New Roman" w:hint="eastAsia"/>
          <w:b/>
          <w:i/>
          <w:sz w:val="24"/>
          <w:szCs w:val="24"/>
        </w:rPr>
        <w:t>metastasis</w:t>
      </w:r>
    </w:p>
    <w:p w14:paraId="0A551B0E" w14:textId="77777777" w:rsidR="00345387" w:rsidRDefault="00345387" w:rsidP="00845AE5">
      <w:pPr>
        <w:wordWrap/>
        <w:spacing w:after="0" w:line="480" w:lineRule="auto"/>
        <w:rPr>
          <w:rFonts w:ascii="Times New Roman" w:hAnsi="Times New Roman" w:cs="Times New Roman"/>
          <w:sz w:val="24"/>
          <w:szCs w:val="24"/>
        </w:rPr>
      </w:pPr>
      <w:r w:rsidRPr="0026258E">
        <w:rPr>
          <w:rFonts w:ascii="Times New Roman" w:hAnsi="Times New Roman" w:cs="Times New Roman"/>
          <w:sz w:val="24"/>
          <w:szCs w:val="24"/>
        </w:rPr>
        <w:t>MR</w:t>
      </w:r>
      <w:r>
        <w:rPr>
          <w:rFonts w:ascii="Times New Roman" w:hAnsi="Times New Roman" w:cs="Times New Roman" w:hint="eastAsia"/>
          <w:sz w:val="24"/>
          <w:szCs w:val="24"/>
        </w:rPr>
        <w:t>I</w:t>
      </w:r>
      <w:r w:rsidRPr="0026258E">
        <w:rPr>
          <w:rFonts w:ascii="Times New Roman" w:hAnsi="Times New Roman" w:cs="Times New Roman"/>
          <w:sz w:val="24"/>
          <w:szCs w:val="24"/>
        </w:rPr>
        <w:t xml:space="preserve"> studies were performed on one of three 3-T MR scanners (</w:t>
      </w:r>
      <w:proofErr w:type="spellStart"/>
      <w:r w:rsidRPr="0026258E">
        <w:rPr>
          <w:rFonts w:ascii="Times New Roman" w:hAnsi="Times New Roman" w:cs="Times New Roman"/>
          <w:sz w:val="24"/>
          <w:szCs w:val="24"/>
        </w:rPr>
        <w:t>Achieva</w:t>
      </w:r>
      <w:proofErr w:type="spellEnd"/>
      <w:r w:rsidRPr="0026258E">
        <w:rPr>
          <w:rFonts w:ascii="Times New Roman" w:hAnsi="Times New Roman" w:cs="Times New Roman"/>
          <w:sz w:val="24"/>
          <w:szCs w:val="24"/>
        </w:rPr>
        <w:t xml:space="preserve">, Philips, Best, the Netherlands; </w:t>
      </w:r>
      <w:proofErr w:type="spellStart"/>
      <w:r w:rsidRPr="0026258E">
        <w:rPr>
          <w:rFonts w:ascii="Times New Roman" w:hAnsi="Times New Roman" w:cs="Times New Roman"/>
          <w:sz w:val="24"/>
          <w:szCs w:val="24"/>
        </w:rPr>
        <w:t>Ingenia</w:t>
      </w:r>
      <w:proofErr w:type="spellEnd"/>
      <w:r w:rsidRPr="0026258E">
        <w:rPr>
          <w:rFonts w:ascii="Times New Roman" w:hAnsi="Times New Roman" w:cs="Times New Roman"/>
          <w:sz w:val="24"/>
          <w:szCs w:val="24"/>
        </w:rPr>
        <w:t xml:space="preserve">, Philips; Discovery MR750, GE, Milwaukee, WI) with an eight-channel sensitivity-encoding head coil. </w:t>
      </w:r>
      <w:proofErr w:type="spellStart"/>
      <w:r w:rsidRPr="0026258E">
        <w:rPr>
          <w:rFonts w:ascii="Times New Roman" w:hAnsi="Times New Roman" w:cs="Times New Roman"/>
          <w:sz w:val="24"/>
          <w:szCs w:val="24"/>
        </w:rPr>
        <w:t>Achieva</w:t>
      </w:r>
      <w:proofErr w:type="spellEnd"/>
      <w:r w:rsidRPr="0026258E">
        <w:rPr>
          <w:rFonts w:ascii="Times New Roman" w:hAnsi="Times New Roman" w:cs="Times New Roman"/>
          <w:sz w:val="24"/>
          <w:szCs w:val="24"/>
        </w:rPr>
        <w:t xml:space="preserve">, </w:t>
      </w:r>
      <w:proofErr w:type="spellStart"/>
      <w:r w:rsidRPr="0026258E">
        <w:rPr>
          <w:rFonts w:ascii="Times New Roman" w:hAnsi="Times New Roman" w:cs="Times New Roman"/>
          <w:sz w:val="24"/>
          <w:szCs w:val="24"/>
        </w:rPr>
        <w:t>Ingenia</w:t>
      </w:r>
      <w:proofErr w:type="spellEnd"/>
      <w:r w:rsidRPr="0026258E">
        <w:rPr>
          <w:rFonts w:ascii="Times New Roman" w:hAnsi="Times New Roman" w:cs="Times New Roman"/>
          <w:sz w:val="24"/>
          <w:szCs w:val="24"/>
        </w:rPr>
        <w:t xml:space="preserve"> and Discovery MR750 were used for 74, 32 and 3 patients with glioblastoma, and 31, 15 and 11 patients with metastasis, respectively.</w:t>
      </w:r>
      <w:r>
        <w:rPr>
          <w:rFonts w:ascii="Times New Roman" w:hAnsi="Times New Roman" w:cs="Times New Roman"/>
          <w:sz w:val="24"/>
          <w:szCs w:val="24"/>
        </w:rPr>
        <w:t xml:space="preserve"> </w:t>
      </w:r>
      <w:r w:rsidRPr="000C2CF1">
        <w:rPr>
          <w:rFonts w:ascii="Times New Roman" w:hAnsi="Times New Roman" w:cs="Times New Roman"/>
          <w:sz w:val="24"/>
          <w:szCs w:val="24"/>
        </w:rPr>
        <w:t xml:space="preserve">The protocol </w:t>
      </w:r>
      <w:r>
        <w:rPr>
          <w:rFonts w:ascii="Times New Roman" w:hAnsi="Times New Roman" w:cs="Times New Roman"/>
          <w:sz w:val="24"/>
          <w:szCs w:val="24"/>
        </w:rPr>
        <w:t>of</w:t>
      </w:r>
      <w:r w:rsidRPr="000C2CF1">
        <w:rPr>
          <w:rFonts w:ascii="Times New Roman" w:hAnsi="Times New Roman" w:cs="Times New Roman"/>
          <w:sz w:val="24"/>
          <w:szCs w:val="24"/>
        </w:rPr>
        <w:t xml:space="preserve"> T2-weighted</w:t>
      </w:r>
      <w:r>
        <w:rPr>
          <w:rFonts w:ascii="Times New Roman" w:hAnsi="Times New Roman" w:cs="Times New Roman"/>
          <w:sz w:val="24"/>
          <w:szCs w:val="24"/>
        </w:rPr>
        <w:t xml:space="preserve"> </w:t>
      </w:r>
      <w:r>
        <w:rPr>
          <w:rFonts w:ascii="Times New Roman" w:hAnsi="Times New Roman" w:cs="Times New Roman" w:hint="eastAsia"/>
          <w:sz w:val="24"/>
          <w:szCs w:val="24"/>
        </w:rPr>
        <w:t>(T2)</w:t>
      </w:r>
      <w:r>
        <w:rPr>
          <w:rFonts w:ascii="Times New Roman" w:hAnsi="Times New Roman" w:cs="Times New Roman"/>
          <w:sz w:val="24"/>
          <w:szCs w:val="24"/>
        </w:rPr>
        <w:t xml:space="preserve"> </w:t>
      </w:r>
      <w:r w:rsidRPr="000C2CF1">
        <w:rPr>
          <w:rFonts w:ascii="Times New Roman" w:hAnsi="Times New Roman" w:cs="Times New Roman"/>
          <w:sz w:val="24"/>
          <w:szCs w:val="24"/>
        </w:rPr>
        <w:t>imaging</w:t>
      </w:r>
      <w:r>
        <w:rPr>
          <w:rFonts w:ascii="Times New Roman" w:hAnsi="Times New Roman" w:cs="Times New Roman"/>
          <w:sz w:val="24"/>
          <w:szCs w:val="24"/>
        </w:rPr>
        <w:t xml:space="preserve"> is as follows: </w:t>
      </w:r>
      <w:r w:rsidRPr="000C2CF1">
        <w:rPr>
          <w:rFonts w:ascii="Times New Roman" w:hAnsi="Times New Roman" w:cs="Times New Roman"/>
          <w:sz w:val="24"/>
          <w:szCs w:val="24"/>
        </w:rPr>
        <w:t>rep</w:t>
      </w:r>
      <w:r>
        <w:rPr>
          <w:rFonts w:ascii="Times New Roman" w:hAnsi="Times New Roman" w:cs="Times New Roman"/>
          <w:sz w:val="24"/>
          <w:szCs w:val="24"/>
        </w:rPr>
        <w:t xml:space="preserve">etition time /echo time </w:t>
      </w:r>
      <w:r>
        <w:rPr>
          <w:rFonts w:ascii="Times New Roman" w:hAnsi="Times New Roman" w:cs="Times New Roman" w:hint="eastAsia"/>
          <w:sz w:val="24"/>
          <w:szCs w:val="24"/>
        </w:rPr>
        <w:t>[TR/TE]</w:t>
      </w:r>
      <w:r w:rsidRPr="000C2CF1">
        <w:rPr>
          <w:rFonts w:ascii="Times New Roman" w:hAnsi="Times New Roman" w:cs="Times New Roman"/>
          <w:sz w:val="24"/>
          <w:szCs w:val="24"/>
        </w:rPr>
        <w:t>, 3000</w:t>
      </w:r>
      <w:r>
        <w:rPr>
          <w:rFonts w:ascii="Times New Roman" w:hAnsi="Times New Roman" w:cs="Times New Roman" w:hint="eastAsia"/>
          <w:sz w:val="24"/>
          <w:szCs w:val="24"/>
        </w:rPr>
        <w:t>-9000</w:t>
      </w:r>
      <w:r w:rsidRPr="000C2CF1">
        <w:rPr>
          <w:rFonts w:ascii="Times New Roman" w:hAnsi="Times New Roman" w:cs="Times New Roman"/>
          <w:sz w:val="24"/>
          <w:szCs w:val="24"/>
        </w:rPr>
        <w:t>/80</w:t>
      </w:r>
      <w:r>
        <w:rPr>
          <w:rFonts w:ascii="Times New Roman" w:hAnsi="Times New Roman" w:cs="Times New Roman" w:hint="eastAsia"/>
          <w:sz w:val="24"/>
          <w:szCs w:val="24"/>
        </w:rPr>
        <w:t>-120</w:t>
      </w:r>
      <w:r>
        <w:rPr>
          <w:rFonts w:ascii="Times New Roman" w:hAnsi="Times New Roman" w:cs="Times New Roman"/>
          <w:sz w:val="24"/>
          <w:szCs w:val="24"/>
        </w:rPr>
        <w:t>;</w:t>
      </w:r>
      <w:r w:rsidRPr="000C2CF1">
        <w:rPr>
          <w:rFonts w:ascii="Times New Roman" w:hAnsi="Times New Roman" w:cs="Times New Roman"/>
          <w:sz w:val="24"/>
          <w:szCs w:val="24"/>
        </w:rPr>
        <w:t xml:space="preserve"> field of view, </w:t>
      </w:r>
      <w:r>
        <w:rPr>
          <w:rFonts w:ascii="Times New Roman" w:hAnsi="Times New Roman" w:cs="Times New Roman" w:hint="eastAsia"/>
          <w:sz w:val="24"/>
          <w:szCs w:val="24"/>
        </w:rPr>
        <w:t>220-</w:t>
      </w:r>
      <w:r w:rsidRPr="000C2CF1">
        <w:rPr>
          <w:rFonts w:ascii="Times New Roman" w:hAnsi="Times New Roman" w:cs="Times New Roman"/>
          <w:sz w:val="24"/>
          <w:szCs w:val="24"/>
        </w:rPr>
        <w:t>240 mm; section thickness, 5 mm; and matrix, 192 × 192</w:t>
      </w:r>
      <w:r>
        <w:rPr>
          <w:rFonts w:ascii="Times New Roman" w:hAnsi="Times New Roman" w:cs="Times New Roman"/>
          <w:sz w:val="24"/>
          <w:szCs w:val="24"/>
        </w:rPr>
        <w:t xml:space="preserve"> </w:t>
      </w:r>
      <w:r>
        <w:rPr>
          <w:rFonts w:ascii="Times New Roman" w:hAnsi="Times New Roman" w:cs="Times New Roman" w:hint="eastAsia"/>
          <w:sz w:val="24"/>
          <w:szCs w:val="24"/>
        </w:rPr>
        <w:t>or</w:t>
      </w:r>
      <w:r>
        <w:rPr>
          <w:rFonts w:ascii="Times New Roman" w:hAnsi="Times New Roman" w:cs="Times New Roman"/>
          <w:sz w:val="24"/>
          <w:szCs w:val="24"/>
        </w:rPr>
        <w:t xml:space="preserve"> </w:t>
      </w:r>
      <w:r w:rsidRPr="000C2CF1">
        <w:rPr>
          <w:rFonts w:ascii="Times New Roman" w:hAnsi="Times New Roman" w:cs="Times New Roman"/>
          <w:sz w:val="24"/>
          <w:szCs w:val="24"/>
        </w:rPr>
        <w:t xml:space="preserve">256 × 256. Three-dimensional </w:t>
      </w:r>
      <w:r>
        <w:rPr>
          <w:rFonts w:ascii="Times New Roman" w:hAnsi="Times New Roman" w:cs="Times New Roman"/>
          <w:sz w:val="24"/>
          <w:szCs w:val="24"/>
        </w:rPr>
        <w:t xml:space="preserve">contrast-enhanced </w:t>
      </w:r>
      <w:r w:rsidRPr="000C2CF1">
        <w:rPr>
          <w:rFonts w:ascii="Times New Roman" w:hAnsi="Times New Roman" w:cs="Times New Roman"/>
          <w:sz w:val="24"/>
          <w:szCs w:val="24"/>
        </w:rPr>
        <w:t>T1-weighted images (</w:t>
      </w:r>
      <w:r>
        <w:rPr>
          <w:rFonts w:ascii="Times New Roman" w:hAnsi="Times New Roman" w:cs="Times New Roman" w:hint="eastAsia"/>
          <w:sz w:val="24"/>
          <w:szCs w:val="24"/>
        </w:rPr>
        <w:t>T1C</w:t>
      </w:r>
      <w:r>
        <w:rPr>
          <w:rFonts w:ascii="Times New Roman" w:hAnsi="Times New Roman" w:cs="Times New Roman"/>
          <w:sz w:val="24"/>
          <w:szCs w:val="24"/>
        </w:rPr>
        <w:t xml:space="preserve">; TR/TE, </w:t>
      </w:r>
      <w:r w:rsidRPr="000C2CF1">
        <w:rPr>
          <w:rFonts w:ascii="Times New Roman" w:hAnsi="Times New Roman" w:cs="Times New Roman"/>
          <w:sz w:val="24"/>
          <w:szCs w:val="24"/>
        </w:rPr>
        <w:t>6.3</w:t>
      </w:r>
      <w:r>
        <w:rPr>
          <w:rFonts w:ascii="Times New Roman" w:hAnsi="Times New Roman" w:cs="Times New Roman" w:hint="eastAsia"/>
          <w:sz w:val="24"/>
          <w:szCs w:val="24"/>
        </w:rPr>
        <w:t>-8.3</w:t>
      </w:r>
      <w:r w:rsidRPr="000C2CF1">
        <w:rPr>
          <w:rFonts w:ascii="Times New Roman" w:hAnsi="Times New Roman" w:cs="Times New Roman"/>
          <w:sz w:val="24"/>
          <w:szCs w:val="24"/>
        </w:rPr>
        <w:t>/</w:t>
      </w:r>
      <w:r>
        <w:rPr>
          <w:rFonts w:ascii="Times New Roman" w:hAnsi="Times New Roman" w:cs="Times New Roman" w:hint="eastAsia"/>
          <w:sz w:val="24"/>
          <w:szCs w:val="24"/>
        </w:rPr>
        <w:t>2.9-4</w:t>
      </w:r>
      <w:r w:rsidRPr="000C2CF1">
        <w:rPr>
          <w:rFonts w:ascii="Times New Roman" w:hAnsi="Times New Roman" w:cs="Times New Roman"/>
          <w:sz w:val="24"/>
          <w:szCs w:val="24"/>
        </w:rPr>
        <w:t xml:space="preserve">; field of view, </w:t>
      </w:r>
      <w:r>
        <w:rPr>
          <w:rFonts w:ascii="Times New Roman" w:hAnsi="Times New Roman" w:cs="Times New Roman" w:hint="eastAsia"/>
          <w:sz w:val="24"/>
          <w:szCs w:val="24"/>
        </w:rPr>
        <w:t>224-</w:t>
      </w:r>
      <w:r w:rsidRPr="000C2CF1">
        <w:rPr>
          <w:rFonts w:ascii="Times New Roman" w:hAnsi="Times New Roman" w:cs="Times New Roman"/>
          <w:sz w:val="24"/>
          <w:szCs w:val="24"/>
        </w:rPr>
        <w:t>240 mm; section thickness, 1 mm; matrix, 192 × 192</w:t>
      </w:r>
      <w:r>
        <w:rPr>
          <w:rFonts w:ascii="Times New Roman" w:hAnsi="Times New Roman" w:cs="Times New Roman"/>
          <w:sz w:val="24"/>
          <w:szCs w:val="24"/>
        </w:rPr>
        <w:t xml:space="preserve"> </w:t>
      </w:r>
      <w:r>
        <w:rPr>
          <w:rFonts w:ascii="Times New Roman" w:hAnsi="Times New Roman" w:cs="Times New Roman" w:hint="eastAsia"/>
          <w:sz w:val="24"/>
          <w:szCs w:val="24"/>
        </w:rPr>
        <w:t>or</w:t>
      </w:r>
      <w:r>
        <w:rPr>
          <w:rFonts w:ascii="Times New Roman" w:hAnsi="Times New Roman" w:cs="Times New Roman"/>
          <w:sz w:val="24"/>
          <w:szCs w:val="24"/>
        </w:rPr>
        <w:t xml:space="preserve"> </w:t>
      </w:r>
      <w:r>
        <w:rPr>
          <w:rFonts w:ascii="Times New Roman" w:hAnsi="Times New Roman" w:cs="Times New Roman" w:hint="eastAsia"/>
          <w:sz w:val="24"/>
          <w:szCs w:val="24"/>
        </w:rPr>
        <w:t>256</w:t>
      </w:r>
      <w:r>
        <w:rPr>
          <w:rFonts w:ascii="Times New Roman" w:hAnsi="Times New Roman" w:cs="Times New Roman"/>
          <w:sz w:val="24"/>
          <w:szCs w:val="24"/>
        </w:rPr>
        <w:t xml:space="preserve"> </w:t>
      </w:r>
      <w:r w:rsidRPr="000C2CF1">
        <w:rPr>
          <w:rFonts w:ascii="Times New Roman" w:hAnsi="Times New Roman" w:cs="Times New Roman"/>
          <w:sz w:val="24"/>
          <w:szCs w:val="24"/>
        </w:rPr>
        <w:t>×</w:t>
      </w:r>
      <w:r>
        <w:rPr>
          <w:rFonts w:ascii="Times New Roman" w:hAnsi="Times New Roman" w:cs="Times New Roman"/>
          <w:sz w:val="24"/>
          <w:szCs w:val="24"/>
        </w:rPr>
        <w:t xml:space="preserve"> </w:t>
      </w:r>
      <w:r>
        <w:rPr>
          <w:rFonts w:ascii="Times New Roman" w:hAnsi="Times New Roman" w:cs="Times New Roman" w:hint="eastAsia"/>
          <w:sz w:val="24"/>
          <w:szCs w:val="24"/>
        </w:rPr>
        <w:t>256</w:t>
      </w:r>
      <w:r w:rsidRPr="000C2CF1">
        <w:rPr>
          <w:rFonts w:ascii="Times New Roman" w:hAnsi="Times New Roman" w:cs="Times New Roman"/>
          <w:sz w:val="24"/>
          <w:szCs w:val="24"/>
        </w:rPr>
        <w:t xml:space="preserve">) were acquired after administration of a gadolinium-based contrast agent (0.1 mL/kg </w:t>
      </w:r>
      <w:proofErr w:type="spellStart"/>
      <w:r w:rsidRPr="000C2CF1">
        <w:rPr>
          <w:rFonts w:ascii="Times New Roman" w:hAnsi="Times New Roman" w:cs="Times New Roman"/>
          <w:sz w:val="24"/>
          <w:szCs w:val="24"/>
        </w:rPr>
        <w:t>gadobutrol</w:t>
      </w:r>
      <w:proofErr w:type="spellEnd"/>
      <w:r w:rsidRPr="000C2CF1">
        <w:rPr>
          <w:rFonts w:ascii="Times New Roman" w:hAnsi="Times New Roman" w:cs="Times New Roman"/>
          <w:sz w:val="24"/>
          <w:szCs w:val="24"/>
        </w:rPr>
        <w:t xml:space="preserve">, </w:t>
      </w:r>
      <w:proofErr w:type="spellStart"/>
      <w:r w:rsidRPr="000C2CF1">
        <w:rPr>
          <w:rFonts w:ascii="Times New Roman" w:hAnsi="Times New Roman" w:cs="Times New Roman"/>
          <w:sz w:val="24"/>
          <w:szCs w:val="24"/>
        </w:rPr>
        <w:t>Gadovist</w:t>
      </w:r>
      <w:proofErr w:type="spellEnd"/>
      <w:r w:rsidRPr="000C2CF1">
        <w:rPr>
          <w:rFonts w:ascii="Times New Roman" w:hAnsi="Times New Roman" w:cs="Times New Roman"/>
          <w:sz w:val="24"/>
          <w:szCs w:val="24"/>
        </w:rPr>
        <w:t xml:space="preserve">; Bayer, Toronto, Ontario, Canada). </w:t>
      </w:r>
    </w:p>
    <w:p w14:paraId="7DFBAE5D" w14:textId="77777777" w:rsidR="00345387" w:rsidRPr="0026258E" w:rsidRDefault="00345387" w:rsidP="00845AE5">
      <w:pPr>
        <w:wordWrap/>
        <w:spacing w:after="0" w:line="480" w:lineRule="auto"/>
        <w:rPr>
          <w:rFonts w:ascii="Times New Roman" w:hAnsi="Times New Roman" w:cs="Times New Roman"/>
          <w:sz w:val="24"/>
          <w:szCs w:val="24"/>
        </w:rPr>
      </w:pPr>
    </w:p>
    <w:p w14:paraId="3B5D3486" w14:textId="77777777" w:rsidR="00345387" w:rsidRPr="0026258E" w:rsidRDefault="00345387" w:rsidP="00845AE5">
      <w:pPr>
        <w:wordWrap/>
        <w:spacing w:after="0" w:line="480" w:lineRule="auto"/>
        <w:rPr>
          <w:rFonts w:ascii="Times New Roman" w:hAnsi="Times New Roman" w:cs="Times New Roman"/>
          <w:b/>
          <w:i/>
          <w:sz w:val="24"/>
          <w:szCs w:val="24"/>
        </w:rPr>
      </w:pPr>
      <w:r>
        <w:rPr>
          <w:rFonts w:ascii="Times New Roman" w:hAnsi="Times New Roman" w:cs="Times New Roman" w:hint="eastAsia"/>
          <w:b/>
          <w:i/>
          <w:sz w:val="24"/>
          <w:szCs w:val="24"/>
        </w:rPr>
        <w:t>Low-</w:t>
      </w:r>
      <w:r>
        <w:rPr>
          <w:rFonts w:ascii="Times New Roman" w:hAnsi="Times New Roman" w:cs="Times New Roman"/>
          <w:b/>
          <w:i/>
          <w:sz w:val="24"/>
          <w:szCs w:val="24"/>
        </w:rPr>
        <w:t xml:space="preserve"> </w:t>
      </w:r>
      <w:r>
        <w:rPr>
          <w:rFonts w:ascii="Times New Roman" w:hAnsi="Times New Roman" w:cs="Times New Roman" w:hint="eastAsia"/>
          <w:b/>
          <w:i/>
          <w:sz w:val="24"/>
          <w:szCs w:val="24"/>
        </w:rPr>
        <w:t>vs.</w:t>
      </w:r>
      <w:r>
        <w:rPr>
          <w:rFonts w:ascii="Times New Roman" w:hAnsi="Times New Roman" w:cs="Times New Roman"/>
          <w:b/>
          <w:i/>
          <w:sz w:val="24"/>
          <w:szCs w:val="24"/>
        </w:rPr>
        <w:t xml:space="preserve"> </w:t>
      </w:r>
      <w:r>
        <w:rPr>
          <w:rFonts w:ascii="Times New Roman" w:hAnsi="Times New Roman" w:cs="Times New Roman" w:hint="eastAsia"/>
          <w:b/>
          <w:i/>
          <w:sz w:val="24"/>
          <w:szCs w:val="24"/>
        </w:rPr>
        <w:t>high-grade</w:t>
      </w:r>
      <w:r>
        <w:rPr>
          <w:rFonts w:ascii="Times New Roman" w:hAnsi="Times New Roman" w:cs="Times New Roman"/>
          <w:b/>
          <w:i/>
          <w:sz w:val="24"/>
          <w:szCs w:val="24"/>
        </w:rPr>
        <w:t xml:space="preserve"> </w:t>
      </w:r>
      <w:r>
        <w:rPr>
          <w:rFonts w:ascii="Times New Roman" w:hAnsi="Times New Roman" w:cs="Times New Roman" w:hint="eastAsia"/>
          <w:b/>
          <w:i/>
          <w:sz w:val="24"/>
          <w:szCs w:val="24"/>
        </w:rPr>
        <w:t>in</w:t>
      </w:r>
      <w:r>
        <w:rPr>
          <w:rFonts w:ascii="Times New Roman" w:hAnsi="Times New Roman" w:cs="Times New Roman"/>
          <w:b/>
          <w:i/>
          <w:sz w:val="24"/>
          <w:szCs w:val="24"/>
        </w:rPr>
        <w:t xml:space="preserve"> </w:t>
      </w:r>
      <w:r>
        <w:rPr>
          <w:rFonts w:ascii="Times New Roman" w:hAnsi="Times New Roman" w:cs="Times New Roman" w:hint="eastAsia"/>
          <w:b/>
          <w:i/>
          <w:sz w:val="24"/>
          <w:szCs w:val="24"/>
        </w:rPr>
        <w:t>meningioma</w:t>
      </w:r>
    </w:p>
    <w:p w14:paraId="01B4D392" w14:textId="17E030B7" w:rsidR="00345387" w:rsidRDefault="00345387" w:rsidP="00845AE5">
      <w:pPr>
        <w:wordWrap/>
        <w:spacing w:after="0" w:line="480" w:lineRule="auto"/>
        <w:rPr>
          <w:rFonts w:ascii="Times New Roman" w:hAnsi="Times New Roman" w:cs="Times New Roman"/>
          <w:sz w:val="24"/>
          <w:szCs w:val="24"/>
        </w:rPr>
      </w:pPr>
      <w:r w:rsidRPr="0026258E">
        <w:rPr>
          <w:rFonts w:ascii="Times New Roman" w:hAnsi="Times New Roman" w:cs="Times New Roman"/>
          <w:sz w:val="24"/>
          <w:szCs w:val="24"/>
        </w:rPr>
        <w:t>MR</w:t>
      </w:r>
      <w:r>
        <w:rPr>
          <w:rFonts w:ascii="Times New Roman" w:hAnsi="Times New Roman" w:cs="Times New Roman" w:hint="eastAsia"/>
          <w:sz w:val="24"/>
          <w:szCs w:val="24"/>
        </w:rPr>
        <w:t>I</w:t>
      </w:r>
      <w:r w:rsidRPr="0026258E">
        <w:rPr>
          <w:rFonts w:ascii="Times New Roman" w:hAnsi="Times New Roman" w:cs="Times New Roman"/>
          <w:sz w:val="24"/>
          <w:szCs w:val="24"/>
        </w:rPr>
        <w:t xml:space="preserve"> studies were performed on one of three 3-T MR scanners (</w:t>
      </w:r>
      <w:proofErr w:type="spellStart"/>
      <w:r w:rsidRPr="0026258E">
        <w:rPr>
          <w:rFonts w:ascii="Times New Roman" w:hAnsi="Times New Roman" w:cs="Times New Roman"/>
          <w:sz w:val="24"/>
          <w:szCs w:val="24"/>
        </w:rPr>
        <w:t>Achieva</w:t>
      </w:r>
      <w:proofErr w:type="spellEnd"/>
      <w:r w:rsidRPr="0026258E">
        <w:rPr>
          <w:rFonts w:ascii="Times New Roman" w:hAnsi="Times New Roman" w:cs="Times New Roman"/>
          <w:sz w:val="24"/>
          <w:szCs w:val="24"/>
        </w:rPr>
        <w:t xml:space="preserve">, Philips, Best, the Netherlands; </w:t>
      </w:r>
      <w:proofErr w:type="spellStart"/>
      <w:r w:rsidRPr="0026258E">
        <w:rPr>
          <w:rFonts w:ascii="Times New Roman" w:hAnsi="Times New Roman" w:cs="Times New Roman"/>
          <w:sz w:val="24"/>
          <w:szCs w:val="24"/>
        </w:rPr>
        <w:t>Ingenia</w:t>
      </w:r>
      <w:proofErr w:type="spellEnd"/>
      <w:r w:rsidRPr="0026258E">
        <w:rPr>
          <w:rFonts w:ascii="Times New Roman" w:hAnsi="Times New Roman" w:cs="Times New Roman"/>
          <w:sz w:val="24"/>
          <w:szCs w:val="24"/>
        </w:rPr>
        <w:t xml:space="preserve">, Philips; Discovery MR750, GE, Milwaukee, WI) with an eight-channel sensitivity-encoding head coil. </w:t>
      </w:r>
      <w:proofErr w:type="spellStart"/>
      <w:r w:rsidRPr="0026258E">
        <w:rPr>
          <w:rFonts w:ascii="Times New Roman" w:hAnsi="Times New Roman" w:cs="Times New Roman"/>
          <w:sz w:val="24"/>
          <w:szCs w:val="24"/>
        </w:rPr>
        <w:t>Achieva</w:t>
      </w:r>
      <w:proofErr w:type="spellEnd"/>
      <w:r w:rsidRPr="0026258E">
        <w:rPr>
          <w:rFonts w:ascii="Times New Roman" w:hAnsi="Times New Roman" w:cs="Times New Roman"/>
          <w:sz w:val="24"/>
          <w:szCs w:val="24"/>
        </w:rPr>
        <w:t xml:space="preserve">, </w:t>
      </w:r>
      <w:proofErr w:type="spellStart"/>
      <w:r w:rsidRPr="0026258E">
        <w:rPr>
          <w:rFonts w:ascii="Times New Roman" w:hAnsi="Times New Roman" w:cs="Times New Roman"/>
          <w:sz w:val="24"/>
          <w:szCs w:val="24"/>
        </w:rPr>
        <w:t>Ingenia</w:t>
      </w:r>
      <w:proofErr w:type="spellEnd"/>
      <w:r w:rsidRPr="0026258E">
        <w:rPr>
          <w:rFonts w:ascii="Times New Roman" w:hAnsi="Times New Roman" w:cs="Times New Roman"/>
          <w:sz w:val="24"/>
          <w:szCs w:val="24"/>
        </w:rPr>
        <w:t xml:space="preserve"> and Discovery MR750 were used.</w:t>
      </w:r>
      <w:r>
        <w:rPr>
          <w:rFonts w:ascii="Times New Roman" w:hAnsi="Times New Roman" w:cs="Times New Roman"/>
          <w:sz w:val="24"/>
          <w:szCs w:val="24"/>
        </w:rPr>
        <w:t xml:space="preserve"> </w:t>
      </w:r>
      <w:r w:rsidRPr="000C2CF1">
        <w:rPr>
          <w:rFonts w:ascii="Times New Roman" w:hAnsi="Times New Roman" w:cs="Times New Roman"/>
          <w:sz w:val="24"/>
          <w:szCs w:val="24"/>
        </w:rPr>
        <w:t xml:space="preserve">The </w:t>
      </w:r>
      <w:r>
        <w:rPr>
          <w:rFonts w:ascii="Times New Roman" w:hAnsi="Times New Roman" w:cs="Times New Roman" w:hint="eastAsia"/>
          <w:sz w:val="24"/>
          <w:szCs w:val="24"/>
        </w:rPr>
        <w:t>T2</w:t>
      </w:r>
      <w:r>
        <w:rPr>
          <w:rFonts w:ascii="Times New Roman" w:hAnsi="Times New Roman" w:cs="Times New Roman"/>
          <w:sz w:val="24"/>
          <w:szCs w:val="24"/>
        </w:rPr>
        <w:t xml:space="preserve"> </w:t>
      </w:r>
      <w:r>
        <w:rPr>
          <w:rFonts w:ascii="Times New Roman" w:hAnsi="Times New Roman" w:cs="Times New Roman" w:hint="eastAsia"/>
          <w:sz w:val="24"/>
          <w:szCs w:val="24"/>
        </w:rPr>
        <w:t>imaging</w:t>
      </w:r>
      <w:r>
        <w:rPr>
          <w:rFonts w:ascii="Times New Roman" w:hAnsi="Times New Roman" w:cs="Times New Roman"/>
          <w:sz w:val="24"/>
          <w:szCs w:val="24"/>
        </w:rPr>
        <w:t xml:space="preserve"> </w:t>
      </w:r>
      <w:r>
        <w:rPr>
          <w:rFonts w:ascii="Times New Roman" w:hAnsi="Times New Roman" w:cs="Times New Roman" w:hint="eastAsia"/>
          <w:sz w:val="24"/>
          <w:szCs w:val="24"/>
        </w:rPr>
        <w:t>was</w:t>
      </w:r>
      <w:r>
        <w:rPr>
          <w:rFonts w:ascii="Times New Roman" w:hAnsi="Times New Roman" w:cs="Times New Roman"/>
          <w:sz w:val="24"/>
          <w:szCs w:val="24"/>
        </w:rPr>
        <w:t xml:space="preserve"> acquired </w:t>
      </w:r>
      <w:r>
        <w:rPr>
          <w:rFonts w:ascii="Times New Roman" w:hAnsi="Times New Roman" w:cs="Times New Roman" w:hint="eastAsia"/>
          <w:sz w:val="24"/>
          <w:szCs w:val="24"/>
        </w:rPr>
        <w:t>as</w:t>
      </w:r>
      <w:r>
        <w:rPr>
          <w:rFonts w:ascii="Times New Roman" w:hAnsi="Times New Roman" w:cs="Times New Roman"/>
          <w:sz w:val="24"/>
          <w:szCs w:val="24"/>
        </w:rPr>
        <w:t xml:space="preserve"> </w:t>
      </w:r>
      <w:r>
        <w:rPr>
          <w:rFonts w:ascii="Times New Roman" w:hAnsi="Times New Roman" w:cs="Times New Roman" w:hint="eastAsia"/>
          <w:sz w:val="24"/>
          <w:szCs w:val="24"/>
        </w:rPr>
        <w:t>follows:</w:t>
      </w:r>
      <w:r>
        <w:rPr>
          <w:rFonts w:ascii="Times New Roman" w:hAnsi="Times New Roman" w:cs="Times New Roman"/>
          <w:sz w:val="24"/>
          <w:szCs w:val="24"/>
        </w:rPr>
        <w:t xml:space="preserve"> </w:t>
      </w:r>
      <w:r>
        <w:rPr>
          <w:rFonts w:ascii="Times New Roman" w:hAnsi="Times New Roman" w:cs="Times New Roman" w:hint="eastAsia"/>
          <w:sz w:val="24"/>
          <w:szCs w:val="24"/>
        </w:rPr>
        <w:t>TR/TE</w:t>
      </w:r>
      <w:r w:rsidRPr="000C2CF1">
        <w:rPr>
          <w:rFonts w:ascii="Times New Roman" w:hAnsi="Times New Roman" w:cs="Times New Roman"/>
          <w:sz w:val="24"/>
          <w:szCs w:val="24"/>
        </w:rPr>
        <w:t>, 3000</w:t>
      </w:r>
      <w:r>
        <w:rPr>
          <w:rFonts w:ascii="Times New Roman" w:hAnsi="Times New Roman" w:cs="Times New Roman" w:hint="eastAsia"/>
          <w:sz w:val="24"/>
          <w:szCs w:val="24"/>
        </w:rPr>
        <w:t>-9000</w:t>
      </w:r>
      <w:r w:rsidRPr="000C2CF1">
        <w:rPr>
          <w:rFonts w:ascii="Times New Roman" w:hAnsi="Times New Roman" w:cs="Times New Roman"/>
          <w:sz w:val="24"/>
          <w:szCs w:val="24"/>
        </w:rPr>
        <w:t>/80</w:t>
      </w:r>
      <w:r>
        <w:rPr>
          <w:rFonts w:ascii="Times New Roman" w:hAnsi="Times New Roman" w:cs="Times New Roman" w:hint="eastAsia"/>
          <w:sz w:val="24"/>
          <w:szCs w:val="24"/>
        </w:rPr>
        <w:t>-120;</w:t>
      </w:r>
      <w:r>
        <w:rPr>
          <w:rFonts w:ascii="Times New Roman" w:hAnsi="Times New Roman" w:cs="Times New Roman"/>
          <w:sz w:val="24"/>
          <w:szCs w:val="24"/>
        </w:rPr>
        <w:t xml:space="preserve"> </w:t>
      </w:r>
      <w:r w:rsidRPr="000C2CF1">
        <w:rPr>
          <w:rFonts w:ascii="Times New Roman" w:hAnsi="Times New Roman" w:cs="Times New Roman"/>
          <w:sz w:val="24"/>
          <w:szCs w:val="24"/>
        </w:rPr>
        <w:t xml:space="preserve">field of view, </w:t>
      </w:r>
      <w:r>
        <w:rPr>
          <w:rFonts w:ascii="Times New Roman" w:hAnsi="Times New Roman" w:cs="Times New Roman" w:hint="eastAsia"/>
          <w:sz w:val="24"/>
          <w:szCs w:val="24"/>
        </w:rPr>
        <w:t>220-</w:t>
      </w:r>
      <w:r>
        <w:rPr>
          <w:rFonts w:ascii="Times New Roman" w:hAnsi="Times New Roman" w:cs="Times New Roman"/>
          <w:sz w:val="24"/>
          <w:szCs w:val="24"/>
        </w:rPr>
        <w:t xml:space="preserve">240 mm; section thickness, </w:t>
      </w:r>
      <w:r>
        <w:rPr>
          <w:rFonts w:ascii="Times New Roman" w:hAnsi="Times New Roman" w:cs="Times New Roman" w:hint="eastAsia"/>
          <w:sz w:val="24"/>
          <w:szCs w:val="24"/>
        </w:rPr>
        <w:t>3-5</w:t>
      </w:r>
      <w:r w:rsidRPr="000C2CF1">
        <w:rPr>
          <w:rFonts w:ascii="Times New Roman" w:hAnsi="Times New Roman" w:cs="Times New Roman"/>
          <w:sz w:val="24"/>
          <w:szCs w:val="24"/>
        </w:rPr>
        <w:t xml:space="preserve"> mm; and matrix, 192 × 192</w:t>
      </w:r>
      <w:r>
        <w:rPr>
          <w:rFonts w:ascii="Times New Roman" w:hAnsi="Times New Roman" w:cs="Times New Roman"/>
          <w:sz w:val="24"/>
          <w:szCs w:val="24"/>
        </w:rPr>
        <w:t xml:space="preserve"> </w:t>
      </w:r>
      <w:r>
        <w:rPr>
          <w:rFonts w:ascii="Times New Roman" w:hAnsi="Times New Roman" w:cs="Times New Roman" w:hint="eastAsia"/>
          <w:sz w:val="24"/>
          <w:szCs w:val="24"/>
        </w:rPr>
        <w:t>or</w:t>
      </w:r>
      <w:r>
        <w:rPr>
          <w:rFonts w:ascii="Times New Roman" w:hAnsi="Times New Roman" w:cs="Times New Roman"/>
          <w:sz w:val="24"/>
          <w:szCs w:val="24"/>
        </w:rPr>
        <w:t xml:space="preserve"> </w:t>
      </w:r>
      <w:r w:rsidRPr="000C2CF1">
        <w:rPr>
          <w:rFonts w:ascii="Times New Roman" w:hAnsi="Times New Roman" w:cs="Times New Roman"/>
          <w:sz w:val="24"/>
          <w:szCs w:val="24"/>
        </w:rPr>
        <w:t>256 ×</w:t>
      </w:r>
      <w:r>
        <w:rPr>
          <w:rFonts w:ascii="Times New Roman" w:hAnsi="Times New Roman" w:cs="Times New Roman" w:hint="eastAsia"/>
          <w:sz w:val="24"/>
          <w:szCs w:val="24"/>
        </w:rPr>
        <w:t>256</w:t>
      </w:r>
      <w:r w:rsidRPr="000C2CF1">
        <w:rPr>
          <w:rFonts w:ascii="Times New Roman" w:hAnsi="Times New Roman" w:cs="Times New Roman"/>
          <w:sz w:val="24"/>
          <w:szCs w:val="24"/>
        </w:rPr>
        <w:t>. Three-dimensional T1</w:t>
      </w:r>
      <w:r>
        <w:rPr>
          <w:rFonts w:ascii="Times New Roman" w:hAnsi="Times New Roman" w:cs="Times New Roman"/>
          <w:sz w:val="24"/>
          <w:szCs w:val="24"/>
        </w:rPr>
        <w:t>C</w:t>
      </w:r>
      <w:r w:rsidRPr="000C2CF1">
        <w:rPr>
          <w:rFonts w:ascii="Times New Roman" w:hAnsi="Times New Roman" w:cs="Times New Roman"/>
          <w:sz w:val="24"/>
          <w:szCs w:val="24"/>
        </w:rPr>
        <w:t xml:space="preserve"> (</w:t>
      </w:r>
      <w:r>
        <w:rPr>
          <w:rFonts w:ascii="Times New Roman" w:hAnsi="Times New Roman" w:cs="Times New Roman"/>
          <w:sz w:val="24"/>
          <w:szCs w:val="24"/>
        </w:rPr>
        <w:t xml:space="preserve">TR/TE, </w:t>
      </w:r>
      <w:r w:rsidRPr="000C2CF1">
        <w:rPr>
          <w:rFonts w:ascii="Times New Roman" w:hAnsi="Times New Roman" w:cs="Times New Roman"/>
          <w:sz w:val="24"/>
          <w:szCs w:val="24"/>
        </w:rPr>
        <w:t>6.3</w:t>
      </w:r>
      <w:r>
        <w:rPr>
          <w:rFonts w:ascii="Times New Roman" w:hAnsi="Times New Roman" w:cs="Times New Roman" w:hint="eastAsia"/>
          <w:sz w:val="24"/>
          <w:szCs w:val="24"/>
        </w:rPr>
        <w:t>-8.3</w:t>
      </w:r>
      <w:r w:rsidRPr="000C2CF1">
        <w:rPr>
          <w:rFonts w:ascii="Times New Roman" w:hAnsi="Times New Roman" w:cs="Times New Roman"/>
          <w:sz w:val="24"/>
          <w:szCs w:val="24"/>
        </w:rPr>
        <w:t>/</w:t>
      </w:r>
      <w:r>
        <w:rPr>
          <w:rFonts w:ascii="Times New Roman" w:hAnsi="Times New Roman" w:cs="Times New Roman" w:hint="eastAsia"/>
          <w:sz w:val="24"/>
          <w:szCs w:val="24"/>
        </w:rPr>
        <w:t>2.9-4</w:t>
      </w:r>
      <w:r w:rsidRPr="000C2CF1">
        <w:rPr>
          <w:rFonts w:ascii="Times New Roman" w:hAnsi="Times New Roman" w:cs="Times New Roman"/>
          <w:sz w:val="24"/>
          <w:szCs w:val="24"/>
        </w:rPr>
        <w:t xml:space="preserve">; field of view, </w:t>
      </w:r>
      <w:r>
        <w:rPr>
          <w:rFonts w:ascii="Times New Roman" w:hAnsi="Times New Roman" w:cs="Times New Roman" w:hint="eastAsia"/>
          <w:sz w:val="24"/>
          <w:szCs w:val="24"/>
        </w:rPr>
        <w:t>224-</w:t>
      </w:r>
      <w:r w:rsidRPr="000C2CF1">
        <w:rPr>
          <w:rFonts w:ascii="Times New Roman" w:hAnsi="Times New Roman" w:cs="Times New Roman"/>
          <w:sz w:val="24"/>
          <w:szCs w:val="24"/>
        </w:rPr>
        <w:t>240 mm; section thickness, 1 mm; matrix, 192 × 192</w:t>
      </w:r>
      <w:r>
        <w:rPr>
          <w:rFonts w:ascii="Times New Roman" w:hAnsi="Times New Roman" w:cs="Times New Roman"/>
          <w:sz w:val="24"/>
          <w:szCs w:val="24"/>
        </w:rPr>
        <w:t xml:space="preserve"> </w:t>
      </w:r>
      <w:r>
        <w:rPr>
          <w:rFonts w:ascii="Times New Roman" w:hAnsi="Times New Roman" w:cs="Times New Roman" w:hint="eastAsia"/>
          <w:sz w:val="24"/>
          <w:szCs w:val="24"/>
        </w:rPr>
        <w:t>or</w:t>
      </w:r>
      <w:r>
        <w:rPr>
          <w:rFonts w:ascii="Times New Roman" w:hAnsi="Times New Roman" w:cs="Times New Roman"/>
          <w:sz w:val="24"/>
          <w:szCs w:val="24"/>
        </w:rPr>
        <w:t xml:space="preserve"> </w:t>
      </w:r>
      <w:r>
        <w:rPr>
          <w:rFonts w:ascii="Times New Roman" w:hAnsi="Times New Roman" w:cs="Times New Roman" w:hint="eastAsia"/>
          <w:sz w:val="24"/>
          <w:szCs w:val="24"/>
        </w:rPr>
        <w:t>256</w:t>
      </w:r>
      <w:r>
        <w:rPr>
          <w:rFonts w:ascii="Times New Roman" w:hAnsi="Times New Roman" w:cs="Times New Roman"/>
          <w:sz w:val="24"/>
          <w:szCs w:val="24"/>
        </w:rPr>
        <w:t xml:space="preserve"> </w:t>
      </w:r>
      <w:r w:rsidRPr="000C2CF1">
        <w:rPr>
          <w:rFonts w:ascii="Times New Roman" w:hAnsi="Times New Roman" w:cs="Times New Roman"/>
          <w:sz w:val="24"/>
          <w:szCs w:val="24"/>
        </w:rPr>
        <w:t>×</w:t>
      </w:r>
      <w:r>
        <w:rPr>
          <w:rFonts w:ascii="Times New Roman" w:hAnsi="Times New Roman" w:cs="Times New Roman"/>
          <w:sz w:val="24"/>
          <w:szCs w:val="24"/>
        </w:rPr>
        <w:t xml:space="preserve"> </w:t>
      </w:r>
      <w:r>
        <w:rPr>
          <w:rFonts w:ascii="Times New Roman" w:hAnsi="Times New Roman" w:cs="Times New Roman" w:hint="eastAsia"/>
          <w:sz w:val="24"/>
          <w:szCs w:val="24"/>
        </w:rPr>
        <w:t>256</w:t>
      </w:r>
      <w:r w:rsidRPr="000C2CF1">
        <w:rPr>
          <w:rFonts w:ascii="Times New Roman" w:hAnsi="Times New Roman" w:cs="Times New Roman"/>
          <w:sz w:val="24"/>
          <w:szCs w:val="24"/>
        </w:rPr>
        <w:t xml:space="preserve">) were acquired after administration of a gadolinium-based contrast agent (0.1 mL/kg </w:t>
      </w:r>
      <w:proofErr w:type="spellStart"/>
      <w:r w:rsidRPr="000C2CF1">
        <w:rPr>
          <w:rFonts w:ascii="Times New Roman" w:hAnsi="Times New Roman" w:cs="Times New Roman"/>
          <w:sz w:val="24"/>
          <w:szCs w:val="24"/>
        </w:rPr>
        <w:t>gadobutrol</w:t>
      </w:r>
      <w:proofErr w:type="spellEnd"/>
      <w:r w:rsidRPr="000C2CF1">
        <w:rPr>
          <w:rFonts w:ascii="Times New Roman" w:hAnsi="Times New Roman" w:cs="Times New Roman"/>
          <w:sz w:val="24"/>
          <w:szCs w:val="24"/>
        </w:rPr>
        <w:t xml:space="preserve">, </w:t>
      </w:r>
      <w:proofErr w:type="spellStart"/>
      <w:r w:rsidRPr="000C2CF1">
        <w:rPr>
          <w:rFonts w:ascii="Times New Roman" w:hAnsi="Times New Roman" w:cs="Times New Roman"/>
          <w:sz w:val="24"/>
          <w:szCs w:val="24"/>
        </w:rPr>
        <w:t>Gadovist</w:t>
      </w:r>
      <w:proofErr w:type="spellEnd"/>
      <w:r w:rsidRPr="000C2CF1">
        <w:rPr>
          <w:rFonts w:ascii="Times New Roman" w:hAnsi="Times New Roman" w:cs="Times New Roman"/>
          <w:sz w:val="24"/>
          <w:szCs w:val="24"/>
        </w:rPr>
        <w:t xml:space="preserve">; Bayer, Toronto, Ontario, Canada). </w:t>
      </w:r>
    </w:p>
    <w:p w14:paraId="1125482E" w14:textId="77777777" w:rsidR="00345387" w:rsidRPr="0026258E" w:rsidRDefault="00345387" w:rsidP="00845AE5">
      <w:pPr>
        <w:wordWrap/>
        <w:spacing w:after="0" w:line="480" w:lineRule="auto"/>
        <w:rPr>
          <w:rFonts w:ascii="Times New Roman" w:hAnsi="Times New Roman" w:cs="Times New Roman"/>
          <w:b/>
          <w:sz w:val="24"/>
          <w:szCs w:val="24"/>
        </w:rPr>
      </w:pPr>
    </w:p>
    <w:p w14:paraId="5E4ED2C5" w14:textId="088D5158" w:rsidR="00345387" w:rsidRDefault="00BB297A" w:rsidP="00BB297A">
      <w:pPr>
        <w:wordWrap/>
        <w:snapToGrid w:val="0"/>
        <w:spacing w:after="0" w:line="480" w:lineRule="auto"/>
        <w:ind w:firstLineChars="50" w:firstLine="120"/>
        <w:jc w:val="left"/>
        <w:outlineLvl w:val="0"/>
        <w:rPr>
          <w:rFonts w:ascii="Times New Roman" w:hAnsi="Times New Roman" w:cs="Times New Roman"/>
          <w:b/>
          <w:sz w:val="24"/>
          <w:szCs w:val="24"/>
        </w:rPr>
      </w:pPr>
      <w:r>
        <w:rPr>
          <w:rFonts w:ascii="Times New Roman" w:hAnsi="Times New Roman" w:cs="Times New Roman"/>
          <w:b/>
          <w:sz w:val="24"/>
          <w:szCs w:val="24"/>
        </w:rPr>
        <w:lastRenderedPageBreak/>
        <w:t xml:space="preserve">Appendix </w:t>
      </w:r>
      <w:r w:rsidR="00345387">
        <w:rPr>
          <w:rFonts w:ascii="Times New Roman" w:hAnsi="Times New Roman" w:cs="Times New Roman"/>
          <w:b/>
          <w:sz w:val="24"/>
          <w:szCs w:val="24"/>
        </w:rPr>
        <w:t xml:space="preserve">2. </w:t>
      </w:r>
      <w:r w:rsidR="00345387" w:rsidRPr="0037294D">
        <w:rPr>
          <w:rFonts w:ascii="Times New Roman" w:hAnsi="Times New Roman" w:cs="Times New Roman"/>
          <w:b/>
          <w:sz w:val="24"/>
          <w:szCs w:val="24"/>
        </w:rPr>
        <w:t>Image processing and radiomics feature extraction</w:t>
      </w:r>
    </w:p>
    <w:p w14:paraId="10F8BA0B" w14:textId="4935A460" w:rsidR="00345387" w:rsidRDefault="00345387" w:rsidP="00845AE5">
      <w:pPr>
        <w:snapToGrid w:val="0"/>
        <w:spacing w:line="480" w:lineRule="auto"/>
        <w:rPr>
          <w:rFonts w:ascii="Times New Roman" w:hAnsi="Times New Roman" w:cs="Times New Roman"/>
          <w:sz w:val="24"/>
          <w:szCs w:val="24"/>
        </w:rPr>
      </w:pPr>
      <w:r w:rsidRPr="008C1830">
        <w:rPr>
          <w:rFonts w:ascii="Times New Roman" w:hAnsi="Times New Roman" w:cs="Times New Roman"/>
          <w:sz w:val="24"/>
          <w:szCs w:val="24"/>
        </w:rPr>
        <w:t>Preprocessing of T2</w:t>
      </w:r>
      <w:r>
        <w:rPr>
          <w:rFonts w:ascii="Times New Roman" w:hAnsi="Times New Roman" w:cs="Times New Roman"/>
          <w:sz w:val="24"/>
          <w:szCs w:val="24"/>
        </w:rPr>
        <w:t xml:space="preserve"> and T1C</w:t>
      </w:r>
      <w:r w:rsidRPr="008C1830">
        <w:rPr>
          <w:rFonts w:ascii="Times New Roman" w:hAnsi="Times New Roman" w:cs="Times New Roman"/>
          <w:sz w:val="24"/>
          <w:szCs w:val="24"/>
        </w:rPr>
        <w:t xml:space="preserve"> images was performed to standardize the data analysis among patients and resampling was performed to a 1 mm. Low-frequency intensity nonuniformity was corrected via N4 bias correction algorithm</w:t>
      </w:r>
      <w:r>
        <w:rPr>
          <w:rFonts w:ascii="Times New Roman" w:hAnsi="Times New Roman" w:cs="Times New Roman"/>
          <w:sz w:val="24"/>
          <w:szCs w:val="24"/>
        </w:rPr>
        <w:t xml:space="preserve"> as implemented in the Advanced Normalization Tools (ANTs)</w:t>
      </w:r>
      <w:r w:rsidR="00464AEE">
        <w:rPr>
          <w:rFonts w:ascii="Times New Roman" w:hAnsi="Times New Roman" w:cs="Times New Roman"/>
          <w:sz w:val="24"/>
          <w:szCs w:val="24"/>
        </w:rPr>
        <w:t xml:space="preserve"> </w:t>
      </w:r>
      <w:r>
        <w:rPr>
          <w:rFonts w:ascii="Times New Roman" w:hAnsi="Times New Roman" w:cs="Times New Roman"/>
          <w:sz w:val="24"/>
          <w:szCs w:val="24"/>
        </w:rPr>
        <w:fldChar w:fldCharType="begin"/>
      </w:r>
      <w:r w:rsidR="00070951">
        <w:rPr>
          <w:rFonts w:ascii="Times New Roman" w:hAnsi="Times New Roman" w:cs="Times New Roman"/>
          <w:sz w:val="24"/>
          <w:szCs w:val="24"/>
        </w:rPr>
        <w:instrText xml:space="preserve"> ADDIN EN.CITE &lt;EndNote&gt;&lt;Cite&gt;&lt;Author&gt;Avants&lt;/Author&gt;&lt;Year&gt;2009&lt;/Year&gt;&lt;RecNum&gt;19&lt;/RecNum&gt;&lt;DisplayText&gt;(1)&lt;/DisplayText&gt;&lt;record&gt;&lt;rec-number&gt;19&lt;/rec-number&gt;&lt;foreign-keys&gt;&lt;key app="EN" db-id="svrtw25xtv2v53e2wf75az0w0drsvewzdw9s" timestamp="1603195723"&gt;19&lt;/key&gt;&lt;/foreign-keys&gt;&lt;ref-type name="Journal Article"&gt;17&lt;/ref-type&gt;&lt;contributors&gt;&lt;authors&gt;&lt;author&gt;Avants, Brian B&lt;/author&gt;&lt;author&gt;Tustison, Nick&lt;/author&gt;&lt;author&gt;Song, Gang&lt;/author&gt;&lt;/authors&gt;&lt;/contributors&gt;&lt;titles&gt;&lt;title&gt;Advanced normalization tools (ANTS)&lt;/title&gt;&lt;secondary-title&gt;Insight j&lt;/secondary-title&gt;&lt;/titles&gt;&lt;periodical&gt;&lt;full-title&gt;Insight j&lt;/full-title&gt;&lt;/periodical&gt;&lt;pages&gt;1-35&lt;/pages&gt;&lt;volume&gt;2&lt;/volume&gt;&lt;number&gt;365&lt;/number&gt;&lt;dates&gt;&lt;year&gt;2009&lt;/year&gt;&lt;/dates&gt;&lt;urls&gt;&lt;/urls&gt;&lt;/record&gt;&lt;/Cite&gt;&lt;/EndNote&gt;</w:instrText>
      </w:r>
      <w:r>
        <w:rPr>
          <w:rFonts w:ascii="Times New Roman" w:hAnsi="Times New Roman" w:cs="Times New Roman"/>
          <w:sz w:val="24"/>
          <w:szCs w:val="24"/>
        </w:rPr>
        <w:fldChar w:fldCharType="separate"/>
      </w:r>
      <w:r w:rsidR="00070951">
        <w:rPr>
          <w:rFonts w:ascii="Times New Roman" w:hAnsi="Times New Roman" w:cs="Times New Roman"/>
          <w:noProof/>
          <w:sz w:val="24"/>
          <w:szCs w:val="24"/>
        </w:rPr>
        <w:t>(1)</w:t>
      </w:r>
      <w:r>
        <w:rPr>
          <w:rFonts w:ascii="Times New Roman" w:hAnsi="Times New Roman" w:cs="Times New Roman"/>
          <w:sz w:val="24"/>
          <w:szCs w:val="24"/>
        </w:rPr>
        <w:fldChar w:fldCharType="end"/>
      </w:r>
      <w:r w:rsidR="00464AEE">
        <w:rPr>
          <w:rFonts w:ascii="Times New Roman" w:hAnsi="Times New Roman" w:cs="Times New Roman"/>
          <w:sz w:val="24"/>
          <w:szCs w:val="24"/>
        </w:rPr>
        <w:t>.</w:t>
      </w:r>
      <w:r w:rsidRPr="008C1830">
        <w:rPr>
          <w:rFonts w:ascii="Times New Roman" w:hAnsi="Times New Roman" w:cs="Times New Roman"/>
          <w:sz w:val="24"/>
          <w:szCs w:val="24"/>
        </w:rPr>
        <w:t xml:space="preserve"> Signal intensity normalization was performed by applying the z-score transformation</w:t>
      </w:r>
      <w:r>
        <w:rPr>
          <w:rFonts w:ascii="Times New Roman" w:hAnsi="Times New Roman" w:cs="Times New Roman"/>
          <w:sz w:val="24"/>
          <w:szCs w:val="24"/>
        </w:rPr>
        <w:t xml:space="preserve"> algorithm, which subtracts the mean intensity value from each voxel intensity and divides the result by the standard deviation of the image</w:t>
      </w:r>
      <w:r w:rsidRPr="008C1830">
        <w:rPr>
          <w:rFonts w:ascii="Times New Roman" w:hAnsi="Times New Roman" w:cs="Times New Roman"/>
          <w:sz w:val="24"/>
          <w:szCs w:val="24"/>
        </w:rPr>
        <w:t xml:space="preserve">. T1C images were </w:t>
      </w:r>
      <w:proofErr w:type="spellStart"/>
      <w:r w:rsidRPr="008C1830">
        <w:rPr>
          <w:rFonts w:ascii="Times New Roman" w:hAnsi="Times New Roman" w:cs="Times New Roman"/>
          <w:sz w:val="24"/>
          <w:szCs w:val="24"/>
        </w:rPr>
        <w:t>coregistered</w:t>
      </w:r>
      <w:proofErr w:type="spellEnd"/>
      <w:r w:rsidRPr="008C1830">
        <w:rPr>
          <w:rFonts w:ascii="Times New Roman" w:hAnsi="Times New Roman" w:cs="Times New Roman"/>
          <w:sz w:val="24"/>
          <w:szCs w:val="24"/>
        </w:rPr>
        <w:t xml:space="preserve"> to T2 images by affine transformation with normalized mutual information as a cost function.</w:t>
      </w:r>
      <w:r>
        <w:rPr>
          <w:rFonts w:ascii="Times New Roman" w:hAnsi="Times New Roman" w:cs="Times New Roman"/>
          <w:sz w:val="24"/>
          <w:szCs w:val="24"/>
        </w:rPr>
        <w:t xml:space="preserve"> </w:t>
      </w:r>
    </w:p>
    <w:p w14:paraId="3105EFBE" w14:textId="77777777" w:rsidR="00345387" w:rsidRPr="008C1830" w:rsidRDefault="00345387" w:rsidP="00845AE5">
      <w:pPr>
        <w:snapToGrid w:val="0"/>
        <w:spacing w:line="480" w:lineRule="auto"/>
        <w:ind w:firstLine="800"/>
        <w:rPr>
          <w:rFonts w:ascii="Times New Roman" w:hAnsi="Times New Roman" w:cs="Times New Roman"/>
          <w:sz w:val="24"/>
          <w:szCs w:val="24"/>
        </w:rPr>
      </w:pPr>
      <w:r>
        <w:rPr>
          <w:rFonts w:ascii="Times New Roman" w:hAnsi="Times New Roman" w:cs="Times New Roman" w:hint="eastAsia"/>
          <w:sz w:val="24"/>
          <w:szCs w:val="24"/>
        </w:rPr>
        <w:t>For</w:t>
      </w:r>
      <w:r>
        <w:rPr>
          <w:rFonts w:ascii="Times New Roman" w:hAnsi="Times New Roman" w:cs="Times New Roman"/>
          <w:sz w:val="24"/>
          <w:szCs w:val="24"/>
        </w:rPr>
        <w:t xml:space="preserve"> </w:t>
      </w:r>
      <w:r>
        <w:rPr>
          <w:rFonts w:ascii="Times New Roman" w:hAnsi="Times New Roman" w:cs="Times New Roman" w:hint="eastAsia"/>
          <w:sz w:val="24"/>
          <w:szCs w:val="24"/>
        </w:rPr>
        <w:t>GBM</w:t>
      </w:r>
      <w:r>
        <w:rPr>
          <w:rFonts w:ascii="Times New Roman" w:hAnsi="Times New Roman" w:cs="Times New Roman"/>
          <w:sz w:val="24"/>
          <w:szCs w:val="24"/>
        </w:rPr>
        <w:t xml:space="preserve"> </w:t>
      </w:r>
      <w:r>
        <w:rPr>
          <w:rFonts w:ascii="Times New Roman" w:hAnsi="Times New Roman" w:cs="Times New Roman" w:hint="eastAsia"/>
          <w:sz w:val="24"/>
          <w:szCs w:val="24"/>
        </w:rPr>
        <w:t>vs.</w:t>
      </w:r>
      <w:r>
        <w:rPr>
          <w:rFonts w:ascii="Times New Roman" w:hAnsi="Times New Roman" w:cs="Times New Roman"/>
          <w:sz w:val="24"/>
          <w:szCs w:val="24"/>
        </w:rPr>
        <w:t xml:space="preserve"> </w:t>
      </w:r>
      <w:r>
        <w:rPr>
          <w:rFonts w:ascii="Times New Roman" w:hAnsi="Times New Roman" w:cs="Times New Roman" w:hint="eastAsia"/>
          <w:sz w:val="24"/>
          <w:szCs w:val="24"/>
        </w:rPr>
        <w:t>brain</w:t>
      </w:r>
      <w:r>
        <w:rPr>
          <w:rFonts w:ascii="Times New Roman" w:hAnsi="Times New Roman" w:cs="Times New Roman"/>
          <w:sz w:val="24"/>
          <w:szCs w:val="24"/>
        </w:rPr>
        <w:t xml:space="preserve"> </w:t>
      </w:r>
      <w:r>
        <w:rPr>
          <w:rFonts w:ascii="Times New Roman" w:hAnsi="Times New Roman" w:cs="Times New Roman" w:hint="eastAsia"/>
          <w:sz w:val="24"/>
          <w:szCs w:val="24"/>
        </w:rPr>
        <w:t>metastasis,</w:t>
      </w:r>
      <w:r>
        <w:rPr>
          <w:rFonts w:ascii="Times New Roman" w:hAnsi="Times New Roman" w:cs="Times New Roman"/>
          <w:sz w:val="24"/>
          <w:szCs w:val="24"/>
        </w:rPr>
        <w:t xml:space="preserve"> </w:t>
      </w:r>
      <w:r>
        <w:rPr>
          <w:rFonts w:ascii="Times New Roman" w:hAnsi="Times New Roman" w:cs="Times New Roman" w:hint="eastAsia"/>
          <w:sz w:val="24"/>
          <w:szCs w:val="24"/>
        </w:rPr>
        <w:t>t</w:t>
      </w:r>
      <w:r w:rsidRPr="007F04E0">
        <w:rPr>
          <w:rFonts w:ascii="Times New Roman" w:hAnsi="Times New Roman" w:cs="Times New Roman"/>
          <w:sz w:val="24"/>
          <w:szCs w:val="24"/>
        </w:rPr>
        <w:t>umor seg</w:t>
      </w:r>
      <w:r>
        <w:rPr>
          <w:rFonts w:ascii="Times New Roman" w:hAnsi="Times New Roman" w:cs="Times New Roman"/>
          <w:sz w:val="24"/>
          <w:szCs w:val="24"/>
        </w:rPr>
        <w:t xml:space="preserve">mentation was performed on (a) </w:t>
      </w:r>
      <w:r>
        <w:rPr>
          <w:rFonts w:ascii="Times New Roman" w:hAnsi="Times New Roman" w:cs="Times New Roman" w:hint="eastAsia"/>
          <w:sz w:val="24"/>
          <w:szCs w:val="24"/>
        </w:rPr>
        <w:t>contrast-enhancing</w:t>
      </w:r>
      <w:r>
        <w:rPr>
          <w:rFonts w:ascii="Times New Roman" w:hAnsi="Times New Roman" w:cs="Times New Roman"/>
          <w:sz w:val="24"/>
          <w:szCs w:val="24"/>
        </w:rPr>
        <w:t xml:space="preserve"> </w:t>
      </w:r>
      <w:r>
        <w:rPr>
          <w:rFonts w:ascii="Times New Roman" w:hAnsi="Times New Roman" w:cs="Times New Roman" w:hint="eastAsia"/>
          <w:sz w:val="24"/>
          <w:szCs w:val="24"/>
        </w:rPr>
        <w:t>(C</w:t>
      </w:r>
      <w:r w:rsidRPr="007F04E0">
        <w:rPr>
          <w:rFonts w:ascii="Times New Roman" w:hAnsi="Times New Roman" w:cs="Times New Roman"/>
          <w:sz w:val="24"/>
          <w:szCs w:val="24"/>
        </w:rPr>
        <w:t>E</w:t>
      </w:r>
      <w:r>
        <w:rPr>
          <w:rFonts w:ascii="Times New Roman" w:hAnsi="Times New Roman" w:cs="Times New Roman" w:hint="eastAsia"/>
          <w:sz w:val="24"/>
          <w:szCs w:val="24"/>
        </w:rPr>
        <w:t>)</w:t>
      </w:r>
      <w:r w:rsidRPr="007F04E0">
        <w:rPr>
          <w:rFonts w:ascii="Times New Roman" w:hAnsi="Times New Roman" w:cs="Times New Roman"/>
          <w:sz w:val="24"/>
          <w:szCs w:val="24"/>
        </w:rPr>
        <w:t xml:space="preserve"> lesions (defined as enhancing areas </w:t>
      </w:r>
      <w:r>
        <w:rPr>
          <w:rFonts w:ascii="Times New Roman" w:hAnsi="Times New Roman" w:cs="Times New Roman" w:hint="eastAsia"/>
          <w:sz w:val="24"/>
          <w:szCs w:val="24"/>
        </w:rPr>
        <w:t>on</w:t>
      </w:r>
      <w:r>
        <w:rPr>
          <w:rFonts w:ascii="Times New Roman" w:hAnsi="Times New Roman" w:cs="Times New Roman"/>
          <w:sz w:val="24"/>
          <w:szCs w:val="24"/>
        </w:rPr>
        <w:t xml:space="preserve"> </w:t>
      </w:r>
      <w:r>
        <w:rPr>
          <w:rFonts w:ascii="Times New Roman" w:hAnsi="Times New Roman" w:cs="Times New Roman" w:hint="eastAsia"/>
          <w:sz w:val="24"/>
          <w:szCs w:val="24"/>
        </w:rPr>
        <w:t>T1C)</w:t>
      </w:r>
      <w:r>
        <w:rPr>
          <w:rFonts w:ascii="Times New Roman" w:hAnsi="Times New Roman" w:cs="Times New Roman"/>
          <w:sz w:val="24"/>
          <w:szCs w:val="24"/>
        </w:rPr>
        <w:t xml:space="preserve"> </w:t>
      </w:r>
      <w:r w:rsidRPr="007F04E0">
        <w:rPr>
          <w:rFonts w:ascii="Times New Roman" w:hAnsi="Times New Roman" w:cs="Times New Roman"/>
          <w:sz w:val="24"/>
          <w:szCs w:val="24"/>
        </w:rPr>
        <w:t xml:space="preserve">and (b) </w:t>
      </w:r>
      <w:r>
        <w:rPr>
          <w:rFonts w:ascii="Times New Roman" w:hAnsi="Times New Roman" w:cs="Times New Roman" w:hint="eastAsia"/>
          <w:sz w:val="24"/>
          <w:szCs w:val="24"/>
        </w:rPr>
        <w:t>peritumoral</w:t>
      </w:r>
      <w:r>
        <w:rPr>
          <w:rFonts w:ascii="Times New Roman" w:hAnsi="Times New Roman" w:cs="Times New Roman"/>
          <w:sz w:val="24"/>
          <w:szCs w:val="24"/>
        </w:rPr>
        <w:t xml:space="preserve"> </w:t>
      </w:r>
      <w:r>
        <w:rPr>
          <w:rFonts w:ascii="Times New Roman" w:hAnsi="Times New Roman" w:cs="Times New Roman" w:hint="eastAsia"/>
          <w:sz w:val="24"/>
          <w:szCs w:val="24"/>
        </w:rPr>
        <w:t>T2</w:t>
      </w:r>
      <w:r>
        <w:rPr>
          <w:rFonts w:ascii="Times New Roman" w:hAnsi="Times New Roman" w:cs="Times New Roman"/>
          <w:sz w:val="24"/>
          <w:szCs w:val="24"/>
        </w:rPr>
        <w:t xml:space="preserve"> </w:t>
      </w:r>
      <w:r>
        <w:rPr>
          <w:rFonts w:ascii="Times New Roman" w:hAnsi="Times New Roman" w:cs="Times New Roman" w:hint="eastAsia"/>
          <w:sz w:val="24"/>
          <w:szCs w:val="24"/>
        </w:rPr>
        <w:t>hyperintense</w:t>
      </w:r>
      <w:r>
        <w:rPr>
          <w:rFonts w:ascii="Times New Roman" w:hAnsi="Times New Roman" w:cs="Times New Roman"/>
          <w:sz w:val="24"/>
          <w:szCs w:val="24"/>
        </w:rPr>
        <w:t xml:space="preserve"> </w:t>
      </w:r>
      <w:r>
        <w:rPr>
          <w:rFonts w:ascii="Times New Roman" w:hAnsi="Times New Roman" w:cs="Times New Roman" w:hint="eastAsia"/>
          <w:sz w:val="24"/>
          <w:szCs w:val="24"/>
        </w:rPr>
        <w:t>(</w:t>
      </w:r>
      <w:r w:rsidRPr="007F04E0">
        <w:rPr>
          <w:rFonts w:ascii="Times New Roman" w:hAnsi="Times New Roman" w:cs="Times New Roman"/>
          <w:sz w:val="24"/>
          <w:szCs w:val="24"/>
        </w:rPr>
        <w:t>PT</w:t>
      </w:r>
      <w:r>
        <w:rPr>
          <w:rFonts w:ascii="Times New Roman" w:hAnsi="Times New Roman" w:cs="Times New Roman" w:hint="eastAsia"/>
          <w:sz w:val="24"/>
          <w:szCs w:val="24"/>
        </w:rPr>
        <w:t>)</w:t>
      </w:r>
      <w:r w:rsidRPr="007F04E0">
        <w:rPr>
          <w:rFonts w:ascii="Times New Roman" w:hAnsi="Times New Roman" w:cs="Times New Roman"/>
          <w:sz w:val="24"/>
          <w:szCs w:val="24"/>
        </w:rPr>
        <w:t xml:space="preserve"> lesions (defined as non-enhancing T2 hyperintense areas excluding </w:t>
      </w:r>
      <w:r>
        <w:rPr>
          <w:rFonts w:ascii="Times New Roman" w:hAnsi="Times New Roman" w:cs="Times New Roman" w:hint="eastAsia"/>
          <w:sz w:val="24"/>
          <w:szCs w:val="24"/>
        </w:rPr>
        <w:t>CE</w:t>
      </w:r>
      <w:r>
        <w:rPr>
          <w:rFonts w:ascii="Times New Roman" w:hAnsi="Times New Roman" w:cs="Times New Roman"/>
          <w:sz w:val="24"/>
          <w:szCs w:val="24"/>
        </w:rPr>
        <w:t xml:space="preserve"> </w:t>
      </w:r>
      <w:r w:rsidRPr="007F04E0">
        <w:rPr>
          <w:rFonts w:ascii="Times New Roman" w:hAnsi="Times New Roman" w:cs="Times New Roman"/>
          <w:sz w:val="24"/>
          <w:szCs w:val="24"/>
        </w:rPr>
        <w:t>or necrotic portions).</w:t>
      </w:r>
      <w:r>
        <w:rPr>
          <w:rFonts w:ascii="Times New Roman" w:hAnsi="Times New Roman" w:cs="Times New Roman"/>
          <w:sz w:val="24"/>
          <w:szCs w:val="24"/>
        </w:rPr>
        <w:t xml:space="preserve"> </w:t>
      </w:r>
      <w:r>
        <w:rPr>
          <w:rFonts w:ascii="Times New Roman" w:hAnsi="Times New Roman" w:cs="Times New Roman" w:hint="eastAsia"/>
          <w:sz w:val="24"/>
          <w:szCs w:val="24"/>
        </w:rPr>
        <w:t>For</w:t>
      </w:r>
      <w:r>
        <w:rPr>
          <w:rFonts w:ascii="Times New Roman" w:hAnsi="Times New Roman" w:cs="Times New Roman"/>
          <w:sz w:val="24"/>
          <w:szCs w:val="24"/>
        </w:rPr>
        <w:t xml:space="preserve"> </w:t>
      </w:r>
      <w:r>
        <w:rPr>
          <w:rFonts w:ascii="Times New Roman" w:hAnsi="Times New Roman" w:cs="Times New Roman" w:hint="eastAsia"/>
          <w:sz w:val="24"/>
          <w:szCs w:val="24"/>
        </w:rPr>
        <w:t>l</w:t>
      </w:r>
      <w:r w:rsidRPr="00E2198A">
        <w:rPr>
          <w:rFonts w:ascii="Times New Roman" w:hAnsi="Times New Roman" w:cs="Times New Roman"/>
          <w:sz w:val="24"/>
          <w:szCs w:val="24"/>
        </w:rPr>
        <w:t>ow- vs. high-grade in meningioma</w:t>
      </w:r>
      <w:r>
        <w:rPr>
          <w:rFonts w:ascii="Times New Roman" w:hAnsi="Times New Roman" w:cs="Times New Roman" w:hint="eastAsia"/>
          <w:sz w:val="24"/>
          <w:szCs w:val="24"/>
        </w:rPr>
        <w:t>, t</w:t>
      </w:r>
      <w:r w:rsidRPr="008C1830">
        <w:rPr>
          <w:rFonts w:ascii="Times New Roman" w:hAnsi="Times New Roman" w:cs="Times New Roman"/>
          <w:sz w:val="24"/>
          <w:szCs w:val="24"/>
        </w:rPr>
        <w:t xml:space="preserve">umor segmentation was performed </w:t>
      </w:r>
      <w:r>
        <w:rPr>
          <w:rFonts w:ascii="Times New Roman" w:hAnsi="Times New Roman" w:cs="Times New Roman"/>
          <w:sz w:val="24"/>
          <w:szCs w:val="24"/>
        </w:rPr>
        <w:t>on</w:t>
      </w:r>
      <w:r w:rsidRPr="008C1830">
        <w:rPr>
          <w:rFonts w:ascii="Times New Roman" w:hAnsi="Times New Roman" w:cs="Times New Roman"/>
          <w:sz w:val="24"/>
          <w:szCs w:val="24"/>
        </w:rPr>
        <w:t xml:space="preserve"> the </w:t>
      </w:r>
      <w:r>
        <w:rPr>
          <w:rFonts w:ascii="Times New Roman" w:hAnsi="Times New Roman" w:cs="Times New Roman"/>
          <w:sz w:val="24"/>
          <w:szCs w:val="24"/>
        </w:rPr>
        <w:t>total tumor portion (including the cystic/necrotic portion) in every tumor section on T1C images</w:t>
      </w:r>
      <w:r w:rsidRPr="008C1830">
        <w:rPr>
          <w:rFonts w:ascii="Times New Roman" w:hAnsi="Times New Roman" w:cs="Times New Roman"/>
          <w:sz w:val="24"/>
          <w:szCs w:val="24"/>
        </w:rPr>
        <w:t xml:space="preserve">. The </w:t>
      </w:r>
      <w:r>
        <w:rPr>
          <w:rFonts w:ascii="Times New Roman" w:hAnsi="Times New Roman" w:cs="Times New Roman"/>
          <w:sz w:val="24"/>
          <w:szCs w:val="24"/>
        </w:rPr>
        <w:t>regions of interests (</w:t>
      </w:r>
      <w:r w:rsidRPr="008C1830">
        <w:rPr>
          <w:rFonts w:ascii="Times New Roman" w:hAnsi="Times New Roman" w:cs="Times New Roman"/>
          <w:sz w:val="24"/>
          <w:szCs w:val="24"/>
        </w:rPr>
        <w:t>ROIs</w:t>
      </w:r>
      <w:r>
        <w:rPr>
          <w:rFonts w:ascii="Times New Roman" w:hAnsi="Times New Roman" w:cs="Times New Roman"/>
          <w:sz w:val="24"/>
          <w:szCs w:val="24"/>
        </w:rPr>
        <w:t>)</w:t>
      </w:r>
      <w:r w:rsidRPr="008C1830">
        <w:rPr>
          <w:rFonts w:ascii="Times New Roman" w:hAnsi="Times New Roman" w:cs="Times New Roman"/>
          <w:sz w:val="24"/>
          <w:szCs w:val="24"/>
        </w:rPr>
        <w:t xml:space="preserve"> were transferred to T2 images. The segmentation was performed semiautomatically using a software package (3D slicer, version 4.11.0) with an interactive level-set </w:t>
      </w:r>
      <w:r>
        <w:rPr>
          <w:rFonts w:ascii="Times New Roman" w:hAnsi="Times New Roman" w:cs="Times New Roman"/>
          <w:sz w:val="24"/>
          <w:szCs w:val="24"/>
        </w:rPr>
        <w:t>ROI</w:t>
      </w:r>
      <w:r w:rsidRPr="008C1830">
        <w:rPr>
          <w:rFonts w:ascii="Times New Roman" w:hAnsi="Times New Roman" w:cs="Times New Roman"/>
          <w:sz w:val="24"/>
          <w:szCs w:val="24"/>
        </w:rPr>
        <w:t>, using edge-based and threshold-based algorithms.</w:t>
      </w:r>
    </w:p>
    <w:p w14:paraId="4BCB2B42" w14:textId="545D3CC9" w:rsidR="00345387" w:rsidRDefault="00345387" w:rsidP="00845AE5">
      <w:pPr>
        <w:snapToGrid w:val="0"/>
        <w:spacing w:line="480" w:lineRule="auto"/>
        <w:ind w:firstLine="800"/>
        <w:rPr>
          <w:rFonts w:ascii="Times New Roman" w:hAnsi="Times New Roman" w:cs="Times New Roman"/>
          <w:sz w:val="24"/>
          <w:szCs w:val="24"/>
        </w:rPr>
      </w:pPr>
      <w:r>
        <w:rPr>
          <w:rFonts w:ascii="Times New Roman" w:hAnsi="Times New Roman" w:cs="Times New Roman" w:hint="eastAsia"/>
          <w:sz w:val="24"/>
          <w:szCs w:val="24"/>
        </w:rPr>
        <w:t>For</w:t>
      </w:r>
      <w:r>
        <w:rPr>
          <w:rFonts w:ascii="Times New Roman" w:hAnsi="Times New Roman" w:cs="Times New Roman"/>
          <w:sz w:val="24"/>
          <w:szCs w:val="24"/>
        </w:rPr>
        <w:t xml:space="preserve"> </w:t>
      </w:r>
      <w:r>
        <w:rPr>
          <w:rFonts w:ascii="Times New Roman" w:hAnsi="Times New Roman" w:cs="Times New Roman" w:hint="eastAsia"/>
          <w:sz w:val="24"/>
          <w:szCs w:val="24"/>
        </w:rPr>
        <w:t>GBM</w:t>
      </w:r>
      <w:r>
        <w:rPr>
          <w:rFonts w:ascii="Times New Roman" w:hAnsi="Times New Roman" w:cs="Times New Roman"/>
          <w:sz w:val="24"/>
          <w:szCs w:val="24"/>
        </w:rPr>
        <w:t xml:space="preserve"> </w:t>
      </w:r>
      <w:r>
        <w:rPr>
          <w:rFonts w:ascii="Times New Roman" w:hAnsi="Times New Roman" w:cs="Times New Roman" w:hint="eastAsia"/>
          <w:sz w:val="24"/>
          <w:szCs w:val="24"/>
        </w:rPr>
        <w:t>vs.</w:t>
      </w:r>
      <w:r>
        <w:rPr>
          <w:rFonts w:ascii="Times New Roman" w:hAnsi="Times New Roman" w:cs="Times New Roman"/>
          <w:sz w:val="24"/>
          <w:szCs w:val="24"/>
        </w:rPr>
        <w:t xml:space="preserve"> </w:t>
      </w:r>
      <w:r>
        <w:rPr>
          <w:rFonts w:ascii="Times New Roman" w:hAnsi="Times New Roman" w:cs="Times New Roman" w:hint="eastAsia"/>
          <w:sz w:val="24"/>
          <w:szCs w:val="24"/>
        </w:rPr>
        <w:t>brain</w:t>
      </w:r>
      <w:r>
        <w:rPr>
          <w:rFonts w:ascii="Times New Roman" w:hAnsi="Times New Roman" w:cs="Times New Roman"/>
          <w:sz w:val="24"/>
          <w:szCs w:val="24"/>
        </w:rPr>
        <w:t xml:space="preserve"> </w:t>
      </w:r>
      <w:r>
        <w:rPr>
          <w:rFonts w:ascii="Times New Roman" w:hAnsi="Times New Roman" w:cs="Times New Roman" w:hint="eastAsia"/>
          <w:sz w:val="24"/>
          <w:szCs w:val="24"/>
        </w:rPr>
        <w:t>metastasis,</w:t>
      </w:r>
      <w:r>
        <w:rPr>
          <w:rFonts w:ascii="Times New Roman" w:hAnsi="Times New Roman" w:cs="Times New Roman"/>
          <w:sz w:val="24"/>
          <w:szCs w:val="24"/>
        </w:rPr>
        <w:t xml:space="preserve"> </w:t>
      </w:r>
      <w:r>
        <w:rPr>
          <w:rFonts w:ascii="Times New Roman" w:hAnsi="Times New Roman" w:cs="Times New Roman" w:hint="eastAsia"/>
          <w:sz w:val="24"/>
          <w:szCs w:val="24"/>
        </w:rPr>
        <w:t>18</w:t>
      </w:r>
      <w:r w:rsidRPr="00F10BFE">
        <w:rPr>
          <w:rFonts w:ascii="Times New Roman" w:hAnsi="Times New Roman" w:cs="Times New Roman"/>
          <w:sz w:val="24"/>
          <w:szCs w:val="24"/>
        </w:rPr>
        <w:t xml:space="preserve"> first-order features and 61 </w:t>
      </w:r>
      <w:r w:rsidRPr="008C1830">
        <w:rPr>
          <w:rFonts w:ascii="Times New Roman" w:hAnsi="Times New Roman" w:cs="Times New Roman"/>
          <w:sz w:val="24"/>
          <w:szCs w:val="24"/>
        </w:rPr>
        <w:t xml:space="preserve">second order features (including gray level co-occurrence matrix, gray level run-length matrix, gray level size zone matrix, gray level dependence matrix, and neighboring gray tone difference matrix) </w:t>
      </w:r>
      <w:r w:rsidRPr="00F10BFE">
        <w:rPr>
          <w:rFonts w:ascii="Times New Roman" w:hAnsi="Times New Roman" w:cs="Times New Roman"/>
          <w:sz w:val="24"/>
          <w:szCs w:val="24"/>
        </w:rPr>
        <w:t xml:space="preserve">were extracted using each of the following: CE mask on </w:t>
      </w:r>
      <w:r>
        <w:rPr>
          <w:rFonts w:ascii="Times New Roman" w:hAnsi="Times New Roman" w:cs="Times New Roman" w:hint="eastAsia"/>
          <w:sz w:val="24"/>
          <w:szCs w:val="24"/>
        </w:rPr>
        <w:t>T1C,</w:t>
      </w:r>
      <w:r>
        <w:rPr>
          <w:rFonts w:ascii="Times New Roman" w:hAnsi="Times New Roman" w:cs="Times New Roman"/>
          <w:sz w:val="24"/>
          <w:szCs w:val="24"/>
        </w:rPr>
        <w:t xml:space="preserve"> </w:t>
      </w:r>
      <w:r w:rsidRPr="00F10BFE">
        <w:rPr>
          <w:rFonts w:ascii="Times New Roman" w:hAnsi="Times New Roman" w:cs="Times New Roman"/>
          <w:sz w:val="24"/>
          <w:szCs w:val="24"/>
        </w:rPr>
        <w:t>CE mask on T2</w:t>
      </w:r>
      <w:r>
        <w:rPr>
          <w:rFonts w:ascii="Times New Roman" w:hAnsi="Times New Roman" w:cs="Times New Roman"/>
          <w:sz w:val="24"/>
          <w:szCs w:val="24"/>
        </w:rPr>
        <w:t>, and PT mask on T2</w:t>
      </w:r>
      <w:r w:rsidRPr="00F10BFE">
        <w:rPr>
          <w:rFonts w:ascii="Times New Roman" w:hAnsi="Times New Roman" w:cs="Times New Roman"/>
          <w:sz w:val="24"/>
          <w:szCs w:val="24"/>
        </w:rPr>
        <w:t xml:space="preserve">. Fourteen shape features were extracted using each of the CE mask and PT mask. Thus, in total, 265 radiomic features were extracted. </w:t>
      </w:r>
      <w:r>
        <w:rPr>
          <w:rFonts w:ascii="Times New Roman" w:hAnsi="Times New Roman" w:cs="Times New Roman" w:hint="eastAsia"/>
          <w:sz w:val="24"/>
          <w:szCs w:val="24"/>
        </w:rPr>
        <w:t>For</w:t>
      </w:r>
      <w:r>
        <w:rPr>
          <w:rFonts w:ascii="Times New Roman" w:hAnsi="Times New Roman" w:cs="Times New Roman"/>
          <w:sz w:val="24"/>
          <w:szCs w:val="24"/>
        </w:rPr>
        <w:t xml:space="preserve"> </w:t>
      </w:r>
      <w:r>
        <w:rPr>
          <w:rFonts w:ascii="Times New Roman" w:hAnsi="Times New Roman" w:cs="Times New Roman" w:hint="eastAsia"/>
          <w:sz w:val="24"/>
          <w:szCs w:val="24"/>
        </w:rPr>
        <w:t>l</w:t>
      </w:r>
      <w:r w:rsidRPr="00E2198A">
        <w:rPr>
          <w:rFonts w:ascii="Times New Roman" w:hAnsi="Times New Roman" w:cs="Times New Roman"/>
          <w:sz w:val="24"/>
          <w:szCs w:val="24"/>
        </w:rPr>
        <w:t>ow- vs. high-grade in meningioma</w:t>
      </w:r>
      <w:r>
        <w:rPr>
          <w:rFonts w:ascii="Times New Roman" w:hAnsi="Times New Roman" w:cs="Times New Roman" w:hint="eastAsia"/>
          <w:sz w:val="24"/>
          <w:szCs w:val="24"/>
        </w:rPr>
        <w:t>,</w:t>
      </w:r>
      <w:r>
        <w:rPr>
          <w:rFonts w:ascii="Times New Roman" w:hAnsi="Times New Roman" w:cs="Times New Roman"/>
          <w:sz w:val="24"/>
          <w:szCs w:val="24"/>
        </w:rPr>
        <w:t xml:space="preserve"> </w:t>
      </w:r>
      <w:r w:rsidRPr="00F10BFE">
        <w:rPr>
          <w:rFonts w:ascii="Times New Roman" w:hAnsi="Times New Roman" w:cs="Times New Roman"/>
          <w:sz w:val="24"/>
          <w:szCs w:val="24"/>
        </w:rPr>
        <w:t>1</w:t>
      </w:r>
      <w:r>
        <w:rPr>
          <w:rFonts w:ascii="Times New Roman" w:hAnsi="Times New Roman" w:cs="Times New Roman"/>
          <w:sz w:val="24"/>
          <w:szCs w:val="24"/>
        </w:rPr>
        <w:t xml:space="preserve">8 first-order features and 61 </w:t>
      </w:r>
      <w:r>
        <w:rPr>
          <w:rFonts w:ascii="Times New Roman" w:hAnsi="Times New Roman" w:cs="Times New Roman" w:hint="eastAsia"/>
          <w:sz w:val="24"/>
          <w:szCs w:val="24"/>
        </w:rPr>
        <w:t>s</w:t>
      </w:r>
      <w:r w:rsidRPr="008C1830">
        <w:rPr>
          <w:rFonts w:ascii="Times New Roman" w:hAnsi="Times New Roman" w:cs="Times New Roman"/>
          <w:sz w:val="24"/>
          <w:szCs w:val="24"/>
        </w:rPr>
        <w:t xml:space="preserve">econd order features </w:t>
      </w:r>
      <w:r w:rsidRPr="00F10BFE">
        <w:rPr>
          <w:rFonts w:ascii="Times New Roman" w:hAnsi="Times New Roman" w:cs="Times New Roman"/>
          <w:sz w:val="24"/>
          <w:szCs w:val="24"/>
        </w:rPr>
        <w:t>were extracted using</w:t>
      </w:r>
      <w:r>
        <w:rPr>
          <w:rFonts w:ascii="Times New Roman" w:hAnsi="Times New Roman" w:cs="Times New Roman"/>
          <w:sz w:val="24"/>
          <w:szCs w:val="24"/>
        </w:rPr>
        <w:t xml:space="preserve"> </w:t>
      </w:r>
      <w:r>
        <w:rPr>
          <w:rFonts w:ascii="Times New Roman" w:hAnsi="Times New Roman" w:cs="Times New Roman" w:hint="eastAsia"/>
          <w:sz w:val="24"/>
          <w:szCs w:val="24"/>
        </w:rPr>
        <w:t>T2</w:t>
      </w:r>
      <w:r>
        <w:rPr>
          <w:rFonts w:ascii="Times New Roman" w:hAnsi="Times New Roman" w:cs="Times New Roman"/>
          <w:sz w:val="24"/>
          <w:szCs w:val="24"/>
        </w:rPr>
        <w:t xml:space="preserve"> </w:t>
      </w:r>
      <w:r>
        <w:rPr>
          <w:rFonts w:ascii="Times New Roman" w:hAnsi="Times New Roman" w:cs="Times New Roman" w:hint="eastAsia"/>
          <w:sz w:val="24"/>
          <w:szCs w:val="24"/>
        </w:rPr>
        <w:t>and</w:t>
      </w:r>
      <w:r>
        <w:rPr>
          <w:rFonts w:ascii="Times New Roman" w:hAnsi="Times New Roman" w:cs="Times New Roman"/>
          <w:sz w:val="24"/>
          <w:szCs w:val="24"/>
        </w:rPr>
        <w:t xml:space="preserve"> </w:t>
      </w:r>
      <w:r>
        <w:rPr>
          <w:rFonts w:ascii="Times New Roman" w:hAnsi="Times New Roman" w:cs="Times New Roman" w:hint="eastAsia"/>
          <w:sz w:val="24"/>
          <w:szCs w:val="24"/>
        </w:rPr>
        <w:t>T1C</w:t>
      </w:r>
      <w:r>
        <w:rPr>
          <w:rFonts w:ascii="Times New Roman" w:hAnsi="Times New Roman" w:cs="Times New Roman"/>
          <w:sz w:val="24"/>
          <w:szCs w:val="24"/>
        </w:rPr>
        <w:t xml:space="preserve"> </w:t>
      </w:r>
      <w:r>
        <w:rPr>
          <w:rFonts w:ascii="Times New Roman" w:hAnsi="Times New Roman" w:cs="Times New Roman" w:hint="eastAsia"/>
          <w:sz w:val="24"/>
          <w:szCs w:val="24"/>
        </w:rPr>
        <w:t>sequences</w:t>
      </w:r>
      <w:r w:rsidRPr="00F10BFE">
        <w:rPr>
          <w:rFonts w:ascii="Times New Roman" w:hAnsi="Times New Roman" w:cs="Times New Roman"/>
          <w:sz w:val="24"/>
          <w:szCs w:val="24"/>
        </w:rPr>
        <w:t>. Fourtee</w:t>
      </w:r>
      <w:r>
        <w:rPr>
          <w:rFonts w:ascii="Times New Roman" w:hAnsi="Times New Roman" w:cs="Times New Roman"/>
          <w:sz w:val="24"/>
          <w:szCs w:val="24"/>
        </w:rPr>
        <w:t xml:space="preserve">n </w:t>
      </w:r>
      <w:r>
        <w:rPr>
          <w:rFonts w:ascii="Times New Roman" w:hAnsi="Times New Roman" w:cs="Times New Roman"/>
          <w:sz w:val="24"/>
          <w:szCs w:val="24"/>
        </w:rPr>
        <w:lastRenderedPageBreak/>
        <w:t xml:space="preserve">shape features were extracted. Thus, in total, </w:t>
      </w:r>
      <w:r>
        <w:rPr>
          <w:rFonts w:ascii="Times New Roman" w:hAnsi="Times New Roman" w:cs="Times New Roman" w:hint="eastAsia"/>
          <w:sz w:val="24"/>
          <w:szCs w:val="24"/>
        </w:rPr>
        <w:t>172</w:t>
      </w:r>
      <w:r w:rsidRPr="00F10BFE">
        <w:rPr>
          <w:rFonts w:ascii="Times New Roman" w:hAnsi="Times New Roman" w:cs="Times New Roman"/>
          <w:sz w:val="24"/>
          <w:szCs w:val="24"/>
        </w:rPr>
        <w:t xml:space="preserve"> radiomic features were extracted. </w:t>
      </w:r>
      <w:r>
        <w:rPr>
          <w:rFonts w:ascii="Times New Roman" w:hAnsi="Times New Roman" w:cs="Times New Roman"/>
          <w:sz w:val="24"/>
          <w:szCs w:val="24"/>
        </w:rPr>
        <w:t xml:space="preserve">Radiomic features </w:t>
      </w:r>
      <w:r w:rsidRPr="008C1830">
        <w:rPr>
          <w:rFonts w:ascii="Times New Roman" w:hAnsi="Times New Roman" w:cs="Times New Roman"/>
          <w:sz w:val="24"/>
          <w:szCs w:val="24"/>
        </w:rPr>
        <w:t xml:space="preserve">were calculated automatically with </w:t>
      </w:r>
      <w:r w:rsidRPr="008C1830">
        <w:rPr>
          <w:rFonts w:ascii="Times New Roman" w:hAnsi="Times New Roman" w:cs="Times New Roman"/>
          <w:kern w:val="0"/>
          <w:sz w:val="24"/>
          <w:szCs w:val="24"/>
        </w:rPr>
        <w:t>an open-source python-based module (</w:t>
      </w:r>
      <w:proofErr w:type="spellStart"/>
      <w:r w:rsidRPr="008C1830">
        <w:rPr>
          <w:rFonts w:ascii="Times New Roman" w:hAnsi="Times New Roman" w:cs="Times New Roman"/>
          <w:kern w:val="0"/>
          <w:sz w:val="24"/>
          <w:szCs w:val="24"/>
        </w:rPr>
        <w:t>PyRadiomics</w:t>
      </w:r>
      <w:proofErr w:type="spellEnd"/>
      <w:r w:rsidRPr="008C1830">
        <w:rPr>
          <w:rFonts w:ascii="Times New Roman" w:hAnsi="Times New Roman" w:cs="Times New Roman"/>
          <w:kern w:val="0"/>
          <w:sz w:val="24"/>
          <w:szCs w:val="24"/>
        </w:rPr>
        <w:t>, version 2.0)</w:t>
      </w:r>
      <w:r w:rsidRPr="008C1830">
        <w:rPr>
          <w:rFonts w:ascii="Times New Roman" w:hAnsi="Times New Roman" w:cs="Times New Roman"/>
          <w:sz w:val="24"/>
          <w:szCs w:val="24"/>
        </w:rPr>
        <w:t xml:space="preserve"> (Supplementary Table 1)</w:t>
      </w:r>
      <w:r w:rsidR="00464AEE">
        <w:rPr>
          <w:rFonts w:ascii="Times New Roman" w:hAnsi="Times New Roman" w:cs="Times New Roman"/>
          <w:sz w:val="24"/>
          <w:szCs w:val="24"/>
        </w:rPr>
        <w:t xml:space="preserve"> </w:t>
      </w:r>
      <w:r>
        <w:rPr>
          <w:rFonts w:ascii="Times New Roman" w:hAnsi="Times New Roman" w:cs="Times New Roman"/>
          <w:sz w:val="24"/>
          <w:szCs w:val="24"/>
        </w:rPr>
        <w:fldChar w:fldCharType="begin">
          <w:fldData xml:space="preserve">PEVuZE5vdGU+PENpdGU+PEF1dGhvcj52YW4gR3JpZXRodXlzZW48L0F1dGhvcj48WWVhcj4yMDE3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</w:fldData>
        </w:fldChar>
      </w:r>
      <w:r w:rsidR="00070951">
        <w:rPr>
          <w:rFonts w:ascii="Times New Roman" w:hAnsi="Times New Roman" w:cs="Times New Roman"/>
          <w:sz w:val="24"/>
          <w:szCs w:val="24"/>
        </w:rPr>
        <w:instrText xml:space="preserve"> ADDIN EN.CITE </w:instrText>
      </w:r>
      <w:r w:rsidR="00070951">
        <w:rPr>
          <w:rFonts w:ascii="Times New Roman" w:hAnsi="Times New Roman" w:cs="Times New Roman"/>
          <w:sz w:val="24"/>
          <w:szCs w:val="24"/>
        </w:rPr>
        <w:fldChar w:fldCharType="begin">
          <w:fldData xml:space="preserve">PEVuZE5vdGU+PENpdGU+PEF1dGhvcj52YW4gR3JpZXRodXlzZW48L0F1dGhvcj48WWVhcj4yMDE3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</w:fldData>
        </w:fldChar>
      </w:r>
      <w:r w:rsidR="00070951">
        <w:rPr>
          <w:rFonts w:ascii="Times New Roman" w:hAnsi="Times New Roman" w:cs="Times New Roman"/>
          <w:sz w:val="24"/>
          <w:szCs w:val="24"/>
        </w:rPr>
        <w:instrText xml:space="preserve"> ADDIN EN.CITE.DATA </w:instrText>
      </w:r>
      <w:r w:rsidR="00070951">
        <w:rPr>
          <w:rFonts w:ascii="Times New Roman" w:hAnsi="Times New Roman" w:cs="Times New Roman"/>
          <w:sz w:val="24"/>
          <w:szCs w:val="24"/>
        </w:rPr>
      </w:r>
      <w:r w:rsidR="00070951">
        <w:rPr>
          <w:rFonts w:ascii="Times New Roman" w:hAnsi="Times New Roman" w:cs="Times New Roman"/>
          <w:sz w:val="24"/>
          <w:szCs w:val="24"/>
        </w:rPr>
        <w:fldChar w:fldCharType="end"/>
      </w:r>
      <w:r>
        <w:rPr>
          <w:rFonts w:ascii="Times New Roman" w:hAnsi="Times New Roman" w:cs="Times New Roman"/>
          <w:sz w:val="24"/>
          <w:szCs w:val="24"/>
        </w:rPr>
      </w:r>
      <w:r>
        <w:rPr>
          <w:rFonts w:ascii="Times New Roman" w:hAnsi="Times New Roman" w:cs="Times New Roman"/>
          <w:sz w:val="24"/>
          <w:szCs w:val="24"/>
        </w:rPr>
        <w:fldChar w:fldCharType="separate"/>
      </w:r>
      <w:r w:rsidR="00070951">
        <w:rPr>
          <w:rFonts w:ascii="Times New Roman" w:hAnsi="Times New Roman" w:cs="Times New Roman"/>
          <w:noProof/>
          <w:sz w:val="24"/>
          <w:szCs w:val="24"/>
        </w:rPr>
        <w:t>(2)</w:t>
      </w:r>
      <w:r>
        <w:rPr>
          <w:rFonts w:ascii="Times New Roman" w:hAnsi="Times New Roman" w:cs="Times New Roman"/>
          <w:sz w:val="24"/>
          <w:szCs w:val="24"/>
        </w:rPr>
        <w:fldChar w:fldCharType="end"/>
      </w:r>
      <w:r w:rsidR="00464AEE">
        <w:rPr>
          <w:rFonts w:ascii="Times New Roman" w:hAnsi="Times New Roman" w:cs="Times New Roman"/>
          <w:sz w:val="24"/>
          <w:szCs w:val="24"/>
        </w:rPr>
        <w:t>.</w:t>
      </w:r>
      <w:r w:rsidRPr="008C1830">
        <w:rPr>
          <w:rFonts w:ascii="Times New Roman" w:hAnsi="Times New Roman" w:cs="Times New Roman"/>
          <w:sz w:val="24"/>
          <w:szCs w:val="24"/>
        </w:rPr>
        <w:t xml:space="preserve"> The features were adhered to the standard sets by the Image Bioma</w:t>
      </w:r>
      <w:r>
        <w:rPr>
          <w:rFonts w:ascii="Times New Roman" w:hAnsi="Times New Roman" w:cs="Times New Roman"/>
          <w:sz w:val="24"/>
          <w:szCs w:val="24"/>
        </w:rPr>
        <w:t>rker Standardization Initiative</w:t>
      </w:r>
      <w:r w:rsidR="00464AEE">
        <w:rPr>
          <w:rFonts w:ascii="Times New Roman" w:hAnsi="Times New Roman" w:cs="Times New Roman"/>
          <w:sz w:val="24"/>
          <w:szCs w:val="24"/>
        </w:rPr>
        <w:t xml:space="preserve"> </w:t>
      </w:r>
      <w:r>
        <w:rPr>
          <w:rFonts w:ascii="Times New Roman" w:hAnsi="Times New Roman" w:cs="Times New Roman"/>
          <w:sz w:val="24"/>
          <w:szCs w:val="24"/>
        </w:rPr>
        <w:fldChar w:fldCharType="begin">
          <w:fldData xml:space="preserve">PEVuZE5vdGU+PENpdGU+PEF1dGhvcj5ad2FuZW5idXJnPC9BdXRob3I+PFllYXI+MjAyMDwvWWVh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=
</w:fldData>
        </w:fldChar>
      </w:r>
      <w:r w:rsidR="00070951">
        <w:rPr>
          <w:rFonts w:ascii="Times New Roman" w:hAnsi="Times New Roman" w:cs="Times New Roman"/>
          <w:sz w:val="24"/>
          <w:szCs w:val="24"/>
        </w:rPr>
        <w:instrText xml:space="preserve"> ADDIN EN.CITE </w:instrText>
      </w:r>
      <w:r w:rsidR="00070951">
        <w:rPr>
          <w:rFonts w:ascii="Times New Roman" w:hAnsi="Times New Roman" w:cs="Times New Roman"/>
          <w:sz w:val="24"/>
          <w:szCs w:val="24"/>
        </w:rPr>
        <w:fldChar w:fldCharType="begin">
          <w:fldData xml:space="preserve">PEVuZE5vdGU+PENpdGU+PEF1dGhvcj5ad2FuZW5idXJnPC9BdXRob3I+PFllYXI+MjAyMDwvWWVh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=
</w:fldData>
        </w:fldChar>
      </w:r>
      <w:r w:rsidR="00070951">
        <w:rPr>
          <w:rFonts w:ascii="Times New Roman" w:hAnsi="Times New Roman" w:cs="Times New Roman"/>
          <w:sz w:val="24"/>
          <w:szCs w:val="24"/>
        </w:rPr>
        <w:instrText xml:space="preserve"> ADDIN EN.CITE.DATA </w:instrText>
      </w:r>
      <w:r w:rsidR="00070951">
        <w:rPr>
          <w:rFonts w:ascii="Times New Roman" w:hAnsi="Times New Roman" w:cs="Times New Roman"/>
          <w:sz w:val="24"/>
          <w:szCs w:val="24"/>
        </w:rPr>
      </w:r>
      <w:r w:rsidR="00070951">
        <w:rPr>
          <w:rFonts w:ascii="Times New Roman" w:hAnsi="Times New Roman" w:cs="Times New Roman"/>
          <w:sz w:val="24"/>
          <w:szCs w:val="24"/>
        </w:rPr>
        <w:fldChar w:fldCharType="end"/>
      </w:r>
      <w:r>
        <w:rPr>
          <w:rFonts w:ascii="Times New Roman" w:hAnsi="Times New Roman" w:cs="Times New Roman"/>
          <w:sz w:val="24"/>
          <w:szCs w:val="24"/>
        </w:rPr>
      </w:r>
      <w:r>
        <w:rPr>
          <w:rFonts w:ascii="Times New Roman" w:hAnsi="Times New Roman" w:cs="Times New Roman"/>
          <w:sz w:val="24"/>
          <w:szCs w:val="24"/>
        </w:rPr>
        <w:fldChar w:fldCharType="separate"/>
      </w:r>
      <w:r w:rsidR="00070951">
        <w:rPr>
          <w:rFonts w:ascii="Times New Roman" w:hAnsi="Times New Roman" w:cs="Times New Roman"/>
          <w:noProof/>
          <w:sz w:val="24"/>
          <w:szCs w:val="24"/>
        </w:rPr>
        <w:t>(3)</w:t>
      </w:r>
      <w:r>
        <w:rPr>
          <w:rFonts w:ascii="Times New Roman" w:hAnsi="Times New Roman" w:cs="Times New Roman"/>
          <w:sz w:val="24"/>
          <w:szCs w:val="24"/>
        </w:rPr>
        <w:fldChar w:fldCharType="end"/>
      </w:r>
      <w:r w:rsidR="00464AEE">
        <w:rPr>
          <w:rFonts w:ascii="Times New Roman" w:hAnsi="Times New Roman" w:cs="Times New Roman"/>
          <w:sz w:val="24"/>
          <w:szCs w:val="24"/>
        </w:rPr>
        <w:t>.</w:t>
      </w:r>
    </w:p>
    <w:p w14:paraId="066AAC9C" w14:textId="77777777" w:rsidR="00464AEE" w:rsidRPr="00464AEE" w:rsidRDefault="00464AEE" w:rsidP="00464AEE">
      <w:pPr>
        <w:widowControl/>
        <w:wordWrap/>
        <w:autoSpaceDE/>
        <w:autoSpaceDN/>
        <w:spacing w:after="160" w:line="480" w:lineRule="auto"/>
        <w:rPr>
          <w:rFonts w:ascii="Times New Roman" w:hAnsi="Times New Roman" w:cs="Times New Roman"/>
          <w:sz w:val="24"/>
          <w:szCs w:val="24"/>
        </w:rPr>
      </w:pPr>
    </w:p>
    <w:p w14:paraId="456CA221" w14:textId="77777777" w:rsidR="00464AEE" w:rsidRPr="00464AEE" w:rsidRDefault="00464AEE" w:rsidP="00464AEE">
      <w:pPr>
        <w:widowControl/>
        <w:wordWrap/>
        <w:autoSpaceDE/>
        <w:autoSpaceDN/>
        <w:spacing w:line="480" w:lineRule="auto"/>
        <w:rPr>
          <w:rFonts w:ascii="Times New Roman" w:hAnsi="Times New Roman" w:cs="Times New Roman"/>
          <w:b/>
          <w:sz w:val="28"/>
          <w:szCs w:val="28"/>
        </w:rPr>
      </w:pPr>
      <w:r w:rsidRPr="00464AEE">
        <w:rPr>
          <w:rFonts w:ascii="Times New Roman" w:hAnsi="Times New Roman" w:cs="Times New Roman" w:hint="eastAsia"/>
          <w:b/>
          <w:sz w:val="28"/>
          <w:szCs w:val="28"/>
        </w:rPr>
        <w:t>Reference</w:t>
      </w:r>
    </w:p>
    <w:p w14:paraId="7394B46F" w14:textId="77777777" w:rsidR="00464AEE" w:rsidRPr="00070951" w:rsidRDefault="00464AEE" w:rsidP="00464AEE">
      <w:pPr>
        <w:pStyle w:val="EndNoteBibliography"/>
        <w:spacing w:after="0" w:line="480" w:lineRule="auto"/>
        <w:ind w:left="720" w:hanging="720"/>
      </w:pPr>
      <w:r>
        <w:rPr>
          <w:b/>
          <w:szCs w:val="24"/>
        </w:rPr>
        <w:fldChar w:fldCharType="begin"/>
      </w:r>
      <w:r>
        <w:rPr>
          <w:b/>
          <w:szCs w:val="24"/>
        </w:rPr>
        <w:instrText xml:space="preserve"> ADDIN EN.REFLIST </w:instrText>
      </w:r>
      <w:r>
        <w:rPr>
          <w:b/>
          <w:szCs w:val="24"/>
        </w:rPr>
        <w:fldChar w:fldCharType="separate"/>
      </w:r>
      <w:r w:rsidRPr="00070951">
        <w:t>1.</w:t>
      </w:r>
      <w:r w:rsidRPr="00070951">
        <w:tab/>
        <w:t>Avants BB, Tustison N, Song G. Advanced normalization tools (ants). Insight j 2009;2:1-35</w:t>
      </w:r>
    </w:p>
    <w:p w14:paraId="2ADB0E78" w14:textId="77777777" w:rsidR="00464AEE" w:rsidRPr="00070951" w:rsidRDefault="00464AEE" w:rsidP="00464AEE">
      <w:pPr>
        <w:pStyle w:val="EndNoteBibliography"/>
        <w:spacing w:after="0" w:line="480" w:lineRule="auto"/>
        <w:ind w:left="720" w:hanging="720"/>
      </w:pPr>
      <w:r w:rsidRPr="00070951">
        <w:t>2.</w:t>
      </w:r>
      <w:r w:rsidRPr="00070951">
        <w:tab/>
        <w:t>van Griethuysen JJM, Fedorov A, Parmar C, Hosny A, Aucoin N, Narayan V et al. Computational radiomics system to decode the radiographic phenotype. Cancer Res 2017;77:e104-e107</w:t>
      </w:r>
    </w:p>
    <w:p w14:paraId="30C6ED15" w14:textId="77777777" w:rsidR="00464AEE" w:rsidRPr="00070951" w:rsidRDefault="00464AEE" w:rsidP="00464AEE">
      <w:pPr>
        <w:pStyle w:val="EndNoteBibliography"/>
        <w:spacing w:line="480" w:lineRule="auto"/>
        <w:ind w:left="720" w:hanging="720"/>
      </w:pPr>
      <w:r w:rsidRPr="00070951">
        <w:t>3.</w:t>
      </w:r>
      <w:r w:rsidRPr="00070951">
        <w:tab/>
        <w:t>Zwanenburg A, Vallières M, Abdalah MA, Aerts H, Andrearczyk V, Apte A et al. The image biomarker standardization initiative: Standardized quantitative radiomics for high-throughput image-based phenotyping. Radiology 2020;295:328-338</w:t>
      </w:r>
    </w:p>
    <w:p w14:paraId="7A2F5F5F" w14:textId="29EFC27B" w:rsidR="00464AEE" w:rsidRPr="008C1830" w:rsidRDefault="00464AEE" w:rsidP="00464AEE">
      <w:pPr>
        <w:widowControl/>
        <w:wordWrap/>
        <w:autoSpaceDE/>
        <w:autoSpaceDN/>
        <w:spacing w:line="480" w:lineRule="auto"/>
        <w:rPr>
          <w:rFonts w:ascii="Times New Roman" w:hAnsi="Times New Roman" w:cs="Times New Roman" w:hint="eastAsia"/>
          <w:sz w:val="24"/>
          <w:szCs w:val="24"/>
        </w:rPr>
      </w:pPr>
      <w:r>
        <w:rPr>
          <w:rFonts w:ascii="Times New Roman" w:hAnsi="Times New Roman" w:cs="Times New Roman"/>
          <w:b/>
          <w:sz w:val="24"/>
          <w:szCs w:val="24"/>
        </w:rPr>
        <w:fldChar w:fldCharType="end"/>
      </w:r>
    </w:p>
    <w:p w14:paraId="4C4757A5" w14:textId="77777777" w:rsidR="00345387" w:rsidRDefault="00345387" w:rsidP="00845AE5">
      <w:pPr>
        <w:widowControl/>
        <w:wordWrap/>
        <w:autoSpaceDE/>
        <w:autoSpaceDN/>
        <w:spacing w:after="160" w:line="480" w:lineRule="auto"/>
        <w:rPr>
          <w:rFonts w:ascii="Times New Roman" w:hAnsi="Times New Roman" w:cs="Times New Roman"/>
          <w:sz w:val="24"/>
          <w:szCs w:val="24"/>
        </w:rPr>
      </w:pPr>
      <w:r>
        <w:rPr>
          <w:rFonts w:ascii="Times New Roman" w:hAnsi="Times New Roman" w:cs="Times New Roman"/>
          <w:sz w:val="24"/>
          <w:szCs w:val="24"/>
        </w:rPr>
        <w:br w:type="page"/>
      </w:r>
    </w:p>
    <w:p w14:paraId="67FA3885" w14:textId="77777777" w:rsidR="00345387" w:rsidRPr="008D563C" w:rsidRDefault="00345387" w:rsidP="00845AE5">
      <w:pPr>
        <w:wordWrap/>
        <w:spacing w:after="0" w:line="480" w:lineRule="auto"/>
        <w:rPr>
          <w:rFonts w:ascii="Times New Roman" w:hAnsi="Times New Roman" w:cs="Times New Roman"/>
          <w:sz w:val="24"/>
          <w:szCs w:val="24"/>
        </w:rPr>
      </w:pPr>
      <w:r w:rsidRPr="00C03550">
        <w:rPr>
          <w:rFonts w:ascii="Times New Roman" w:hAnsi="Times New Roman" w:cs="Times New Roman"/>
          <w:b/>
          <w:bCs/>
          <w:sz w:val="24"/>
          <w:szCs w:val="24"/>
        </w:rPr>
        <w:lastRenderedPageBreak/>
        <w:t>Supplementary Table 1</w:t>
      </w:r>
      <w:r w:rsidRPr="008D563C">
        <w:rPr>
          <w:rFonts w:ascii="Times New Roman" w:hAnsi="Times New Roman" w:cs="Times New Roman"/>
          <w:sz w:val="24"/>
          <w:szCs w:val="24"/>
        </w:rPr>
        <w:t xml:space="preserve">. </w:t>
      </w:r>
      <w:r>
        <w:rPr>
          <w:rFonts w:ascii="Times New Roman" w:hAnsi="Times New Roman" w:cs="Times New Roman" w:hint="eastAsia"/>
          <w:sz w:val="24"/>
          <w:szCs w:val="24"/>
        </w:rPr>
        <w:t>List of extracted r</w:t>
      </w:r>
      <w:r>
        <w:rPr>
          <w:rFonts w:ascii="Times New Roman" w:hAnsi="Times New Roman" w:cs="Times New Roman"/>
          <w:sz w:val="24"/>
          <w:szCs w:val="24"/>
        </w:rPr>
        <w:t>adiomics features</w:t>
      </w:r>
      <w:r>
        <w:rPr>
          <w:rFonts w:ascii="Times New Roman" w:hAnsi="Times New Roman" w:cs="Times New Roman" w:hint="eastAsia"/>
          <w:sz w:val="24"/>
          <w:szCs w:val="24"/>
        </w:rPr>
        <w:t>.</w:t>
      </w:r>
    </w:p>
    <w:tbl>
      <w:tblPr>
        <w:tblStyle w:val="a4"/>
        <w:tblW w:w="0" w:type="auto"/>
        <w:tblBorders>
          <w:left w:val="none" w:sz="0" w:space="0" w:color="auto"/>
          <w:right w:val="none" w:sz="0" w:space="0" w:color="auto"/>
        </w:tblBorders>
        <w:tblLook w:val="04A0" w:firstRow="1" w:lastRow="0" w:firstColumn="1" w:lastColumn="0" w:noHBand="0" w:noVBand="1"/>
      </w:tblPr>
      <w:tblGrid>
        <w:gridCol w:w="2346"/>
        <w:gridCol w:w="6680"/>
      </w:tblGrid>
      <w:tr w:rsidR="00345387" w:rsidRPr="008D563C" w14:paraId="6E351FDD" w14:textId="77777777" w:rsidTr="009302FF">
        <w:tc>
          <w:tcPr>
            <w:tcW w:w="2346" w:type="dxa"/>
          </w:tcPr>
          <w:p w14:paraId="05572F85" w14:textId="77777777" w:rsidR="00345387" w:rsidRPr="008D563C" w:rsidRDefault="00345387" w:rsidP="00845AE5">
            <w:pPr>
              <w:wordWrap/>
              <w:spacing w:line="480" w:lineRule="auto"/>
              <w:rPr>
                <w:rFonts w:ascii="Times New Roman" w:hAnsi="Times New Roman" w:cs="Times New Roman"/>
                <w:sz w:val="24"/>
                <w:szCs w:val="24"/>
              </w:rPr>
            </w:pPr>
            <w:r w:rsidRPr="008D563C">
              <w:rPr>
                <w:rFonts w:ascii="Times New Roman" w:hAnsi="Times New Roman" w:cs="Times New Roman"/>
                <w:sz w:val="24"/>
                <w:szCs w:val="24"/>
              </w:rPr>
              <w:t>Feature category</w:t>
            </w:r>
          </w:p>
        </w:tc>
        <w:tc>
          <w:tcPr>
            <w:tcW w:w="6680" w:type="dxa"/>
          </w:tcPr>
          <w:p w14:paraId="7CC6B5B0" w14:textId="77777777" w:rsidR="00345387" w:rsidRPr="008D563C" w:rsidRDefault="00345387" w:rsidP="00845AE5">
            <w:pPr>
              <w:wordWrap/>
              <w:spacing w:line="480" w:lineRule="auto"/>
              <w:rPr>
                <w:rFonts w:ascii="Times New Roman" w:hAnsi="Times New Roman" w:cs="Times New Roman"/>
                <w:sz w:val="24"/>
                <w:szCs w:val="24"/>
              </w:rPr>
            </w:pPr>
            <w:r w:rsidRPr="008D563C">
              <w:rPr>
                <w:rFonts w:ascii="Times New Roman" w:hAnsi="Times New Roman" w:cs="Times New Roman"/>
                <w:sz w:val="24"/>
                <w:szCs w:val="24"/>
              </w:rPr>
              <w:t xml:space="preserve">Feature list </w:t>
            </w:r>
          </w:p>
        </w:tc>
      </w:tr>
      <w:tr w:rsidR="00345387" w:rsidRPr="008D563C" w14:paraId="24456183" w14:textId="77777777" w:rsidTr="009302FF">
        <w:tc>
          <w:tcPr>
            <w:tcW w:w="2346" w:type="dxa"/>
          </w:tcPr>
          <w:p w14:paraId="0714561A" w14:textId="77777777" w:rsidR="00345387" w:rsidRPr="008D563C" w:rsidRDefault="00345387" w:rsidP="00845AE5">
            <w:pPr>
              <w:wordWrap/>
              <w:spacing w:line="480" w:lineRule="auto"/>
              <w:rPr>
                <w:rFonts w:ascii="Times New Roman" w:hAnsi="Times New Roman" w:cs="Times New Roman"/>
                <w:sz w:val="24"/>
                <w:szCs w:val="24"/>
              </w:rPr>
            </w:pPr>
            <w:r w:rsidRPr="008D563C">
              <w:rPr>
                <w:rFonts w:ascii="Times New Roman" w:hAnsi="Times New Roman" w:cs="Times New Roman"/>
                <w:sz w:val="24"/>
                <w:szCs w:val="24"/>
              </w:rPr>
              <w:t>Shape (n=14)</w:t>
            </w:r>
          </w:p>
        </w:tc>
        <w:tc>
          <w:tcPr>
            <w:tcW w:w="6680" w:type="dxa"/>
          </w:tcPr>
          <w:p w14:paraId="3237DDD1" w14:textId="77777777" w:rsidR="00345387" w:rsidRPr="008D563C" w:rsidRDefault="00345387" w:rsidP="00845AE5">
            <w:pPr>
              <w:wordWrap/>
              <w:spacing w:line="480" w:lineRule="auto"/>
              <w:rPr>
                <w:rFonts w:ascii="Times New Roman" w:hAnsi="Times New Roman" w:cs="Times New Roman"/>
                <w:sz w:val="24"/>
                <w:szCs w:val="24"/>
              </w:rPr>
            </w:pPr>
            <w:r w:rsidRPr="008D563C">
              <w:rPr>
                <w:rFonts w:ascii="Times New Roman" w:hAnsi="Times New Roman" w:cs="Times New Roman"/>
                <w:sz w:val="24"/>
                <w:szCs w:val="24"/>
              </w:rPr>
              <w:t xml:space="preserve">Volume, surface area, surface area to volume ratio, sphericity, maximum 3D diameter, maximum 2D diameter (column), maximum 2D diameter (row), maximum 2D diameter (slice), major axis, minor axis, least axis, elongation, flatness, mesh volume </w:t>
            </w:r>
          </w:p>
        </w:tc>
      </w:tr>
      <w:tr w:rsidR="00345387" w:rsidRPr="008D563C" w14:paraId="6CB11F51" w14:textId="77777777" w:rsidTr="009302FF">
        <w:tc>
          <w:tcPr>
            <w:tcW w:w="2346" w:type="dxa"/>
          </w:tcPr>
          <w:p w14:paraId="14BA961D" w14:textId="77777777" w:rsidR="00345387" w:rsidRPr="008D563C" w:rsidRDefault="00345387" w:rsidP="00845AE5">
            <w:pPr>
              <w:wordWrap/>
              <w:spacing w:line="480" w:lineRule="auto"/>
              <w:rPr>
                <w:rFonts w:ascii="Times New Roman" w:hAnsi="Times New Roman" w:cs="Times New Roman"/>
                <w:sz w:val="24"/>
                <w:szCs w:val="24"/>
              </w:rPr>
            </w:pPr>
            <w:r w:rsidRPr="008D563C">
              <w:rPr>
                <w:rFonts w:ascii="Times New Roman" w:hAnsi="Times New Roman" w:cs="Times New Roman"/>
                <w:sz w:val="24"/>
                <w:szCs w:val="24"/>
              </w:rPr>
              <w:t>First-order statistics (n=18)</w:t>
            </w:r>
          </w:p>
        </w:tc>
        <w:tc>
          <w:tcPr>
            <w:tcW w:w="6680" w:type="dxa"/>
          </w:tcPr>
          <w:p w14:paraId="551DA0DD" w14:textId="77777777" w:rsidR="00345387" w:rsidRPr="008D563C" w:rsidRDefault="00345387" w:rsidP="00845AE5">
            <w:pPr>
              <w:wordWrap/>
              <w:spacing w:line="480" w:lineRule="auto"/>
              <w:rPr>
                <w:rFonts w:ascii="Times New Roman" w:hAnsi="Times New Roman" w:cs="Times New Roman"/>
                <w:sz w:val="24"/>
                <w:szCs w:val="24"/>
              </w:rPr>
            </w:pPr>
            <w:r w:rsidRPr="008D563C">
              <w:rPr>
                <w:rFonts w:ascii="Times New Roman" w:hAnsi="Times New Roman" w:cs="Times New Roman"/>
                <w:sz w:val="24"/>
                <w:szCs w:val="24"/>
              </w:rPr>
              <w:t>Energy, total energy, entropy, minimum, 10</w:t>
            </w:r>
            <w:r w:rsidRPr="008D563C">
              <w:rPr>
                <w:rFonts w:ascii="Times New Roman" w:hAnsi="Times New Roman" w:cs="Times New Roman"/>
                <w:sz w:val="24"/>
                <w:szCs w:val="24"/>
                <w:vertAlign w:val="superscript"/>
              </w:rPr>
              <w:t>th</w:t>
            </w:r>
            <w:r w:rsidRPr="008D563C">
              <w:rPr>
                <w:rFonts w:ascii="Times New Roman" w:hAnsi="Times New Roman" w:cs="Times New Roman"/>
                <w:sz w:val="24"/>
                <w:szCs w:val="24"/>
              </w:rPr>
              <w:t xml:space="preserve"> percentile, 90</w:t>
            </w:r>
            <w:r w:rsidRPr="008D563C">
              <w:rPr>
                <w:rFonts w:ascii="Times New Roman" w:hAnsi="Times New Roman" w:cs="Times New Roman"/>
                <w:sz w:val="24"/>
                <w:szCs w:val="24"/>
                <w:vertAlign w:val="superscript"/>
              </w:rPr>
              <w:t>th</w:t>
            </w:r>
            <w:r w:rsidRPr="008D563C">
              <w:rPr>
                <w:rFonts w:ascii="Times New Roman" w:hAnsi="Times New Roman" w:cs="Times New Roman"/>
                <w:sz w:val="24"/>
                <w:szCs w:val="24"/>
              </w:rPr>
              <w:t xml:space="preserve"> percentile, maximum, mean, median, interquartile range, range, mean absolute deviation, robust mean absolute deviation, root mean squared, skewness, kurtosis, variance, uniformity</w:t>
            </w:r>
          </w:p>
        </w:tc>
      </w:tr>
      <w:tr w:rsidR="00345387" w:rsidRPr="008D563C" w14:paraId="0A7B7808" w14:textId="77777777" w:rsidTr="009302FF">
        <w:tc>
          <w:tcPr>
            <w:tcW w:w="2346" w:type="dxa"/>
          </w:tcPr>
          <w:p w14:paraId="620B48E1" w14:textId="77777777" w:rsidR="00345387" w:rsidRPr="008D563C" w:rsidRDefault="00345387" w:rsidP="00845AE5">
            <w:pPr>
              <w:spacing w:line="480" w:lineRule="auto"/>
              <w:rPr>
                <w:rFonts w:ascii="Times New Roman" w:hAnsi="Times New Roman" w:cs="Times New Roman"/>
                <w:sz w:val="24"/>
                <w:szCs w:val="24"/>
              </w:rPr>
            </w:pPr>
            <w:r w:rsidRPr="008D563C">
              <w:rPr>
                <w:rFonts w:ascii="Times New Roman" w:hAnsi="Times New Roman" w:cs="Times New Roman"/>
                <w:sz w:val="24"/>
                <w:szCs w:val="24"/>
              </w:rPr>
              <w:t>GLCM (n=24)</w:t>
            </w:r>
          </w:p>
          <w:p w14:paraId="65F7D3A6" w14:textId="77777777" w:rsidR="00345387" w:rsidRPr="008D563C" w:rsidRDefault="00345387" w:rsidP="00845AE5">
            <w:pPr>
              <w:wordWrap/>
              <w:spacing w:line="480" w:lineRule="auto"/>
              <w:rPr>
                <w:rFonts w:ascii="Times New Roman" w:hAnsi="Times New Roman" w:cs="Times New Roman"/>
                <w:sz w:val="24"/>
                <w:szCs w:val="24"/>
              </w:rPr>
            </w:pPr>
          </w:p>
        </w:tc>
        <w:tc>
          <w:tcPr>
            <w:tcW w:w="6680" w:type="dxa"/>
          </w:tcPr>
          <w:p w14:paraId="6F7F876E" w14:textId="77777777" w:rsidR="00345387" w:rsidRPr="008D563C" w:rsidRDefault="00345387" w:rsidP="00845AE5">
            <w:pPr>
              <w:wordWrap/>
              <w:spacing w:line="480" w:lineRule="auto"/>
              <w:rPr>
                <w:rFonts w:ascii="Times New Roman" w:hAnsi="Times New Roman" w:cs="Times New Roman"/>
                <w:sz w:val="24"/>
                <w:szCs w:val="24"/>
              </w:rPr>
            </w:pPr>
            <w:r w:rsidRPr="008D563C">
              <w:rPr>
                <w:rFonts w:ascii="Times New Roman" w:hAnsi="Times New Roman" w:cs="Times New Roman"/>
                <w:sz w:val="24"/>
                <w:szCs w:val="24"/>
              </w:rPr>
              <w:t xml:space="preserve">Autocorrelation, cluster prominence, cluster shade, cluster tendency, contrast, correlation, difference average, difference entropy, difference variance, inverse difference, inverse difference moment, inverse difference moment normalized, inverse difference normalized, informal measure of correlation 1, informal measure of correlation 2, inverse variance, joint average, joint energy, joint entropy, maximal correlation coefficient, maximum probability, sum average, sum entropy, sum of squares </w:t>
            </w:r>
          </w:p>
        </w:tc>
      </w:tr>
      <w:tr w:rsidR="00345387" w:rsidRPr="008D563C" w14:paraId="3FDCD05A" w14:textId="77777777" w:rsidTr="009302FF">
        <w:tc>
          <w:tcPr>
            <w:tcW w:w="2346" w:type="dxa"/>
          </w:tcPr>
          <w:p w14:paraId="3DB88221" w14:textId="77777777" w:rsidR="00345387" w:rsidRPr="008D563C" w:rsidRDefault="00345387" w:rsidP="00845AE5">
            <w:pPr>
              <w:wordWrap/>
              <w:spacing w:line="480" w:lineRule="auto"/>
              <w:rPr>
                <w:rFonts w:ascii="Times New Roman" w:hAnsi="Times New Roman" w:cs="Times New Roman"/>
                <w:sz w:val="24"/>
                <w:szCs w:val="24"/>
              </w:rPr>
            </w:pPr>
            <w:r w:rsidRPr="008D563C">
              <w:rPr>
                <w:rFonts w:ascii="Times New Roman" w:hAnsi="Times New Roman" w:cs="Times New Roman"/>
                <w:sz w:val="24"/>
                <w:szCs w:val="24"/>
              </w:rPr>
              <w:t>GLRLM (n=16)</w:t>
            </w:r>
          </w:p>
        </w:tc>
        <w:tc>
          <w:tcPr>
            <w:tcW w:w="6680" w:type="dxa"/>
          </w:tcPr>
          <w:p w14:paraId="6A6500CE" w14:textId="77777777" w:rsidR="00345387" w:rsidRPr="008D563C" w:rsidRDefault="00345387" w:rsidP="00845AE5">
            <w:pPr>
              <w:wordWrap/>
              <w:spacing w:line="480" w:lineRule="auto"/>
              <w:rPr>
                <w:rFonts w:ascii="Times New Roman" w:hAnsi="Times New Roman" w:cs="Times New Roman"/>
                <w:sz w:val="24"/>
                <w:szCs w:val="24"/>
              </w:rPr>
            </w:pPr>
            <w:r w:rsidRPr="008D563C">
              <w:rPr>
                <w:rFonts w:ascii="Times New Roman" w:hAnsi="Times New Roman" w:cs="Times New Roman"/>
                <w:sz w:val="24"/>
                <w:szCs w:val="24"/>
              </w:rPr>
              <w:t xml:space="preserve">Short-run emphasis, long-run emphasis, gray level nonuniformity, gray level nonuniformity normalized, run-length nonuniformity, run-length nonuniformity normalized, run percentage, gray level variance, run variance, run entropy, low gray level run emphasis, </w:t>
            </w:r>
            <w:r w:rsidRPr="008D563C">
              <w:rPr>
                <w:rFonts w:ascii="Times New Roman" w:hAnsi="Times New Roman" w:cs="Times New Roman"/>
                <w:sz w:val="24"/>
                <w:szCs w:val="24"/>
              </w:rPr>
              <w:lastRenderedPageBreak/>
              <w:t>high gray level run emphasis, short-run low gray level emphasis, short-run high gray level emphasis, long-run low gray level emphasis, long-run high-gray level emphasis</w:t>
            </w:r>
          </w:p>
        </w:tc>
      </w:tr>
      <w:tr w:rsidR="00345387" w:rsidRPr="008D563C" w14:paraId="6A8DFF0D" w14:textId="77777777" w:rsidTr="009302FF">
        <w:tc>
          <w:tcPr>
            <w:tcW w:w="2346" w:type="dxa"/>
          </w:tcPr>
          <w:p w14:paraId="1531EDA8" w14:textId="77777777" w:rsidR="00345387" w:rsidRPr="008D563C" w:rsidRDefault="00345387" w:rsidP="00845AE5">
            <w:pPr>
              <w:wordWrap/>
              <w:spacing w:line="480" w:lineRule="auto"/>
              <w:rPr>
                <w:rFonts w:ascii="Times New Roman" w:hAnsi="Times New Roman" w:cs="Times New Roman"/>
                <w:sz w:val="24"/>
                <w:szCs w:val="24"/>
              </w:rPr>
            </w:pPr>
            <w:r w:rsidRPr="008D563C">
              <w:rPr>
                <w:rFonts w:ascii="Times New Roman" w:hAnsi="Times New Roman" w:cs="Times New Roman"/>
                <w:sz w:val="24"/>
                <w:szCs w:val="24"/>
              </w:rPr>
              <w:lastRenderedPageBreak/>
              <w:t>GLSZM (n=16)</w:t>
            </w:r>
          </w:p>
        </w:tc>
        <w:tc>
          <w:tcPr>
            <w:tcW w:w="6680" w:type="dxa"/>
          </w:tcPr>
          <w:p w14:paraId="3776FB28" w14:textId="77777777" w:rsidR="00345387" w:rsidRPr="008D563C" w:rsidRDefault="00345387" w:rsidP="00845AE5">
            <w:pPr>
              <w:wordWrap/>
              <w:spacing w:line="480" w:lineRule="auto"/>
              <w:rPr>
                <w:rFonts w:ascii="Times New Roman" w:hAnsi="Times New Roman" w:cs="Times New Roman"/>
                <w:sz w:val="24"/>
                <w:szCs w:val="24"/>
              </w:rPr>
            </w:pPr>
            <w:r w:rsidRPr="008D563C">
              <w:rPr>
                <w:rFonts w:ascii="Times New Roman" w:hAnsi="Times New Roman" w:cs="Times New Roman"/>
                <w:sz w:val="24"/>
                <w:szCs w:val="24"/>
              </w:rPr>
              <w:t>Small area emphasis, large area emphasis, gray level non-uniformity, gray level non-uniformity normalized, size-zone non-uniformity, size-zone non-uniformity normalized, zone percentage, gray level variance, zone variance, zone entropy, low gray level zone emphasis, high gray level zone emphasis, small area low gray level emphasis, small area high gray level emphasis, large area low gray level emphasis, large area high gray level emphasis</w:t>
            </w:r>
          </w:p>
        </w:tc>
      </w:tr>
      <w:tr w:rsidR="00345387" w:rsidRPr="008D563C" w14:paraId="79EBD1F2" w14:textId="77777777" w:rsidTr="009302FF">
        <w:tc>
          <w:tcPr>
            <w:tcW w:w="2346" w:type="dxa"/>
          </w:tcPr>
          <w:p w14:paraId="647E8789" w14:textId="77777777" w:rsidR="00345387" w:rsidRPr="008D563C" w:rsidRDefault="00345387" w:rsidP="00845AE5">
            <w:pPr>
              <w:wordWrap/>
              <w:spacing w:line="480" w:lineRule="auto"/>
              <w:rPr>
                <w:rFonts w:ascii="Times New Roman" w:hAnsi="Times New Roman" w:cs="Times New Roman"/>
                <w:sz w:val="24"/>
                <w:szCs w:val="24"/>
              </w:rPr>
            </w:pPr>
            <w:r w:rsidRPr="008D563C">
              <w:rPr>
                <w:rFonts w:ascii="Times New Roman" w:hAnsi="Times New Roman" w:cs="Times New Roman"/>
                <w:sz w:val="24"/>
                <w:szCs w:val="24"/>
              </w:rPr>
              <w:t>GLDM (n=14)</w:t>
            </w:r>
          </w:p>
        </w:tc>
        <w:tc>
          <w:tcPr>
            <w:tcW w:w="6680" w:type="dxa"/>
          </w:tcPr>
          <w:p w14:paraId="65228F99" w14:textId="77777777" w:rsidR="00345387" w:rsidRPr="008D563C" w:rsidRDefault="00345387" w:rsidP="00845AE5">
            <w:pPr>
              <w:wordWrap/>
              <w:spacing w:line="480" w:lineRule="auto"/>
              <w:rPr>
                <w:rFonts w:ascii="Times New Roman" w:hAnsi="Times New Roman" w:cs="Times New Roman"/>
                <w:sz w:val="24"/>
                <w:szCs w:val="24"/>
              </w:rPr>
            </w:pPr>
            <w:r w:rsidRPr="008D563C">
              <w:rPr>
                <w:rFonts w:ascii="Times New Roman" w:hAnsi="Times New Roman" w:cs="Times New Roman"/>
                <w:sz w:val="24"/>
                <w:szCs w:val="24"/>
              </w:rPr>
              <w:t>Small dependence emphasis, large dependence emphasis, gray level non-uniformity, dependence non-uniformity, dependence non-uniformity normalized, gray level variance, dependence variance, dependence entropy, low gray level emphasis, high gray level emphasis, small dependence low gray level emphasis, small dependence high gray level emphasis, large dependence low gray level emphasis, large dependence high gray level emphasis,</w:t>
            </w:r>
          </w:p>
        </w:tc>
      </w:tr>
      <w:tr w:rsidR="00345387" w:rsidRPr="008D563C" w14:paraId="240A9F61" w14:textId="77777777" w:rsidTr="009302FF">
        <w:tc>
          <w:tcPr>
            <w:tcW w:w="2346" w:type="dxa"/>
          </w:tcPr>
          <w:p w14:paraId="66E22A4C" w14:textId="77777777" w:rsidR="00345387" w:rsidRPr="008D563C" w:rsidRDefault="00345387" w:rsidP="00845AE5">
            <w:pPr>
              <w:wordWrap/>
              <w:spacing w:line="480" w:lineRule="auto"/>
              <w:rPr>
                <w:rFonts w:ascii="Times New Roman" w:hAnsi="Times New Roman" w:cs="Times New Roman"/>
                <w:sz w:val="24"/>
                <w:szCs w:val="24"/>
              </w:rPr>
            </w:pPr>
            <w:r w:rsidRPr="008D563C">
              <w:rPr>
                <w:rFonts w:ascii="Times New Roman" w:hAnsi="Times New Roman" w:cs="Times New Roman"/>
                <w:sz w:val="24"/>
                <w:szCs w:val="24"/>
              </w:rPr>
              <w:t>NTGDM (n=5)</w:t>
            </w:r>
          </w:p>
        </w:tc>
        <w:tc>
          <w:tcPr>
            <w:tcW w:w="6680" w:type="dxa"/>
          </w:tcPr>
          <w:p w14:paraId="0D7D8958" w14:textId="77777777" w:rsidR="00345387" w:rsidRPr="008D563C" w:rsidRDefault="00345387" w:rsidP="00845AE5">
            <w:pPr>
              <w:wordWrap/>
              <w:spacing w:line="480" w:lineRule="auto"/>
              <w:rPr>
                <w:rFonts w:ascii="Times New Roman" w:hAnsi="Times New Roman" w:cs="Times New Roman"/>
                <w:sz w:val="24"/>
                <w:szCs w:val="24"/>
              </w:rPr>
            </w:pPr>
            <w:r w:rsidRPr="008D563C">
              <w:rPr>
                <w:rFonts w:ascii="Times New Roman" w:hAnsi="Times New Roman" w:cs="Times New Roman"/>
                <w:sz w:val="24"/>
                <w:szCs w:val="24"/>
              </w:rPr>
              <w:t>Coarseness, complexity, strength, contrast, busyness</w:t>
            </w:r>
          </w:p>
        </w:tc>
      </w:tr>
    </w:tbl>
    <w:p w14:paraId="46911EBC" w14:textId="77777777" w:rsidR="00345387" w:rsidRDefault="00345387" w:rsidP="00845AE5">
      <w:pPr>
        <w:widowControl/>
        <w:wordWrap/>
        <w:autoSpaceDE/>
        <w:autoSpaceDN/>
        <w:spacing w:line="480" w:lineRule="auto"/>
        <w:rPr>
          <w:rFonts w:ascii="Times New Roman" w:hAnsi="Times New Roman" w:cs="Times New Roman"/>
          <w:sz w:val="24"/>
          <w:szCs w:val="24"/>
        </w:rPr>
      </w:pPr>
      <w:r w:rsidRPr="008D563C">
        <w:rPr>
          <w:rFonts w:ascii="Times New Roman" w:hAnsi="Times New Roman" w:cs="Times New Roman"/>
          <w:sz w:val="24"/>
          <w:szCs w:val="24"/>
        </w:rPr>
        <w:t>GLCM = gray level co-occurrence matrix, GLDM = gray level dependence matrix, GLRLM = gray level run-length matrix, GLSZM = gray level size zone matrix, NTGDM = neighboring gray tone difference matrix</w:t>
      </w:r>
    </w:p>
    <w:p w14:paraId="4854EB9C" w14:textId="7EF6D804" w:rsidR="00345387" w:rsidRDefault="00345387" w:rsidP="00845AE5">
      <w:pPr>
        <w:widowControl/>
        <w:wordWrap/>
        <w:autoSpaceDE/>
        <w:autoSpaceDN/>
        <w:spacing w:after="160" w:line="480" w:lineRule="auto"/>
        <w:rPr>
          <w:rFonts w:ascii="Times New Roman" w:hAnsi="Times New Roman" w:cs="Times New Roman"/>
          <w:sz w:val="24"/>
          <w:szCs w:val="24"/>
        </w:rPr>
      </w:pPr>
      <w:r>
        <w:rPr>
          <w:rFonts w:ascii="Times New Roman" w:hAnsi="Times New Roman" w:cs="Times New Roman"/>
          <w:sz w:val="24"/>
          <w:szCs w:val="24"/>
        </w:rPr>
        <w:br w:type="page"/>
      </w:r>
    </w:p>
    <w:p w14:paraId="545197A2" w14:textId="77777777" w:rsidR="00464AEE" w:rsidRPr="00464AEE" w:rsidRDefault="00464AEE" w:rsidP="00464AEE">
      <w:pPr>
        <w:spacing w:after="0" w:line="360" w:lineRule="auto"/>
        <w:rPr>
          <w:rFonts w:ascii="Times New Roman" w:eastAsia="맑은 고딕" w:hAnsi="Times New Roman" w:cs="Times New Roman"/>
          <w:sz w:val="24"/>
          <w:szCs w:val="24"/>
        </w:rPr>
      </w:pPr>
      <w:r w:rsidRPr="00464AEE">
        <w:rPr>
          <w:rFonts w:ascii="Times New Roman" w:eastAsia="맑은 고딕" w:hAnsi="Times New Roman" w:cs="Times New Roman"/>
          <w:b/>
          <w:bCs/>
          <w:sz w:val="24"/>
          <w:szCs w:val="24"/>
        </w:rPr>
        <w:lastRenderedPageBreak/>
        <w:t>Supplementary Table 2.</w:t>
      </w:r>
      <w:r w:rsidRPr="00464AEE">
        <w:rPr>
          <w:rFonts w:ascii="Times New Roman" w:eastAsia="맑은 고딕" w:hAnsi="Times New Roman" w:cs="Times New Roman"/>
          <w:sz w:val="24"/>
          <w:szCs w:val="24"/>
        </w:rPr>
        <w:t xml:space="preserve"> Comparison of four CV methods </w:t>
      </w:r>
      <w:r w:rsidRPr="00464AEE">
        <w:rPr>
          <w:rFonts w:ascii="Times New Roman" w:eastAsia="맑은 고딕" w:hAnsi="Times New Roman" w:cs="Times New Roman"/>
          <w:sz w:val="24"/>
          <w:szCs w:val="36"/>
        </w:rPr>
        <w:t>when there is a large discrepancy between mean CV AUC in the training set and AUC in the test set</w:t>
      </w:r>
    </w:p>
    <w:tbl>
      <w:tblPr>
        <w:tblStyle w:val="1"/>
        <w:tblW w:w="5000" w:type="pct"/>
        <w:tblLook w:val="04A0" w:firstRow="1" w:lastRow="0" w:firstColumn="1" w:lastColumn="0" w:noHBand="0" w:noVBand="1"/>
      </w:tblPr>
      <w:tblGrid>
        <w:gridCol w:w="1271"/>
        <w:gridCol w:w="2411"/>
        <w:gridCol w:w="2128"/>
        <w:gridCol w:w="1277"/>
        <w:gridCol w:w="1929"/>
      </w:tblGrid>
      <w:tr w:rsidR="00464AEE" w:rsidRPr="00464AEE" w14:paraId="4CDE1C71" w14:textId="77777777" w:rsidTr="001D3076">
        <w:tc>
          <w:tcPr>
            <w:tcW w:w="705" w:type="pct"/>
          </w:tcPr>
          <w:p w14:paraId="59330009" w14:textId="77777777" w:rsidR="00464AEE" w:rsidRPr="00464AEE" w:rsidRDefault="00464AEE" w:rsidP="00464AEE">
            <w:pPr>
              <w:spacing w:after="0"/>
              <w:jc w:val="center"/>
              <w:rPr>
                <w:rFonts w:ascii="Times New Roman" w:eastAsia="맑은 고딕" w:hAnsi="Times New Roman" w:cs="Times New Roman"/>
                <w:b/>
                <w:bCs/>
                <w:szCs w:val="20"/>
              </w:rPr>
            </w:pPr>
            <w:r w:rsidRPr="00464AEE">
              <w:rPr>
                <w:rFonts w:ascii="Times New Roman" w:eastAsia="맑은 고딕" w:hAnsi="Times New Roman" w:cs="Times New Roman"/>
                <w:b/>
                <w:bCs/>
                <w:szCs w:val="20"/>
              </w:rPr>
              <w:t>Task</w:t>
            </w:r>
          </w:p>
        </w:tc>
        <w:tc>
          <w:tcPr>
            <w:tcW w:w="1337" w:type="pct"/>
          </w:tcPr>
          <w:p w14:paraId="14953F7A" w14:textId="77777777" w:rsidR="00464AEE" w:rsidRPr="00464AEE" w:rsidRDefault="00464AEE" w:rsidP="00464AEE">
            <w:pPr>
              <w:spacing w:after="0"/>
              <w:jc w:val="center"/>
              <w:rPr>
                <w:rFonts w:ascii="Times New Roman" w:eastAsia="맑은 고딕" w:hAnsi="Times New Roman" w:cs="Times New Roman"/>
                <w:b/>
                <w:bCs/>
                <w:szCs w:val="20"/>
              </w:rPr>
            </w:pPr>
            <w:r w:rsidRPr="00464AEE">
              <w:rPr>
                <w:rFonts w:ascii="Times New Roman" w:eastAsia="맑은 고딕" w:hAnsi="Times New Roman" w:cs="Times New Roman"/>
                <w:b/>
                <w:bCs/>
                <w:szCs w:val="20"/>
              </w:rPr>
              <w:t>CV method</w:t>
            </w:r>
          </w:p>
        </w:tc>
        <w:tc>
          <w:tcPr>
            <w:tcW w:w="1180" w:type="pct"/>
          </w:tcPr>
          <w:p w14:paraId="3CB0D581" w14:textId="77777777" w:rsidR="00464AEE" w:rsidRPr="00464AEE" w:rsidRDefault="00464AEE" w:rsidP="00464AEE">
            <w:pPr>
              <w:spacing w:after="0"/>
              <w:jc w:val="center"/>
              <w:rPr>
                <w:rFonts w:ascii="Times New Roman" w:eastAsia="맑은 고딕" w:hAnsi="Times New Roman" w:cs="Times New Roman"/>
                <w:b/>
                <w:bCs/>
                <w:szCs w:val="20"/>
              </w:rPr>
            </w:pPr>
            <w:r w:rsidRPr="00464AEE">
              <w:rPr>
                <w:rFonts w:ascii="Times New Roman" w:eastAsia="맑은 고딕" w:hAnsi="Times New Roman" w:cs="Times New Roman"/>
                <w:b/>
                <w:bCs/>
                <w:szCs w:val="20"/>
              </w:rPr>
              <w:t>Mean CV AUC (±SD)</w:t>
            </w:r>
          </w:p>
        </w:tc>
        <w:tc>
          <w:tcPr>
            <w:tcW w:w="708" w:type="pct"/>
          </w:tcPr>
          <w:p w14:paraId="66FB99D1" w14:textId="77777777" w:rsidR="00464AEE" w:rsidRPr="00464AEE" w:rsidRDefault="00464AEE" w:rsidP="00464AEE">
            <w:pPr>
              <w:spacing w:after="0"/>
              <w:jc w:val="center"/>
              <w:rPr>
                <w:rFonts w:ascii="Times New Roman" w:eastAsia="맑은 고딕" w:hAnsi="Times New Roman" w:cs="Times New Roman"/>
                <w:b/>
                <w:bCs/>
                <w:szCs w:val="20"/>
              </w:rPr>
            </w:pPr>
            <w:r w:rsidRPr="00464AEE">
              <w:rPr>
                <w:rFonts w:ascii="Times New Roman" w:eastAsia="맑은 고딕" w:hAnsi="Times New Roman" w:cs="Times New Roman"/>
                <w:b/>
                <w:bCs/>
                <w:szCs w:val="20"/>
              </w:rPr>
              <w:t>RSD in CV</w:t>
            </w:r>
          </w:p>
        </w:tc>
        <w:tc>
          <w:tcPr>
            <w:tcW w:w="1070" w:type="pct"/>
          </w:tcPr>
          <w:p w14:paraId="5D48CC9A" w14:textId="77777777" w:rsidR="00464AEE" w:rsidRPr="00464AEE" w:rsidRDefault="00464AEE" w:rsidP="00464AEE">
            <w:pPr>
              <w:spacing w:after="0"/>
              <w:jc w:val="center"/>
              <w:rPr>
                <w:rFonts w:ascii="Times New Roman" w:eastAsia="맑은 고딕" w:hAnsi="Times New Roman" w:cs="Times New Roman"/>
                <w:b/>
                <w:bCs/>
                <w:szCs w:val="20"/>
              </w:rPr>
            </w:pPr>
            <w:r w:rsidRPr="00464AEE">
              <w:rPr>
                <w:rFonts w:ascii="Times New Roman" w:eastAsia="맑은 고딕" w:hAnsi="Times New Roman" w:cs="Times New Roman"/>
                <w:b/>
                <w:bCs/>
                <w:szCs w:val="20"/>
              </w:rPr>
              <w:t>Test AUC (95% CI)</w:t>
            </w:r>
          </w:p>
        </w:tc>
      </w:tr>
      <w:tr w:rsidR="00464AEE" w:rsidRPr="00464AEE" w14:paraId="54380AF2" w14:textId="77777777" w:rsidTr="001D3076">
        <w:tc>
          <w:tcPr>
            <w:tcW w:w="705" w:type="pct"/>
            <w:vMerge w:val="restart"/>
          </w:tcPr>
          <w:p w14:paraId="7FF5F57C" w14:textId="77777777" w:rsidR="00464AEE" w:rsidRPr="00464AEE" w:rsidRDefault="00464AEE" w:rsidP="00464AEE">
            <w:pPr>
              <w:spacing w:after="0"/>
              <w:rPr>
                <w:rFonts w:ascii="Times New Roman" w:eastAsia="맑은 고딕" w:hAnsi="Times New Roman" w:cs="Times New Roman"/>
                <w:szCs w:val="20"/>
              </w:rPr>
            </w:pPr>
            <w:r w:rsidRPr="00464AEE">
              <w:rPr>
                <w:rFonts w:ascii="Times New Roman" w:eastAsia="맑은 고딕" w:hAnsi="Times New Roman" w:cs="Times New Roman"/>
                <w:szCs w:val="20"/>
              </w:rPr>
              <w:t xml:space="preserve">GBM task </w:t>
            </w:r>
          </w:p>
          <w:p w14:paraId="19D79F78" w14:textId="77777777" w:rsidR="00464AEE" w:rsidRPr="00464AEE" w:rsidRDefault="00464AEE" w:rsidP="00464AEE">
            <w:pPr>
              <w:spacing w:after="0"/>
              <w:rPr>
                <w:rFonts w:ascii="Times New Roman" w:eastAsia="맑은 고딕" w:hAnsi="Times New Roman" w:cs="Times New Roman"/>
                <w:szCs w:val="20"/>
              </w:rPr>
            </w:pPr>
            <w:r w:rsidRPr="00464AEE">
              <w:rPr>
                <w:rFonts w:ascii="Times New Roman" w:eastAsia="맑은 고딕" w:hAnsi="Times New Roman" w:cs="Times New Roman"/>
                <w:szCs w:val="20"/>
              </w:rPr>
              <w:t>(Trial No. 126)</w:t>
            </w:r>
          </w:p>
        </w:tc>
        <w:tc>
          <w:tcPr>
            <w:tcW w:w="1337" w:type="pct"/>
          </w:tcPr>
          <w:p w14:paraId="000D772B" w14:textId="77777777" w:rsidR="00464AEE" w:rsidRPr="00464AEE" w:rsidRDefault="00464AEE" w:rsidP="00464AEE">
            <w:pPr>
              <w:spacing w:after="0"/>
              <w:jc w:val="left"/>
              <w:rPr>
                <w:rFonts w:ascii="Times New Roman" w:eastAsia="맑은 고딕" w:hAnsi="Times New Roman" w:cs="Times New Roman"/>
                <w:szCs w:val="20"/>
              </w:rPr>
            </w:pPr>
            <w:r w:rsidRPr="00464AEE">
              <w:rPr>
                <w:rFonts w:ascii="Times New Roman" w:eastAsia="맑은 고딕" w:hAnsi="Times New Roman" w:cs="Times New Roman"/>
                <w:szCs w:val="20"/>
              </w:rPr>
              <w:t>(1) 5-fold CV without a repetition</w:t>
            </w:r>
          </w:p>
        </w:tc>
        <w:tc>
          <w:tcPr>
            <w:tcW w:w="1180" w:type="pct"/>
          </w:tcPr>
          <w:p w14:paraId="1FA1656B" w14:textId="77777777" w:rsidR="00464AEE" w:rsidRPr="00464AEE" w:rsidRDefault="00464AEE" w:rsidP="00464AEE">
            <w:pPr>
              <w:spacing w:after="0"/>
              <w:jc w:val="center"/>
              <w:rPr>
                <w:rFonts w:ascii="Times New Roman" w:eastAsia="맑은 고딕" w:hAnsi="Times New Roman" w:cs="Times New Roman"/>
                <w:szCs w:val="20"/>
              </w:rPr>
            </w:pPr>
            <w:r w:rsidRPr="00464AEE">
              <w:rPr>
                <w:rFonts w:ascii="Times New Roman" w:eastAsia="맑은 고딕" w:hAnsi="Times New Roman" w:cs="Times New Roman"/>
                <w:szCs w:val="20"/>
              </w:rPr>
              <w:t>0.980 (±0.032)</w:t>
            </w:r>
          </w:p>
        </w:tc>
        <w:tc>
          <w:tcPr>
            <w:tcW w:w="708" w:type="pct"/>
          </w:tcPr>
          <w:p w14:paraId="0DBC8794" w14:textId="77777777" w:rsidR="00464AEE" w:rsidRPr="00464AEE" w:rsidRDefault="00464AEE" w:rsidP="00464AEE">
            <w:pPr>
              <w:spacing w:after="0"/>
              <w:jc w:val="center"/>
              <w:rPr>
                <w:rFonts w:ascii="Times New Roman" w:eastAsia="맑은 고딕" w:hAnsi="Times New Roman" w:cs="Times New Roman"/>
                <w:szCs w:val="20"/>
              </w:rPr>
            </w:pPr>
            <w:r w:rsidRPr="00464AEE">
              <w:rPr>
                <w:rFonts w:ascii="Times New Roman" w:eastAsia="맑은 고딕" w:hAnsi="Times New Roman" w:cs="Times New Roman"/>
                <w:szCs w:val="20"/>
              </w:rPr>
              <w:t>7.086</w:t>
            </w:r>
          </w:p>
        </w:tc>
        <w:tc>
          <w:tcPr>
            <w:tcW w:w="1070" w:type="pct"/>
          </w:tcPr>
          <w:p w14:paraId="14A9E161" w14:textId="77777777" w:rsidR="00464AEE" w:rsidRPr="00464AEE" w:rsidRDefault="00464AEE" w:rsidP="00464AEE">
            <w:pPr>
              <w:spacing w:after="0"/>
              <w:jc w:val="center"/>
              <w:rPr>
                <w:rFonts w:ascii="Times New Roman" w:eastAsia="맑은 고딕" w:hAnsi="Times New Roman" w:cs="Times New Roman"/>
                <w:szCs w:val="20"/>
              </w:rPr>
            </w:pPr>
            <w:r w:rsidRPr="00464AEE">
              <w:rPr>
                <w:rFonts w:ascii="Times New Roman" w:eastAsia="맑은 고딕" w:hAnsi="Times New Roman" w:cs="Times New Roman"/>
                <w:szCs w:val="20"/>
              </w:rPr>
              <w:t>0.874 (0.776–0.971)</w:t>
            </w:r>
          </w:p>
        </w:tc>
      </w:tr>
      <w:tr w:rsidR="00464AEE" w:rsidRPr="00464AEE" w14:paraId="04E6BEA5" w14:textId="77777777" w:rsidTr="001D3076">
        <w:tc>
          <w:tcPr>
            <w:tcW w:w="705" w:type="pct"/>
            <w:vMerge/>
          </w:tcPr>
          <w:p w14:paraId="0508D569" w14:textId="77777777" w:rsidR="00464AEE" w:rsidRPr="00464AEE" w:rsidRDefault="00464AEE" w:rsidP="00464AEE">
            <w:pPr>
              <w:spacing w:after="0"/>
              <w:rPr>
                <w:rFonts w:ascii="Times New Roman" w:eastAsia="맑은 고딕" w:hAnsi="Times New Roman" w:cs="Times New Roman"/>
                <w:szCs w:val="20"/>
              </w:rPr>
            </w:pPr>
          </w:p>
        </w:tc>
        <w:tc>
          <w:tcPr>
            <w:tcW w:w="1337" w:type="pct"/>
          </w:tcPr>
          <w:p w14:paraId="3EEFDB69" w14:textId="77777777" w:rsidR="00464AEE" w:rsidRPr="00464AEE" w:rsidRDefault="00464AEE" w:rsidP="00464AEE">
            <w:pPr>
              <w:spacing w:after="0"/>
              <w:jc w:val="left"/>
              <w:rPr>
                <w:rFonts w:ascii="Times New Roman" w:eastAsia="맑은 고딕" w:hAnsi="Times New Roman" w:cs="Times New Roman"/>
                <w:szCs w:val="20"/>
              </w:rPr>
            </w:pPr>
            <w:r w:rsidRPr="00464AEE">
              <w:rPr>
                <w:rFonts w:ascii="Times New Roman" w:eastAsia="맑은 고딕" w:hAnsi="Times New Roman" w:cs="Times New Roman"/>
                <w:szCs w:val="20"/>
              </w:rPr>
              <w:t>(2) CV with 100 repetitions</w:t>
            </w:r>
          </w:p>
        </w:tc>
        <w:tc>
          <w:tcPr>
            <w:tcW w:w="1180" w:type="pct"/>
          </w:tcPr>
          <w:p w14:paraId="12C122D0" w14:textId="77777777" w:rsidR="00464AEE" w:rsidRPr="00464AEE" w:rsidRDefault="00464AEE" w:rsidP="00464AEE">
            <w:pPr>
              <w:spacing w:after="0"/>
              <w:jc w:val="center"/>
              <w:rPr>
                <w:rFonts w:ascii="Times New Roman" w:eastAsia="맑은 고딕" w:hAnsi="Times New Roman" w:cs="Times New Roman"/>
                <w:szCs w:val="20"/>
              </w:rPr>
            </w:pPr>
            <w:r w:rsidRPr="00464AEE">
              <w:rPr>
                <w:rFonts w:ascii="Times New Roman" w:eastAsia="맑은 고딕" w:hAnsi="Times New Roman" w:cs="Times New Roman"/>
                <w:szCs w:val="20"/>
              </w:rPr>
              <w:t>0.972 (±0.045)</w:t>
            </w:r>
          </w:p>
        </w:tc>
        <w:tc>
          <w:tcPr>
            <w:tcW w:w="708" w:type="pct"/>
          </w:tcPr>
          <w:p w14:paraId="16614CF9" w14:textId="77777777" w:rsidR="00464AEE" w:rsidRPr="00464AEE" w:rsidRDefault="00464AEE" w:rsidP="00464AEE">
            <w:pPr>
              <w:spacing w:after="0"/>
              <w:jc w:val="center"/>
              <w:rPr>
                <w:rFonts w:ascii="Times New Roman" w:eastAsia="맑은 고딕" w:hAnsi="Times New Roman" w:cs="Times New Roman"/>
                <w:szCs w:val="20"/>
              </w:rPr>
            </w:pPr>
            <w:r w:rsidRPr="00464AEE">
              <w:rPr>
                <w:rFonts w:ascii="Times New Roman" w:eastAsia="맑은 고딕" w:hAnsi="Times New Roman" w:cs="Times New Roman"/>
                <w:szCs w:val="20"/>
              </w:rPr>
              <w:t>8.191</w:t>
            </w:r>
          </w:p>
        </w:tc>
        <w:tc>
          <w:tcPr>
            <w:tcW w:w="1070" w:type="pct"/>
          </w:tcPr>
          <w:p w14:paraId="2DD2A3E8" w14:textId="77777777" w:rsidR="00464AEE" w:rsidRPr="00464AEE" w:rsidRDefault="00464AEE" w:rsidP="00464AEE">
            <w:pPr>
              <w:spacing w:after="0"/>
              <w:jc w:val="center"/>
              <w:rPr>
                <w:rFonts w:ascii="Times New Roman" w:eastAsia="맑은 고딕" w:hAnsi="Times New Roman" w:cs="Times New Roman"/>
                <w:szCs w:val="20"/>
              </w:rPr>
            </w:pPr>
            <w:r w:rsidRPr="00464AEE">
              <w:rPr>
                <w:rFonts w:ascii="Times New Roman" w:eastAsia="맑은 고딕" w:hAnsi="Times New Roman" w:cs="Times New Roman"/>
                <w:szCs w:val="20"/>
              </w:rPr>
              <w:t>0.870 (0.773–0.968)</w:t>
            </w:r>
          </w:p>
        </w:tc>
      </w:tr>
      <w:tr w:rsidR="00464AEE" w:rsidRPr="00464AEE" w14:paraId="6450D9EF" w14:textId="77777777" w:rsidTr="001D3076">
        <w:tc>
          <w:tcPr>
            <w:tcW w:w="705" w:type="pct"/>
            <w:vMerge/>
          </w:tcPr>
          <w:p w14:paraId="232C7EBC" w14:textId="77777777" w:rsidR="00464AEE" w:rsidRPr="00464AEE" w:rsidRDefault="00464AEE" w:rsidP="00464AEE">
            <w:pPr>
              <w:spacing w:after="0"/>
              <w:rPr>
                <w:rFonts w:ascii="Times New Roman" w:eastAsia="맑은 고딕" w:hAnsi="Times New Roman" w:cs="Times New Roman"/>
                <w:szCs w:val="20"/>
              </w:rPr>
            </w:pPr>
          </w:p>
        </w:tc>
        <w:tc>
          <w:tcPr>
            <w:tcW w:w="1337" w:type="pct"/>
          </w:tcPr>
          <w:p w14:paraId="7D06AE03" w14:textId="77777777" w:rsidR="00464AEE" w:rsidRPr="00464AEE" w:rsidRDefault="00464AEE" w:rsidP="00464AEE">
            <w:pPr>
              <w:spacing w:after="0"/>
              <w:jc w:val="left"/>
              <w:rPr>
                <w:rFonts w:ascii="Times New Roman" w:eastAsia="맑은 고딕" w:hAnsi="Times New Roman" w:cs="Times New Roman"/>
                <w:szCs w:val="20"/>
              </w:rPr>
            </w:pPr>
            <w:r w:rsidRPr="00464AEE">
              <w:rPr>
                <w:rFonts w:ascii="Times New Roman" w:eastAsia="맑은 고딕" w:hAnsi="Times New Roman" w:cs="Times New Roman"/>
                <w:szCs w:val="20"/>
              </w:rPr>
              <w:t>(3) Nested CV without a repetition</w:t>
            </w:r>
          </w:p>
        </w:tc>
        <w:tc>
          <w:tcPr>
            <w:tcW w:w="1180" w:type="pct"/>
          </w:tcPr>
          <w:p w14:paraId="044EA061" w14:textId="77777777" w:rsidR="00464AEE" w:rsidRPr="00464AEE" w:rsidRDefault="00464AEE" w:rsidP="00464AEE">
            <w:pPr>
              <w:spacing w:after="0"/>
              <w:jc w:val="center"/>
              <w:rPr>
                <w:rFonts w:ascii="Times New Roman" w:eastAsia="맑은 고딕" w:hAnsi="Times New Roman" w:cs="Times New Roman"/>
                <w:szCs w:val="20"/>
              </w:rPr>
            </w:pPr>
            <w:r w:rsidRPr="00464AEE">
              <w:rPr>
                <w:rFonts w:ascii="Times New Roman" w:eastAsia="맑은 고딕" w:hAnsi="Times New Roman" w:cs="Times New Roman"/>
                <w:szCs w:val="20"/>
              </w:rPr>
              <w:t>0.970 (±0.041)</w:t>
            </w:r>
          </w:p>
        </w:tc>
        <w:tc>
          <w:tcPr>
            <w:tcW w:w="708" w:type="pct"/>
          </w:tcPr>
          <w:p w14:paraId="576B634E" w14:textId="77777777" w:rsidR="00464AEE" w:rsidRPr="00464AEE" w:rsidRDefault="00464AEE" w:rsidP="00464AEE">
            <w:pPr>
              <w:spacing w:after="0"/>
              <w:jc w:val="center"/>
              <w:rPr>
                <w:rFonts w:ascii="Times New Roman" w:eastAsia="맑은 고딕" w:hAnsi="Times New Roman" w:cs="Times New Roman"/>
                <w:szCs w:val="20"/>
              </w:rPr>
            </w:pPr>
            <w:r w:rsidRPr="00464AEE">
              <w:rPr>
                <w:rFonts w:ascii="Times New Roman" w:eastAsia="맑은 고딕" w:hAnsi="Times New Roman" w:cs="Times New Roman"/>
                <w:szCs w:val="20"/>
              </w:rPr>
              <w:t>8.518</w:t>
            </w:r>
          </w:p>
        </w:tc>
        <w:tc>
          <w:tcPr>
            <w:tcW w:w="1070" w:type="pct"/>
          </w:tcPr>
          <w:p w14:paraId="4DCD9EC5" w14:textId="77777777" w:rsidR="00464AEE" w:rsidRPr="00464AEE" w:rsidRDefault="00464AEE" w:rsidP="00464AEE">
            <w:pPr>
              <w:spacing w:after="0"/>
              <w:jc w:val="center"/>
              <w:rPr>
                <w:rFonts w:ascii="Times New Roman" w:eastAsia="맑은 고딕" w:hAnsi="Times New Roman" w:cs="Times New Roman"/>
                <w:szCs w:val="20"/>
              </w:rPr>
            </w:pPr>
            <w:r w:rsidRPr="00464AEE">
              <w:rPr>
                <w:rFonts w:ascii="Times New Roman" w:eastAsia="맑은 고딕" w:hAnsi="Times New Roman" w:cs="Times New Roman"/>
                <w:szCs w:val="20"/>
              </w:rPr>
              <w:t>0.874 (0.776–0.971)</w:t>
            </w:r>
          </w:p>
        </w:tc>
      </w:tr>
      <w:tr w:rsidR="00464AEE" w:rsidRPr="00464AEE" w14:paraId="435890BA" w14:textId="77777777" w:rsidTr="001D3076">
        <w:tc>
          <w:tcPr>
            <w:tcW w:w="705" w:type="pct"/>
            <w:vMerge/>
          </w:tcPr>
          <w:p w14:paraId="0CC59505" w14:textId="77777777" w:rsidR="00464AEE" w:rsidRPr="00464AEE" w:rsidRDefault="00464AEE" w:rsidP="00464AEE">
            <w:pPr>
              <w:spacing w:after="0"/>
              <w:rPr>
                <w:rFonts w:ascii="Times New Roman" w:eastAsia="맑은 고딕" w:hAnsi="Times New Roman" w:cs="Times New Roman"/>
                <w:szCs w:val="20"/>
              </w:rPr>
            </w:pPr>
          </w:p>
        </w:tc>
        <w:tc>
          <w:tcPr>
            <w:tcW w:w="1337" w:type="pct"/>
          </w:tcPr>
          <w:p w14:paraId="12F2A993" w14:textId="77777777" w:rsidR="00464AEE" w:rsidRPr="00464AEE" w:rsidRDefault="00464AEE" w:rsidP="00464AEE">
            <w:pPr>
              <w:spacing w:after="0"/>
              <w:jc w:val="left"/>
              <w:rPr>
                <w:rFonts w:ascii="Times New Roman" w:eastAsia="맑은 고딕" w:hAnsi="Times New Roman" w:cs="Times New Roman"/>
                <w:szCs w:val="20"/>
              </w:rPr>
            </w:pPr>
            <w:r w:rsidRPr="00464AEE">
              <w:rPr>
                <w:rFonts w:ascii="Times New Roman" w:eastAsia="맑은 고딕" w:hAnsi="Times New Roman" w:cs="Times New Roman"/>
                <w:szCs w:val="20"/>
              </w:rPr>
              <w:t>(4) Nested CV with 100 repetitions</w:t>
            </w:r>
          </w:p>
        </w:tc>
        <w:tc>
          <w:tcPr>
            <w:tcW w:w="1180" w:type="pct"/>
          </w:tcPr>
          <w:p w14:paraId="02602E32" w14:textId="77777777" w:rsidR="00464AEE" w:rsidRPr="00464AEE" w:rsidRDefault="00464AEE" w:rsidP="00464AEE">
            <w:pPr>
              <w:spacing w:after="0"/>
              <w:jc w:val="center"/>
              <w:rPr>
                <w:rFonts w:ascii="Times New Roman" w:eastAsia="맑은 고딕" w:hAnsi="Times New Roman" w:cs="Times New Roman"/>
                <w:szCs w:val="20"/>
              </w:rPr>
            </w:pPr>
            <w:r w:rsidRPr="00464AEE">
              <w:rPr>
                <w:rFonts w:ascii="Times New Roman" w:eastAsia="맑은 고딕" w:hAnsi="Times New Roman" w:cs="Times New Roman"/>
                <w:szCs w:val="20"/>
              </w:rPr>
              <w:t>0.971 (±0.024)</w:t>
            </w:r>
          </w:p>
        </w:tc>
        <w:tc>
          <w:tcPr>
            <w:tcW w:w="708" w:type="pct"/>
          </w:tcPr>
          <w:p w14:paraId="3ED8D3B6" w14:textId="77777777" w:rsidR="00464AEE" w:rsidRPr="00464AEE" w:rsidRDefault="00464AEE" w:rsidP="00464AEE">
            <w:pPr>
              <w:spacing w:after="0"/>
              <w:jc w:val="center"/>
              <w:rPr>
                <w:rFonts w:ascii="Times New Roman" w:eastAsia="맑은 고딕" w:hAnsi="Times New Roman" w:cs="Times New Roman"/>
                <w:szCs w:val="20"/>
              </w:rPr>
            </w:pPr>
            <w:r w:rsidRPr="00464AEE">
              <w:rPr>
                <w:rFonts w:ascii="Times New Roman" w:eastAsia="맑은 고딕" w:hAnsi="Times New Roman" w:cs="Times New Roman"/>
                <w:szCs w:val="20"/>
              </w:rPr>
              <w:t>9.707</w:t>
            </w:r>
          </w:p>
        </w:tc>
        <w:tc>
          <w:tcPr>
            <w:tcW w:w="1070" w:type="pct"/>
          </w:tcPr>
          <w:p w14:paraId="1F3EB2A8" w14:textId="77777777" w:rsidR="00464AEE" w:rsidRPr="00464AEE" w:rsidRDefault="00464AEE" w:rsidP="00464AEE">
            <w:pPr>
              <w:spacing w:after="0"/>
              <w:jc w:val="center"/>
              <w:rPr>
                <w:rFonts w:ascii="Times New Roman" w:eastAsia="맑은 고딕" w:hAnsi="Times New Roman" w:cs="Times New Roman"/>
                <w:szCs w:val="20"/>
              </w:rPr>
            </w:pPr>
            <w:r w:rsidRPr="00464AEE">
              <w:rPr>
                <w:rFonts w:ascii="Times New Roman" w:eastAsia="맑은 고딕" w:hAnsi="Times New Roman" w:cs="Times New Roman"/>
                <w:szCs w:val="20"/>
              </w:rPr>
              <w:t>0.875 (0.778–0.971)</w:t>
            </w:r>
          </w:p>
        </w:tc>
      </w:tr>
      <w:tr w:rsidR="00464AEE" w:rsidRPr="00464AEE" w14:paraId="1C06B8B1" w14:textId="77777777" w:rsidTr="001D3076">
        <w:tc>
          <w:tcPr>
            <w:tcW w:w="705" w:type="pct"/>
            <w:vMerge w:val="restart"/>
          </w:tcPr>
          <w:p w14:paraId="37B5042A" w14:textId="77777777" w:rsidR="00464AEE" w:rsidRPr="00464AEE" w:rsidRDefault="00464AEE" w:rsidP="00464AEE">
            <w:pPr>
              <w:spacing w:after="0"/>
              <w:rPr>
                <w:rFonts w:ascii="Times New Roman" w:eastAsia="맑은 고딕" w:hAnsi="Times New Roman" w:cs="Times New Roman"/>
                <w:szCs w:val="20"/>
              </w:rPr>
            </w:pPr>
            <w:r w:rsidRPr="00464AEE">
              <w:rPr>
                <w:rFonts w:ascii="Times New Roman" w:eastAsia="맑은 고딕" w:hAnsi="Times New Roman" w:cs="Times New Roman"/>
                <w:szCs w:val="20"/>
              </w:rPr>
              <w:t>Meningioma task</w:t>
            </w:r>
          </w:p>
          <w:p w14:paraId="366D9BDF" w14:textId="77777777" w:rsidR="00464AEE" w:rsidRPr="00464AEE" w:rsidRDefault="00464AEE" w:rsidP="00464AEE">
            <w:pPr>
              <w:spacing w:after="0"/>
              <w:rPr>
                <w:rFonts w:ascii="Times New Roman" w:eastAsia="맑은 고딕" w:hAnsi="Times New Roman" w:cs="Times New Roman"/>
                <w:szCs w:val="20"/>
              </w:rPr>
            </w:pPr>
            <w:r w:rsidRPr="00464AEE">
              <w:rPr>
                <w:rFonts w:ascii="Times New Roman" w:eastAsia="맑은 고딕" w:hAnsi="Times New Roman" w:cs="Times New Roman"/>
                <w:szCs w:val="20"/>
              </w:rPr>
              <w:t>(Trial No. 518)</w:t>
            </w:r>
          </w:p>
        </w:tc>
        <w:tc>
          <w:tcPr>
            <w:tcW w:w="1337" w:type="pct"/>
          </w:tcPr>
          <w:p w14:paraId="260180F9" w14:textId="77777777" w:rsidR="00464AEE" w:rsidRPr="00464AEE" w:rsidRDefault="00464AEE" w:rsidP="00464AEE">
            <w:pPr>
              <w:spacing w:after="0"/>
              <w:jc w:val="left"/>
              <w:rPr>
                <w:rFonts w:ascii="Times New Roman" w:eastAsia="맑은 고딕" w:hAnsi="Times New Roman" w:cs="Times New Roman"/>
                <w:szCs w:val="20"/>
              </w:rPr>
            </w:pPr>
            <w:r w:rsidRPr="00464AEE">
              <w:rPr>
                <w:rFonts w:ascii="Times New Roman" w:eastAsia="맑은 고딕" w:hAnsi="Times New Roman" w:cs="Times New Roman"/>
                <w:szCs w:val="20"/>
              </w:rPr>
              <w:t>(1) 5-fold CV without a repetition</w:t>
            </w:r>
          </w:p>
        </w:tc>
        <w:tc>
          <w:tcPr>
            <w:tcW w:w="1180" w:type="pct"/>
          </w:tcPr>
          <w:p w14:paraId="22BD8476" w14:textId="77777777" w:rsidR="00464AEE" w:rsidRPr="00464AEE" w:rsidRDefault="00464AEE" w:rsidP="00464AEE">
            <w:pPr>
              <w:spacing w:after="0"/>
              <w:jc w:val="center"/>
              <w:rPr>
                <w:rFonts w:ascii="Times New Roman" w:eastAsia="맑은 고딕" w:hAnsi="Times New Roman" w:cs="Times New Roman"/>
                <w:szCs w:val="20"/>
              </w:rPr>
            </w:pPr>
            <w:r w:rsidRPr="00464AEE">
              <w:rPr>
                <w:rFonts w:ascii="Times New Roman" w:eastAsia="맑은 고딕" w:hAnsi="Times New Roman" w:cs="Times New Roman"/>
                <w:szCs w:val="20"/>
              </w:rPr>
              <w:t>0.840 (±0.023)</w:t>
            </w:r>
          </w:p>
        </w:tc>
        <w:tc>
          <w:tcPr>
            <w:tcW w:w="708" w:type="pct"/>
          </w:tcPr>
          <w:p w14:paraId="5B8F5897" w14:textId="77777777" w:rsidR="00464AEE" w:rsidRPr="00464AEE" w:rsidRDefault="00464AEE" w:rsidP="00464AEE">
            <w:pPr>
              <w:spacing w:after="0"/>
              <w:jc w:val="center"/>
              <w:rPr>
                <w:rFonts w:ascii="Times New Roman" w:eastAsia="맑은 고딕" w:hAnsi="Times New Roman" w:cs="Times New Roman"/>
                <w:szCs w:val="20"/>
              </w:rPr>
            </w:pPr>
            <w:r w:rsidRPr="00464AEE">
              <w:rPr>
                <w:rFonts w:ascii="Times New Roman" w:eastAsia="맑은 고딕" w:hAnsi="Times New Roman" w:cs="Times New Roman"/>
                <w:szCs w:val="20"/>
              </w:rPr>
              <w:t>2.784</w:t>
            </w:r>
          </w:p>
        </w:tc>
        <w:tc>
          <w:tcPr>
            <w:tcW w:w="1070" w:type="pct"/>
          </w:tcPr>
          <w:p w14:paraId="25467BC3" w14:textId="77777777" w:rsidR="00464AEE" w:rsidRPr="00464AEE" w:rsidRDefault="00464AEE" w:rsidP="00464AEE">
            <w:pPr>
              <w:spacing w:after="0"/>
              <w:jc w:val="center"/>
              <w:rPr>
                <w:rFonts w:ascii="Times New Roman" w:eastAsia="맑은 고딕" w:hAnsi="Times New Roman" w:cs="Times New Roman"/>
                <w:szCs w:val="20"/>
              </w:rPr>
            </w:pPr>
            <w:r w:rsidRPr="00464AEE">
              <w:rPr>
                <w:rFonts w:ascii="Times New Roman" w:eastAsia="맑은 고딕" w:hAnsi="Times New Roman" w:cs="Times New Roman"/>
                <w:szCs w:val="20"/>
              </w:rPr>
              <w:t>0.650 (0.527–0.774)</w:t>
            </w:r>
          </w:p>
        </w:tc>
      </w:tr>
      <w:tr w:rsidR="00464AEE" w:rsidRPr="00464AEE" w14:paraId="7B853FD9" w14:textId="77777777" w:rsidTr="001D3076">
        <w:tc>
          <w:tcPr>
            <w:tcW w:w="705" w:type="pct"/>
            <w:vMerge/>
          </w:tcPr>
          <w:p w14:paraId="48E81167" w14:textId="77777777" w:rsidR="00464AEE" w:rsidRPr="00464AEE" w:rsidRDefault="00464AEE" w:rsidP="00464AEE">
            <w:pPr>
              <w:spacing w:after="0"/>
              <w:rPr>
                <w:rFonts w:ascii="Times New Roman" w:eastAsia="맑은 고딕" w:hAnsi="Times New Roman" w:cs="Times New Roman"/>
                <w:szCs w:val="20"/>
              </w:rPr>
            </w:pPr>
          </w:p>
        </w:tc>
        <w:tc>
          <w:tcPr>
            <w:tcW w:w="1337" w:type="pct"/>
          </w:tcPr>
          <w:p w14:paraId="09F0719D" w14:textId="77777777" w:rsidR="00464AEE" w:rsidRPr="00464AEE" w:rsidRDefault="00464AEE" w:rsidP="00464AEE">
            <w:pPr>
              <w:spacing w:after="0"/>
              <w:jc w:val="left"/>
              <w:rPr>
                <w:rFonts w:ascii="Times New Roman" w:eastAsia="맑은 고딕" w:hAnsi="Times New Roman" w:cs="Times New Roman"/>
                <w:szCs w:val="20"/>
              </w:rPr>
            </w:pPr>
            <w:r w:rsidRPr="00464AEE">
              <w:rPr>
                <w:rFonts w:ascii="Times New Roman" w:eastAsia="맑은 고딕" w:hAnsi="Times New Roman" w:cs="Times New Roman"/>
                <w:szCs w:val="20"/>
              </w:rPr>
              <w:t>(2) CV with 100 repetitions</w:t>
            </w:r>
          </w:p>
        </w:tc>
        <w:tc>
          <w:tcPr>
            <w:tcW w:w="1180" w:type="pct"/>
          </w:tcPr>
          <w:p w14:paraId="68435BAA" w14:textId="77777777" w:rsidR="00464AEE" w:rsidRPr="00464AEE" w:rsidRDefault="00464AEE" w:rsidP="00464AEE">
            <w:pPr>
              <w:spacing w:after="0"/>
              <w:jc w:val="center"/>
              <w:rPr>
                <w:rFonts w:ascii="Times New Roman" w:eastAsia="맑은 고딕" w:hAnsi="Times New Roman" w:cs="Times New Roman"/>
                <w:szCs w:val="20"/>
              </w:rPr>
            </w:pPr>
            <w:r w:rsidRPr="00464AEE">
              <w:rPr>
                <w:rFonts w:ascii="Times New Roman" w:eastAsia="맑은 고딕" w:hAnsi="Times New Roman" w:cs="Times New Roman"/>
                <w:szCs w:val="20"/>
              </w:rPr>
              <w:t>0.835 (±0.069)</w:t>
            </w:r>
          </w:p>
        </w:tc>
        <w:tc>
          <w:tcPr>
            <w:tcW w:w="708" w:type="pct"/>
          </w:tcPr>
          <w:p w14:paraId="7B207B78" w14:textId="77777777" w:rsidR="00464AEE" w:rsidRPr="00464AEE" w:rsidRDefault="00464AEE" w:rsidP="00464AEE">
            <w:pPr>
              <w:spacing w:after="0"/>
              <w:jc w:val="center"/>
              <w:rPr>
                <w:rFonts w:ascii="Times New Roman" w:eastAsia="맑은 고딕" w:hAnsi="Times New Roman" w:cs="Times New Roman"/>
                <w:szCs w:val="20"/>
              </w:rPr>
            </w:pPr>
            <w:r w:rsidRPr="00464AEE">
              <w:rPr>
                <w:rFonts w:ascii="Times New Roman" w:eastAsia="맑은 고딕" w:hAnsi="Times New Roman" w:cs="Times New Roman"/>
                <w:szCs w:val="20"/>
              </w:rPr>
              <w:t>5.297</w:t>
            </w:r>
          </w:p>
        </w:tc>
        <w:tc>
          <w:tcPr>
            <w:tcW w:w="1070" w:type="pct"/>
          </w:tcPr>
          <w:p w14:paraId="282DAE52" w14:textId="77777777" w:rsidR="00464AEE" w:rsidRPr="00464AEE" w:rsidRDefault="00464AEE" w:rsidP="00464AEE">
            <w:pPr>
              <w:spacing w:after="0"/>
              <w:jc w:val="center"/>
              <w:rPr>
                <w:rFonts w:ascii="Times New Roman" w:eastAsia="맑은 고딕" w:hAnsi="Times New Roman" w:cs="Times New Roman"/>
                <w:szCs w:val="20"/>
              </w:rPr>
            </w:pPr>
            <w:r w:rsidRPr="00464AEE">
              <w:rPr>
                <w:rFonts w:ascii="Times New Roman" w:eastAsia="맑은 고딕" w:hAnsi="Times New Roman" w:cs="Times New Roman"/>
                <w:szCs w:val="20"/>
              </w:rPr>
              <w:t>0.648 (0.526–0.775)</w:t>
            </w:r>
          </w:p>
        </w:tc>
      </w:tr>
      <w:tr w:rsidR="00464AEE" w:rsidRPr="00464AEE" w14:paraId="1AB2F272" w14:textId="77777777" w:rsidTr="001D3076">
        <w:tc>
          <w:tcPr>
            <w:tcW w:w="705" w:type="pct"/>
            <w:vMerge/>
          </w:tcPr>
          <w:p w14:paraId="41EF73A6" w14:textId="77777777" w:rsidR="00464AEE" w:rsidRPr="00464AEE" w:rsidRDefault="00464AEE" w:rsidP="00464AEE">
            <w:pPr>
              <w:spacing w:after="0"/>
              <w:rPr>
                <w:rFonts w:ascii="Times New Roman" w:eastAsia="맑은 고딕" w:hAnsi="Times New Roman" w:cs="Times New Roman"/>
                <w:szCs w:val="20"/>
              </w:rPr>
            </w:pPr>
          </w:p>
        </w:tc>
        <w:tc>
          <w:tcPr>
            <w:tcW w:w="1337" w:type="pct"/>
          </w:tcPr>
          <w:p w14:paraId="1A347F0C" w14:textId="77777777" w:rsidR="00464AEE" w:rsidRPr="00464AEE" w:rsidRDefault="00464AEE" w:rsidP="00464AEE">
            <w:pPr>
              <w:spacing w:after="0"/>
              <w:jc w:val="left"/>
              <w:rPr>
                <w:rFonts w:ascii="Times New Roman" w:eastAsia="맑은 고딕" w:hAnsi="Times New Roman" w:cs="Times New Roman"/>
                <w:szCs w:val="20"/>
              </w:rPr>
            </w:pPr>
            <w:r w:rsidRPr="00464AEE">
              <w:rPr>
                <w:rFonts w:ascii="Times New Roman" w:eastAsia="맑은 고딕" w:hAnsi="Times New Roman" w:cs="Times New Roman"/>
                <w:szCs w:val="20"/>
              </w:rPr>
              <w:t>(3) Nested CV without a repetition</w:t>
            </w:r>
          </w:p>
        </w:tc>
        <w:tc>
          <w:tcPr>
            <w:tcW w:w="1180" w:type="pct"/>
          </w:tcPr>
          <w:p w14:paraId="6AFABDBB" w14:textId="77777777" w:rsidR="00464AEE" w:rsidRPr="00464AEE" w:rsidRDefault="00464AEE" w:rsidP="00464AEE">
            <w:pPr>
              <w:spacing w:after="0"/>
              <w:jc w:val="center"/>
              <w:rPr>
                <w:rFonts w:ascii="Times New Roman" w:eastAsia="맑은 고딕" w:hAnsi="Times New Roman" w:cs="Times New Roman"/>
                <w:szCs w:val="20"/>
              </w:rPr>
            </w:pPr>
            <w:r w:rsidRPr="00464AEE">
              <w:rPr>
                <w:rFonts w:ascii="Times New Roman" w:eastAsia="맑은 고딕" w:hAnsi="Times New Roman" w:cs="Times New Roman"/>
                <w:szCs w:val="20"/>
              </w:rPr>
              <w:t>0.827 (±0.046)</w:t>
            </w:r>
          </w:p>
        </w:tc>
        <w:tc>
          <w:tcPr>
            <w:tcW w:w="708" w:type="pct"/>
          </w:tcPr>
          <w:p w14:paraId="304DAEFD" w14:textId="77777777" w:rsidR="00464AEE" w:rsidRPr="00464AEE" w:rsidRDefault="00464AEE" w:rsidP="00464AEE">
            <w:pPr>
              <w:spacing w:after="0"/>
              <w:jc w:val="center"/>
              <w:rPr>
                <w:rFonts w:ascii="Times New Roman" w:eastAsia="맑은 고딕" w:hAnsi="Times New Roman" w:cs="Times New Roman"/>
                <w:szCs w:val="20"/>
              </w:rPr>
            </w:pPr>
            <w:r w:rsidRPr="00464AEE">
              <w:rPr>
                <w:rFonts w:ascii="Times New Roman" w:eastAsia="맑은 고딕" w:hAnsi="Times New Roman" w:cs="Times New Roman"/>
                <w:szCs w:val="20"/>
              </w:rPr>
              <w:t>5.611</w:t>
            </w:r>
          </w:p>
        </w:tc>
        <w:tc>
          <w:tcPr>
            <w:tcW w:w="1070" w:type="pct"/>
          </w:tcPr>
          <w:p w14:paraId="2F3EE3B9" w14:textId="77777777" w:rsidR="00464AEE" w:rsidRPr="00464AEE" w:rsidRDefault="00464AEE" w:rsidP="00464AEE">
            <w:pPr>
              <w:spacing w:after="0"/>
              <w:jc w:val="center"/>
              <w:rPr>
                <w:rFonts w:ascii="Times New Roman" w:eastAsia="맑은 고딕" w:hAnsi="Times New Roman" w:cs="Times New Roman"/>
                <w:szCs w:val="20"/>
              </w:rPr>
            </w:pPr>
            <w:r w:rsidRPr="00464AEE">
              <w:rPr>
                <w:rFonts w:ascii="Times New Roman" w:eastAsia="맑은 고딕" w:hAnsi="Times New Roman" w:cs="Times New Roman"/>
                <w:szCs w:val="20"/>
              </w:rPr>
              <w:t>0.646 (0.525–0.773)</w:t>
            </w:r>
          </w:p>
        </w:tc>
      </w:tr>
      <w:tr w:rsidR="00464AEE" w:rsidRPr="00464AEE" w14:paraId="152C52C4" w14:textId="77777777" w:rsidTr="001D3076">
        <w:tc>
          <w:tcPr>
            <w:tcW w:w="705" w:type="pct"/>
            <w:vMerge/>
          </w:tcPr>
          <w:p w14:paraId="5E0BC8C4" w14:textId="77777777" w:rsidR="00464AEE" w:rsidRPr="00464AEE" w:rsidRDefault="00464AEE" w:rsidP="00464AEE">
            <w:pPr>
              <w:spacing w:after="0"/>
              <w:rPr>
                <w:rFonts w:ascii="Times New Roman" w:eastAsia="맑은 고딕" w:hAnsi="Times New Roman" w:cs="Times New Roman"/>
                <w:szCs w:val="20"/>
              </w:rPr>
            </w:pPr>
          </w:p>
        </w:tc>
        <w:tc>
          <w:tcPr>
            <w:tcW w:w="1337" w:type="pct"/>
          </w:tcPr>
          <w:p w14:paraId="052200BE" w14:textId="77777777" w:rsidR="00464AEE" w:rsidRPr="00464AEE" w:rsidRDefault="00464AEE" w:rsidP="00464AEE">
            <w:pPr>
              <w:spacing w:after="0"/>
              <w:jc w:val="left"/>
              <w:rPr>
                <w:rFonts w:ascii="Times New Roman" w:eastAsia="맑은 고딕" w:hAnsi="Times New Roman" w:cs="Times New Roman"/>
                <w:szCs w:val="20"/>
              </w:rPr>
            </w:pPr>
            <w:r w:rsidRPr="00464AEE">
              <w:rPr>
                <w:rFonts w:ascii="Times New Roman" w:eastAsia="맑은 고딕" w:hAnsi="Times New Roman" w:cs="Times New Roman"/>
                <w:szCs w:val="20"/>
              </w:rPr>
              <w:t>(4) Nested CV with 100 repetitions</w:t>
            </w:r>
          </w:p>
        </w:tc>
        <w:tc>
          <w:tcPr>
            <w:tcW w:w="1180" w:type="pct"/>
          </w:tcPr>
          <w:p w14:paraId="04831DF8" w14:textId="77777777" w:rsidR="00464AEE" w:rsidRPr="00464AEE" w:rsidRDefault="00464AEE" w:rsidP="00464AEE">
            <w:pPr>
              <w:spacing w:after="0"/>
              <w:jc w:val="center"/>
              <w:rPr>
                <w:rFonts w:ascii="Times New Roman" w:eastAsia="맑은 고딕" w:hAnsi="Times New Roman" w:cs="Times New Roman"/>
                <w:szCs w:val="20"/>
              </w:rPr>
            </w:pPr>
            <w:r w:rsidRPr="00464AEE">
              <w:rPr>
                <w:rFonts w:ascii="Times New Roman" w:eastAsia="맑은 고딕" w:hAnsi="Times New Roman" w:cs="Times New Roman"/>
                <w:szCs w:val="20"/>
              </w:rPr>
              <w:t>0.826 (±0.038)</w:t>
            </w:r>
          </w:p>
        </w:tc>
        <w:tc>
          <w:tcPr>
            <w:tcW w:w="708" w:type="pct"/>
          </w:tcPr>
          <w:p w14:paraId="35215543" w14:textId="77777777" w:rsidR="00464AEE" w:rsidRPr="00464AEE" w:rsidRDefault="00464AEE" w:rsidP="00464AEE">
            <w:pPr>
              <w:spacing w:after="0"/>
              <w:jc w:val="center"/>
              <w:rPr>
                <w:rFonts w:ascii="Times New Roman" w:eastAsia="맑은 고딕" w:hAnsi="Times New Roman" w:cs="Times New Roman"/>
                <w:szCs w:val="20"/>
              </w:rPr>
            </w:pPr>
            <w:r w:rsidRPr="00464AEE">
              <w:rPr>
                <w:rFonts w:ascii="Times New Roman" w:eastAsia="맑은 고딕" w:hAnsi="Times New Roman" w:cs="Times New Roman"/>
                <w:szCs w:val="20"/>
              </w:rPr>
              <w:t>7.779</w:t>
            </w:r>
          </w:p>
        </w:tc>
        <w:tc>
          <w:tcPr>
            <w:tcW w:w="1070" w:type="pct"/>
          </w:tcPr>
          <w:p w14:paraId="5AD0BE95" w14:textId="77777777" w:rsidR="00464AEE" w:rsidRPr="00464AEE" w:rsidRDefault="00464AEE" w:rsidP="00464AEE">
            <w:pPr>
              <w:spacing w:after="0"/>
              <w:jc w:val="center"/>
              <w:rPr>
                <w:rFonts w:ascii="Times New Roman" w:eastAsia="맑은 고딕" w:hAnsi="Times New Roman" w:cs="Times New Roman"/>
                <w:szCs w:val="20"/>
              </w:rPr>
            </w:pPr>
            <w:r w:rsidRPr="00464AEE">
              <w:rPr>
                <w:rFonts w:ascii="Times New Roman" w:eastAsia="맑은 고딕" w:hAnsi="Times New Roman" w:cs="Times New Roman"/>
                <w:szCs w:val="20"/>
              </w:rPr>
              <w:t>0.646 (0.524–0.771)</w:t>
            </w:r>
          </w:p>
        </w:tc>
      </w:tr>
    </w:tbl>
    <w:p w14:paraId="606FED9C" w14:textId="77777777" w:rsidR="00464AEE" w:rsidRPr="00464AEE" w:rsidRDefault="00464AEE" w:rsidP="00464AEE">
      <w:pPr>
        <w:widowControl/>
        <w:wordWrap/>
        <w:autoSpaceDE/>
        <w:autoSpaceDN/>
        <w:spacing w:after="0" w:line="360" w:lineRule="auto"/>
        <w:rPr>
          <w:rFonts w:ascii="Times New Roman" w:eastAsia="맑은 고딕" w:hAnsi="Times New Roman" w:cs="Times New Roman"/>
          <w:sz w:val="24"/>
          <w:szCs w:val="24"/>
        </w:rPr>
      </w:pPr>
      <w:r w:rsidRPr="00464AEE">
        <w:rPr>
          <w:rFonts w:ascii="Times New Roman" w:eastAsia="맑은 고딕" w:hAnsi="Times New Roman" w:cs="Times New Roman"/>
          <w:sz w:val="22"/>
        </w:rPr>
        <w:t>CV, cross validation; AUC, area under the curve; SD, standard deviation; RSD, relative standard deviation; CI, confidence interval; GBM, glioblastoma.</w:t>
      </w:r>
    </w:p>
    <w:p w14:paraId="43EA8083" w14:textId="77777777" w:rsidR="00C03550" w:rsidRDefault="00C03550">
      <w:pPr>
        <w:widowControl/>
        <w:wordWrap/>
        <w:autoSpaceDE/>
        <w:autoSpaceDN/>
        <w:spacing w:after="160" w:line="259" w:lineRule="auto"/>
        <w:rPr>
          <w:rFonts w:ascii="Times New Roman" w:hAnsi="Times New Roman" w:cs="Times New Roman"/>
          <w:sz w:val="24"/>
          <w:szCs w:val="24"/>
        </w:rPr>
      </w:pPr>
      <w:r>
        <w:rPr>
          <w:rFonts w:ascii="Times New Roman" w:hAnsi="Times New Roman" w:cs="Times New Roman"/>
          <w:sz w:val="24"/>
          <w:szCs w:val="24"/>
        </w:rPr>
        <w:br w:type="page"/>
      </w:r>
    </w:p>
    <w:p w14:paraId="646BCFBD" w14:textId="3FF20D06" w:rsidR="00C03550" w:rsidRDefault="00C03550" w:rsidP="00C03550">
      <w:pPr>
        <w:widowControl/>
        <w:wordWrap/>
        <w:autoSpaceDE/>
        <w:autoSpaceDN/>
        <w:spacing w:line="480" w:lineRule="auto"/>
        <w:rPr>
          <w:rFonts w:ascii="Times New Roman" w:hAnsi="Times New Roman" w:cs="Times New Roman"/>
          <w:sz w:val="24"/>
          <w:szCs w:val="24"/>
        </w:rPr>
      </w:pPr>
      <w:r w:rsidRPr="00C03550">
        <w:rPr>
          <w:rFonts w:ascii="Times New Roman" w:hAnsi="Times New Roman" w:cs="Times New Roman" w:hint="eastAsia"/>
          <w:b/>
          <w:bCs/>
          <w:sz w:val="24"/>
          <w:szCs w:val="24"/>
        </w:rPr>
        <w:lastRenderedPageBreak/>
        <w:t>S</w:t>
      </w:r>
      <w:r w:rsidRPr="00C03550">
        <w:rPr>
          <w:rFonts w:ascii="Times New Roman" w:hAnsi="Times New Roman" w:cs="Times New Roman"/>
          <w:b/>
          <w:bCs/>
          <w:sz w:val="24"/>
          <w:szCs w:val="24"/>
        </w:rPr>
        <w:t>upplementary Figure 1.</w:t>
      </w:r>
      <w:r>
        <w:rPr>
          <w:rFonts w:ascii="Times New Roman" w:hAnsi="Times New Roman" w:cs="Times New Roman"/>
          <w:sz w:val="24"/>
          <w:szCs w:val="24"/>
        </w:rPr>
        <w:t xml:space="preserve"> Nested cross validation.</w:t>
      </w:r>
    </w:p>
    <w:p w14:paraId="002616C1" w14:textId="65046709" w:rsidR="008D563C" w:rsidRPr="00345387" w:rsidRDefault="00C03550" w:rsidP="00845AE5">
      <w:pPr>
        <w:spacing w:line="480" w:lineRule="auto"/>
      </w:pPr>
      <w:r>
        <w:rPr>
          <w:noProof/>
        </w:rPr>
        <w:drawing>
          <wp:inline distT="0" distB="0" distL="0" distR="0" wp14:anchorId="74F1B3D6" wp14:editId="585B062D">
            <wp:extent cx="5383530" cy="4507512"/>
            <wp:effectExtent l="0" t="0" r="1270" b="1270"/>
            <wp:docPr id="1" name="그림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그림 1"/>
                    <pic:cNvPicPr/>
                  </pic:nvPicPr>
                  <pic:blipFill>
                    <a:blip r:embed="rId7" cstate="print">
                      <a:extLst>
                        <a:ext uri="{28A0092B-C50C-407E-A947-70E740481C1C}">
                          <a14:useLocalDpi xmlns:a14="http://schemas.microsoft.com/office/drawing/2010/main" val="0"/>
                        </a:ext>
                      </a:extLst>
                    </a:blip>
                    <a:stretch>
                      <a:fillRect/>
                    </a:stretch>
                  </pic:blipFill>
                  <pic:spPr>
                    <a:xfrm>
                      <a:off x="0" y="0"/>
                      <a:ext cx="5390182" cy="4513081"/>
                    </a:xfrm>
                    <a:prstGeom prst="rect">
                      <a:avLst/>
                    </a:prstGeom>
                  </pic:spPr>
                </pic:pic>
              </a:graphicData>
            </a:graphic>
          </wp:inline>
        </w:drawing>
      </w:r>
    </w:p>
    <w:sectPr w:rsidR="008D563C" w:rsidRPr="00345387" w:rsidSect="002A7492">
      <w:footerReference w:type="default" r:id="rId8"/>
      <w:pgSz w:w="11906" w:h="16838"/>
      <w:pgMar w:top="1440" w:right="1440" w:bottom="1440" w:left="1440"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92CE251" w14:textId="77777777" w:rsidR="00DC32FC" w:rsidRDefault="00DC32FC">
      <w:pPr>
        <w:spacing w:after="0" w:line="240" w:lineRule="auto"/>
      </w:pPr>
      <w:r>
        <w:separator/>
      </w:r>
    </w:p>
  </w:endnote>
  <w:endnote w:type="continuationSeparator" w:id="0">
    <w:p w14:paraId="02FAA1E4" w14:textId="77777777" w:rsidR="00DC32FC" w:rsidRDefault="00DC32F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맑은 고딕">
    <w:panose1 w:val="020B0503020000020004"/>
    <w:charset w:val="81"/>
    <w:family w:val="swiss"/>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Times">
    <w:altName w:val="﷽﷽﷽﷽﷽﷽﷽﷽Ľ菐⬇翚"/>
    <w:panose1 w:val="02000500000000000000"/>
    <w:charset w:val="00"/>
    <w:family w:val="auto"/>
    <w:pitch w:val="variable"/>
    <w:sig w:usb0="E00002FF" w:usb1="5000205A"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F7974A5" w14:textId="77777777" w:rsidR="002A7492" w:rsidRPr="00A80BD9" w:rsidRDefault="002A7492">
    <w:pPr>
      <w:pStyle w:val="a3"/>
      <w:jc w:val="center"/>
      <w:rPr>
        <w:rFonts w:ascii="Times" w:hAnsi="Times"/>
        <w:sz w:val="24"/>
        <w:szCs w:val="24"/>
      </w:rPr>
    </w:pPr>
  </w:p>
  <w:p w14:paraId="617CB9BA" w14:textId="77777777" w:rsidR="002A7492" w:rsidRPr="00A80BD9" w:rsidRDefault="002A7492" w:rsidP="002A7492">
    <w:pPr>
      <w:pStyle w:val="a3"/>
      <w:jc w:val="right"/>
      <w:rPr>
        <w:rFonts w:ascii="Times" w:hAnsi="Times"/>
        <w:sz w:val="24"/>
        <w:szCs w:val="2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0C9ED06" w14:textId="77777777" w:rsidR="00DC32FC" w:rsidRDefault="00DC32FC">
      <w:pPr>
        <w:spacing w:after="0" w:line="240" w:lineRule="auto"/>
      </w:pPr>
      <w:r>
        <w:separator/>
      </w:r>
    </w:p>
  </w:footnote>
  <w:footnote w:type="continuationSeparator" w:id="0">
    <w:p w14:paraId="2F276574" w14:textId="77777777" w:rsidR="00DC32FC" w:rsidRDefault="00DC32FC">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230"/>
  <w:doNotDisplayPageBoundaries/>
  <w:bordersDoNotSurroundHeader/>
  <w:bordersDoNotSurroundFooter/>
  <w:activeWritingStyle w:appName="MSWord" w:lang="en-US" w:vendorID="64" w:dllVersion="6" w:nlCheck="1" w:checkStyle="0"/>
  <w:activeWritingStyle w:appName="MSWord" w:lang="ko-KR" w:vendorID="64" w:dllVersion="5" w:nlCheck="1" w:checkStyle="1"/>
  <w:activeWritingStyle w:appName="MSWord" w:lang="en-US" w:vendorID="64" w:dllVersion="4096" w:nlCheck="1" w:checkStyle="0"/>
  <w:proofState w:spelling="clean" w:grammar="clean"/>
  <w:defaultTabStop w:val="800"/>
  <w:displayHorizontalDrawingGridEvery w:val="0"/>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Korean J Radiology&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Libraries&gt;"/>
  </w:docVars>
  <w:rsids>
    <w:rsidRoot w:val="00253476"/>
    <w:rsid w:val="00050242"/>
    <w:rsid w:val="00063B1F"/>
    <w:rsid w:val="00070951"/>
    <w:rsid w:val="0007476E"/>
    <w:rsid w:val="000C10A4"/>
    <w:rsid w:val="000C2CF1"/>
    <w:rsid w:val="001014FD"/>
    <w:rsid w:val="001113D7"/>
    <w:rsid w:val="00120DB0"/>
    <w:rsid w:val="00150314"/>
    <w:rsid w:val="00153AE1"/>
    <w:rsid w:val="001A353B"/>
    <w:rsid w:val="001A4723"/>
    <w:rsid w:val="001B1C19"/>
    <w:rsid w:val="001D69E9"/>
    <w:rsid w:val="001F348C"/>
    <w:rsid w:val="00232951"/>
    <w:rsid w:val="00235224"/>
    <w:rsid w:val="0024301B"/>
    <w:rsid w:val="00251689"/>
    <w:rsid w:val="00253476"/>
    <w:rsid w:val="0026258E"/>
    <w:rsid w:val="00274F20"/>
    <w:rsid w:val="00296500"/>
    <w:rsid w:val="002A59AB"/>
    <w:rsid w:val="002A7492"/>
    <w:rsid w:val="002C4604"/>
    <w:rsid w:val="002D0B65"/>
    <w:rsid w:val="002D63C5"/>
    <w:rsid w:val="002E2744"/>
    <w:rsid w:val="002F1A51"/>
    <w:rsid w:val="00314961"/>
    <w:rsid w:val="00315F71"/>
    <w:rsid w:val="003163F0"/>
    <w:rsid w:val="00345387"/>
    <w:rsid w:val="003827F4"/>
    <w:rsid w:val="00384282"/>
    <w:rsid w:val="00386874"/>
    <w:rsid w:val="003A567F"/>
    <w:rsid w:val="003C3AE4"/>
    <w:rsid w:val="003D6668"/>
    <w:rsid w:val="003F6BA7"/>
    <w:rsid w:val="00406BFC"/>
    <w:rsid w:val="00411878"/>
    <w:rsid w:val="00424B91"/>
    <w:rsid w:val="0043354B"/>
    <w:rsid w:val="004622AA"/>
    <w:rsid w:val="00464AEE"/>
    <w:rsid w:val="00482F24"/>
    <w:rsid w:val="004A0E66"/>
    <w:rsid w:val="004B037E"/>
    <w:rsid w:val="004C3FE4"/>
    <w:rsid w:val="004F1E54"/>
    <w:rsid w:val="00505CB3"/>
    <w:rsid w:val="005060BF"/>
    <w:rsid w:val="00535BF5"/>
    <w:rsid w:val="005367FD"/>
    <w:rsid w:val="0054643E"/>
    <w:rsid w:val="00562ADE"/>
    <w:rsid w:val="00574D2F"/>
    <w:rsid w:val="005B0127"/>
    <w:rsid w:val="005B160B"/>
    <w:rsid w:val="005E54F4"/>
    <w:rsid w:val="005F3AB5"/>
    <w:rsid w:val="005F3B43"/>
    <w:rsid w:val="00610406"/>
    <w:rsid w:val="006117C6"/>
    <w:rsid w:val="006221E0"/>
    <w:rsid w:val="00643186"/>
    <w:rsid w:val="00653FDF"/>
    <w:rsid w:val="00656B46"/>
    <w:rsid w:val="00693D9E"/>
    <w:rsid w:val="006B4B53"/>
    <w:rsid w:val="006B698F"/>
    <w:rsid w:val="006E6CC6"/>
    <w:rsid w:val="007105F6"/>
    <w:rsid w:val="00710AD2"/>
    <w:rsid w:val="0072648D"/>
    <w:rsid w:val="00740A2C"/>
    <w:rsid w:val="00757A4D"/>
    <w:rsid w:val="00766516"/>
    <w:rsid w:val="00776A02"/>
    <w:rsid w:val="00780E9B"/>
    <w:rsid w:val="0078617F"/>
    <w:rsid w:val="007A6696"/>
    <w:rsid w:val="007A66F1"/>
    <w:rsid w:val="007A7002"/>
    <w:rsid w:val="007A7B47"/>
    <w:rsid w:val="007B1A8E"/>
    <w:rsid w:val="007B1C53"/>
    <w:rsid w:val="007B3825"/>
    <w:rsid w:val="007B67A1"/>
    <w:rsid w:val="007C39B2"/>
    <w:rsid w:val="007D69F2"/>
    <w:rsid w:val="007F04E0"/>
    <w:rsid w:val="007F32A3"/>
    <w:rsid w:val="007F39FC"/>
    <w:rsid w:val="007F7C30"/>
    <w:rsid w:val="00817B32"/>
    <w:rsid w:val="008303EF"/>
    <w:rsid w:val="0083193D"/>
    <w:rsid w:val="00837CFC"/>
    <w:rsid w:val="00845AE5"/>
    <w:rsid w:val="00854499"/>
    <w:rsid w:val="00874664"/>
    <w:rsid w:val="00890BF1"/>
    <w:rsid w:val="00897394"/>
    <w:rsid w:val="008B2D5F"/>
    <w:rsid w:val="008D563C"/>
    <w:rsid w:val="008F6503"/>
    <w:rsid w:val="00916279"/>
    <w:rsid w:val="0092661D"/>
    <w:rsid w:val="00955995"/>
    <w:rsid w:val="00957D61"/>
    <w:rsid w:val="009817E9"/>
    <w:rsid w:val="009B38D7"/>
    <w:rsid w:val="009C0198"/>
    <w:rsid w:val="009D030E"/>
    <w:rsid w:val="009D0BBA"/>
    <w:rsid w:val="009D4B98"/>
    <w:rsid w:val="009D76C8"/>
    <w:rsid w:val="009E3826"/>
    <w:rsid w:val="009F37AD"/>
    <w:rsid w:val="00A012F5"/>
    <w:rsid w:val="00A033FB"/>
    <w:rsid w:val="00A52C9D"/>
    <w:rsid w:val="00A52E61"/>
    <w:rsid w:val="00A610F7"/>
    <w:rsid w:val="00A760EF"/>
    <w:rsid w:val="00A96EC5"/>
    <w:rsid w:val="00AA2BEE"/>
    <w:rsid w:val="00AA7F9B"/>
    <w:rsid w:val="00AB1B88"/>
    <w:rsid w:val="00AD6BBE"/>
    <w:rsid w:val="00B10EF6"/>
    <w:rsid w:val="00B41238"/>
    <w:rsid w:val="00B432E9"/>
    <w:rsid w:val="00B45442"/>
    <w:rsid w:val="00B538B9"/>
    <w:rsid w:val="00BA2403"/>
    <w:rsid w:val="00BB297A"/>
    <w:rsid w:val="00BC2F65"/>
    <w:rsid w:val="00BD4AE5"/>
    <w:rsid w:val="00BF092D"/>
    <w:rsid w:val="00C03550"/>
    <w:rsid w:val="00C2355D"/>
    <w:rsid w:val="00C309DE"/>
    <w:rsid w:val="00C42380"/>
    <w:rsid w:val="00C56748"/>
    <w:rsid w:val="00C718B5"/>
    <w:rsid w:val="00C871C9"/>
    <w:rsid w:val="00CB24DB"/>
    <w:rsid w:val="00CF2457"/>
    <w:rsid w:val="00CF4638"/>
    <w:rsid w:val="00D35AFC"/>
    <w:rsid w:val="00D425D4"/>
    <w:rsid w:val="00D4627D"/>
    <w:rsid w:val="00D610F8"/>
    <w:rsid w:val="00D90A78"/>
    <w:rsid w:val="00DB0C14"/>
    <w:rsid w:val="00DC32FC"/>
    <w:rsid w:val="00DE7838"/>
    <w:rsid w:val="00DF1D18"/>
    <w:rsid w:val="00E0751F"/>
    <w:rsid w:val="00E2198A"/>
    <w:rsid w:val="00E563FC"/>
    <w:rsid w:val="00E63F65"/>
    <w:rsid w:val="00E77C96"/>
    <w:rsid w:val="00E908D5"/>
    <w:rsid w:val="00E91724"/>
    <w:rsid w:val="00E935F0"/>
    <w:rsid w:val="00EC57A3"/>
    <w:rsid w:val="00ED204F"/>
    <w:rsid w:val="00F10BFE"/>
    <w:rsid w:val="00F40229"/>
    <w:rsid w:val="00F42A30"/>
    <w:rsid w:val="00F430DC"/>
    <w:rsid w:val="00F50F54"/>
    <w:rsid w:val="00F806DE"/>
    <w:rsid w:val="00F9077B"/>
    <w:rsid w:val="00FE1481"/>
    <w:rsid w:val="00FE30D3"/>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E6DB093"/>
  <w15:docId w15:val="{CCD3256F-BF79-45B7-B4AD-197E0FCA0D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53476"/>
    <w:pPr>
      <w:widowControl w:val="0"/>
      <w:wordWrap w:val="0"/>
      <w:autoSpaceDE w:val="0"/>
      <w:autoSpaceDN w:val="0"/>
      <w:spacing w:after="200" w:line="276"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rsid w:val="00253476"/>
    <w:pPr>
      <w:tabs>
        <w:tab w:val="center" w:pos="4513"/>
        <w:tab w:val="right" w:pos="9026"/>
      </w:tabs>
      <w:snapToGrid w:val="0"/>
    </w:pPr>
  </w:style>
  <w:style w:type="character" w:customStyle="1" w:styleId="Char">
    <w:name w:val="바닥글 Char"/>
    <w:basedOn w:val="a0"/>
    <w:link w:val="a3"/>
    <w:uiPriority w:val="99"/>
    <w:rsid w:val="00253476"/>
  </w:style>
  <w:style w:type="table" w:styleId="a4">
    <w:name w:val="Table Grid"/>
    <w:basedOn w:val="a1"/>
    <w:uiPriority w:val="59"/>
    <w:qFormat/>
    <w:rsid w:val="0025347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Balloon Text"/>
    <w:basedOn w:val="a"/>
    <w:link w:val="Char0"/>
    <w:uiPriority w:val="99"/>
    <w:semiHidden/>
    <w:unhideWhenUsed/>
    <w:rsid w:val="00955995"/>
    <w:pPr>
      <w:spacing w:after="0" w:line="240" w:lineRule="auto"/>
    </w:pPr>
    <w:rPr>
      <w:rFonts w:asciiTheme="majorHAnsi" w:eastAsiaTheme="majorEastAsia" w:hAnsiTheme="majorHAnsi" w:cstheme="majorBidi"/>
      <w:sz w:val="18"/>
      <w:szCs w:val="18"/>
    </w:rPr>
  </w:style>
  <w:style w:type="character" w:customStyle="1" w:styleId="Char0">
    <w:name w:val="풍선 도움말 텍스트 Char"/>
    <w:basedOn w:val="a0"/>
    <w:link w:val="a5"/>
    <w:uiPriority w:val="99"/>
    <w:semiHidden/>
    <w:rsid w:val="00955995"/>
    <w:rPr>
      <w:rFonts w:asciiTheme="majorHAnsi" w:eastAsiaTheme="majorEastAsia" w:hAnsiTheme="majorHAnsi" w:cstheme="majorBidi"/>
      <w:sz w:val="18"/>
      <w:szCs w:val="18"/>
    </w:rPr>
  </w:style>
  <w:style w:type="paragraph" w:styleId="a6">
    <w:name w:val="header"/>
    <w:basedOn w:val="a"/>
    <w:link w:val="Char1"/>
    <w:uiPriority w:val="99"/>
    <w:unhideWhenUsed/>
    <w:rsid w:val="00F50F54"/>
    <w:pPr>
      <w:tabs>
        <w:tab w:val="center" w:pos="4513"/>
        <w:tab w:val="right" w:pos="9026"/>
      </w:tabs>
      <w:snapToGrid w:val="0"/>
    </w:pPr>
  </w:style>
  <w:style w:type="character" w:customStyle="1" w:styleId="Char1">
    <w:name w:val="머리글 Char"/>
    <w:basedOn w:val="a0"/>
    <w:link w:val="a6"/>
    <w:uiPriority w:val="99"/>
    <w:rsid w:val="00F50F54"/>
  </w:style>
  <w:style w:type="paragraph" w:customStyle="1" w:styleId="EndNoteBibliographyTitle">
    <w:name w:val="EndNote Bibliography Title"/>
    <w:basedOn w:val="a"/>
    <w:link w:val="EndNoteBibliographyTitleChar"/>
    <w:rsid w:val="00E563FC"/>
    <w:pPr>
      <w:spacing w:after="0"/>
      <w:jc w:val="center"/>
    </w:pPr>
    <w:rPr>
      <w:rFonts w:ascii="Times New Roman" w:eastAsia="맑은 고딕" w:hAnsi="Times New Roman" w:cs="Times New Roman"/>
      <w:noProof/>
      <w:sz w:val="24"/>
    </w:rPr>
  </w:style>
  <w:style w:type="character" w:customStyle="1" w:styleId="EndNoteBibliographyTitleChar">
    <w:name w:val="EndNote Bibliography Title Char"/>
    <w:basedOn w:val="a0"/>
    <w:link w:val="EndNoteBibliographyTitle"/>
    <w:rsid w:val="00E563FC"/>
    <w:rPr>
      <w:rFonts w:ascii="Times New Roman" w:eastAsia="맑은 고딕" w:hAnsi="Times New Roman" w:cs="Times New Roman"/>
      <w:noProof/>
      <w:sz w:val="24"/>
    </w:rPr>
  </w:style>
  <w:style w:type="paragraph" w:customStyle="1" w:styleId="EndNoteBibliography">
    <w:name w:val="EndNote Bibliography"/>
    <w:basedOn w:val="a"/>
    <w:link w:val="EndNoteBibliographyChar"/>
    <w:rsid w:val="00E563FC"/>
    <w:pPr>
      <w:spacing w:line="240" w:lineRule="auto"/>
    </w:pPr>
    <w:rPr>
      <w:rFonts w:ascii="Times New Roman" w:eastAsia="맑은 고딕" w:hAnsi="Times New Roman" w:cs="Times New Roman"/>
      <w:noProof/>
      <w:sz w:val="24"/>
    </w:rPr>
  </w:style>
  <w:style w:type="character" w:customStyle="1" w:styleId="EndNoteBibliographyChar">
    <w:name w:val="EndNote Bibliography Char"/>
    <w:basedOn w:val="a0"/>
    <w:link w:val="EndNoteBibliography"/>
    <w:rsid w:val="00E563FC"/>
    <w:rPr>
      <w:rFonts w:ascii="Times New Roman" w:eastAsia="맑은 고딕" w:hAnsi="Times New Roman" w:cs="Times New Roman"/>
      <w:noProof/>
      <w:sz w:val="24"/>
    </w:rPr>
  </w:style>
  <w:style w:type="character" w:styleId="a7">
    <w:name w:val="annotation reference"/>
    <w:basedOn w:val="a0"/>
    <w:uiPriority w:val="99"/>
    <w:semiHidden/>
    <w:unhideWhenUsed/>
    <w:rsid w:val="00274F20"/>
    <w:rPr>
      <w:sz w:val="18"/>
      <w:szCs w:val="18"/>
    </w:rPr>
  </w:style>
  <w:style w:type="paragraph" w:styleId="a8">
    <w:name w:val="annotation text"/>
    <w:basedOn w:val="a"/>
    <w:link w:val="Char2"/>
    <w:uiPriority w:val="99"/>
    <w:unhideWhenUsed/>
    <w:rsid w:val="00274F20"/>
    <w:pPr>
      <w:jc w:val="left"/>
    </w:pPr>
  </w:style>
  <w:style w:type="character" w:customStyle="1" w:styleId="Char2">
    <w:name w:val="메모 텍스트 Char"/>
    <w:basedOn w:val="a0"/>
    <w:link w:val="a8"/>
    <w:uiPriority w:val="99"/>
    <w:rsid w:val="00274F20"/>
  </w:style>
  <w:style w:type="paragraph" w:styleId="a9">
    <w:name w:val="annotation subject"/>
    <w:basedOn w:val="a8"/>
    <w:next w:val="a8"/>
    <w:link w:val="Char3"/>
    <w:uiPriority w:val="99"/>
    <w:semiHidden/>
    <w:unhideWhenUsed/>
    <w:rsid w:val="00274F20"/>
    <w:rPr>
      <w:b/>
      <w:bCs/>
    </w:rPr>
  </w:style>
  <w:style w:type="character" w:customStyle="1" w:styleId="Char3">
    <w:name w:val="메모 주제 Char"/>
    <w:basedOn w:val="Char2"/>
    <w:link w:val="a9"/>
    <w:uiPriority w:val="99"/>
    <w:semiHidden/>
    <w:rsid w:val="00274F20"/>
    <w:rPr>
      <w:b/>
      <w:bCs/>
    </w:rPr>
  </w:style>
  <w:style w:type="character" w:customStyle="1" w:styleId="st">
    <w:name w:val="st"/>
    <w:basedOn w:val="a0"/>
    <w:rsid w:val="00E63F65"/>
  </w:style>
  <w:style w:type="character" w:styleId="aa">
    <w:name w:val="Emphasis"/>
    <w:basedOn w:val="a0"/>
    <w:uiPriority w:val="20"/>
    <w:qFormat/>
    <w:rsid w:val="005F3B43"/>
    <w:rPr>
      <w:i/>
      <w:iCs/>
    </w:rPr>
  </w:style>
  <w:style w:type="character" w:styleId="ab">
    <w:name w:val="Hyperlink"/>
    <w:basedOn w:val="a0"/>
    <w:uiPriority w:val="99"/>
    <w:unhideWhenUsed/>
    <w:rsid w:val="00E908D5"/>
    <w:rPr>
      <w:color w:val="0563C1" w:themeColor="hyperlink"/>
      <w:u w:val="single"/>
    </w:rPr>
  </w:style>
  <w:style w:type="paragraph" w:styleId="ac">
    <w:name w:val="Body Text"/>
    <w:basedOn w:val="a"/>
    <w:link w:val="Char4"/>
    <w:uiPriority w:val="1"/>
    <w:qFormat/>
    <w:rsid w:val="0026258E"/>
    <w:pPr>
      <w:wordWrap/>
      <w:spacing w:after="0" w:line="240" w:lineRule="auto"/>
      <w:jc w:val="left"/>
    </w:pPr>
    <w:rPr>
      <w:rFonts w:ascii="Times New Roman" w:eastAsia="Times New Roman" w:hAnsi="Times New Roman" w:cs="Times New Roman"/>
      <w:kern w:val="0"/>
      <w:szCs w:val="20"/>
      <w:lang w:eastAsia="en-US"/>
    </w:rPr>
  </w:style>
  <w:style w:type="character" w:customStyle="1" w:styleId="Char4">
    <w:name w:val="본문 Char"/>
    <w:basedOn w:val="a0"/>
    <w:link w:val="ac"/>
    <w:uiPriority w:val="1"/>
    <w:rsid w:val="0026258E"/>
    <w:rPr>
      <w:rFonts w:ascii="Times New Roman" w:eastAsia="Times New Roman" w:hAnsi="Times New Roman" w:cs="Times New Roman"/>
      <w:kern w:val="0"/>
      <w:szCs w:val="20"/>
      <w:lang w:eastAsia="en-US"/>
    </w:rPr>
  </w:style>
  <w:style w:type="table" w:customStyle="1" w:styleId="1">
    <w:name w:val="표 구분선1"/>
    <w:basedOn w:val="a1"/>
    <w:next w:val="a4"/>
    <w:uiPriority w:val="39"/>
    <w:rsid w:val="00464AEE"/>
    <w:pPr>
      <w:spacing w:after="0" w:line="240" w:lineRule="auto"/>
    </w:pPr>
    <w:rPr>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450054973">
      <w:bodyDiv w:val="1"/>
      <w:marLeft w:val="0"/>
      <w:marRight w:val="0"/>
      <w:marTop w:val="0"/>
      <w:marBottom w:val="0"/>
      <w:divBdr>
        <w:top w:val="none" w:sz="0" w:space="0" w:color="auto"/>
        <w:left w:val="none" w:sz="0" w:space="0" w:color="auto"/>
        <w:bottom w:val="none" w:sz="0" w:space="0" w:color="auto"/>
        <w:right w:val="none" w:sz="0" w:space="0" w:color="auto"/>
      </w:divBdr>
    </w:div>
    <w:div w:id="1549998128">
      <w:bodyDiv w:val="1"/>
      <w:marLeft w:val="0"/>
      <w:marRight w:val="0"/>
      <w:marTop w:val="0"/>
      <w:marBottom w:val="0"/>
      <w:divBdr>
        <w:top w:val="none" w:sz="0" w:space="0" w:color="auto"/>
        <w:left w:val="none" w:sz="0" w:space="0" w:color="auto"/>
        <w:bottom w:val="none" w:sz="0" w:space="0" w:color="auto"/>
        <w:right w:val="none" w:sz="0" w:space="0" w:color="auto"/>
      </w:divBdr>
    </w:div>
    <w:div w:id="16253849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tiff"/><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맑은 고딕"/>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D67B63AC-1012-7848-B02B-C6D25F726DC7}">
  <we:reference id="wa104380917" version="1.0.1.0" store="ko-KR" storeType="OMEX"/>
  <we:alternateReferences>
    <we:reference id="WA104380917" version="1.0.1.0" store=""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A241B28-E7F1-46DE-B542-E84169D4DE9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8</Pages>
  <Words>1455</Words>
  <Characters>8296</Characters>
  <Application>Microsoft Office Word</Application>
  <DocSecurity>0</DocSecurity>
  <Lines>69</Lines>
  <Paragraphs>19</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9732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PYW</dc:creator>
  <cp:keywords/>
  <dc:description/>
  <cp:lastModifiedBy>chansika an</cp:lastModifiedBy>
  <cp:revision>9</cp:revision>
  <dcterms:created xsi:type="dcterms:W3CDTF">2020-11-06T01:11:00Z</dcterms:created>
  <dcterms:modified xsi:type="dcterms:W3CDTF">2020-12-03T23:07:00Z</dcterms:modified>
</cp:coreProperties>
</file>