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CBBC58" w14:textId="77777777" w:rsidR="00345387" w:rsidRDefault="00345387" w:rsidP="00845AE5">
      <w:pPr>
        <w:widowControl/>
        <w:wordWrap/>
        <w:autoSpaceDE/>
        <w:autoSpaceDN/>
        <w:spacing w:line="480" w:lineRule="auto"/>
        <w:rPr>
          <w:rFonts w:ascii="Times New Roman" w:hAnsi="Times New Roman" w:cs="Times New Roman"/>
          <w:b/>
          <w:sz w:val="24"/>
          <w:szCs w:val="24"/>
        </w:rPr>
      </w:pPr>
      <w:r w:rsidRPr="008D563C">
        <w:rPr>
          <w:rFonts w:ascii="Times New Roman" w:hAnsi="Times New Roman" w:cs="Times New Roman"/>
          <w:b/>
          <w:sz w:val="24"/>
          <w:szCs w:val="24"/>
        </w:rPr>
        <w:t xml:space="preserve">Supplementary </w:t>
      </w:r>
      <w:r>
        <w:rPr>
          <w:rFonts w:ascii="Times New Roman" w:hAnsi="Times New Roman" w:cs="Times New Roman"/>
          <w:b/>
          <w:sz w:val="24"/>
          <w:szCs w:val="24"/>
        </w:rPr>
        <w:t>information for:</w:t>
      </w:r>
    </w:p>
    <w:p w14:paraId="15052CAD" w14:textId="77777777" w:rsidR="00345387" w:rsidRDefault="00345387"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Radiomics machine learning study with a small sample size: single random training-test set split may result in unreliable results</w:t>
      </w:r>
    </w:p>
    <w:p w14:paraId="028FAA60" w14:textId="77777777" w:rsidR="00345387" w:rsidRDefault="00345387" w:rsidP="00845AE5">
      <w:pPr>
        <w:widowControl/>
        <w:wordWrap/>
        <w:autoSpaceDE/>
        <w:autoSpaceDN/>
        <w:spacing w:line="480" w:lineRule="auto"/>
        <w:rPr>
          <w:rFonts w:ascii="Times New Roman" w:hAnsi="Times New Roman" w:cs="Times New Roman"/>
          <w:sz w:val="24"/>
          <w:szCs w:val="24"/>
        </w:rPr>
      </w:pPr>
    </w:p>
    <w:p w14:paraId="5C87E593" w14:textId="77777777" w:rsidR="00345387" w:rsidRPr="00F42A30" w:rsidRDefault="00345387" w:rsidP="00845AE5">
      <w:pPr>
        <w:widowControl/>
        <w:wordWrap/>
        <w:autoSpaceDE/>
        <w:autoSpaceDN/>
        <w:spacing w:line="480" w:lineRule="auto"/>
        <w:rPr>
          <w:rFonts w:ascii="Times New Roman" w:hAnsi="Times New Roman" w:cs="Times New Roman"/>
          <w:b/>
          <w:sz w:val="24"/>
          <w:szCs w:val="24"/>
        </w:rPr>
      </w:pPr>
      <w:r w:rsidRPr="00F42A30">
        <w:rPr>
          <w:rFonts w:ascii="Times New Roman" w:hAnsi="Times New Roman" w:cs="Times New Roman"/>
          <w:b/>
          <w:sz w:val="24"/>
          <w:szCs w:val="24"/>
        </w:rPr>
        <w:t>Contents</w:t>
      </w:r>
    </w:p>
    <w:p w14:paraId="647F1F8B" w14:textId="77777777" w:rsidR="00345387" w:rsidRDefault="00345387"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 xml:space="preserve">S1. </w:t>
      </w:r>
      <w:r>
        <w:rPr>
          <w:rFonts w:ascii="Times New Roman" w:hAnsi="Times New Roman" w:cs="Times New Roman" w:hint="eastAsia"/>
          <w:sz w:val="24"/>
          <w:szCs w:val="24"/>
        </w:rPr>
        <w:t>Magnetic</w:t>
      </w:r>
      <w:r>
        <w:rPr>
          <w:rFonts w:ascii="Times New Roman" w:hAnsi="Times New Roman" w:cs="Times New Roman"/>
          <w:sz w:val="24"/>
          <w:szCs w:val="24"/>
        </w:rPr>
        <w:t xml:space="preserve"> </w:t>
      </w:r>
      <w:r>
        <w:rPr>
          <w:rFonts w:ascii="Times New Roman" w:hAnsi="Times New Roman" w:cs="Times New Roman" w:hint="eastAsia"/>
          <w:sz w:val="24"/>
          <w:szCs w:val="24"/>
        </w:rPr>
        <w:t>resonance</w:t>
      </w:r>
      <w:r>
        <w:rPr>
          <w:rFonts w:ascii="Times New Roman" w:hAnsi="Times New Roman" w:cs="Times New Roman"/>
          <w:sz w:val="24"/>
          <w:szCs w:val="24"/>
        </w:rPr>
        <w:t xml:space="preserve"> </w:t>
      </w:r>
      <w:r>
        <w:rPr>
          <w:rFonts w:ascii="Times New Roman" w:hAnsi="Times New Roman" w:cs="Times New Roman" w:hint="eastAsia"/>
          <w:sz w:val="24"/>
          <w:szCs w:val="24"/>
        </w:rPr>
        <w:t>imaging</w:t>
      </w:r>
      <w:r>
        <w:rPr>
          <w:rFonts w:ascii="Times New Roman" w:hAnsi="Times New Roman" w:cs="Times New Roman"/>
          <w:sz w:val="24"/>
          <w:szCs w:val="24"/>
        </w:rPr>
        <w:t xml:space="preserve"> </w:t>
      </w:r>
      <w:r>
        <w:rPr>
          <w:rFonts w:ascii="Times New Roman" w:hAnsi="Times New Roman" w:cs="Times New Roman" w:hint="eastAsia"/>
          <w:sz w:val="24"/>
          <w:szCs w:val="24"/>
        </w:rPr>
        <w:t>(MRI)</w:t>
      </w:r>
      <w:r>
        <w:rPr>
          <w:rFonts w:ascii="Times New Roman" w:hAnsi="Times New Roman" w:cs="Times New Roman"/>
          <w:sz w:val="24"/>
          <w:szCs w:val="24"/>
        </w:rPr>
        <w:t xml:space="preserve"> </w:t>
      </w:r>
      <w:r>
        <w:rPr>
          <w:rFonts w:ascii="Times New Roman" w:hAnsi="Times New Roman" w:cs="Times New Roman" w:hint="eastAsia"/>
          <w:sz w:val="24"/>
          <w:szCs w:val="24"/>
        </w:rPr>
        <w:t>acquisition</w:t>
      </w:r>
      <w:r>
        <w:rPr>
          <w:rFonts w:ascii="Times New Roman" w:hAnsi="Times New Roman" w:cs="Times New Roman"/>
          <w:sz w:val="24"/>
          <w:szCs w:val="24"/>
        </w:rPr>
        <w:t xml:space="preserve"> </w:t>
      </w:r>
      <w:r>
        <w:rPr>
          <w:rFonts w:ascii="Times New Roman" w:hAnsi="Times New Roman" w:cs="Times New Roman" w:hint="eastAsia"/>
          <w:sz w:val="24"/>
          <w:szCs w:val="24"/>
        </w:rPr>
        <w:t>protocols</w:t>
      </w:r>
    </w:p>
    <w:p w14:paraId="7BE9F634" w14:textId="77777777" w:rsidR="00345387" w:rsidRPr="00F42A30" w:rsidRDefault="00345387"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 xml:space="preserve">S2. </w:t>
      </w:r>
      <w:r>
        <w:rPr>
          <w:rFonts w:ascii="Times New Roman" w:hAnsi="Times New Roman" w:cs="Times New Roman" w:hint="eastAsia"/>
          <w:sz w:val="24"/>
          <w:szCs w:val="24"/>
        </w:rPr>
        <w:t>Imaging</w:t>
      </w:r>
      <w:r>
        <w:rPr>
          <w:rFonts w:ascii="Times New Roman" w:hAnsi="Times New Roman" w:cs="Times New Roman"/>
          <w:sz w:val="24"/>
          <w:szCs w:val="24"/>
        </w:rPr>
        <w:t xml:space="preserve"> </w:t>
      </w:r>
      <w:r>
        <w:rPr>
          <w:rFonts w:ascii="Times New Roman" w:hAnsi="Times New Roman" w:cs="Times New Roman" w:hint="eastAsia"/>
          <w:sz w:val="24"/>
          <w:szCs w:val="24"/>
        </w:rPr>
        <w:t>preprocessing</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radiomic</w:t>
      </w:r>
      <w:r>
        <w:rPr>
          <w:rFonts w:ascii="Times New Roman" w:hAnsi="Times New Roman" w:cs="Times New Roman"/>
          <w:sz w:val="24"/>
          <w:szCs w:val="24"/>
        </w:rPr>
        <w:t xml:space="preserve"> </w:t>
      </w:r>
      <w:r>
        <w:rPr>
          <w:rFonts w:ascii="Times New Roman" w:hAnsi="Times New Roman" w:cs="Times New Roman" w:hint="eastAsia"/>
          <w:sz w:val="24"/>
          <w:szCs w:val="24"/>
        </w:rPr>
        <w:t>feature extraction</w:t>
      </w:r>
    </w:p>
    <w:p w14:paraId="59971982" w14:textId="77777777" w:rsidR="00345387" w:rsidRDefault="00345387" w:rsidP="00845AE5">
      <w:pPr>
        <w:widowControl/>
        <w:wordWrap/>
        <w:autoSpaceDE/>
        <w:autoSpaceDN/>
        <w:spacing w:line="480" w:lineRule="auto"/>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hint="eastAsia"/>
          <w:sz w:val="24"/>
          <w:szCs w:val="24"/>
        </w:rPr>
        <w:t>upplementary</w:t>
      </w:r>
      <w:r>
        <w:rPr>
          <w:rFonts w:ascii="Times New Roman" w:hAnsi="Times New Roman" w:cs="Times New Roman"/>
          <w:sz w:val="24"/>
          <w:szCs w:val="24"/>
        </w:rPr>
        <w:t xml:space="preserve"> </w:t>
      </w:r>
      <w:r>
        <w:rPr>
          <w:rFonts w:ascii="Times New Roman" w:hAnsi="Times New Roman" w:cs="Times New Roman" w:hint="eastAsia"/>
          <w:sz w:val="24"/>
          <w:szCs w:val="24"/>
        </w:rPr>
        <w:t>Table</w:t>
      </w:r>
      <w:r>
        <w:rPr>
          <w:rFonts w:ascii="Times New Roman" w:hAnsi="Times New Roman" w:cs="Times New Roman"/>
          <w:sz w:val="24"/>
          <w:szCs w:val="24"/>
        </w:rPr>
        <w:t xml:space="preserve"> </w:t>
      </w:r>
      <w:r>
        <w:rPr>
          <w:rFonts w:ascii="Times New Roman" w:hAnsi="Times New Roman" w:cs="Times New Roman" w:hint="eastAsia"/>
          <w:sz w:val="24"/>
          <w:szCs w:val="24"/>
        </w:rPr>
        <w:t>1</w:t>
      </w:r>
      <w:r w:rsidRPr="00F42A30">
        <w:rPr>
          <w:rFonts w:ascii="Times New Roman" w:hAnsi="Times New Roman" w:cs="Times New Roman"/>
          <w:sz w:val="24"/>
          <w:szCs w:val="24"/>
        </w:rPr>
        <w:t xml:space="preserve">. </w:t>
      </w:r>
      <w:r>
        <w:rPr>
          <w:rFonts w:ascii="Times New Roman" w:hAnsi="Times New Roman" w:cs="Times New Roman" w:hint="eastAsia"/>
          <w:sz w:val="24"/>
          <w:szCs w:val="24"/>
        </w:rPr>
        <w:t>List of extracted r</w:t>
      </w:r>
      <w:r>
        <w:rPr>
          <w:rFonts w:ascii="Times New Roman" w:hAnsi="Times New Roman" w:cs="Times New Roman"/>
          <w:sz w:val="24"/>
          <w:szCs w:val="24"/>
        </w:rPr>
        <w:t>adiomics features</w:t>
      </w:r>
      <w:r>
        <w:rPr>
          <w:rFonts w:ascii="Times New Roman" w:hAnsi="Times New Roman" w:cs="Times New Roman" w:hint="eastAsia"/>
          <w:sz w:val="24"/>
          <w:szCs w:val="24"/>
        </w:rPr>
        <w:t>.</w:t>
      </w:r>
    </w:p>
    <w:p w14:paraId="14BA6A5E" w14:textId="77777777"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4E8F5F54" w14:textId="77777777" w:rsidR="00345387" w:rsidRPr="00643186" w:rsidRDefault="00345387" w:rsidP="00845AE5">
      <w:pPr>
        <w:wordWrap/>
        <w:spacing w:after="0" w:line="480" w:lineRule="auto"/>
        <w:rPr>
          <w:rFonts w:ascii="Times New Roman" w:hAnsi="Times New Roman" w:cs="Times New Roman"/>
          <w:b/>
          <w:sz w:val="24"/>
          <w:szCs w:val="24"/>
        </w:rPr>
      </w:pPr>
      <w:r w:rsidRPr="00643186">
        <w:rPr>
          <w:rFonts w:ascii="Times New Roman" w:hAnsi="Times New Roman" w:cs="Times New Roman" w:hint="eastAsia"/>
          <w:b/>
          <w:sz w:val="24"/>
          <w:szCs w:val="24"/>
        </w:rPr>
        <w:lastRenderedPageBreak/>
        <w:t>S</w:t>
      </w:r>
      <w:r w:rsidRPr="00643186">
        <w:rPr>
          <w:rFonts w:ascii="Times New Roman" w:hAnsi="Times New Roman" w:cs="Times New Roman"/>
          <w:b/>
          <w:sz w:val="24"/>
          <w:szCs w:val="24"/>
        </w:rPr>
        <w:t>upplementary appendix.</w:t>
      </w:r>
    </w:p>
    <w:p w14:paraId="6D4908C8" w14:textId="77777777" w:rsidR="00345387" w:rsidRDefault="00345387" w:rsidP="00845AE5">
      <w:pPr>
        <w:wordWrap/>
        <w:spacing w:after="0" w:line="480" w:lineRule="auto"/>
        <w:rPr>
          <w:rFonts w:ascii="Times New Roman" w:hAnsi="Times New Roman" w:cs="Times New Roman"/>
          <w:b/>
          <w:sz w:val="24"/>
          <w:szCs w:val="24"/>
        </w:rPr>
      </w:pPr>
      <w:r w:rsidRPr="00643186">
        <w:rPr>
          <w:rFonts w:ascii="Times New Roman" w:hAnsi="Times New Roman" w:cs="Times New Roman" w:hint="eastAsia"/>
          <w:b/>
          <w:sz w:val="24"/>
          <w:szCs w:val="24"/>
        </w:rPr>
        <w:t xml:space="preserve">S1. </w:t>
      </w:r>
      <w:r w:rsidRPr="00643186">
        <w:rPr>
          <w:rFonts w:ascii="Times New Roman" w:hAnsi="Times New Roman" w:cs="Times New Roman"/>
          <w:b/>
          <w:sz w:val="24"/>
          <w:szCs w:val="24"/>
        </w:rPr>
        <w:t>MRI acquisition</w:t>
      </w:r>
      <w:r>
        <w:rPr>
          <w:rFonts w:ascii="Times New Roman" w:hAnsi="Times New Roman" w:cs="Times New Roman"/>
          <w:b/>
          <w:sz w:val="24"/>
          <w:szCs w:val="24"/>
        </w:rPr>
        <w:t xml:space="preserve"> </w:t>
      </w:r>
      <w:r>
        <w:rPr>
          <w:rFonts w:ascii="Times New Roman" w:hAnsi="Times New Roman" w:cs="Times New Roman" w:hint="eastAsia"/>
          <w:b/>
          <w:sz w:val="24"/>
          <w:szCs w:val="24"/>
        </w:rPr>
        <w:t>protocols</w:t>
      </w:r>
    </w:p>
    <w:p w14:paraId="25E2D6BF" w14:textId="77777777" w:rsidR="00345387" w:rsidRPr="0026258E" w:rsidRDefault="00345387" w:rsidP="00845AE5">
      <w:pPr>
        <w:wordWrap/>
        <w:spacing w:after="0" w:line="480" w:lineRule="auto"/>
        <w:rPr>
          <w:rFonts w:ascii="Times New Roman" w:hAnsi="Times New Roman" w:cs="Times New Roman"/>
          <w:b/>
          <w:i/>
          <w:sz w:val="24"/>
          <w:szCs w:val="24"/>
        </w:rPr>
      </w:pPr>
      <w:r w:rsidRPr="0026258E">
        <w:rPr>
          <w:rFonts w:ascii="Times New Roman" w:hAnsi="Times New Roman" w:cs="Times New Roman" w:hint="eastAsia"/>
          <w:b/>
          <w:i/>
          <w:sz w:val="24"/>
          <w:szCs w:val="24"/>
        </w:rPr>
        <w:t>Glioblastoma</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(GBM)</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vs.</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brain</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metastasis</w:t>
      </w:r>
    </w:p>
    <w:p w14:paraId="0A551B0E" w14:textId="77777777" w:rsidR="00345387" w:rsidRDefault="00345387" w:rsidP="00845AE5">
      <w:pPr>
        <w:wordWrap/>
        <w:spacing w:after="0" w:line="480" w:lineRule="auto"/>
        <w:rPr>
          <w:rFonts w:ascii="Times New Roman" w:hAnsi="Times New Roman" w:cs="Times New Roman"/>
          <w:sz w:val="24"/>
          <w:szCs w:val="24"/>
        </w:rPr>
      </w:pPr>
      <w:r w:rsidRPr="0026258E">
        <w:rPr>
          <w:rFonts w:ascii="Times New Roman" w:hAnsi="Times New Roman" w:cs="Times New Roman"/>
          <w:sz w:val="24"/>
          <w:szCs w:val="24"/>
        </w:rPr>
        <w:t>MR</w:t>
      </w:r>
      <w:r>
        <w:rPr>
          <w:rFonts w:ascii="Times New Roman" w:hAnsi="Times New Roman" w:cs="Times New Roman" w:hint="eastAsia"/>
          <w:sz w:val="24"/>
          <w:szCs w:val="24"/>
        </w:rPr>
        <w:t>I</w:t>
      </w:r>
      <w:r w:rsidRPr="0026258E">
        <w:rPr>
          <w:rFonts w:ascii="Times New Roman" w:hAnsi="Times New Roman" w:cs="Times New Roman"/>
          <w:sz w:val="24"/>
          <w:szCs w:val="24"/>
        </w:rPr>
        <w:t xml:space="preserve"> studies were performed on one of three 3-T MR scanners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Philips, Best, the Netherlands;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Philips; Discovery MR750, GE, Milwaukee, WI) with an eight-channel sensitivity-encoding head coil.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and Discovery MR750 were used for 74, 32 and 3 patients with glioblastoma, and 31, 15 and 11 patients with metastasis, respectively.</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The protocol </w:t>
      </w:r>
      <w:r>
        <w:rPr>
          <w:rFonts w:ascii="Times New Roman" w:hAnsi="Times New Roman" w:cs="Times New Roman"/>
          <w:sz w:val="24"/>
          <w:szCs w:val="24"/>
        </w:rPr>
        <w:t>of</w:t>
      </w:r>
      <w:r w:rsidRPr="000C2CF1">
        <w:rPr>
          <w:rFonts w:ascii="Times New Roman" w:hAnsi="Times New Roman" w:cs="Times New Roman"/>
          <w:sz w:val="24"/>
          <w:szCs w:val="24"/>
        </w:rPr>
        <w:t xml:space="preserve"> T2-weighted</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sidRPr="000C2CF1">
        <w:rPr>
          <w:rFonts w:ascii="Times New Roman" w:hAnsi="Times New Roman" w:cs="Times New Roman"/>
          <w:sz w:val="24"/>
          <w:szCs w:val="24"/>
        </w:rPr>
        <w:t>imaging</w:t>
      </w:r>
      <w:r>
        <w:rPr>
          <w:rFonts w:ascii="Times New Roman" w:hAnsi="Times New Roman" w:cs="Times New Roman"/>
          <w:sz w:val="24"/>
          <w:szCs w:val="24"/>
        </w:rPr>
        <w:t xml:space="preserve"> is as follows: </w:t>
      </w:r>
      <w:r w:rsidRPr="000C2CF1">
        <w:rPr>
          <w:rFonts w:ascii="Times New Roman" w:hAnsi="Times New Roman" w:cs="Times New Roman"/>
          <w:sz w:val="24"/>
          <w:szCs w:val="24"/>
        </w:rPr>
        <w:t>rep</w:t>
      </w:r>
      <w:r>
        <w:rPr>
          <w:rFonts w:ascii="Times New Roman" w:hAnsi="Times New Roman" w:cs="Times New Roman"/>
          <w:sz w:val="24"/>
          <w:szCs w:val="24"/>
        </w:rPr>
        <w:t xml:space="preserve">etition time /echo time </w:t>
      </w:r>
      <w:r>
        <w:rPr>
          <w:rFonts w:ascii="Times New Roman" w:hAnsi="Times New Roman" w:cs="Times New Roman" w:hint="eastAsia"/>
          <w:sz w:val="24"/>
          <w:szCs w:val="24"/>
        </w:rPr>
        <w:t>[TR/TE]</w:t>
      </w:r>
      <w:r w:rsidRPr="000C2CF1">
        <w:rPr>
          <w:rFonts w:ascii="Times New Roman" w:hAnsi="Times New Roman" w:cs="Times New Roman"/>
          <w:sz w:val="24"/>
          <w:szCs w:val="24"/>
        </w:rPr>
        <w:t>, 3000</w:t>
      </w:r>
      <w:r>
        <w:rPr>
          <w:rFonts w:ascii="Times New Roman" w:hAnsi="Times New Roman" w:cs="Times New Roman" w:hint="eastAsia"/>
          <w:sz w:val="24"/>
          <w:szCs w:val="24"/>
        </w:rPr>
        <w:t>-9000</w:t>
      </w:r>
      <w:r w:rsidRPr="000C2CF1">
        <w:rPr>
          <w:rFonts w:ascii="Times New Roman" w:hAnsi="Times New Roman" w:cs="Times New Roman"/>
          <w:sz w:val="24"/>
          <w:szCs w:val="24"/>
        </w:rPr>
        <w:t>/80</w:t>
      </w:r>
      <w:r>
        <w:rPr>
          <w:rFonts w:ascii="Times New Roman" w:hAnsi="Times New Roman" w:cs="Times New Roman" w:hint="eastAsia"/>
          <w:sz w:val="24"/>
          <w:szCs w:val="24"/>
        </w:rPr>
        <w:t>-120</w:t>
      </w:r>
      <w:r>
        <w:rPr>
          <w:rFonts w:ascii="Times New Roman" w:hAnsi="Times New Roman" w:cs="Times New Roman"/>
          <w:sz w:val="24"/>
          <w:szCs w:val="24"/>
        </w:rPr>
        <w:t>;</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220-</w:t>
      </w:r>
      <w:r w:rsidRPr="000C2CF1">
        <w:rPr>
          <w:rFonts w:ascii="Times New Roman" w:hAnsi="Times New Roman" w:cs="Times New Roman"/>
          <w:sz w:val="24"/>
          <w:szCs w:val="24"/>
        </w:rPr>
        <w:t>240 mm; section thickness, 5 mm; and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256 × 256. Three-dimensional </w:t>
      </w:r>
      <w:r>
        <w:rPr>
          <w:rFonts w:ascii="Times New Roman" w:hAnsi="Times New Roman" w:cs="Times New Roman"/>
          <w:sz w:val="24"/>
          <w:szCs w:val="24"/>
        </w:rPr>
        <w:t xml:space="preserve">contrast-enhanced </w:t>
      </w:r>
      <w:r w:rsidRPr="000C2CF1">
        <w:rPr>
          <w:rFonts w:ascii="Times New Roman" w:hAnsi="Times New Roman" w:cs="Times New Roman"/>
          <w:sz w:val="24"/>
          <w:szCs w:val="24"/>
        </w:rPr>
        <w:t>T1-weighted images (</w:t>
      </w:r>
      <w:r>
        <w:rPr>
          <w:rFonts w:ascii="Times New Roman" w:hAnsi="Times New Roman" w:cs="Times New Roman" w:hint="eastAsia"/>
          <w:sz w:val="24"/>
          <w:szCs w:val="24"/>
        </w:rPr>
        <w:t>T1C</w:t>
      </w:r>
      <w:r>
        <w:rPr>
          <w:rFonts w:ascii="Times New Roman" w:hAnsi="Times New Roman" w:cs="Times New Roman"/>
          <w:sz w:val="24"/>
          <w:szCs w:val="24"/>
        </w:rPr>
        <w:t xml:space="preserve">; TR/TE, </w:t>
      </w:r>
      <w:r w:rsidRPr="000C2CF1">
        <w:rPr>
          <w:rFonts w:ascii="Times New Roman" w:hAnsi="Times New Roman" w:cs="Times New Roman"/>
          <w:sz w:val="24"/>
          <w:szCs w:val="24"/>
        </w:rPr>
        <w:t>6.3</w:t>
      </w:r>
      <w:r>
        <w:rPr>
          <w:rFonts w:ascii="Times New Roman" w:hAnsi="Times New Roman" w:cs="Times New Roman" w:hint="eastAsia"/>
          <w:sz w:val="24"/>
          <w:szCs w:val="24"/>
        </w:rPr>
        <w:t>-8.3</w:t>
      </w:r>
      <w:r w:rsidRPr="000C2CF1">
        <w:rPr>
          <w:rFonts w:ascii="Times New Roman" w:hAnsi="Times New Roman" w:cs="Times New Roman"/>
          <w:sz w:val="24"/>
          <w:szCs w:val="24"/>
        </w:rPr>
        <w:t>/</w:t>
      </w:r>
      <w:r>
        <w:rPr>
          <w:rFonts w:ascii="Times New Roman" w:hAnsi="Times New Roman" w:cs="Times New Roman" w:hint="eastAsia"/>
          <w:sz w:val="24"/>
          <w:szCs w:val="24"/>
        </w:rPr>
        <w:t>2.9-4</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224-</w:t>
      </w:r>
      <w:r w:rsidRPr="000C2CF1">
        <w:rPr>
          <w:rFonts w:ascii="Times New Roman" w:hAnsi="Times New Roman" w:cs="Times New Roman"/>
          <w:sz w:val="24"/>
          <w:szCs w:val="24"/>
        </w:rPr>
        <w:t>240 mm; section thickness, 1 mm;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Pr>
          <w:rFonts w:ascii="Times New Roman" w:hAnsi="Times New Roman" w:cs="Times New Roman" w:hint="eastAsia"/>
          <w:sz w:val="24"/>
          <w:szCs w:val="24"/>
        </w:rPr>
        <w:t>256</w:t>
      </w:r>
      <w:r>
        <w:rPr>
          <w:rFonts w:ascii="Times New Roman" w:hAnsi="Times New Roman" w:cs="Times New Roman"/>
          <w:sz w:val="24"/>
          <w:szCs w:val="24"/>
        </w:rPr>
        <w:t xml:space="preserve"> </w:t>
      </w:r>
      <w:r w:rsidRPr="000C2CF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256</w:t>
      </w:r>
      <w:r w:rsidRPr="000C2CF1">
        <w:rPr>
          <w:rFonts w:ascii="Times New Roman" w:hAnsi="Times New Roman" w:cs="Times New Roman"/>
          <w:sz w:val="24"/>
          <w:szCs w:val="24"/>
        </w:rPr>
        <w:t xml:space="preserve">) were acquired after administration of a gadolinium-based contrast agent (0.1 mL/kg </w:t>
      </w:r>
      <w:proofErr w:type="spellStart"/>
      <w:r w:rsidRPr="000C2CF1">
        <w:rPr>
          <w:rFonts w:ascii="Times New Roman" w:hAnsi="Times New Roman" w:cs="Times New Roman"/>
          <w:sz w:val="24"/>
          <w:szCs w:val="24"/>
        </w:rPr>
        <w:t>gadobutrol</w:t>
      </w:r>
      <w:proofErr w:type="spellEnd"/>
      <w:r w:rsidRPr="000C2CF1">
        <w:rPr>
          <w:rFonts w:ascii="Times New Roman" w:hAnsi="Times New Roman" w:cs="Times New Roman"/>
          <w:sz w:val="24"/>
          <w:szCs w:val="24"/>
        </w:rPr>
        <w:t xml:space="preserve">, </w:t>
      </w:r>
      <w:proofErr w:type="spellStart"/>
      <w:r w:rsidRPr="000C2CF1">
        <w:rPr>
          <w:rFonts w:ascii="Times New Roman" w:hAnsi="Times New Roman" w:cs="Times New Roman"/>
          <w:sz w:val="24"/>
          <w:szCs w:val="24"/>
        </w:rPr>
        <w:t>Gadovist</w:t>
      </w:r>
      <w:proofErr w:type="spellEnd"/>
      <w:r w:rsidRPr="000C2CF1">
        <w:rPr>
          <w:rFonts w:ascii="Times New Roman" w:hAnsi="Times New Roman" w:cs="Times New Roman"/>
          <w:sz w:val="24"/>
          <w:szCs w:val="24"/>
        </w:rPr>
        <w:t xml:space="preserve">; Bayer, Toronto, Ontario, Canada). </w:t>
      </w:r>
    </w:p>
    <w:p w14:paraId="7DFBAE5D" w14:textId="77777777" w:rsidR="00345387" w:rsidRPr="0026258E" w:rsidRDefault="00345387" w:rsidP="00845AE5">
      <w:pPr>
        <w:wordWrap/>
        <w:spacing w:after="0" w:line="480" w:lineRule="auto"/>
        <w:rPr>
          <w:rFonts w:ascii="Times New Roman" w:hAnsi="Times New Roman" w:cs="Times New Roman"/>
          <w:sz w:val="24"/>
          <w:szCs w:val="24"/>
        </w:rPr>
      </w:pPr>
    </w:p>
    <w:p w14:paraId="3B5D3486" w14:textId="77777777" w:rsidR="00345387" w:rsidRPr="0026258E" w:rsidRDefault="00345387" w:rsidP="00845AE5">
      <w:pPr>
        <w:wordWrap/>
        <w:spacing w:after="0" w:line="480" w:lineRule="auto"/>
        <w:rPr>
          <w:rFonts w:ascii="Times New Roman" w:hAnsi="Times New Roman" w:cs="Times New Roman"/>
          <w:b/>
          <w:i/>
          <w:sz w:val="24"/>
          <w:szCs w:val="24"/>
        </w:rPr>
      </w:pPr>
      <w:r>
        <w:rPr>
          <w:rFonts w:ascii="Times New Roman" w:hAnsi="Times New Roman" w:cs="Times New Roman" w:hint="eastAsia"/>
          <w:b/>
          <w:i/>
          <w:sz w:val="24"/>
          <w:szCs w:val="24"/>
        </w:rPr>
        <w:t>Low-</w:t>
      </w:r>
      <w:r>
        <w:rPr>
          <w:rFonts w:ascii="Times New Roman" w:hAnsi="Times New Roman" w:cs="Times New Roman"/>
          <w:b/>
          <w:i/>
          <w:sz w:val="24"/>
          <w:szCs w:val="24"/>
        </w:rPr>
        <w:t xml:space="preserve"> </w:t>
      </w:r>
      <w:r>
        <w:rPr>
          <w:rFonts w:ascii="Times New Roman" w:hAnsi="Times New Roman" w:cs="Times New Roman" w:hint="eastAsia"/>
          <w:b/>
          <w:i/>
          <w:sz w:val="24"/>
          <w:szCs w:val="24"/>
        </w:rPr>
        <w:t>vs.</w:t>
      </w:r>
      <w:r>
        <w:rPr>
          <w:rFonts w:ascii="Times New Roman" w:hAnsi="Times New Roman" w:cs="Times New Roman"/>
          <w:b/>
          <w:i/>
          <w:sz w:val="24"/>
          <w:szCs w:val="24"/>
        </w:rPr>
        <w:t xml:space="preserve"> </w:t>
      </w:r>
      <w:r>
        <w:rPr>
          <w:rFonts w:ascii="Times New Roman" w:hAnsi="Times New Roman" w:cs="Times New Roman" w:hint="eastAsia"/>
          <w:b/>
          <w:i/>
          <w:sz w:val="24"/>
          <w:szCs w:val="24"/>
        </w:rPr>
        <w:t>high-grade</w:t>
      </w:r>
      <w:r>
        <w:rPr>
          <w:rFonts w:ascii="Times New Roman" w:hAnsi="Times New Roman" w:cs="Times New Roman"/>
          <w:b/>
          <w:i/>
          <w:sz w:val="24"/>
          <w:szCs w:val="24"/>
        </w:rPr>
        <w:t xml:space="preserve"> </w:t>
      </w:r>
      <w:r>
        <w:rPr>
          <w:rFonts w:ascii="Times New Roman" w:hAnsi="Times New Roman" w:cs="Times New Roman" w:hint="eastAsia"/>
          <w:b/>
          <w:i/>
          <w:sz w:val="24"/>
          <w:szCs w:val="24"/>
        </w:rPr>
        <w:t>in</w:t>
      </w:r>
      <w:r>
        <w:rPr>
          <w:rFonts w:ascii="Times New Roman" w:hAnsi="Times New Roman" w:cs="Times New Roman"/>
          <w:b/>
          <w:i/>
          <w:sz w:val="24"/>
          <w:szCs w:val="24"/>
        </w:rPr>
        <w:t xml:space="preserve"> </w:t>
      </w:r>
      <w:r>
        <w:rPr>
          <w:rFonts w:ascii="Times New Roman" w:hAnsi="Times New Roman" w:cs="Times New Roman" w:hint="eastAsia"/>
          <w:b/>
          <w:i/>
          <w:sz w:val="24"/>
          <w:szCs w:val="24"/>
        </w:rPr>
        <w:t>meningioma</w:t>
      </w:r>
    </w:p>
    <w:p w14:paraId="01B4D392" w14:textId="17E030B7" w:rsidR="00345387" w:rsidRDefault="00345387" w:rsidP="00845AE5">
      <w:pPr>
        <w:wordWrap/>
        <w:spacing w:after="0" w:line="480" w:lineRule="auto"/>
        <w:rPr>
          <w:rFonts w:ascii="Times New Roman" w:hAnsi="Times New Roman" w:cs="Times New Roman"/>
          <w:sz w:val="24"/>
          <w:szCs w:val="24"/>
        </w:rPr>
      </w:pPr>
      <w:r w:rsidRPr="0026258E">
        <w:rPr>
          <w:rFonts w:ascii="Times New Roman" w:hAnsi="Times New Roman" w:cs="Times New Roman"/>
          <w:sz w:val="24"/>
          <w:szCs w:val="24"/>
        </w:rPr>
        <w:t>MR</w:t>
      </w:r>
      <w:r>
        <w:rPr>
          <w:rFonts w:ascii="Times New Roman" w:hAnsi="Times New Roman" w:cs="Times New Roman" w:hint="eastAsia"/>
          <w:sz w:val="24"/>
          <w:szCs w:val="24"/>
        </w:rPr>
        <w:t>I</w:t>
      </w:r>
      <w:r w:rsidRPr="0026258E">
        <w:rPr>
          <w:rFonts w:ascii="Times New Roman" w:hAnsi="Times New Roman" w:cs="Times New Roman"/>
          <w:sz w:val="24"/>
          <w:szCs w:val="24"/>
        </w:rPr>
        <w:t xml:space="preserve"> studies were performed on one of three 3-T MR scanners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Philips, Best, the Netherlands;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Philips; Discovery MR750, GE, Milwaukee, WI) with an eight-channel sensitivity-encoding head coil.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and Discovery MR750 were used.</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The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imaging</w:t>
      </w:r>
      <w:r>
        <w:rPr>
          <w:rFonts w:ascii="Times New Roman" w:hAnsi="Times New Roman" w:cs="Times New Roman"/>
          <w:sz w:val="24"/>
          <w:szCs w:val="24"/>
        </w:rPr>
        <w:t xml:space="preserve"> </w:t>
      </w:r>
      <w:r>
        <w:rPr>
          <w:rFonts w:ascii="Times New Roman" w:hAnsi="Times New Roman" w:cs="Times New Roman" w:hint="eastAsia"/>
          <w:sz w:val="24"/>
          <w:szCs w:val="24"/>
        </w:rPr>
        <w:t>was</w:t>
      </w:r>
      <w:r>
        <w:rPr>
          <w:rFonts w:ascii="Times New Roman" w:hAnsi="Times New Roman" w:cs="Times New Roman"/>
          <w:sz w:val="24"/>
          <w:szCs w:val="24"/>
        </w:rPr>
        <w:t xml:space="preserve"> acquired </w:t>
      </w:r>
      <w:r>
        <w:rPr>
          <w:rFonts w:ascii="Times New Roman" w:hAnsi="Times New Roman" w:cs="Times New Roman" w:hint="eastAsia"/>
          <w:sz w:val="24"/>
          <w:szCs w:val="24"/>
        </w:rPr>
        <w:t>as</w:t>
      </w:r>
      <w:r>
        <w:rPr>
          <w:rFonts w:ascii="Times New Roman" w:hAnsi="Times New Roman" w:cs="Times New Roman"/>
          <w:sz w:val="24"/>
          <w:szCs w:val="24"/>
        </w:rPr>
        <w:t xml:space="preserve"> </w:t>
      </w:r>
      <w:r>
        <w:rPr>
          <w:rFonts w:ascii="Times New Roman" w:hAnsi="Times New Roman" w:cs="Times New Roman" w:hint="eastAsia"/>
          <w:sz w:val="24"/>
          <w:szCs w:val="24"/>
        </w:rPr>
        <w:t>follows:</w:t>
      </w:r>
      <w:r>
        <w:rPr>
          <w:rFonts w:ascii="Times New Roman" w:hAnsi="Times New Roman" w:cs="Times New Roman"/>
          <w:sz w:val="24"/>
          <w:szCs w:val="24"/>
        </w:rPr>
        <w:t xml:space="preserve"> </w:t>
      </w:r>
      <w:r>
        <w:rPr>
          <w:rFonts w:ascii="Times New Roman" w:hAnsi="Times New Roman" w:cs="Times New Roman" w:hint="eastAsia"/>
          <w:sz w:val="24"/>
          <w:szCs w:val="24"/>
        </w:rPr>
        <w:t>TR/TE</w:t>
      </w:r>
      <w:r w:rsidRPr="000C2CF1">
        <w:rPr>
          <w:rFonts w:ascii="Times New Roman" w:hAnsi="Times New Roman" w:cs="Times New Roman"/>
          <w:sz w:val="24"/>
          <w:szCs w:val="24"/>
        </w:rPr>
        <w:t>, 3000</w:t>
      </w:r>
      <w:r>
        <w:rPr>
          <w:rFonts w:ascii="Times New Roman" w:hAnsi="Times New Roman" w:cs="Times New Roman" w:hint="eastAsia"/>
          <w:sz w:val="24"/>
          <w:szCs w:val="24"/>
        </w:rPr>
        <w:t>-9000</w:t>
      </w:r>
      <w:r w:rsidRPr="000C2CF1">
        <w:rPr>
          <w:rFonts w:ascii="Times New Roman" w:hAnsi="Times New Roman" w:cs="Times New Roman"/>
          <w:sz w:val="24"/>
          <w:szCs w:val="24"/>
        </w:rPr>
        <w:t>/80</w:t>
      </w:r>
      <w:r>
        <w:rPr>
          <w:rFonts w:ascii="Times New Roman" w:hAnsi="Times New Roman" w:cs="Times New Roman" w:hint="eastAsia"/>
          <w:sz w:val="24"/>
          <w:szCs w:val="24"/>
        </w:rPr>
        <w:t>-120;</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field of view, </w:t>
      </w:r>
      <w:r>
        <w:rPr>
          <w:rFonts w:ascii="Times New Roman" w:hAnsi="Times New Roman" w:cs="Times New Roman" w:hint="eastAsia"/>
          <w:sz w:val="24"/>
          <w:szCs w:val="24"/>
        </w:rPr>
        <w:t>220-</w:t>
      </w:r>
      <w:r>
        <w:rPr>
          <w:rFonts w:ascii="Times New Roman" w:hAnsi="Times New Roman" w:cs="Times New Roman"/>
          <w:sz w:val="24"/>
          <w:szCs w:val="24"/>
        </w:rPr>
        <w:t xml:space="preserve">240 mm; section thickness, </w:t>
      </w:r>
      <w:r>
        <w:rPr>
          <w:rFonts w:ascii="Times New Roman" w:hAnsi="Times New Roman" w:cs="Times New Roman" w:hint="eastAsia"/>
          <w:sz w:val="24"/>
          <w:szCs w:val="24"/>
        </w:rPr>
        <w:t>3-5</w:t>
      </w:r>
      <w:r w:rsidRPr="000C2CF1">
        <w:rPr>
          <w:rFonts w:ascii="Times New Roman" w:hAnsi="Times New Roman" w:cs="Times New Roman"/>
          <w:sz w:val="24"/>
          <w:szCs w:val="24"/>
        </w:rPr>
        <w:t xml:space="preserve"> mm; and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sidRPr="000C2CF1">
        <w:rPr>
          <w:rFonts w:ascii="Times New Roman" w:hAnsi="Times New Roman" w:cs="Times New Roman"/>
          <w:sz w:val="24"/>
          <w:szCs w:val="24"/>
        </w:rPr>
        <w:t>256 ×</w:t>
      </w:r>
      <w:r>
        <w:rPr>
          <w:rFonts w:ascii="Times New Roman" w:hAnsi="Times New Roman" w:cs="Times New Roman" w:hint="eastAsia"/>
          <w:sz w:val="24"/>
          <w:szCs w:val="24"/>
        </w:rPr>
        <w:t>256</w:t>
      </w:r>
      <w:r w:rsidRPr="000C2CF1">
        <w:rPr>
          <w:rFonts w:ascii="Times New Roman" w:hAnsi="Times New Roman" w:cs="Times New Roman"/>
          <w:sz w:val="24"/>
          <w:szCs w:val="24"/>
        </w:rPr>
        <w:t>. Three-dimensional T1</w:t>
      </w:r>
      <w:r>
        <w:rPr>
          <w:rFonts w:ascii="Times New Roman" w:hAnsi="Times New Roman" w:cs="Times New Roman"/>
          <w:sz w:val="24"/>
          <w:szCs w:val="24"/>
        </w:rPr>
        <w:t>C</w:t>
      </w:r>
      <w:r w:rsidRPr="000C2CF1">
        <w:rPr>
          <w:rFonts w:ascii="Times New Roman" w:hAnsi="Times New Roman" w:cs="Times New Roman"/>
          <w:sz w:val="24"/>
          <w:szCs w:val="24"/>
        </w:rPr>
        <w:t xml:space="preserve"> (</w:t>
      </w:r>
      <w:r>
        <w:rPr>
          <w:rFonts w:ascii="Times New Roman" w:hAnsi="Times New Roman" w:cs="Times New Roman"/>
          <w:sz w:val="24"/>
          <w:szCs w:val="24"/>
        </w:rPr>
        <w:t xml:space="preserve">TR/TE, </w:t>
      </w:r>
      <w:r w:rsidRPr="000C2CF1">
        <w:rPr>
          <w:rFonts w:ascii="Times New Roman" w:hAnsi="Times New Roman" w:cs="Times New Roman"/>
          <w:sz w:val="24"/>
          <w:szCs w:val="24"/>
        </w:rPr>
        <w:t>6.3</w:t>
      </w:r>
      <w:r>
        <w:rPr>
          <w:rFonts w:ascii="Times New Roman" w:hAnsi="Times New Roman" w:cs="Times New Roman" w:hint="eastAsia"/>
          <w:sz w:val="24"/>
          <w:szCs w:val="24"/>
        </w:rPr>
        <w:t>-8.3</w:t>
      </w:r>
      <w:r w:rsidRPr="000C2CF1">
        <w:rPr>
          <w:rFonts w:ascii="Times New Roman" w:hAnsi="Times New Roman" w:cs="Times New Roman"/>
          <w:sz w:val="24"/>
          <w:szCs w:val="24"/>
        </w:rPr>
        <w:t>/</w:t>
      </w:r>
      <w:r>
        <w:rPr>
          <w:rFonts w:ascii="Times New Roman" w:hAnsi="Times New Roman" w:cs="Times New Roman" w:hint="eastAsia"/>
          <w:sz w:val="24"/>
          <w:szCs w:val="24"/>
        </w:rPr>
        <w:t>2.9-4</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224-</w:t>
      </w:r>
      <w:r w:rsidRPr="000C2CF1">
        <w:rPr>
          <w:rFonts w:ascii="Times New Roman" w:hAnsi="Times New Roman" w:cs="Times New Roman"/>
          <w:sz w:val="24"/>
          <w:szCs w:val="24"/>
        </w:rPr>
        <w:t>240 mm; section thickness, 1 mm;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Pr>
          <w:rFonts w:ascii="Times New Roman" w:hAnsi="Times New Roman" w:cs="Times New Roman" w:hint="eastAsia"/>
          <w:sz w:val="24"/>
          <w:szCs w:val="24"/>
        </w:rPr>
        <w:t>256</w:t>
      </w:r>
      <w:r>
        <w:rPr>
          <w:rFonts w:ascii="Times New Roman" w:hAnsi="Times New Roman" w:cs="Times New Roman"/>
          <w:sz w:val="24"/>
          <w:szCs w:val="24"/>
        </w:rPr>
        <w:t xml:space="preserve"> </w:t>
      </w:r>
      <w:r w:rsidRPr="000C2CF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256</w:t>
      </w:r>
      <w:r w:rsidRPr="000C2CF1">
        <w:rPr>
          <w:rFonts w:ascii="Times New Roman" w:hAnsi="Times New Roman" w:cs="Times New Roman"/>
          <w:sz w:val="24"/>
          <w:szCs w:val="24"/>
        </w:rPr>
        <w:t xml:space="preserve">) were acquired after administration of a gadolinium-based contrast agent (0.1 mL/kg </w:t>
      </w:r>
      <w:proofErr w:type="spellStart"/>
      <w:r w:rsidRPr="000C2CF1">
        <w:rPr>
          <w:rFonts w:ascii="Times New Roman" w:hAnsi="Times New Roman" w:cs="Times New Roman"/>
          <w:sz w:val="24"/>
          <w:szCs w:val="24"/>
        </w:rPr>
        <w:t>gadobutrol</w:t>
      </w:r>
      <w:proofErr w:type="spellEnd"/>
      <w:r w:rsidRPr="000C2CF1">
        <w:rPr>
          <w:rFonts w:ascii="Times New Roman" w:hAnsi="Times New Roman" w:cs="Times New Roman"/>
          <w:sz w:val="24"/>
          <w:szCs w:val="24"/>
        </w:rPr>
        <w:t xml:space="preserve">, </w:t>
      </w:r>
      <w:proofErr w:type="spellStart"/>
      <w:r w:rsidRPr="000C2CF1">
        <w:rPr>
          <w:rFonts w:ascii="Times New Roman" w:hAnsi="Times New Roman" w:cs="Times New Roman"/>
          <w:sz w:val="24"/>
          <w:szCs w:val="24"/>
        </w:rPr>
        <w:t>Gadovist</w:t>
      </w:r>
      <w:proofErr w:type="spellEnd"/>
      <w:r w:rsidRPr="000C2CF1">
        <w:rPr>
          <w:rFonts w:ascii="Times New Roman" w:hAnsi="Times New Roman" w:cs="Times New Roman"/>
          <w:sz w:val="24"/>
          <w:szCs w:val="24"/>
        </w:rPr>
        <w:t xml:space="preserve">; Bayer, Toronto, Ontario, Canada). </w:t>
      </w:r>
    </w:p>
    <w:p w14:paraId="1125482E" w14:textId="77777777" w:rsidR="00345387" w:rsidRPr="0026258E" w:rsidRDefault="00345387" w:rsidP="00845AE5">
      <w:pPr>
        <w:wordWrap/>
        <w:spacing w:after="0" w:line="480" w:lineRule="auto"/>
        <w:rPr>
          <w:rFonts w:ascii="Times New Roman" w:hAnsi="Times New Roman" w:cs="Times New Roman"/>
          <w:b/>
          <w:sz w:val="24"/>
          <w:szCs w:val="24"/>
        </w:rPr>
      </w:pPr>
    </w:p>
    <w:p w14:paraId="5E4ED2C5" w14:textId="77777777" w:rsidR="00345387" w:rsidRDefault="00345387" w:rsidP="00845AE5">
      <w:pPr>
        <w:wordWrap/>
        <w:snapToGrid w:val="0"/>
        <w:spacing w:after="0" w:line="480" w:lineRule="auto"/>
        <w:jc w:val="left"/>
        <w:outlineLvl w:val="0"/>
        <w:rPr>
          <w:rFonts w:ascii="Times New Roman" w:hAnsi="Times New Roman" w:cs="Times New Roman"/>
          <w:b/>
          <w:sz w:val="24"/>
          <w:szCs w:val="24"/>
        </w:rPr>
      </w:pPr>
      <w:r>
        <w:rPr>
          <w:rFonts w:ascii="Times New Roman" w:hAnsi="Times New Roman" w:cs="Times New Roman"/>
          <w:b/>
          <w:sz w:val="24"/>
          <w:szCs w:val="24"/>
        </w:rPr>
        <w:lastRenderedPageBreak/>
        <w:t xml:space="preserve">S2. </w:t>
      </w:r>
      <w:r w:rsidRPr="0037294D">
        <w:rPr>
          <w:rFonts w:ascii="Times New Roman" w:hAnsi="Times New Roman" w:cs="Times New Roman"/>
          <w:b/>
          <w:sz w:val="24"/>
          <w:szCs w:val="24"/>
        </w:rPr>
        <w:t>Image processing and radiomics feature extraction</w:t>
      </w:r>
    </w:p>
    <w:p w14:paraId="10F8BA0B" w14:textId="77777777" w:rsidR="00345387" w:rsidRDefault="00345387" w:rsidP="00845AE5">
      <w:pPr>
        <w:snapToGrid w:val="0"/>
        <w:spacing w:line="480" w:lineRule="auto"/>
        <w:rPr>
          <w:rFonts w:ascii="Times New Roman" w:hAnsi="Times New Roman" w:cs="Times New Roman"/>
          <w:sz w:val="24"/>
          <w:szCs w:val="24"/>
        </w:rPr>
      </w:pPr>
      <w:r w:rsidRPr="008C1830">
        <w:rPr>
          <w:rFonts w:ascii="Times New Roman" w:hAnsi="Times New Roman" w:cs="Times New Roman"/>
          <w:sz w:val="24"/>
          <w:szCs w:val="24"/>
        </w:rPr>
        <w:t>Preprocessing of T2</w:t>
      </w:r>
      <w:r>
        <w:rPr>
          <w:rFonts w:ascii="Times New Roman" w:hAnsi="Times New Roman" w:cs="Times New Roman"/>
          <w:sz w:val="24"/>
          <w:szCs w:val="24"/>
        </w:rPr>
        <w:t xml:space="preserve"> and T1C</w:t>
      </w:r>
      <w:r w:rsidRPr="008C1830">
        <w:rPr>
          <w:rFonts w:ascii="Times New Roman" w:hAnsi="Times New Roman" w:cs="Times New Roman"/>
          <w:sz w:val="24"/>
          <w:szCs w:val="24"/>
        </w:rPr>
        <w:t xml:space="preserve"> images was performed to standardize the data analysis among patients and resampling was performed to a 1 mm. Low-frequency intensity nonuniformity was corrected via N4 bias correction algorithm</w:t>
      </w:r>
      <w:r>
        <w:rPr>
          <w:rFonts w:ascii="Times New Roman" w:hAnsi="Times New Roman" w:cs="Times New Roman"/>
          <w:sz w:val="24"/>
          <w:szCs w:val="24"/>
        </w:rPr>
        <w:t xml:space="preserve"> as implemented in the Advanced Normalization Tools (ANTs)</w:t>
      </w:r>
      <w:r w:rsidRPr="008C1830">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&lt;EndNote&gt;&lt;Cite&gt;&lt;Author&gt;Avants&lt;/Author&gt;&lt;Year&gt;2009&lt;/Year&gt;&lt;RecNum&gt;19&lt;/RecNum&gt;&lt;DisplayText&gt;&lt;style face="superscript"&gt;1&lt;/style&gt;&lt;/DisplayText&gt;&lt;record&gt;&lt;rec-number&gt;19&lt;/rec-number&gt;&lt;foreign-keys&gt;&lt;key app="EN" db-id="svrtw25xtv2v53e2wf75az0w0drsvewzdw9s" timestamp="1603195723"&gt;19&lt;/key&gt;&lt;/foreign-keys&gt;&lt;ref-type name="Journal Article"&gt;17&lt;/ref-type&gt;&lt;contributors&gt;&lt;authors&gt;&lt;author&gt;Avants, Brian B&lt;/author&gt;&lt;author&gt;Tustison, Nick&lt;/author&gt;&lt;author&gt;Song, Gang&lt;/author&gt;&lt;/authors&gt;&lt;/contributors&gt;&lt;titles&gt;&lt;title&gt;Advanced normalization tools (ANTS)&lt;/title&gt;&lt;secondary-title&gt;Insight j&lt;/secondary-title&gt;&lt;/titles&gt;&lt;periodical&gt;&lt;full-title&gt;Insight j&lt;/full-title&gt;&lt;/periodical&gt;&lt;pages&gt;1-35&lt;/pages&gt;&lt;volume&gt;2&lt;/volume&gt;&lt;number&gt;365&lt;/number&gt;&lt;dates&gt;&lt;year&gt;2009&lt;/year&gt;&lt;/dates&gt;&lt;urls&gt;&lt;/urls&gt;&lt;/record&gt;&lt;/Cite&gt;&lt;/EndNote&gt;</w:instrText>
      </w:r>
      <w:r>
        <w:rPr>
          <w:rFonts w:ascii="Times New Roman" w:hAnsi="Times New Roman" w:cs="Times New Roman"/>
          <w:sz w:val="24"/>
          <w:szCs w:val="24"/>
        </w:rPr>
        <w:fldChar w:fldCharType="separate"/>
      </w:r>
      <w:r w:rsidRPr="00890BF1">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r w:rsidRPr="008C1830">
        <w:rPr>
          <w:rFonts w:ascii="Times New Roman" w:hAnsi="Times New Roman" w:cs="Times New Roman"/>
          <w:sz w:val="24"/>
          <w:szCs w:val="24"/>
        </w:rPr>
        <w:t xml:space="preserve"> Signal intensity normalization was performed by applying the z-score transformation</w:t>
      </w:r>
      <w:r>
        <w:rPr>
          <w:rFonts w:ascii="Times New Roman" w:hAnsi="Times New Roman" w:cs="Times New Roman"/>
          <w:sz w:val="24"/>
          <w:szCs w:val="24"/>
        </w:rPr>
        <w:t xml:space="preserve"> algorithm, which subtracts the mean intensity value from each voxel intensity and divides the result by the standard deviation of the image</w:t>
      </w:r>
      <w:r w:rsidRPr="008C1830">
        <w:rPr>
          <w:rFonts w:ascii="Times New Roman" w:hAnsi="Times New Roman" w:cs="Times New Roman"/>
          <w:sz w:val="24"/>
          <w:szCs w:val="24"/>
        </w:rPr>
        <w:t xml:space="preserve">. T1C images were </w:t>
      </w:r>
      <w:proofErr w:type="spellStart"/>
      <w:r w:rsidRPr="008C1830">
        <w:rPr>
          <w:rFonts w:ascii="Times New Roman" w:hAnsi="Times New Roman" w:cs="Times New Roman"/>
          <w:sz w:val="24"/>
          <w:szCs w:val="24"/>
        </w:rPr>
        <w:t>coregistered</w:t>
      </w:r>
      <w:proofErr w:type="spellEnd"/>
      <w:r w:rsidRPr="008C1830">
        <w:rPr>
          <w:rFonts w:ascii="Times New Roman" w:hAnsi="Times New Roman" w:cs="Times New Roman"/>
          <w:sz w:val="24"/>
          <w:szCs w:val="24"/>
        </w:rPr>
        <w:t xml:space="preserve"> to T2 images by affine transformation with normalized mutual information as a cost function.</w:t>
      </w:r>
      <w:r>
        <w:rPr>
          <w:rFonts w:ascii="Times New Roman" w:hAnsi="Times New Roman" w:cs="Times New Roman"/>
          <w:sz w:val="24"/>
          <w:szCs w:val="24"/>
        </w:rPr>
        <w:t xml:space="preserve"> </w:t>
      </w:r>
    </w:p>
    <w:p w14:paraId="3105EFBE" w14:textId="77777777" w:rsidR="00345387" w:rsidRPr="008C1830" w:rsidRDefault="00345387" w:rsidP="00845AE5">
      <w:pPr>
        <w:snapToGrid w:val="0"/>
        <w:spacing w:line="480" w:lineRule="auto"/>
        <w:ind w:firstLine="800"/>
        <w:rPr>
          <w:rFonts w:ascii="Times New Roman" w:hAnsi="Times New Roman" w:cs="Times New Roman"/>
          <w:sz w:val="24"/>
          <w:szCs w:val="24"/>
        </w:rPr>
      </w:pP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GBM</w:t>
      </w:r>
      <w:r>
        <w:rPr>
          <w:rFonts w:ascii="Times New Roman" w:hAnsi="Times New Roman" w:cs="Times New Roman"/>
          <w:sz w:val="24"/>
          <w:szCs w:val="24"/>
        </w:rPr>
        <w:t xml:space="preserve"> </w:t>
      </w:r>
      <w:r>
        <w:rPr>
          <w:rFonts w:ascii="Times New Roman" w:hAnsi="Times New Roman" w:cs="Times New Roman" w:hint="eastAsia"/>
          <w:sz w:val="24"/>
          <w:szCs w:val="24"/>
        </w:rPr>
        <w:t>vs.</w:t>
      </w:r>
      <w:r>
        <w:rPr>
          <w:rFonts w:ascii="Times New Roman" w:hAnsi="Times New Roman" w:cs="Times New Roman"/>
          <w:sz w:val="24"/>
          <w:szCs w:val="24"/>
        </w:rPr>
        <w:t xml:space="preserve"> </w:t>
      </w:r>
      <w:r>
        <w:rPr>
          <w:rFonts w:ascii="Times New Roman" w:hAnsi="Times New Roman" w:cs="Times New Roman" w:hint="eastAsia"/>
          <w:sz w:val="24"/>
          <w:szCs w:val="24"/>
        </w:rPr>
        <w:t>brain</w:t>
      </w:r>
      <w:r>
        <w:rPr>
          <w:rFonts w:ascii="Times New Roman" w:hAnsi="Times New Roman" w:cs="Times New Roman"/>
          <w:sz w:val="24"/>
          <w:szCs w:val="24"/>
        </w:rPr>
        <w:t xml:space="preserve"> </w:t>
      </w:r>
      <w:r>
        <w:rPr>
          <w:rFonts w:ascii="Times New Roman" w:hAnsi="Times New Roman" w:cs="Times New Roman" w:hint="eastAsia"/>
          <w:sz w:val="24"/>
          <w:szCs w:val="24"/>
        </w:rPr>
        <w:t>metastasis,</w:t>
      </w:r>
      <w:r>
        <w:rPr>
          <w:rFonts w:ascii="Times New Roman" w:hAnsi="Times New Roman" w:cs="Times New Roman"/>
          <w:sz w:val="24"/>
          <w:szCs w:val="24"/>
        </w:rPr>
        <w:t xml:space="preserve"> </w:t>
      </w:r>
      <w:r>
        <w:rPr>
          <w:rFonts w:ascii="Times New Roman" w:hAnsi="Times New Roman" w:cs="Times New Roman" w:hint="eastAsia"/>
          <w:sz w:val="24"/>
          <w:szCs w:val="24"/>
        </w:rPr>
        <w:t>t</w:t>
      </w:r>
      <w:r w:rsidRPr="007F04E0">
        <w:rPr>
          <w:rFonts w:ascii="Times New Roman" w:hAnsi="Times New Roman" w:cs="Times New Roman"/>
          <w:sz w:val="24"/>
          <w:szCs w:val="24"/>
        </w:rPr>
        <w:t>umor seg</w:t>
      </w:r>
      <w:r>
        <w:rPr>
          <w:rFonts w:ascii="Times New Roman" w:hAnsi="Times New Roman" w:cs="Times New Roman"/>
          <w:sz w:val="24"/>
          <w:szCs w:val="24"/>
        </w:rPr>
        <w:t xml:space="preserve">mentation was performed on (a) </w:t>
      </w:r>
      <w:r>
        <w:rPr>
          <w:rFonts w:ascii="Times New Roman" w:hAnsi="Times New Roman" w:cs="Times New Roman" w:hint="eastAsia"/>
          <w:sz w:val="24"/>
          <w:szCs w:val="24"/>
        </w:rPr>
        <w:t>contrast-enhancing</w:t>
      </w:r>
      <w:r>
        <w:rPr>
          <w:rFonts w:ascii="Times New Roman" w:hAnsi="Times New Roman" w:cs="Times New Roman"/>
          <w:sz w:val="24"/>
          <w:szCs w:val="24"/>
        </w:rPr>
        <w:t xml:space="preserve"> </w:t>
      </w:r>
      <w:r>
        <w:rPr>
          <w:rFonts w:ascii="Times New Roman" w:hAnsi="Times New Roman" w:cs="Times New Roman" w:hint="eastAsia"/>
          <w:sz w:val="24"/>
          <w:szCs w:val="24"/>
        </w:rPr>
        <w:t>(C</w:t>
      </w:r>
      <w:r w:rsidRPr="007F04E0">
        <w:rPr>
          <w:rFonts w:ascii="Times New Roman" w:hAnsi="Times New Roman" w:cs="Times New Roman"/>
          <w:sz w:val="24"/>
          <w:szCs w:val="24"/>
        </w:rPr>
        <w:t>E</w:t>
      </w:r>
      <w:r>
        <w:rPr>
          <w:rFonts w:ascii="Times New Roman" w:hAnsi="Times New Roman" w:cs="Times New Roman" w:hint="eastAsia"/>
          <w:sz w:val="24"/>
          <w:szCs w:val="24"/>
        </w:rPr>
        <w:t>)</w:t>
      </w:r>
      <w:r w:rsidRPr="007F04E0">
        <w:rPr>
          <w:rFonts w:ascii="Times New Roman" w:hAnsi="Times New Roman" w:cs="Times New Roman"/>
          <w:sz w:val="24"/>
          <w:szCs w:val="24"/>
        </w:rPr>
        <w:t xml:space="preserve"> lesions (defined as enhancing areas </w:t>
      </w:r>
      <w:r>
        <w:rPr>
          <w:rFonts w:ascii="Times New Roman" w:hAnsi="Times New Roman" w:cs="Times New Roman" w:hint="eastAsia"/>
          <w:sz w:val="24"/>
          <w:szCs w:val="24"/>
        </w:rPr>
        <w:t>on</w:t>
      </w:r>
      <w:r>
        <w:rPr>
          <w:rFonts w:ascii="Times New Roman" w:hAnsi="Times New Roman" w:cs="Times New Roman"/>
          <w:sz w:val="24"/>
          <w:szCs w:val="24"/>
        </w:rPr>
        <w:t xml:space="preserve"> </w:t>
      </w:r>
      <w:r>
        <w:rPr>
          <w:rFonts w:ascii="Times New Roman" w:hAnsi="Times New Roman" w:cs="Times New Roman" w:hint="eastAsia"/>
          <w:sz w:val="24"/>
          <w:szCs w:val="24"/>
        </w:rPr>
        <w:t>T1C)</w:t>
      </w:r>
      <w:r>
        <w:rPr>
          <w:rFonts w:ascii="Times New Roman" w:hAnsi="Times New Roman" w:cs="Times New Roman"/>
          <w:sz w:val="24"/>
          <w:szCs w:val="24"/>
        </w:rPr>
        <w:t xml:space="preserve"> </w:t>
      </w:r>
      <w:r w:rsidRPr="007F04E0">
        <w:rPr>
          <w:rFonts w:ascii="Times New Roman" w:hAnsi="Times New Roman" w:cs="Times New Roman"/>
          <w:sz w:val="24"/>
          <w:szCs w:val="24"/>
        </w:rPr>
        <w:t xml:space="preserve">and (b) </w:t>
      </w:r>
      <w:r>
        <w:rPr>
          <w:rFonts w:ascii="Times New Roman" w:hAnsi="Times New Roman" w:cs="Times New Roman" w:hint="eastAsia"/>
          <w:sz w:val="24"/>
          <w:szCs w:val="24"/>
        </w:rPr>
        <w:t>peritumoral</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hyperintense</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7F04E0">
        <w:rPr>
          <w:rFonts w:ascii="Times New Roman" w:hAnsi="Times New Roman" w:cs="Times New Roman"/>
          <w:sz w:val="24"/>
          <w:szCs w:val="24"/>
        </w:rPr>
        <w:t>PT</w:t>
      </w:r>
      <w:r>
        <w:rPr>
          <w:rFonts w:ascii="Times New Roman" w:hAnsi="Times New Roman" w:cs="Times New Roman" w:hint="eastAsia"/>
          <w:sz w:val="24"/>
          <w:szCs w:val="24"/>
        </w:rPr>
        <w:t>)</w:t>
      </w:r>
      <w:r w:rsidRPr="007F04E0">
        <w:rPr>
          <w:rFonts w:ascii="Times New Roman" w:hAnsi="Times New Roman" w:cs="Times New Roman"/>
          <w:sz w:val="24"/>
          <w:szCs w:val="24"/>
        </w:rPr>
        <w:t xml:space="preserve"> lesions (defined as non-enhancing T2 hyperintense areas excluding </w:t>
      </w:r>
      <w:r>
        <w:rPr>
          <w:rFonts w:ascii="Times New Roman" w:hAnsi="Times New Roman" w:cs="Times New Roman" w:hint="eastAsia"/>
          <w:sz w:val="24"/>
          <w:szCs w:val="24"/>
        </w:rPr>
        <w:t>CE</w:t>
      </w:r>
      <w:r>
        <w:rPr>
          <w:rFonts w:ascii="Times New Roman" w:hAnsi="Times New Roman" w:cs="Times New Roman"/>
          <w:sz w:val="24"/>
          <w:szCs w:val="24"/>
        </w:rPr>
        <w:t xml:space="preserve"> </w:t>
      </w:r>
      <w:r w:rsidRPr="007F04E0">
        <w:rPr>
          <w:rFonts w:ascii="Times New Roman" w:hAnsi="Times New Roman" w:cs="Times New Roman"/>
          <w:sz w:val="24"/>
          <w:szCs w:val="24"/>
        </w:rPr>
        <w:t>or necrotic portions).</w:t>
      </w:r>
      <w:r>
        <w:rPr>
          <w:rFonts w:ascii="Times New Roman" w:hAnsi="Times New Roman" w:cs="Times New Roman"/>
          <w:sz w:val="24"/>
          <w:szCs w:val="24"/>
        </w:rPr>
        <w:t xml:space="preserve"> </w:t>
      </w: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l</w:t>
      </w:r>
      <w:r w:rsidRPr="00E2198A">
        <w:rPr>
          <w:rFonts w:ascii="Times New Roman" w:hAnsi="Times New Roman" w:cs="Times New Roman"/>
          <w:sz w:val="24"/>
          <w:szCs w:val="24"/>
        </w:rPr>
        <w:t>ow- vs. high-grade in meningioma</w:t>
      </w:r>
      <w:r>
        <w:rPr>
          <w:rFonts w:ascii="Times New Roman" w:hAnsi="Times New Roman" w:cs="Times New Roman" w:hint="eastAsia"/>
          <w:sz w:val="24"/>
          <w:szCs w:val="24"/>
        </w:rPr>
        <w:t>, t</w:t>
      </w:r>
      <w:r w:rsidRPr="008C1830">
        <w:rPr>
          <w:rFonts w:ascii="Times New Roman" w:hAnsi="Times New Roman" w:cs="Times New Roman"/>
          <w:sz w:val="24"/>
          <w:szCs w:val="24"/>
        </w:rPr>
        <w:t xml:space="preserve">umor segmentation was performed </w:t>
      </w:r>
      <w:r>
        <w:rPr>
          <w:rFonts w:ascii="Times New Roman" w:hAnsi="Times New Roman" w:cs="Times New Roman"/>
          <w:sz w:val="24"/>
          <w:szCs w:val="24"/>
        </w:rPr>
        <w:t>on</w:t>
      </w:r>
      <w:r w:rsidRPr="008C1830">
        <w:rPr>
          <w:rFonts w:ascii="Times New Roman" w:hAnsi="Times New Roman" w:cs="Times New Roman"/>
          <w:sz w:val="24"/>
          <w:szCs w:val="24"/>
        </w:rPr>
        <w:t xml:space="preserve"> the </w:t>
      </w:r>
      <w:r>
        <w:rPr>
          <w:rFonts w:ascii="Times New Roman" w:hAnsi="Times New Roman" w:cs="Times New Roman"/>
          <w:sz w:val="24"/>
          <w:szCs w:val="24"/>
        </w:rPr>
        <w:t>total tumor portion (including the cystic/necrotic portion) in every tumor section on T1C images</w:t>
      </w:r>
      <w:r w:rsidRPr="008C1830">
        <w:rPr>
          <w:rFonts w:ascii="Times New Roman" w:hAnsi="Times New Roman" w:cs="Times New Roman"/>
          <w:sz w:val="24"/>
          <w:szCs w:val="24"/>
        </w:rPr>
        <w:t xml:space="preserve">. The </w:t>
      </w:r>
      <w:r>
        <w:rPr>
          <w:rFonts w:ascii="Times New Roman" w:hAnsi="Times New Roman" w:cs="Times New Roman"/>
          <w:sz w:val="24"/>
          <w:szCs w:val="24"/>
        </w:rPr>
        <w:t>regions of interests (</w:t>
      </w:r>
      <w:r w:rsidRPr="008C1830">
        <w:rPr>
          <w:rFonts w:ascii="Times New Roman" w:hAnsi="Times New Roman" w:cs="Times New Roman"/>
          <w:sz w:val="24"/>
          <w:szCs w:val="24"/>
        </w:rPr>
        <w:t>ROIs</w:t>
      </w:r>
      <w:r>
        <w:rPr>
          <w:rFonts w:ascii="Times New Roman" w:hAnsi="Times New Roman" w:cs="Times New Roman"/>
          <w:sz w:val="24"/>
          <w:szCs w:val="24"/>
        </w:rPr>
        <w:t>)</w:t>
      </w:r>
      <w:r w:rsidRPr="008C1830">
        <w:rPr>
          <w:rFonts w:ascii="Times New Roman" w:hAnsi="Times New Roman" w:cs="Times New Roman"/>
          <w:sz w:val="24"/>
          <w:szCs w:val="24"/>
        </w:rPr>
        <w:t xml:space="preserve"> were transferred to T2 images. The segmentation was performed semiautomatically using a software package (3D slicer, version 4.11.0) with an interactive level-set </w:t>
      </w:r>
      <w:r>
        <w:rPr>
          <w:rFonts w:ascii="Times New Roman" w:hAnsi="Times New Roman" w:cs="Times New Roman"/>
          <w:sz w:val="24"/>
          <w:szCs w:val="24"/>
        </w:rPr>
        <w:t>ROI</w:t>
      </w:r>
      <w:r w:rsidRPr="008C1830">
        <w:rPr>
          <w:rFonts w:ascii="Times New Roman" w:hAnsi="Times New Roman" w:cs="Times New Roman"/>
          <w:sz w:val="24"/>
          <w:szCs w:val="24"/>
        </w:rPr>
        <w:t>, using edge-based and threshold-based algorithms.</w:t>
      </w:r>
    </w:p>
    <w:p w14:paraId="4BCB2B42" w14:textId="77777777" w:rsidR="00345387" w:rsidRPr="008C1830" w:rsidRDefault="00345387" w:rsidP="00845AE5">
      <w:pPr>
        <w:snapToGrid w:val="0"/>
        <w:spacing w:line="480" w:lineRule="auto"/>
        <w:ind w:firstLine="800"/>
        <w:rPr>
          <w:rFonts w:ascii="Times New Roman" w:hAnsi="Times New Roman" w:cs="Times New Roman"/>
          <w:sz w:val="24"/>
          <w:szCs w:val="24"/>
        </w:rPr>
      </w:pP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GBM</w:t>
      </w:r>
      <w:r>
        <w:rPr>
          <w:rFonts w:ascii="Times New Roman" w:hAnsi="Times New Roman" w:cs="Times New Roman"/>
          <w:sz w:val="24"/>
          <w:szCs w:val="24"/>
        </w:rPr>
        <w:t xml:space="preserve"> </w:t>
      </w:r>
      <w:r>
        <w:rPr>
          <w:rFonts w:ascii="Times New Roman" w:hAnsi="Times New Roman" w:cs="Times New Roman" w:hint="eastAsia"/>
          <w:sz w:val="24"/>
          <w:szCs w:val="24"/>
        </w:rPr>
        <w:t>vs.</w:t>
      </w:r>
      <w:r>
        <w:rPr>
          <w:rFonts w:ascii="Times New Roman" w:hAnsi="Times New Roman" w:cs="Times New Roman"/>
          <w:sz w:val="24"/>
          <w:szCs w:val="24"/>
        </w:rPr>
        <w:t xml:space="preserve"> </w:t>
      </w:r>
      <w:r>
        <w:rPr>
          <w:rFonts w:ascii="Times New Roman" w:hAnsi="Times New Roman" w:cs="Times New Roman" w:hint="eastAsia"/>
          <w:sz w:val="24"/>
          <w:szCs w:val="24"/>
        </w:rPr>
        <w:t>brain</w:t>
      </w:r>
      <w:r>
        <w:rPr>
          <w:rFonts w:ascii="Times New Roman" w:hAnsi="Times New Roman" w:cs="Times New Roman"/>
          <w:sz w:val="24"/>
          <w:szCs w:val="24"/>
        </w:rPr>
        <w:t xml:space="preserve"> </w:t>
      </w:r>
      <w:r>
        <w:rPr>
          <w:rFonts w:ascii="Times New Roman" w:hAnsi="Times New Roman" w:cs="Times New Roman" w:hint="eastAsia"/>
          <w:sz w:val="24"/>
          <w:szCs w:val="24"/>
        </w:rPr>
        <w:t>metastasis,</w:t>
      </w:r>
      <w:r>
        <w:rPr>
          <w:rFonts w:ascii="Times New Roman" w:hAnsi="Times New Roman" w:cs="Times New Roman"/>
          <w:sz w:val="24"/>
          <w:szCs w:val="24"/>
        </w:rPr>
        <w:t xml:space="preserve"> </w:t>
      </w:r>
      <w:r>
        <w:rPr>
          <w:rFonts w:ascii="Times New Roman" w:hAnsi="Times New Roman" w:cs="Times New Roman" w:hint="eastAsia"/>
          <w:sz w:val="24"/>
          <w:szCs w:val="24"/>
        </w:rPr>
        <w:t>18</w:t>
      </w:r>
      <w:r w:rsidRPr="00F10BFE">
        <w:rPr>
          <w:rFonts w:ascii="Times New Roman" w:hAnsi="Times New Roman" w:cs="Times New Roman"/>
          <w:sz w:val="24"/>
          <w:szCs w:val="24"/>
        </w:rPr>
        <w:t xml:space="preserve"> first-order features and 61 </w:t>
      </w:r>
      <w:r w:rsidRPr="008C1830">
        <w:rPr>
          <w:rFonts w:ascii="Times New Roman" w:hAnsi="Times New Roman" w:cs="Times New Roman"/>
          <w:sz w:val="24"/>
          <w:szCs w:val="24"/>
        </w:rPr>
        <w:t xml:space="preserve">second order features (including gray level co-occurrence matrix, gray level run-length matrix, gray level size zone matrix, gray level dependence matrix, and neighboring gray tone difference matrix) </w:t>
      </w:r>
      <w:r w:rsidRPr="00F10BFE">
        <w:rPr>
          <w:rFonts w:ascii="Times New Roman" w:hAnsi="Times New Roman" w:cs="Times New Roman"/>
          <w:sz w:val="24"/>
          <w:szCs w:val="24"/>
        </w:rPr>
        <w:t xml:space="preserve">were extracted using each of the following: CE mask on </w:t>
      </w:r>
      <w:r>
        <w:rPr>
          <w:rFonts w:ascii="Times New Roman" w:hAnsi="Times New Roman" w:cs="Times New Roman" w:hint="eastAsia"/>
          <w:sz w:val="24"/>
          <w:szCs w:val="24"/>
        </w:rPr>
        <w:t>T1C,</w:t>
      </w:r>
      <w:r>
        <w:rPr>
          <w:rFonts w:ascii="Times New Roman" w:hAnsi="Times New Roman" w:cs="Times New Roman"/>
          <w:sz w:val="24"/>
          <w:szCs w:val="24"/>
        </w:rPr>
        <w:t xml:space="preserve"> </w:t>
      </w:r>
      <w:r w:rsidRPr="00F10BFE">
        <w:rPr>
          <w:rFonts w:ascii="Times New Roman" w:hAnsi="Times New Roman" w:cs="Times New Roman"/>
          <w:sz w:val="24"/>
          <w:szCs w:val="24"/>
        </w:rPr>
        <w:t>CE mask on T2</w:t>
      </w:r>
      <w:r>
        <w:rPr>
          <w:rFonts w:ascii="Times New Roman" w:hAnsi="Times New Roman" w:cs="Times New Roman"/>
          <w:sz w:val="24"/>
          <w:szCs w:val="24"/>
        </w:rPr>
        <w:t>, and PT mask on T2</w:t>
      </w:r>
      <w:r w:rsidRPr="00F10BFE">
        <w:rPr>
          <w:rFonts w:ascii="Times New Roman" w:hAnsi="Times New Roman" w:cs="Times New Roman"/>
          <w:sz w:val="24"/>
          <w:szCs w:val="24"/>
        </w:rPr>
        <w:t xml:space="preserve">. Fourteen shape features were extracted using each of the CE mask and PT mask. Thus, in total, 265 radiomic features were extracted. </w:t>
      </w: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l</w:t>
      </w:r>
      <w:r w:rsidRPr="00E2198A">
        <w:rPr>
          <w:rFonts w:ascii="Times New Roman" w:hAnsi="Times New Roman" w:cs="Times New Roman"/>
          <w:sz w:val="24"/>
          <w:szCs w:val="24"/>
        </w:rPr>
        <w:t>ow- vs. high-grade in meningioma</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F10BFE">
        <w:rPr>
          <w:rFonts w:ascii="Times New Roman" w:hAnsi="Times New Roman" w:cs="Times New Roman"/>
          <w:sz w:val="24"/>
          <w:szCs w:val="24"/>
        </w:rPr>
        <w:t>1</w:t>
      </w:r>
      <w:r>
        <w:rPr>
          <w:rFonts w:ascii="Times New Roman" w:hAnsi="Times New Roman" w:cs="Times New Roman"/>
          <w:sz w:val="24"/>
          <w:szCs w:val="24"/>
        </w:rPr>
        <w:t xml:space="preserve">8 first-order features and 61 </w:t>
      </w:r>
      <w:r>
        <w:rPr>
          <w:rFonts w:ascii="Times New Roman" w:hAnsi="Times New Roman" w:cs="Times New Roman" w:hint="eastAsia"/>
          <w:sz w:val="24"/>
          <w:szCs w:val="24"/>
        </w:rPr>
        <w:t>s</w:t>
      </w:r>
      <w:r w:rsidRPr="008C1830">
        <w:rPr>
          <w:rFonts w:ascii="Times New Roman" w:hAnsi="Times New Roman" w:cs="Times New Roman"/>
          <w:sz w:val="24"/>
          <w:szCs w:val="24"/>
        </w:rPr>
        <w:t xml:space="preserve">econd order features </w:t>
      </w:r>
      <w:r w:rsidRPr="00F10BFE">
        <w:rPr>
          <w:rFonts w:ascii="Times New Roman" w:hAnsi="Times New Roman" w:cs="Times New Roman"/>
          <w:sz w:val="24"/>
          <w:szCs w:val="24"/>
        </w:rPr>
        <w:t>were extracted using</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T1C</w:t>
      </w:r>
      <w:r>
        <w:rPr>
          <w:rFonts w:ascii="Times New Roman" w:hAnsi="Times New Roman" w:cs="Times New Roman"/>
          <w:sz w:val="24"/>
          <w:szCs w:val="24"/>
        </w:rPr>
        <w:t xml:space="preserve"> </w:t>
      </w:r>
      <w:r>
        <w:rPr>
          <w:rFonts w:ascii="Times New Roman" w:hAnsi="Times New Roman" w:cs="Times New Roman" w:hint="eastAsia"/>
          <w:sz w:val="24"/>
          <w:szCs w:val="24"/>
        </w:rPr>
        <w:t>sequences</w:t>
      </w:r>
      <w:r w:rsidRPr="00F10BFE">
        <w:rPr>
          <w:rFonts w:ascii="Times New Roman" w:hAnsi="Times New Roman" w:cs="Times New Roman"/>
          <w:sz w:val="24"/>
          <w:szCs w:val="24"/>
        </w:rPr>
        <w:t>. Fourtee</w:t>
      </w:r>
      <w:r>
        <w:rPr>
          <w:rFonts w:ascii="Times New Roman" w:hAnsi="Times New Roman" w:cs="Times New Roman"/>
          <w:sz w:val="24"/>
          <w:szCs w:val="24"/>
        </w:rPr>
        <w:t xml:space="preserve">n </w:t>
      </w:r>
      <w:r>
        <w:rPr>
          <w:rFonts w:ascii="Times New Roman" w:hAnsi="Times New Roman" w:cs="Times New Roman"/>
          <w:sz w:val="24"/>
          <w:szCs w:val="24"/>
        </w:rPr>
        <w:lastRenderedPageBreak/>
        <w:t xml:space="preserve">shape features were extracted. Thus, in total, </w:t>
      </w:r>
      <w:r>
        <w:rPr>
          <w:rFonts w:ascii="Times New Roman" w:hAnsi="Times New Roman" w:cs="Times New Roman" w:hint="eastAsia"/>
          <w:sz w:val="24"/>
          <w:szCs w:val="24"/>
        </w:rPr>
        <w:t>172</w:t>
      </w:r>
      <w:r w:rsidRPr="00F10BFE">
        <w:rPr>
          <w:rFonts w:ascii="Times New Roman" w:hAnsi="Times New Roman" w:cs="Times New Roman"/>
          <w:sz w:val="24"/>
          <w:szCs w:val="24"/>
        </w:rPr>
        <w:t xml:space="preserve"> radiomic features were extracted. </w:t>
      </w:r>
      <w:r>
        <w:rPr>
          <w:rFonts w:ascii="Times New Roman" w:hAnsi="Times New Roman" w:cs="Times New Roman"/>
          <w:sz w:val="24"/>
          <w:szCs w:val="24"/>
        </w:rPr>
        <w:t xml:space="preserve">Radiomic features </w:t>
      </w:r>
      <w:r w:rsidRPr="008C1830">
        <w:rPr>
          <w:rFonts w:ascii="Times New Roman" w:hAnsi="Times New Roman" w:cs="Times New Roman"/>
          <w:sz w:val="24"/>
          <w:szCs w:val="24"/>
        </w:rPr>
        <w:t xml:space="preserve">were calculated automatically with </w:t>
      </w:r>
      <w:r w:rsidRPr="008C1830">
        <w:rPr>
          <w:rFonts w:ascii="Times New Roman" w:hAnsi="Times New Roman" w:cs="Times New Roman"/>
          <w:kern w:val="0"/>
          <w:sz w:val="24"/>
          <w:szCs w:val="24"/>
        </w:rPr>
        <w:t>an open-source python-based module (</w:t>
      </w:r>
      <w:proofErr w:type="spellStart"/>
      <w:r w:rsidRPr="008C1830">
        <w:rPr>
          <w:rFonts w:ascii="Times New Roman" w:hAnsi="Times New Roman" w:cs="Times New Roman"/>
          <w:kern w:val="0"/>
          <w:sz w:val="24"/>
          <w:szCs w:val="24"/>
        </w:rPr>
        <w:t>PyRadiomics</w:t>
      </w:r>
      <w:proofErr w:type="spellEnd"/>
      <w:r w:rsidRPr="008C1830">
        <w:rPr>
          <w:rFonts w:ascii="Times New Roman" w:hAnsi="Times New Roman" w:cs="Times New Roman"/>
          <w:kern w:val="0"/>
          <w:sz w:val="24"/>
          <w:szCs w:val="24"/>
        </w:rPr>
        <w:t>, version 2.0)</w:t>
      </w:r>
      <w:r w:rsidRPr="008C1830">
        <w:rPr>
          <w:rFonts w:ascii="Times New Roman" w:hAnsi="Times New Roman" w:cs="Times New Roman"/>
          <w:sz w:val="24"/>
          <w:szCs w:val="24"/>
        </w:rPr>
        <w:t xml:space="preserve"> (Supplementary Table 1).</w:t>
      </w:r>
      <w:r>
        <w:rPr>
          <w:rFonts w:ascii="Times New Roman" w:hAnsi="Times New Roman" w:cs="Times New Roman"/>
          <w:sz w:val="24"/>
          <w:szCs w:val="24"/>
        </w:rPr>
        <w:fldChar w:fldCharType="begin">
          <w:fldData xml:space="preserve">PEVuZE5vdGU+PENpdGU+PEF1dGhvcj52YW4gR3JpZXRodXlzZW48L0F1dGhvcj48WWVhcj4yMDE3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PEVuZE5vdGU+PENpdGU+PEF1dGhvcj52YW4gR3JpZXRodXlzZW48L0F1dGhvcj48WWVhcj4yMDE3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Pr="00AA2BEE">
        <w:rPr>
          <w:rFonts w:ascii="Times New Roman" w:hAnsi="Times New Roman" w:cs="Times New Roman"/>
          <w:noProof/>
          <w:sz w:val="24"/>
          <w:szCs w:val="24"/>
          <w:vertAlign w:val="superscript"/>
        </w:rPr>
        <w:t>2</w:t>
      </w:r>
      <w:r>
        <w:rPr>
          <w:rFonts w:ascii="Times New Roman" w:hAnsi="Times New Roman" w:cs="Times New Roman"/>
          <w:sz w:val="24"/>
          <w:szCs w:val="24"/>
        </w:rPr>
        <w:fldChar w:fldCharType="end"/>
      </w:r>
      <w:r w:rsidRPr="008C1830">
        <w:rPr>
          <w:rFonts w:ascii="Times New Roman" w:hAnsi="Times New Roman" w:cs="Times New Roman"/>
          <w:sz w:val="24"/>
          <w:szCs w:val="24"/>
        </w:rPr>
        <w:t xml:space="preserve"> The features were adhered to the standard sets by the Image Bioma</w:t>
      </w:r>
      <w:r>
        <w:rPr>
          <w:rFonts w:ascii="Times New Roman" w:hAnsi="Times New Roman" w:cs="Times New Roman"/>
          <w:sz w:val="24"/>
          <w:szCs w:val="24"/>
        </w:rPr>
        <w:t>rker Standardization Initiative.</w:t>
      </w:r>
      <w:r>
        <w:rPr>
          <w:rFonts w:ascii="Times New Roman" w:hAnsi="Times New Roman" w:cs="Times New Roman"/>
          <w:sz w:val="24"/>
          <w:szCs w:val="24"/>
        </w:rPr>
        <w:fldChar w:fldCharType="begin">
          <w:fldData xml:space="preserve">PEVuZE5vdGU+PENpdGU+PEF1dGhvcj5ad2FuZW5idXJnPC9BdXRob3I+PFllYXI+MjAyMDwvWWVh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PEVuZE5vdGU+PENpdGU+PEF1dGhvcj5ad2FuZW5idXJnPC9BdXRob3I+PFllYXI+MjAyMDwvWWVh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Pr="00AA2BEE">
        <w:rPr>
          <w:rFonts w:ascii="Times New Roman" w:hAnsi="Times New Roman" w:cs="Times New Roman"/>
          <w:noProof/>
          <w:sz w:val="24"/>
          <w:szCs w:val="24"/>
          <w:vertAlign w:val="superscript"/>
        </w:rPr>
        <w:t>3</w:t>
      </w:r>
      <w:r>
        <w:rPr>
          <w:rFonts w:ascii="Times New Roman" w:hAnsi="Times New Roman" w:cs="Times New Roman"/>
          <w:sz w:val="24"/>
          <w:szCs w:val="24"/>
        </w:rPr>
        <w:fldChar w:fldCharType="end"/>
      </w:r>
      <w:r w:rsidRPr="008C1830">
        <w:rPr>
          <w:rFonts w:ascii="Times New Roman" w:hAnsi="Times New Roman" w:cs="Times New Roman"/>
          <w:sz w:val="24"/>
          <w:szCs w:val="24"/>
        </w:rPr>
        <w:t xml:space="preserve"> </w:t>
      </w:r>
    </w:p>
    <w:p w14:paraId="4C4757A5" w14:textId="77777777"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67FA3885" w14:textId="77777777" w:rsidR="00345387" w:rsidRPr="008D563C" w:rsidRDefault="00345387" w:rsidP="00845AE5">
      <w:pPr>
        <w:wordWrap/>
        <w:spacing w:after="0" w:line="480" w:lineRule="auto"/>
        <w:rPr>
          <w:rFonts w:ascii="Times New Roman" w:hAnsi="Times New Roman" w:cs="Times New Roman"/>
          <w:sz w:val="24"/>
          <w:szCs w:val="24"/>
        </w:rPr>
      </w:pPr>
      <w:r w:rsidRPr="008D563C">
        <w:rPr>
          <w:rFonts w:ascii="Times New Roman" w:hAnsi="Times New Roman" w:cs="Times New Roman"/>
          <w:sz w:val="24"/>
          <w:szCs w:val="24"/>
        </w:rPr>
        <w:lastRenderedPageBreak/>
        <w:t xml:space="preserve">Supplementary Table 1. </w:t>
      </w:r>
      <w:r>
        <w:rPr>
          <w:rFonts w:ascii="Times New Roman" w:hAnsi="Times New Roman" w:cs="Times New Roman" w:hint="eastAsia"/>
          <w:sz w:val="24"/>
          <w:szCs w:val="24"/>
        </w:rPr>
        <w:t>List of extracted r</w:t>
      </w:r>
      <w:r>
        <w:rPr>
          <w:rFonts w:ascii="Times New Roman" w:hAnsi="Times New Roman" w:cs="Times New Roman"/>
          <w:sz w:val="24"/>
          <w:szCs w:val="24"/>
        </w:rPr>
        <w:t>adiomics features</w:t>
      </w:r>
      <w:r>
        <w:rPr>
          <w:rFonts w:ascii="Times New Roman" w:hAnsi="Times New Roman" w:cs="Times New Roman" w:hint="eastAsia"/>
          <w:sz w:val="24"/>
          <w:szCs w:val="24"/>
        </w:rPr>
        <w:t>.</w:t>
      </w:r>
    </w:p>
    <w:tbl>
      <w:tblPr>
        <w:tblStyle w:val="a4"/>
        <w:tblW w:w="0" w:type="auto"/>
        <w:tblBorders>
          <w:left w:val="none" w:sz="0" w:space="0" w:color="auto"/>
          <w:right w:val="none" w:sz="0" w:space="0" w:color="auto"/>
        </w:tblBorders>
        <w:tblLook w:val="04A0" w:firstRow="1" w:lastRow="0" w:firstColumn="1" w:lastColumn="0" w:noHBand="0" w:noVBand="1"/>
      </w:tblPr>
      <w:tblGrid>
        <w:gridCol w:w="2346"/>
        <w:gridCol w:w="6680"/>
      </w:tblGrid>
      <w:tr w:rsidR="00345387" w:rsidRPr="008D563C" w14:paraId="6E351FDD" w14:textId="77777777" w:rsidTr="009302FF">
        <w:tc>
          <w:tcPr>
            <w:tcW w:w="2346" w:type="dxa"/>
          </w:tcPr>
          <w:p w14:paraId="05572F85"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Feature category</w:t>
            </w:r>
          </w:p>
        </w:tc>
        <w:tc>
          <w:tcPr>
            <w:tcW w:w="6680" w:type="dxa"/>
          </w:tcPr>
          <w:p w14:paraId="7CC6B5B0"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Feature list </w:t>
            </w:r>
          </w:p>
        </w:tc>
      </w:tr>
      <w:tr w:rsidR="00345387" w:rsidRPr="008D563C" w14:paraId="24456183" w14:textId="77777777" w:rsidTr="009302FF">
        <w:tc>
          <w:tcPr>
            <w:tcW w:w="2346" w:type="dxa"/>
          </w:tcPr>
          <w:p w14:paraId="0714561A"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Shape (n=14)</w:t>
            </w:r>
          </w:p>
        </w:tc>
        <w:tc>
          <w:tcPr>
            <w:tcW w:w="6680" w:type="dxa"/>
          </w:tcPr>
          <w:p w14:paraId="3237DDD1"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Volume, surface area, surface area to volume ratio, sphericity, maximum 3D diameter, maximum 2D diameter (column), maximum 2D diameter (row), maximum 2D diameter (slice), major axis, minor axis, least axis, elongation, flatness, mesh volume </w:t>
            </w:r>
          </w:p>
        </w:tc>
      </w:tr>
      <w:tr w:rsidR="00345387" w:rsidRPr="008D563C" w14:paraId="6CB11F51" w14:textId="77777777" w:rsidTr="009302FF">
        <w:tc>
          <w:tcPr>
            <w:tcW w:w="2346" w:type="dxa"/>
          </w:tcPr>
          <w:p w14:paraId="14BA961D"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First-order statistics (n=18)</w:t>
            </w:r>
          </w:p>
        </w:tc>
        <w:tc>
          <w:tcPr>
            <w:tcW w:w="6680" w:type="dxa"/>
          </w:tcPr>
          <w:p w14:paraId="551DA0DD"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Energy, total energy, entropy, minimum, 10</w:t>
            </w:r>
            <w:r w:rsidRPr="008D563C">
              <w:rPr>
                <w:rFonts w:ascii="Times New Roman" w:hAnsi="Times New Roman" w:cs="Times New Roman"/>
                <w:sz w:val="24"/>
                <w:szCs w:val="24"/>
                <w:vertAlign w:val="superscript"/>
              </w:rPr>
              <w:t>th</w:t>
            </w:r>
            <w:r w:rsidRPr="008D563C">
              <w:rPr>
                <w:rFonts w:ascii="Times New Roman" w:hAnsi="Times New Roman" w:cs="Times New Roman"/>
                <w:sz w:val="24"/>
                <w:szCs w:val="24"/>
              </w:rPr>
              <w:t xml:space="preserve"> percentile, 90</w:t>
            </w:r>
            <w:r w:rsidRPr="008D563C">
              <w:rPr>
                <w:rFonts w:ascii="Times New Roman" w:hAnsi="Times New Roman" w:cs="Times New Roman"/>
                <w:sz w:val="24"/>
                <w:szCs w:val="24"/>
                <w:vertAlign w:val="superscript"/>
              </w:rPr>
              <w:t>th</w:t>
            </w:r>
            <w:r w:rsidRPr="008D563C">
              <w:rPr>
                <w:rFonts w:ascii="Times New Roman" w:hAnsi="Times New Roman" w:cs="Times New Roman"/>
                <w:sz w:val="24"/>
                <w:szCs w:val="24"/>
              </w:rPr>
              <w:t xml:space="preserve"> percentile, maximum, mean, median, interquartile range, range, mean absolute deviation, robust mean absolute deviation, root mean squared, skewness, kurtosis, variance, uniformity</w:t>
            </w:r>
          </w:p>
        </w:tc>
      </w:tr>
      <w:tr w:rsidR="00345387" w:rsidRPr="008D563C" w14:paraId="0A7B7808" w14:textId="77777777" w:rsidTr="009302FF">
        <w:tc>
          <w:tcPr>
            <w:tcW w:w="2346" w:type="dxa"/>
          </w:tcPr>
          <w:p w14:paraId="620B48E1" w14:textId="77777777" w:rsidR="00345387" w:rsidRPr="008D563C" w:rsidRDefault="00345387" w:rsidP="00845AE5">
            <w:pPr>
              <w:spacing w:line="480" w:lineRule="auto"/>
              <w:rPr>
                <w:rFonts w:ascii="Times New Roman" w:hAnsi="Times New Roman" w:cs="Times New Roman"/>
                <w:sz w:val="24"/>
                <w:szCs w:val="24"/>
              </w:rPr>
            </w:pPr>
            <w:r w:rsidRPr="008D563C">
              <w:rPr>
                <w:rFonts w:ascii="Times New Roman" w:hAnsi="Times New Roman" w:cs="Times New Roman"/>
                <w:sz w:val="24"/>
                <w:szCs w:val="24"/>
              </w:rPr>
              <w:t>GLCM (n=24)</w:t>
            </w:r>
          </w:p>
          <w:p w14:paraId="65F7D3A6" w14:textId="77777777" w:rsidR="00345387" w:rsidRPr="008D563C" w:rsidRDefault="00345387" w:rsidP="00845AE5">
            <w:pPr>
              <w:wordWrap/>
              <w:spacing w:line="480" w:lineRule="auto"/>
              <w:rPr>
                <w:rFonts w:ascii="Times New Roman" w:hAnsi="Times New Roman" w:cs="Times New Roman"/>
                <w:sz w:val="24"/>
                <w:szCs w:val="24"/>
              </w:rPr>
            </w:pPr>
          </w:p>
        </w:tc>
        <w:tc>
          <w:tcPr>
            <w:tcW w:w="6680" w:type="dxa"/>
          </w:tcPr>
          <w:p w14:paraId="6F7F876E"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Autocorrelation, cluster prominence, cluster shade, cluster tendency, contrast, correlation, difference average, difference entropy, difference variance, inverse difference, inverse difference moment, inverse difference moment normalized, inverse difference normalized, informal measure of correlation 1, informal measure of correlation 2, inverse variance, joint average, joint energy, joint entropy, maximal correlation coefficient, maximum probability, sum average, sum entropy, sum of squares </w:t>
            </w:r>
          </w:p>
        </w:tc>
      </w:tr>
      <w:tr w:rsidR="00345387" w:rsidRPr="008D563C" w14:paraId="3FDCD05A" w14:textId="77777777" w:rsidTr="009302FF">
        <w:tc>
          <w:tcPr>
            <w:tcW w:w="2346" w:type="dxa"/>
          </w:tcPr>
          <w:p w14:paraId="3DB88221"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GLRLM (n=16)</w:t>
            </w:r>
          </w:p>
        </w:tc>
        <w:tc>
          <w:tcPr>
            <w:tcW w:w="6680" w:type="dxa"/>
          </w:tcPr>
          <w:p w14:paraId="6A6500CE"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Short-run emphasis, long-run emphasis, gray level nonuniformity, gray level nonuniformity normalized, run-length nonuniformity, run-length nonuniformity normalized, run percentage, gray level variance, run variance, run entropy, low gray level run emphasis, </w:t>
            </w:r>
            <w:r w:rsidRPr="008D563C">
              <w:rPr>
                <w:rFonts w:ascii="Times New Roman" w:hAnsi="Times New Roman" w:cs="Times New Roman"/>
                <w:sz w:val="24"/>
                <w:szCs w:val="24"/>
              </w:rPr>
              <w:lastRenderedPageBreak/>
              <w:t>high gray level run emphasis, short-run low gray level emphasis, short-run high gray level emphasis, long-run low gray level emphasis, long-run high-gray level emphasis</w:t>
            </w:r>
          </w:p>
        </w:tc>
      </w:tr>
      <w:tr w:rsidR="00345387" w:rsidRPr="008D563C" w14:paraId="6A8DFF0D" w14:textId="77777777" w:rsidTr="009302FF">
        <w:tc>
          <w:tcPr>
            <w:tcW w:w="2346" w:type="dxa"/>
          </w:tcPr>
          <w:p w14:paraId="1531EDA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lastRenderedPageBreak/>
              <w:t>GLSZM (n=16)</w:t>
            </w:r>
          </w:p>
        </w:tc>
        <w:tc>
          <w:tcPr>
            <w:tcW w:w="6680" w:type="dxa"/>
          </w:tcPr>
          <w:p w14:paraId="3776FB2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Small area emphasis, large area emphasis, gray level non-uniformity, gray level non-uniformity normalized, size-zone non-uniformity, size-zone non-uniformity normalized, zone percentage, gray level variance, zone variance, zone entropy, low gray level zone emphasis, high gray level zone emphasis, small area low gray level emphasis, small area high gray level emphasis, large area low gray level emphasis, large area high gray level emphasis</w:t>
            </w:r>
          </w:p>
        </w:tc>
      </w:tr>
      <w:tr w:rsidR="00345387" w:rsidRPr="008D563C" w14:paraId="79EBD1F2" w14:textId="77777777" w:rsidTr="009302FF">
        <w:tc>
          <w:tcPr>
            <w:tcW w:w="2346" w:type="dxa"/>
          </w:tcPr>
          <w:p w14:paraId="647E8789"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GLDM (n=14)</w:t>
            </w:r>
          </w:p>
        </w:tc>
        <w:tc>
          <w:tcPr>
            <w:tcW w:w="6680" w:type="dxa"/>
          </w:tcPr>
          <w:p w14:paraId="65228F99"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Small dependence emphasis, large dependence emphasis, gray level non-uniformity, dependence non-uniformity, dependence non-uniformity normalized, gray level variance, dependence variance, dependence entropy, low gray level emphasis, high gray level emphasis, small dependence low gray level emphasis, small dependence high gray level emphasis, large dependence low gray level emphasis, large dependence high gray level emphasis,</w:t>
            </w:r>
          </w:p>
        </w:tc>
      </w:tr>
      <w:tr w:rsidR="00345387" w:rsidRPr="008D563C" w14:paraId="240A9F61" w14:textId="77777777" w:rsidTr="009302FF">
        <w:tc>
          <w:tcPr>
            <w:tcW w:w="2346" w:type="dxa"/>
          </w:tcPr>
          <w:p w14:paraId="66E22A4C"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NTGDM (n=5)</w:t>
            </w:r>
          </w:p>
        </w:tc>
        <w:tc>
          <w:tcPr>
            <w:tcW w:w="6680" w:type="dxa"/>
          </w:tcPr>
          <w:p w14:paraId="0D7D895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Coarseness, complexity, strength, contrast, busyness</w:t>
            </w:r>
          </w:p>
        </w:tc>
      </w:tr>
    </w:tbl>
    <w:p w14:paraId="46911EBC" w14:textId="77777777" w:rsidR="00345387" w:rsidRDefault="00345387" w:rsidP="00845AE5">
      <w:pPr>
        <w:widowControl/>
        <w:wordWrap/>
        <w:autoSpaceDE/>
        <w:autoSpaceDN/>
        <w:spacing w:line="480" w:lineRule="auto"/>
        <w:rPr>
          <w:rFonts w:ascii="Times New Roman" w:hAnsi="Times New Roman" w:cs="Times New Roman"/>
          <w:sz w:val="24"/>
          <w:szCs w:val="24"/>
        </w:rPr>
      </w:pPr>
      <w:r w:rsidRPr="008D563C">
        <w:rPr>
          <w:rFonts w:ascii="Times New Roman" w:hAnsi="Times New Roman" w:cs="Times New Roman"/>
          <w:sz w:val="24"/>
          <w:szCs w:val="24"/>
        </w:rPr>
        <w:t>GLCM = gray level co-occurrence matrix, GLDM = gray level dependence matrix, GLRLM = gray level run-length matrix, GLSZM = gray level size zone matrix, NTGDM = neighboring gray tone difference matrix</w:t>
      </w:r>
    </w:p>
    <w:p w14:paraId="4854EB9C" w14:textId="77777777"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7CDFAD4A" w14:textId="77777777" w:rsidR="00345387" w:rsidRDefault="00345387" w:rsidP="00845AE5">
      <w:pPr>
        <w:widowControl/>
        <w:wordWrap/>
        <w:autoSpaceDE/>
        <w:autoSpaceDN/>
        <w:spacing w:line="480" w:lineRule="auto"/>
        <w:rPr>
          <w:rFonts w:ascii="Times New Roman" w:hAnsi="Times New Roman" w:cs="Times New Roman"/>
          <w:b/>
          <w:sz w:val="24"/>
          <w:szCs w:val="24"/>
        </w:rPr>
      </w:pPr>
      <w:r w:rsidRPr="00C42380">
        <w:rPr>
          <w:rFonts w:ascii="Times New Roman" w:hAnsi="Times New Roman" w:cs="Times New Roman" w:hint="eastAsia"/>
          <w:b/>
          <w:sz w:val="24"/>
          <w:szCs w:val="24"/>
        </w:rPr>
        <w:lastRenderedPageBreak/>
        <w:t>Reference</w:t>
      </w:r>
    </w:p>
    <w:p w14:paraId="2C07E61F" w14:textId="7573A0E7" w:rsidR="00345387" w:rsidRPr="00E77C96" w:rsidRDefault="00345387" w:rsidP="00845AE5">
      <w:pPr>
        <w:pStyle w:val="EndNoteBibliography"/>
        <w:spacing w:after="0" w:line="480" w:lineRule="auto"/>
        <w:ind w:left="720" w:hanging="720"/>
      </w:pPr>
      <w:r>
        <w:rPr>
          <w:b/>
          <w:szCs w:val="24"/>
        </w:rPr>
        <w:fldChar w:fldCharType="begin"/>
      </w:r>
      <w:r>
        <w:rPr>
          <w:b/>
          <w:szCs w:val="24"/>
        </w:rPr>
        <w:instrText xml:space="preserve"> ADDIN EN.REFLIST </w:instrText>
      </w:r>
      <w:r>
        <w:rPr>
          <w:b/>
          <w:szCs w:val="24"/>
        </w:rPr>
        <w:fldChar w:fldCharType="separate"/>
      </w:r>
      <w:r w:rsidRPr="00E77C96">
        <w:t>1</w:t>
      </w:r>
      <w:r w:rsidRPr="00E77C96">
        <w:tab/>
        <w:t xml:space="preserve">Avants, B. B., Tustison, N. &amp; Song, G. Advanced normalization tools (ANTS). </w:t>
      </w:r>
      <w:r w:rsidRPr="00E77C96">
        <w:rPr>
          <w:i/>
        </w:rPr>
        <w:t>Insight j</w:t>
      </w:r>
      <w:r w:rsidR="00DB0C14">
        <w:t>.</w:t>
      </w:r>
      <w:r w:rsidRPr="00E77C96">
        <w:t xml:space="preserve"> </w:t>
      </w:r>
      <w:r w:rsidR="00DB0C14">
        <w:t>2009;2:</w:t>
      </w:r>
      <w:r w:rsidRPr="00E77C96">
        <w:t>1-35.</w:t>
      </w:r>
    </w:p>
    <w:p w14:paraId="4613FF04" w14:textId="6E6DF87D" w:rsidR="00345387" w:rsidRPr="00E77C96" w:rsidRDefault="00345387" w:rsidP="00845AE5">
      <w:pPr>
        <w:pStyle w:val="EndNoteBibliography"/>
        <w:spacing w:after="0" w:line="480" w:lineRule="auto"/>
        <w:ind w:left="720" w:hanging="720"/>
      </w:pPr>
      <w:r w:rsidRPr="00E77C96">
        <w:t>2</w:t>
      </w:r>
      <w:r w:rsidRPr="00E77C96">
        <w:tab/>
        <w:t>van Griethuysen, J. J. M.</w:t>
      </w:r>
      <w:r w:rsidRPr="00E77C96">
        <w:rPr>
          <w:i/>
        </w:rPr>
        <w:t xml:space="preserve"> et al.</w:t>
      </w:r>
      <w:r w:rsidRPr="00E77C96">
        <w:t xml:space="preserve"> Computational Radiomics System to Decode the Radiographic Phenotype. </w:t>
      </w:r>
      <w:r w:rsidRPr="00E77C96">
        <w:rPr>
          <w:i/>
        </w:rPr>
        <w:t>Cancer Res</w:t>
      </w:r>
      <w:r w:rsidR="00DB0C14" w:rsidRPr="00DB0C14">
        <w:rPr>
          <w:iCs/>
        </w:rPr>
        <w:t>. 2017;</w:t>
      </w:r>
      <w:r w:rsidRPr="00DB0C14">
        <w:rPr>
          <w:iCs/>
        </w:rPr>
        <w:t>77</w:t>
      </w:r>
      <w:r w:rsidR="00DB0C14" w:rsidRPr="00DB0C14">
        <w:rPr>
          <w:iCs/>
        </w:rPr>
        <w:t>:</w:t>
      </w:r>
      <w:r w:rsidRPr="00DB0C14">
        <w:rPr>
          <w:iCs/>
        </w:rPr>
        <w:t>e104</w:t>
      </w:r>
      <w:r w:rsidRPr="00E77C96">
        <w:t>-e107</w:t>
      </w:r>
      <w:r w:rsidR="00DB0C14">
        <w:t>.</w:t>
      </w:r>
      <w:r w:rsidRPr="00E77C96">
        <w:t xml:space="preserve"> </w:t>
      </w:r>
    </w:p>
    <w:p w14:paraId="082B086F" w14:textId="1B038BBC" w:rsidR="00345387" w:rsidRPr="00E77C96" w:rsidRDefault="00345387" w:rsidP="00845AE5">
      <w:pPr>
        <w:pStyle w:val="EndNoteBibliography"/>
        <w:spacing w:line="480" w:lineRule="auto"/>
        <w:ind w:left="720" w:hanging="720"/>
      </w:pPr>
      <w:r w:rsidRPr="00E77C96">
        <w:t>3</w:t>
      </w:r>
      <w:r w:rsidRPr="00E77C96">
        <w:tab/>
        <w:t>Zwanenburg, A.</w:t>
      </w:r>
      <w:r w:rsidRPr="00E77C96">
        <w:rPr>
          <w:i/>
        </w:rPr>
        <w:t xml:space="preserve"> et al.</w:t>
      </w:r>
      <w:r w:rsidRPr="00E77C96">
        <w:t xml:space="preserve"> The Image Biomarker Standardization Initiative: Standardized Quantitative Radiomics for High-Throughput Image-based Phenotyping. </w:t>
      </w:r>
      <w:r w:rsidRPr="00E77C96">
        <w:rPr>
          <w:i/>
        </w:rPr>
        <w:t>Radiology</w:t>
      </w:r>
      <w:r w:rsidR="00DB0C14" w:rsidRPr="00DB0C14">
        <w:t>.</w:t>
      </w:r>
      <w:r w:rsidR="00DB0C14">
        <w:rPr>
          <w:i/>
          <w:iCs/>
        </w:rPr>
        <w:t xml:space="preserve"> </w:t>
      </w:r>
      <w:r w:rsidR="00DB0C14">
        <w:t>2020;</w:t>
      </w:r>
      <w:r w:rsidRPr="00DB0C14">
        <w:rPr>
          <w:bCs/>
        </w:rPr>
        <w:t>295</w:t>
      </w:r>
      <w:r w:rsidR="00DB0C14">
        <w:t>:</w:t>
      </w:r>
      <w:r w:rsidRPr="00E77C96">
        <w:t>328-338</w:t>
      </w:r>
      <w:r w:rsidR="00DB0C14">
        <w:t xml:space="preserve">. </w:t>
      </w:r>
    </w:p>
    <w:p w14:paraId="75EF44D7" w14:textId="77777777" w:rsidR="00345387" w:rsidRPr="00C42380" w:rsidRDefault="00345387" w:rsidP="00845AE5">
      <w:pPr>
        <w:widowControl/>
        <w:wordWrap/>
        <w:autoSpaceDE/>
        <w:autoSpaceDN/>
        <w:spacing w:line="480" w:lineRule="auto"/>
        <w:rPr>
          <w:rFonts w:ascii="Times New Roman" w:hAnsi="Times New Roman" w:cs="Times New Roman"/>
          <w:b/>
          <w:sz w:val="24"/>
          <w:szCs w:val="24"/>
        </w:rPr>
      </w:pPr>
      <w:r>
        <w:rPr>
          <w:rFonts w:ascii="Times New Roman" w:hAnsi="Times New Roman" w:cs="Times New Roman"/>
          <w:b/>
          <w:sz w:val="24"/>
          <w:szCs w:val="24"/>
        </w:rPr>
        <w:fldChar w:fldCharType="end"/>
      </w:r>
    </w:p>
    <w:p w14:paraId="002616C1" w14:textId="018307B8" w:rsidR="008D563C" w:rsidRPr="00345387" w:rsidRDefault="008D563C" w:rsidP="00845AE5">
      <w:pPr>
        <w:spacing w:line="480" w:lineRule="auto"/>
      </w:pPr>
    </w:p>
    <w:sectPr w:rsidR="008D563C" w:rsidRPr="00345387" w:rsidSect="002A7492">
      <w:footerReference w:type="default" r:id="rId7"/>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07F1A9" w14:textId="77777777" w:rsidR="00776A02" w:rsidRDefault="00776A02">
      <w:pPr>
        <w:spacing w:after="0" w:line="240" w:lineRule="auto"/>
      </w:pPr>
      <w:r>
        <w:separator/>
      </w:r>
    </w:p>
  </w:endnote>
  <w:endnote w:type="continuationSeparator" w:id="0">
    <w:p w14:paraId="0002AD0E" w14:textId="77777777" w:rsidR="00776A02" w:rsidRDefault="00776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Times">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974A5" w14:textId="77777777" w:rsidR="002A7492" w:rsidRPr="00A80BD9" w:rsidRDefault="002A7492">
    <w:pPr>
      <w:pStyle w:val="a3"/>
      <w:jc w:val="center"/>
      <w:rPr>
        <w:rFonts w:ascii="Times" w:hAnsi="Times"/>
        <w:sz w:val="24"/>
        <w:szCs w:val="24"/>
      </w:rPr>
    </w:pPr>
  </w:p>
  <w:p w14:paraId="617CB9BA" w14:textId="77777777" w:rsidR="002A7492" w:rsidRPr="00A80BD9" w:rsidRDefault="002A7492" w:rsidP="002A7492">
    <w:pPr>
      <w:pStyle w:val="a3"/>
      <w:jc w:val="right"/>
      <w:rPr>
        <w:rFonts w:ascii="Times" w:hAnsi="Times"/>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870AFC" w14:textId="77777777" w:rsidR="00776A02" w:rsidRDefault="00776A02">
      <w:pPr>
        <w:spacing w:after="0" w:line="240" w:lineRule="auto"/>
      </w:pPr>
      <w:r>
        <w:separator/>
      </w:r>
    </w:p>
  </w:footnote>
  <w:footnote w:type="continuationSeparator" w:id="0">
    <w:p w14:paraId="76D75CF1" w14:textId="77777777" w:rsidR="00776A02" w:rsidRDefault="00776A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oNotDisplayPageBoundarie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4096"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rtw25xtv2v53e2wf75az0w0drsvewzdw9s&quot;&gt;Meningioma_ML&lt;record-ids&gt;&lt;item&gt;19&lt;/item&gt;&lt;item&gt;20&lt;/item&gt;&lt;item&gt;21&lt;/item&gt;&lt;/record-ids&gt;&lt;/item&gt;&lt;/Libraries&gt;"/>
  </w:docVars>
  <w:rsids>
    <w:rsidRoot w:val="00253476"/>
    <w:rsid w:val="00050242"/>
    <w:rsid w:val="00063B1F"/>
    <w:rsid w:val="0007476E"/>
    <w:rsid w:val="000C10A4"/>
    <w:rsid w:val="000C2CF1"/>
    <w:rsid w:val="001014FD"/>
    <w:rsid w:val="001113D7"/>
    <w:rsid w:val="00120DB0"/>
    <w:rsid w:val="00150314"/>
    <w:rsid w:val="00153AE1"/>
    <w:rsid w:val="001A353B"/>
    <w:rsid w:val="001A4723"/>
    <w:rsid w:val="001B1C19"/>
    <w:rsid w:val="001D69E9"/>
    <w:rsid w:val="001F348C"/>
    <w:rsid w:val="00232951"/>
    <w:rsid w:val="0024301B"/>
    <w:rsid w:val="00251689"/>
    <w:rsid w:val="00253476"/>
    <w:rsid w:val="0026258E"/>
    <w:rsid w:val="00274F20"/>
    <w:rsid w:val="00296500"/>
    <w:rsid w:val="002A59AB"/>
    <w:rsid w:val="002A7492"/>
    <w:rsid w:val="002C4604"/>
    <w:rsid w:val="002D0B65"/>
    <w:rsid w:val="002D63C5"/>
    <w:rsid w:val="002E2744"/>
    <w:rsid w:val="002F1A51"/>
    <w:rsid w:val="00314961"/>
    <w:rsid w:val="00315F71"/>
    <w:rsid w:val="003163F0"/>
    <w:rsid w:val="00345387"/>
    <w:rsid w:val="003827F4"/>
    <w:rsid w:val="00384282"/>
    <w:rsid w:val="003A567F"/>
    <w:rsid w:val="003C3AE4"/>
    <w:rsid w:val="003D6668"/>
    <w:rsid w:val="003F6BA7"/>
    <w:rsid w:val="00406BFC"/>
    <w:rsid w:val="00411878"/>
    <w:rsid w:val="00424B91"/>
    <w:rsid w:val="0043354B"/>
    <w:rsid w:val="004622AA"/>
    <w:rsid w:val="00482F24"/>
    <w:rsid w:val="004A0E66"/>
    <w:rsid w:val="004B037E"/>
    <w:rsid w:val="004C3FE4"/>
    <w:rsid w:val="004F1E54"/>
    <w:rsid w:val="00505CB3"/>
    <w:rsid w:val="005060BF"/>
    <w:rsid w:val="00535BF5"/>
    <w:rsid w:val="005367FD"/>
    <w:rsid w:val="0054643E"/>
    <w:rsid w:val="00562ADE"/>
    <w:rsid w:val="00574D2F"/>
    <w:rsid w:val="005B0127"/>
    <w:rsid w:val="005B160B"/>
    <w:rsid w:val="005E54F4"/>
    <w:rsid w:val="005F3AB5"/>
    <w:rsid w:val="005F3B43"/>
    <w:rsid w:val="00610406"/>
    <w:rsid w:val="006117C6"/>
    <w:rsid w:val="006221E0"/>
    <w:rsid w:val="00643186"/>
    <w:rsid w:val="00653FDF"/>
    <w:rsid w:val="00656B46"/>
    <w:rsid w:val="00693D9E"/>
    <w:rsid w:val="006B4B53"/>
    <w:rsid w:val="006B698F"/>
    <w:rsid w:val="006E6CC6"/>
    <w:rsid w:val="007105F6"/>
    <w:rsid w:val="00710AD2"/>
    <w:rsid w:val="0072648D"/>
    <w:rsid w:val="00740A2C"/>
    <w:rsid w:val="00757A4D"/>
    <w:rsid w:val="00766516"/>
    <w:rsid w:val="00776A02"/>
    <w:rsid w:val="00780E9B"/>
    <w:rsid w:val="0078617F"/>
    <w:rsid w:val="007A6696"/>
    <w:rsid w:val="007A66F1"/>
    <w:rsid w:val="007A7002"/>
    <w:rsid w:val="007A7B47"/>
    <w:rsid w:val="007B1A8E"/>
    <w:rsid w:val="007B1C53"/>
    <w:rsid w:val="007B3825"/>
    <w:rsid w:val="007B67A1"/>
    <w:rsid w:val="007C39B2"/>
    <w:rsid w:val="007D69F2"/>
    <w:rsid w:val="007F04E0"/>
    <w:rsid w:val="007F32A3"/>
    <w:rsid w:val="00817B32"/>
    <w:rsid w:val="008303EF"/>
    <w:rsid w:val="0083193D"/>
    <w:rsid w:val="00837CFC"/>
    <w:rsid w:val="00845AE5"/>
    <w:rsid w:val="00854499"/>
    <w:rsid w:val="00874664"/>
    <w:rsid w:val="00890BF1"/>
    <w:rsid w:val="00897394"/>
    <w:rsid w:val="008B2D5F"/>
    <w:rsid w:val="008D563C"/>
    <w:rsid w:val="008F6503"/>
    <w:rsid w:val="00916279"/>
    <w:rsid w:val="0092661D"/>
    <w:rsid w:val="00955995"/>
    <w:rsid w:val="00957D61"/>
    <w:rsid w:val="009817E9"/>
    <w:rsid w:val="009B38D7"/>
    <w:rsid w:val="009C0198"/>
    <w:rsid w:val="009D030E"/>
    <w:rsid w:val="009D0BBA"/>
    <w:rsid w:val="009D4B98"/>
    <w:rsid w:val="009D76C8"/>
    <w:rsid w:val="009E3826"/>
    <w:rsid w:val="009F37AD"/>
    <w:rsid w:val="00A033FB"/>
    <w:rsid w:val="00A52C9D"/>
    <w:rsid w:val="00A52E61"/>
    <w:rsid w:val="00A610F7"/>
    <w:rsid w:val="00A760EF"/>
    <w:rsid w:val="00A96EC5"/>
    <w:rsid w:val="00AA2BEE"/>
    <w:rsid w:val="00AA7F9B"/>
    <w:rsid w:val="00AB1B88"/>
    <w:rsid w:val="00AD6BBE"/>
    <w:rsid w:val="00B10EF6"/>
    <w:rsid w:val="00B41238"/>
    <w:rsid w:val="00B432E9"/>
    <w:rsid w:val="00B45442"/>
    <w:rsid w:val="00BA2403"/>
    <w:rsid w:val="00BC2F65"/>
    <w:rsid w:val="00BD4AE5"/>
    <w:rsid w:val="00BF092D"/>
    <w:rsid w:val="00C2355D"/>
    <w:rsid w:val="00C309DE"/>
    <w:rsid w:val="00C42380"/>
    <w:rsid w:val="00C56748"/>
    <w:rsid w:val="00C718B5"/>
    <w:rsid w:val="00C871C9"/>
    <w:rsid w:val="00CB24DB"/>
    <w:rsid w:val="00CF2457"/>
    <w:rsid w:val="00CF4638"/>
    <w:rsid w:val="00D35AFC"/>
    <w:rsid w:val="00D425D4"/>
    <w:rsid w:val="00D4627D"/>
    <w:rsid w:val="00D610F8"/>
    <w:rsid w:val="00D90A78"/>
    <w:rsid w:val="00DB0C14"/>
    <w:rsid w:val="00DE7838"/>
    <w:rsid w:val="00DF1D18"/>
    <w:rsid w:val="00E0751F"/>
    <w:rsid w:val="00E2198A"/>
    <w:rsid w:val="00E563FC"/>
    <w:rsid w:val="00E63F65"/>
    <w:rsid w:val="00E77C96"/>
    <w:rsid w:val="00E908D5"/>
    <w:rsid w:val="00E91724"/>
    <w:rsid w:val="00E935F0"/>
    <w:rsid w:val="00EC57A3"/>
    <w:rsid w:val="00ED204F"/>
    <w:rsid w:val="00F10BFE"/>
    <w:rsid w:val="00F40229"/>
    <w:rsid w:val="00F42A30"/>
    <w:rsid w:val="00F430DC"/>
    <w:rsid w:val="00F50F54"/>
    <w:rsid w:val="00F806DE"/>
    <w:rsid w:val="00F9077B"/>
    <w:rsid w:val="00FE1481"/>
    <w:rsid w:val="00FE30D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DB093"/>
  <w15:docId w15:val="{CCD3256F-BF79-45B7-B4AD-197E0FCA0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476"/>
    <w:pPr>
      <w:widowControl w:val="0"/>
      <w:wordWrap w:val="0"/>
      <w:autoSpaceDE w:val="0"/>
      <w:autoSpaceDN w:val="0"/>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53476"/>
    <w:pPr>
      <w:tabs>
        <w:tab w:val="center" w:pos="4513"/>
        <w:tab w:val="right" w:pos="9026"/>
      </w:tabs>
      <w:snapToGrid w:val="0"/>
    </w:pPr>
  </w:style>
  <w:style w:type="character" w:customStyle="1" w:styleId="Char">
    <w:name w:val="바닥글 Char"/>
    <w:basedOn w:val="a0"/>
    <w:link w:val="a3"/>
    <w:uiPriority w:val="99"/>
    <w:rsid w:val="00253476"/>
  </w:style>
  <w:style w:type="table" w:styleId="a4">
    <w:name w:val="Table Grid"/>
    <w:basedOn w:val="a1"/>
    <w:uiPriority w:val="59"/>
    <w:qFormat/>
    <w:rsid w:val="002534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955995"/>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955995"/>
    <w:rPr>
      <w:rFonts w:asciiTheme="majorHAnsi" w:eastAsiaTheme="majorEastAsia" w:hAnsiTheme="majorHAnsi" w:cstheme="majorBidi"/>
      <w:sz w:val="18"/>
      <w:szCs w:val="18"/>
    </w:rPr>
  </w:style>
  <w:style w:type="paragraph" w:styleId="a6">
    <w:name w:val="header"/>
    <w:basedOn w:val="a"/>
    <w:link w:val="Char1"/>
    <w:uiPriority w:val="99"/>
    <w:unhideWhenUsed/>
    <w:rsid w:val="00F50F54"/>
    <w:pPr>
      <w:tabs>
        <w:tab w:val="center" w:pos="4513"/>
        <w:tab w:val="right" w:pos="9026"/>
      </w:tabs>
      <w:snapToGrid w:val="0"/>
    </w:pPr>
  </w:style>
  <w:style w:type="character" w:customStyle="1" w:styleId="Char1">
    <w:name w:val="머리글 Char"/>
    <w:basedOn w:val="a0"/>
    <w:link w:val="a6"/>
    <w:uiPriority w:val="99"/>
    <w:rsid w:val="00F50F54"/>
  </w:style>
  <w:style w:type="paragraph" w:customStyle="1" w:styleId="EndNoteBibliographyTitle">
    <w:name w:val="EndNote Bibliography Title"/>
    <w:basedOn w:val="a"/>
    <w:link w:val="EndNoteBibliographyTitleChar"/>
    <w:rsid w:val="00E563FC"/>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E563FC"/>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E563FC"/>
    <w:pPr>
      <w:spacing w:line="24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E563FC"/>
    <w:rPr>
      <w:rFonts w:ascii="Times New Roman" w:eastAsia="맑은 고딕" w:hAnsi="Times New Roman" w:cs="Times New Roman"/>
      <w:noProof/>
      <w:sz w:val="24"/>
    </w:rPr>
  </w:style>
  <w:style w:type="character" w:styleId="a7">
    <w:name w:val="annotation reference"/>
    <w:basedOn w:val="a0"/>
    <w:uiPriority w:val="99"/>
    <w:semiHidden/>
    <w:unhideWhenUsed/>
    <w:rsid w:val="00274F20"/>
    <w:rPr>
      <w:sz w:val="18"/>
      <w:szCs w:val="18"/>
    </w:rPr>
  </w:style>
  <w:style w:type="paragraph" w:styleId="a8">
    <w:name w:val="annotation text"/>
    <w:basedOn w:val="a"/>
    <w:link w:val="Char2"/>
    <w:uiPriority w:val="99"/>
    <w:unhideWhenUsed/>
    <w:rsid w:val="00274F20"/>
    <w:pPr>
      <w:jc w:val="left"/>
    </w:pPr>
  </w:style>
  <w:style w:type="character" w:customStyle="1" w:styleId="Char2">
    <w:name w:val="메모 텍스트 Char"/>
    <w:basedOn w:val="a0"/>
    <w:link w:val="a8"/>
    <w:uiPriority w:val="99"/>
    <w:rsid w:val="00274F20"/>
  </w:style>
  <w:style w:type="paragraph" w:styleId="a9">
    <w:name w:val="annotation subject"/>
    <w:basedOn w:val="a8"/>
    <w:next w:val="a8"/>
    <w:link w:val="Char3"/>
    <w:uiPriority w:val="99"/>
    <w:semiHidden/>
    <w:unhideWhenUsed/>
    <w:rsid w:val="00274F20"/>
    <w:rPr>
      <w:b/>
      <w:bCs/>
    </w:rPr>
  </w:style>
  <w:style w:type="character" w:customStyle="1" w:styleId="Char3">
    <w:name w:val="메모 주제 Char"/>
    <w:basedOn w:val="Char2"/>
    <w:link w:val="a9"/>
    <w:uiPriority w:val="99"/>
    <w:semiHidden/>
    <w:rsid w:val="00274F20"/>
    <w:rPr>
      <w:b/>
      <w:bCs/>
    </w:rPr>
  </w:style>
  <w:style w:type="character" w:customStyle="1" w:styleId="st">
    <w:name w:val="st"/>
    <w:basedOn w:val="a0"/>
    <w:rsid w:val="00E63F65"/>
  </w:style>
  <w:style w:type="character" w:styleId="aa">
    <w:name w:val="Emphasis"/>
    <w:basedOn w:val="a0"/>
    <w:uiPriority w:val="20"/>
    <w:qFormat/>
    <w:rsid w:val="005F3B43"/>
    <w:rPr>
      <w:i/>
      <w:iCs/>
    </w:rPr>
  </w:style>
  <w:style w:type="character" w:styleId="ab">
    <w:name w:val="Hyperlink"/>
    <w:basedOn w:val="a0"/>
    <w:uiPriority w:val="99"/>
    <w:unhideWhenUsed/>
    <w:rsid w:val="00E908D5"/>
    <w:rPr>
      <w:color w:val="0563C1" w:themeColor="hyperlink"/>
      <w:u w:val="single"/>
    </w:rPr>
  </w:style>
  <w:style w:type="paragraph" w:styleId="ac">
    <w:name w:val="Body Text"/>
    <w:basedOn w:val="a"/>
    <w:link w:val="Char4"/>
    <w:uiPriority w:val="1"/>
    <w:qFormat/>
    <w:rsid w:val="0026258E"/>
    <w:pPr>
      <w:wordWrap/>
      <w:spacing w:after="0" w:line="240" w:lineRule="auto"/>
      <w:jc w:val="left"/>
    </w:pPr>
    <w:rPr>
      <w:rFonts w:ascii="Times New Roman" w:eastAsia="Times New Roman" w:hAnsi="Times New Roman" w:cs="Times New Roman"/>
      <w:kern w:val="0"/>
      <w:szCs w:val="20"/>
      <w:lang w:eastAsia="en-US"/>
    </w:rPr>
  </w:style>
  <w:style w:type="character" w:customStyle="1" w:styleId="Char4">
    <w:name w:val="본문 Char"/>
    <w:basedOn w:val="a0"/>
    <w:link w:val="ac"/>
    <w:uiPriority w:val="1"/>
    <w:rsid w:val="0026258E"/>
    <w:rPr>
      <w:rFonts w:ascii="Times New Roman" w:eastAsia="Times New Roman" w:hAnsi="Times New Roman"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054973">
      <w:bodyDiv w:val="1"/>
      <w:marLeft w:val="0"/>
      <w:marRight w:val="0"/>
      <w:marTop w:val="0"/>
      <w:marBottom w:val="0"/>
      <w:divBdr>
        <w:top w:val="none" w:sz="0" w:space="0" w:color="auto"/>
        <w:left w:val="none" w:sz="0" w:space="0" w:color="auto"/>
        <w:bottom w:val="none" w:sz="0" w:space="0" w:color="auto"/>
        <w:right w:val="none" w:sz="0" w:space="0" w:color="auto"/>
      </w:divBdr>
    </w:div>
    <w:div w:id="1549998128">
      <w:bodyDiv w:val="1"/>
      <w:marLeft w:val="0"/>
      <w:marRight w:val="0"/>
      <w:marTop w:val="0"/>
      <w:marBottom w:val="0"/>
      <w:divBdr>
        <w:top w:val="none" w:sz="0" w:space="0" w:color="auto"/>
        <w:left w:val="none" w:sz="0" w:space="0" w:color="auto"/>
        <w:bottom w:val="none" w:sz="0" w:space="0" w:color="auto"/>
        <w:right w:val="none" w:sz="0" w:space="0" w:color="auto"/>
      </w:divBdr>
    </w:div>
    <w:div w:id="162538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67B63AC-1012-7848-B02B-C6D25F726DC7}">
  <we:reference id="wa104380917" version="1.0.1.0" store="ko-KR"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E13D5-922C-C94D-865F-8A55BE132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1258</Words>
  <Characters>7177</Characters>
  <Application>Microsoft Office Word</Application>
  <DocSecurity>0</DocSecurity>
  <Lines>59</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PYW</dc:creator>
  <cp:keywords/>
  <dc:description/>
  <cp:lastModifiedBy>chansika an</cp:lastModifiedBy>
  <cp:revision>5</cp:revision>
  <dcterms:created xsi:type="dcterms:W3CDTF">2020-10-21T01:42:00Z</dcterms:created>
  <dcterms:modified xsi:type="dcterms:W3CDTF">2020-11-06T01:00:00Z</dcterms:modified>
</cp:coreProperties>
</file>