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740" w:rsidRDefault="00EC5740" w:rsidP="00EC5740">
      <w:r>
        <w:rPr>
          <w:rFonts w:hint="eastAsia"/>
        </w:rPr>
        <w:t>T</w:t>
      </w:r>
      <w:r>
        <w:t xml:space="preserve">able 3 </w:t>
      </w:r>
      <w:r>
        <w:rPr>
          <w:rFonts w:hint="eastAsia"/>
        </w:rPr>
        <w:t>Top</w:t>
      </w:r>
      <w:r>
        <w:t xml:space="preserve"> </w:t>
      </w:r>
      <w:r>
        <w:rPr>
          <w:rFonts w:hint="eastAsia"/>
        </w:rPr>
        <w:t>downregulated</w:t>
      </w:r>
      <w:r>
        <w:t xml:space="preserve"> </w:t>
      </w:r>
      <w:r>
        <w:rPr>
          <w:rFonts w:hint="eastAsia"/>
        </w:rPr>
        <w:t>metabolites</w:t>
      </w:r>
      <w:r>
        <w:t xml:space="preserve"> </w:t>
      </w:r>
      <w:r>
        <w:rPr>
          <w:rFonts w:hint="eastAsia"/>
        </w:rPr>
        <w:t>in</w:t>
      </w:r>
      <w:r>
        <w:t xml:space="preserve"> </w:t>
      </w:r>
      <w:r>
        <w:rPr>
          <w:rFonts w:hint="eastAsia"/>
        </w:rPr>
        <w:t>MUT</w:t>
      </w:r>
      <w:r>
        <w:t xml:space="preserve"> </w:t>
      </w:r>
      <w:r>
        <w:rPr>
          <w:rFonts w:hint="eastAsia"/>
        </w:rPr>
        <w:t>SIK</w:t>
      </w:r>
      <w:r>
        <w:t>1</w:t>
      </w:r>
      <w:r>
        <w:rPr>
          <w:rFonts w:hint="eastAsia"/>
        </w:rPr>
        <w:t>-expressing</w:t>
      </w:r>
      <w:r>
        <w:t xml:space="preserve"> </w:t>
      </w:r>
      <w:r>
        <w:rPr>
          <w:rFonts w:hint="eastAsia"/>
        </w:rPr>
        <w:t>cells</w:t>
      </w:r>
    </w:p>
    <w:p w:rsidR="00EC5740" w:rsidRPr="002563F6" w:rsidRDefault="00EC5740" w:rsidP="00EC5740"/>
    <w:tbl>
      <w:tblPr>
        <w:tblW w:w="12560" w:type="dxa"/>
        <w:tblLook w:val="04A0" w:firstRow="1" w:lastRow="0" w:firstColumn="1" w:lastColumn="0" w:noHBand="0" w:noVBand="1"/>
      </w:tblPr>
      <w:tblGrid>
        <w:gridCol w:w="1576"/>
        <w:gridCol w:w="1182"/>
        <w:gridCol w:w="2625"/>
        <w:gridCol w:w="1090"/>
        <w:gridCol w:w="1667"/>
        <w:gridCol w:w="1182"/>
        <w:gridCol w:w="1182"/>
        <w:gridCol w:w="1182"/>
        <w:gridCol w:w="1090"/>
        <w:gridCol w:w="1182"/>
      </w:tblGrid>
      <w:tr w:rsidR="00EC5740" w:rsidRPr="002563F6" w:rsidTr="001A7EB2">
        <w:trPr>
          <w:trHeight w:val="480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008CCE"/>
            <w:vAlign w:val="center"/>
            <w:hideMark/>
          </w:tcPr>
          <w:p w:rsidR="00EC5740" w:rsidRPr="002563F6" w:rsidRDefault="00EC5740" w:rsidP="001A7EB2">
            <w:pPr>
              <w:widowControl/>
              <w:jc w:val="center"/>
              <w:rPr>
                <w:bCs w:val="0"/>
                <w:color w:val="FFFF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FFFFFF"/>
                <w:kern w:val="0"/>
                <w:sz w:val="22"/>
                <w:szCs w:val="22"/>
              </w:rPr>
              <w:t>MS2 name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008CCE"/>
            <w:vAlign w:val="center"/>
            <w:hideMark/>
          </w:tcPr>
          <w:p w:rsidR="00EC5740" w:rsidRPr="002563F6" w:rsidRDefault="00EC5740" w:rsidP="001A7EB2">
            <w:pPr>
              <w:widowControl/>
              <w:jc w:val="center"/>
              <w:rPr>
                <w:bCs w:val="0"/>
                <w:color w:val="FFFF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FFFFFF"/>
                <w:kern w:val="0"/>
                <w:sz w:val="22"/>
                <w:szCs w:val="22"/>
              </w:rPr>
              <w:t>MS2 score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000000" w:fill="008CCE"/>
            <w:vAlign w:val="center"/>
            <w:hideMark/>
          </w:tcPr>
          <w:p w:rsidR="00EC5740" w:rsidRPr="002563F6" w:rsidRDefault="00EC5740" w:rsidP="001A7EB2">
            <w:pPr>
              <w:widowControl/>
              <w:jc w:val="center"/>
              <w:rPr>
                <w:bCs w:val="0"/>
                <w:color w:val="FFFF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FFFFFF"/>
                <w:kern w:val="0"/>
                <w:sz w:val="22"/>
                <w:szCs w:val="22"/>
              </w:rPr>
              <w:t>MS1 name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008CCE"/>
            <w:vAlign w:val="center"/>
            <w:hideMark/>
          </w:tcPr>
          <w:p w:rsidR="00EC5740" w:rsidRPr="002563F6" w:rsidRDefault="00EC5740" w:rsidP="001A7EB2">
            <w:pPr>
              <w:widowControl/>
              <w:jc w:val="center"/>
              <w:rPr>
                <w:bCs w:val="0"/>
                <w:color w:val="FFFF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FFFFFF"/>
                <w:kern w:val="0"/>
                <w:sz w:val="22"/>
                <w:szCs w:val="22"/>
              </w:rPr>
              <w:t>MS1 ppm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000000" w:fill="008CCE"/>
            <w:vAlign w:val="center"/>
            <w:hideMark/>
          </w:tcPr>
          <w:p w:rsidR="00EC5740" w:rsidRPr="002563F6" w:rsidRDefault="00EC5740" w:rsidP="001A7EB2">
            <w:pPr>
              <w:widowControl/>
              <w:jc w:val="center"/>
              <w:rPr>
                <w:bCs w:val="0"/>
                <w:color w:val="FFFF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FFFFFF"/>
                <w:kern w:val="0"/>
                <w:sz w:val="22"/>
                <w:szCs w:val="22"/>
              </w:rPr>
              <w:t>SuperClass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008CCE"/>
            <w:vAlign w:val="center"/>
            <w:hideMark/>
          </w:tcPr>
          <w:p w:rsidR="00EC5740" w:rsidRPr="002563F6" w:rsidRDefault="00EC5740" w:rsidP="001A7EB2">
            <w:pPr>
              <w:widowControl/>
              <w:jc w:val="center"/>
              <w:rPr>
                <w:bCs w:val="0"/>
                <w:color w:val="FFFF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FFFFFF"/>
                <w:kern w:val="0"/>
                <w:sz w:val="22"/>
                <w:szCs w:val="22"/>
              </w:rPr>
              <w:t>MEAN mut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008CCE"/>
            <w:vAlign w:val="center"/>
            <w:hideMark/>
          </w:tcPr>
          <w:p w:rsidR="00EC5740" w:rsidRPr="002563F6" w:rsidRDefault="00EC5740" w:rsidP="001A7EB2">
            <w:pPr>
              <w:widowControl/>
              <w:jc w:val="center"/>
              <w:rPr>
                <w:bCs w:val="0"/>
                <w:color w:val="FFFF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FFFFFF"/>
                <w:kern w:val="0"/>
                <w:sz w:val="22"/>
                <w:szCs w:val="22"/>
              </w:rPr>
              <w:t>MEAN wt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008CCE"/>
            <w:vAlign w:val="center"/>
            <w:hideMark/>
          </w:tcPr>
          <w:p w:rsidR="00EC5740" w:rsidRPr="002563F6" w:rsidRDefault="00EC5740" w:rsidP="001A7EB2">
            <w:pPr>
              <w:widowControl/>
              <w:jc w:val="center"/>
              <w:rPr>
                <w:bCs w:val="0"/>
                <w:color w:val="FFFF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FFFFFF"/>
                <w:kern w:val="0"/>
                <w:sz w:val="22"/>
                <w:szCs w:val="22"/>
              </w:rPr>
              <w:t>P-VALUE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008CCE"/>
            <w:vAlign w:val="center"/>
            <w:hideMark/>
          </w:tcPr>
          <w:p w:rsidR="00EC5740" w:rsidRPr="002563F6" w:rsidRDefault="00EC5740" w:rsidP="001A7EB2">
            <w:pPr>
              <w:widowControl/>
              <w:jc w:val="center"/>
              <w:rPr>
                <w:bCs w:val="0"/>
                <w:color w:val="FFFF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FFFFFF"/>
                <w:kern w:val="0"/>
                <w:sz w:val="22"/>
                <w:szCs w:val="22"/>
              </w:rPr>
              <w:t>Q-VALUE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008CCE"/>
            <w:vAlign w:val="center"/>
            <w:hideMark/>
          </w:tcPr>
          <w:p w:rsidR="00EC5740" w:rsidRPr="002563F6" w:rsidRDefault="00EC5740" w:rsidP="001A7EB2">
            <w:pPr>
              <w:widowControl/>
              <w:jc w:val="center"/>
              <w:rPr>
                <w:bCs w:val="0"/>
                <w:color w:val="FFFF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FFFFFF"/>
                <w:kern w:val="0"/>
                <w:sz w:val="22"/>
                <w:szCs w:val="22"/>
              </w:rPr>
              <w:t>FOLD CHANGE</w:t>
            </w:r>
          </w:p>
        </w:tc>
      </w:tr>
      <w:tr w:rsidR="00EC5740" w:rsidRPr="002563F6" w:rsidTr="001A7EB2">
        <w:trPr>
          <w:trHeight w:val="400"/>
        </w:trPr>
        <w:tc>
          <w:tcPr>
            <w:tcW w:w="1284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Hypoxanthine</w:t>
            </w:r>
          </w:p>
        </w:tc>
        <w:tc>
          <w:tcPr>
            <w:tcW w:w="1066" w:type="dxa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0.997795538</w:t>
            </w:r>
          </w:p>
        </w:tc>
        <w:tc>
          <w:tcPr>
            <w:tcW w:w="2263" w:type="dxa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51" w:type="dxa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9" w:type="dxa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Organoheterocyclic compounds</w:t>
            </w:r>
          </w:p>
        </w:tc>
        <w:tc>
          <w:tcPr>
            <w:tcW w:w="1128" w:type="dxa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0.000196429</w:t>
            </w:r>
          </w:p>
        </w:tc>
        <w:tc>
          <w:tcPr>
            <w:tcW w:w="1066" w:type="dxa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0.348854784</w:t>
            </w:r>
          </w:p>
        </w:tc>
        <w:tc>
          <w:tcPr>
            <w:tcW w:w="1190" w:type="dxa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0.000635067</w:t>
            </w:r>
          </w:p>
        </w:tc>
        <w:tc>
          <w:tcPr>
            <w:tcW w:w="940" w:type="dxa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0.00212327</w:t>
            </w:r>
          </w:p>
        </w:tc>
        <w:tc>
          <w:tcPr>
            <w:tcW w:w="1263" w:type="dxa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0.000563068</w:t>
            </w:r>
          </w:p>
        </w:tc>
      </w:tr>
      <w:tr w:rsidR="00EC5740" w:rsidRPr="002563F6" w:rsidTr="001A7EB2">
        <w:trPr>
          <w:trHeight w:val="6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Ricinoleic Acid methyl ester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0.934815154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0.001388963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0.096143139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0.000177156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0.00082721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0.014446822</w:t>
            </w:r>
          </w:p>
        </w:tc>
      </w:tr>
      <w:tr w:rsidR="00EC5740" w:rsidRPr="002563F6" w:rsidTr="001A7EB2">
        <w:trPr>
          <w:trHeight w:val="1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{4-[2,3-dioxo-3-(2,4,6-trihydroxy-3-methoxyphenyl)propyl]-2-methoxyphenyl}oxidanesulfonic acid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20.0266141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0.000927317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0.023426969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0.004776375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0.01058117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0.039583308</w:t>
            </w:r>
          </w:p>
        </w:tc>
      </w:tr>
      <w:tr w:rsidR="00EC5740" w:rsidRPr="002563F6" w:rsidTr="001A7EB2">
        <w:trPr>
          <w:trHeight w:val="4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Epicatechin 3-O-(3-O-methylgallate)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3.08786925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0.000903893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0.019093862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0.00046047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0.00166377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0.047339451</w:t>
            </w:r>
          </w:p>
        </w:tc>
      </w:tr>
      <w:tr w:rsidR="00EC5740" w:rsidRPr="002563F6" w:rsidTr="001A7EB2">
        <w:trPr>
          <w:trHeight w:val="4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Stearoylcarnitine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0.876258462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Lipids and lipid-like molecules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0.007127002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0.111455391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0.000376441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0.00143151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0.06394488</w:t>
            </w:r>
          </w:p>
        </w:tc>
      </w:tr>
      <w:tr w:rsidR="00EC5740" w:rsidRPr="002563F6" w:rsidTr="001A7EB2">
        <w:trPr>
          <w:trHeight w:val="6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L-Palmitoylcarnitine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0.978753692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Lipids and lipid-like molecules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0.007581768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0.072987999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0.000185027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0.00085382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0.103876907</w:t>
            </w:r>
          </w:p>
        </w:tc>
      </w:tr>
      <w:tr w:rsidR="00EC5740" w:rsidRPr="002563F6" w:rsidTr="001A7EB2">
        <w:trPr>
          <w:trHeight w:val="6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7-Ketocholesterol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0.985628538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Lipids and lipid-like molecules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0.054343456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0.518420951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0.005128861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0.01125304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0.104824961</w:t>
            </w:r>
          </w:p>
        </w:tc>
      </w:tr>
      <w:tr w:rsidR="00EC5740" w:rsidRPr="002563F6" w:rsidTr="001A7EB2">
        <w:trPr>
          <w:trHeight w:val="4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5'-Methylthioadenosine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14.260215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0.027717776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0.231135649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0.000263571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0.00109183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0.119919953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Fe-coproporphyrin III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2.99174839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0.046654696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0.355497953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8.78021E-07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2.5776E-05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0.131237595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Urothion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7.50071205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0.002978519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0.022687406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3.52199E-05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0.00028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0.131285143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lastRenderedPageBreak/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3-Oxohexobarbital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7.35764298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0.001757901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0.013358513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9.11501E-06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0.00010169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0.131594073</w:t>
            </w:r>
          </w:p>
        </w:tc>
      </w:tr>
      <w:tr w:rsidR="00EC5740" w:rsidRPr="002563F6" w:rsidTr="001A7EB2">
        <w:trPr>
          <w:trHeight w:val="2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({6-[(2-{3-[(6-carboxy-3,4,5-trihydroxyoxan-2-yl)oxy]-4-hydroxyphenyl}-7-hydroxy-5-oxo-5H-chromen-3-yl)oxy]-3,4,5-trihydroxyoxan-2-yl}methyl)[3-(3,4-dihydroxyphenyl)-1-hydroxyprop-2-en-1-ylidene]oxidanium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9.86321823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0.023254124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0.174986193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0.002423937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0.00612641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0.132891192</w:t>
            </w:r>
          </w:p>
        </w:tc>
      </w:tr>
      <w:tr w:rsidR="00EC5740" w:rsidRPr="002563F6" w:rsidTr="001A7EB2">
        <w:trPr>
          <w:trHeight w:val="4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2,6-Dichloroindophenol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15.2185602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0.049675331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0.371757521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0.001161439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0.0034216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0.133622934</w:t>
            </w:r>
          </w:p>
        </w:tc>
      </w:tr>
      <w:tr w:rsidR="00EC5740" w:rsidRPr="002563F6" w:rsidTr="001A7EB2">
        <w:trPr>
          <w:trHeight w:val="6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92D050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Adenosine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0.99929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Nucleosides, nucleotides, and analogues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0.539074731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4.023693682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0.000708404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0.00230293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0.133975092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Telomestatin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-7.07260018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0.019929945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0.137717178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6.58716E-09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6.467E-06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0.144716482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7-Deoxylogate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0.76888646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0.025430031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0.161134757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0.000143897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0.00070746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0.157818408</w:t>
            </w:r>
          </w:p>
        </w:tc>
      </w:tr>
      <w:tr w:rsidR="00EC5740" w:rsidRPr="002563F6" w:rsidTr="001A7EB2">
        <w:trPr>
          <w:trHeight w:val="4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Persicachrome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0.767663231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Lipids and lipid-like molecules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0.633712309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3.699663923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0.000295937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0.00119529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0.171289156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Sanguirine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-11.4322868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0.021492378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0.125425839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8.38034E-05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0.00048287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0.171355262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Urothion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6.88951114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0.032197798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0.185040251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0.003225202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0.00764867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0.174004292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lastRenderedPageBreak/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Medermycin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-21.8738616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0.008619372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0.048714663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0.000271119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0.00111643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0.176935893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Rabeprazole sodium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20.3509592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0.002021344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0.011153027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0.016642796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0.03131441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0.181237262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Flumequine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-13.9484382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0.001707947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0.009148069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0.001401108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0.00398456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0.186700242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Maculosine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5.0926391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0.100252504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0.530816396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0.00010443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0.00056219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0.188864746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Neoacrimarine J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4.27836738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0.00508701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0.026058962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1.11775E-06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2.6765E-05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0.195211538</w:t>
            </w:r>
          </w:p>
        </w:tc>
      </w:tr>
      <w:tr w:rsidR="00EC5740" w:rsidRPr="002563F6" w:rsidTr="001A7EB2">
        <w:trPr>
          <w:trHeight w:val="10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Luteolin 7-O-[beta-D-glucuronosyl-(1-&gt;2)-beta-D-glucuronide]-4'-O-beta-D-glucuronide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16.3413044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0.247307272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1.241814462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0.000396848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0.00148706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0.199149937</w:t>
            </w:r>
          </w:p>
        </w:tc>
      </w:tr>
      <w:tr w:rsidR="00EC5740" w:rsidRPr="002563F6" w:rsidTr="001A7EB2">
        <w:trPr>
          <w:trHeight w:val="4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Quinoline-3-carboxamides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0.66210602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0.128386977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0.642847874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0.000256912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0.00107305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0.199715955</w:t>
            </w:r>
          </w:p>
        </w:tc>
      </w:tr>
      <w:tr w:rsidR="00EC5740" w:rsidRPr="002563F6" w:rsidTr="001A7EB2">
        <w:trPr>
          <w:trHeight w:val="2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(2-{5,7-dihydroxy-4-oxo-6-[3,4,5-trihydroxy-6-(hydroxymethyl)oxan-2-yl]-2-(2,4,5-trihydroxyphenyl)-4H-chromen-8-yl}-3,5-dihydroxy-6-(hydroxymethyl)oxan-4-yl)oxidanesulfonic acid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12.8868523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0.013991002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0.069353804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0.003166341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0.00754326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0.201733737</w:t>
            </w:r>
          </w:p>
        </w:tc>
      </w:tr>
      <w:tr w:rsidR="00EC5740" w:rsidRPr="002563F6" w:rsidTr="001A7EB2">
        <w:trPr>
          <w:trHeight w:val="4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2-Methylacetoacetyl-CoA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19.8836569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0.030688084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0.152073111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4.92124E-05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0.00034759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0.201798226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Amaroswerin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-24.2867796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0.104123221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0.50532958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1.82381E-05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0.00017487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B7DEE8" w:fill="B7DEE8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0.20605012</w:t>
            </w:r>
          </w:p>
        </w:tc>
      </w:tr>
      <w:tr w:rsidR="00EC5740" w:rsidRPr="002563F6" w:rsidTr="001A7EB2">
        <w:trPr>
          <w:trHeight w:val="200"/>
        </w:trPr>
        <w:tc>
          <w:tcPr>
            <w:tcW w:w="1284" w:type="dxa"/>
            <w:tcBorders>
              <w:top w:val="nil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lastRenderedPageBreak/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Coenzyme F430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13.1590177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lef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0.012503032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0.055775476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0.002019334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0.00531205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92CDDC"/>
              <w:right w:val="single" w:sz="4" w:space="0" w:color="92CDDC"/>
            </w:tcBorders>
            <w:shd w:val="clear" w:color="DAEEF3" w:fill="DAEEF3"/>
            <w:vAlign w:val="center"/>
            <w:hideMark/>
          </w:tcPr>
          <w:p w:rsidR="00EC5740" w:rsidRPr="002563F6" w:rsidRDefault="00EC5740" w:rsidP="001A7EB2">
            <w:pPr>
              <w:widowControl/>
              <w:jc w:val="right"/>
              <w:rPr>
                <w:bCs w:val="0"/>
                <w:color w:val="0000FF"/>
                <w:kern w:val="0"/>
                <w:sz w:val="22"/>
                <w:szCs w:val="22"/>
              </w:rPr>
            </w:pPr>
            <w:r w:rsidRPr="002563F6">
              <w:rPr>
                <w:bCs w:val="0"/>
                <w:color w:val="0000FF"/>
                <w:kern w:val="0"/>
                <w:sz w:val="22"/>
                <w:szCs w:val="22"/>
              </w:rPr>
              <w:t>0.224167198</w:t>
            </w:r>
          </w:p>
        </w:tc>
      </w:tr>
    </w:tbl>
    <w:p w:rsidR="00EC5740" w:rsidRPr="00264051" w:rsidRDefault="00EC5740" w:rsidP="00EC5740"/>
    <w:p w:rsidR="00000F57" w:rsidRDefault="00EC5740">
      <w:bookmarkStart w:id="0" w:name="_GoBack"/>
      <w:bookmarkEnd w:id="0"/>
    </w:p>
    <w:sectPr w:rsidR="00000F57" w:rsidSect="002563F6">
      <w:pgSz w:w="16838" w:h="11906" w:orient="landscape"/>
      <w:pgMar w:top="1800" w:right="1440" w:bottom="1800" w:left="1440" w:header="851" w:footer="992" w:gutter="0"/>
      <w:cols w:space="425"/>
      <w:docGrid w:type="lines"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740"/>
    <w:rsid w:val="0007695B"/>
    <w:rsid w:val="005615C6"/>
    <w:rsid w:val="007D4061"/>
    <w:rsid w:val="008B4EED"/>
    <w:rsid w:val="00CD1A17"/>
    <w:rsid w:val="00EC5740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17849A-37E7-424B-8BD3-8644CCFB7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574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bCs/>
      <w:kern w:val="2"/>
      <w:sz w:val="28"/>
      <w:szCs w:val="3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546</Words>
  <Characters>3114</Characters>
  <Application>Microsoft Office Word</Application>
  <DocSecurity>0</DocSecurity>
  <Lines>25</Lines>
  <Paragraphs>7</Paragraphs>
  <ScaleCrop>false</ScaleCrop>
  <Company>Springer Nature IT</Company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2021-11-22T15:06:00Z</dcterms:created>
  <dcterms:modified xsi:type="dcterms:W3CDTF">2021-11-22T15:06:00Z</dcterms:modified>
</cp:coreProperties>
</file>