
<file path=[Content_Types].xml><?xml version="1.0" encoding="utf-8"?>
<Types xmlns="http://schemas.openxmlformats.org/package/2006/content-types">
  <Default Extension="emf" ContentType="image/x-emf"/>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8B853" w14:textId="4737CDE2" w:rsidR="007B645C" w:rsidRPr="00CC2EF0" w:rsidRDefault="00020742" w:rsidP="00020742">
      <w:pPr>
        <w:spacing w:line="360" w:lineRule="auto"/>
        <w:jc w:val="center"/>
        <w:rPr>
          <w:rFonts w:ascii="Times New Roman" w:hAnsi="Times New Roman" w:cs="Times New Roman"/>
          <w:b/>
          <w:bCs/>
          <w:i/>
          <w:iCs/>
          <w:sz w:val="20"/>
          <w:szCs w:val="20"/>
        </w:rPr>
      </w:pPr>
      <w:r w:rsidRPr="00CC2EF0">
        <w:rPr>
          <w:rFonts w:ascii="Times New Roman" w:hAnsi="Times New Roman" w:cs="Times New Roman"/>
          <w:b/>
          <w:bCs/>
          <w:i/>
          <w:iCs/>
          <w:sz w:val="20"/>
          <w:szCs w:val="20"/>
        </w:rPr>
        <w:t xml:space="preserve">Supplementary </w:t>
      </w:r>
      <w:r w:rsidR="00914F62" w:rsidRPr="00CC2EF0">
        <w:rPr>
          <w:rFonts w:ascii="Times New Roman" w:hAnsi="Times New Roman" w:cs="Times New Roman"/>
          <w:b/>
          <w:bCs/>
          <w:i/>
          <w:iCs/>
          <w:sz w:val="20"/>
          <w:szCs w:val="20"/>
        </w:rPr>
        <w:t>materials</w:t>
      </w:r>
      <w:r w:rsidR="002713B9" w:rsidRPr="00CC2EF0">
        <w:rPr>
          <w:rFonts w:ascii="Times New Roman" w:hAnsi="Times New Roman" w:cs="Times New Roman"/>
          <w:b/>
          <w:bCs/>
          <w:i/>
          <w:iCs/>
          <w:sz w:val="20"/>
          <w:szCs w:val="20"/>
        </w:rPr>
        <w:t xml:space="preserve"> </w:t>
      </w:r>
    </w:p>
    <w:p w14:paraId="31B5F272" w14:textId="0DE8F697" w:rsidR="00020742" w:rsidRPr="00CC2EF0" w:rsidRDefault="002713B9" w:rsidP="00020742">
      <w:pPr>
        <w:spacing w:line="360" w:lineRule="auto"/>
        <w:jc w:val="center"/>
        <w:rPr>
          <w:rFonts w:ascii="Times New Roman" w:hAnsi="Times New Roman" w:cs="Times New Roman"/>
          <w:b/>
          <w:bCs/>
          <w:i/>
          <w:iCs/>
          <w:sz w:val="20"/>
          <w:szCs w:val="20"/>
        </w:rPr>
      </w:pPr>
      <w:r w:rsidRPr="00CC2EF0">
        <w:rPr>
          <w:rFonts w:ascii="Times New Roman" w:hAnsi="Times New Roman" w:cs="Times New Roman"/>
          <w:b/>
          <w:bCs/>
          <w:i/>
          <w:iCs/>
          <w:sz w:val="20"/>
          <w:szCs w:val="20"/>
        </w:rPr>
        <w:t>for</w:t>
      </w:r>
    </w:p>
    <w:p w14:paraId="2891BB8B" w14:textId="73A89BB4" w:rsidR="00C464D1" w:rsidRPr="00CC2EF0" w:rsidRDefault="00330177" w:rsidP="00C464D1">
      <w:pPr>
        <w:spacing w:line="480" w:lineRule="auto"/>
        <w:rPr>
          <w:rFonts w:ascii="Times New Roman" w:hAnsi="Times New Roman" w:cs="Times New Roman"/>
          <w:b/>
          <w:bCs/>
          <w:sz w:val="20"/>
          <w:szCs w:val="20"/>
        </w:rPr>
      </w:pPr>
      <w:r w:rsidRPr="00CC2EF0">
        <w:rPr>
          <w:rFonts w:ascii="Times New Roman" w:hAnsi="Times New Roman" w:cs="Times New Roman"/>
          <w:b/>
          <w:bCs/>
          <w:sz w:val="20"/>
          <w:szCs w:val="20"/>
        </w:rPr>
        <w:t>Soil nitrogen distribution, vertical migration, and leaching vulnerability in a typical shallow</w:t>
      </w:r>
      <w:r w:rsidR="007B0777" w:rsidRPr="00CC2EF0">
        <w:rPr>
          <w:rFonts w:ascii="Times New Roman" w:hAnsi="Times New Roman" w:cs="Times New Roman"/>
          <w:b/>
          <w:bCs/>
          <w:sz w:val="20"/>
          <w:szCs w:val="20"/>
        </w:rPr>
        <w:t xml:space="preserve"> </w:t>
      </w:r>
      <w:r w:rsidRPr="00CC2EF0">
        <w:rPr>
          <w:rFonts w:ascii="Times New Roman" w:hAnsi="Times New Roman" w:cs="Times New Roman"/>
          <w:b/>
          <w:bCs/>
          <w:sz w:val="20"/>
          <w:szCs w:val="20"/>
        </w:rPr>
        <w:t xml:space="preserve">soil mountainous catchment: Evidence from the </w:t>
      </w:r>
      <w:proofErr w:type="spellStart"/>
      <w:r w:rsidRPr="00CC2EF0">
        <w:rPr>
          <w:rFonts w:ascii="Times New Roman" w:hAnsi="Times New Roman" w:cs="Times New Roman"/>
          <w:b/>
          <w:bCs/>
          <w:sz w:val="20"/>
          <w:szCs w:val="20"/>
        </w:rPr>
        <w:t>Chaohe</w:t>
      </w:r>
      <w:proofErr w:type="spellEnd"/>
      <w:r w:rsidRPr="00CC2EF0">
        <w:rPr>
          <w:rFonts w:ascii="Times New Roman" w:hAnsi="Times New Roman" w:cs="Times New Roman"/>
          <w:b/>
          <w:bCs/>
          <w:sz w:val="20"/>
          <w:szCs w:val="20"/>
        </w:rPr>
        <w:t xml:space="preserve"> River catchment, northern China</w:t>
      </w:r>
    </w:p>
    <w:p w14:paraId="5353990B" w14:textId="77777777" w:rsidR="00362256" w:rsidRPr="00362256" w:rsidRDefault="00362256" w:rsidP="00362256">
      <w:pPr>
        <w:spacing w:line="480" w:lineRule="auto"/>
        <w:rPr>
          <w:rFonts w:ascii="Times New Roman" w:eastAsia="Times New Roman" w:hAnsi="Times New Roman" w:cs="Times New Roman"/>
          <w:sz w:val="20"/>
          <w:szCs w:val="20"/>
        </w:rPr>
      </w:pPr>
      <w:r w:rsidRPr="00362256">
        <w:rPr>
          <w:rFonts w:ascii="Times New Roman" w:eastAsia="Times New Roman" w:hAnsi="Times New Roman" w:cs="Times New Roman"/>
          <w:sz w:val="20"/>
          <w:szCs w:val="20"/>
        </w:rPr>
        <w:t>Yi-Bo Zhang</w:t>
      </w:r>
      <w:r w:rsidRPr="00362256">
        <w:rPr>
          <w:rFonts w:ascii="Times New Roman" w:hAnsi="Times New Roman" w:cs="Times New Roman"/>
          <w:sz w:val="20"/>
          <w:szCs w:val="20"/>
          <w:vertAlign w:val="superscript"/>
        </w:rPr>
        <w:t>1, 2</w:t>
      </w:r>
      <w:r w:rsidRPr="00362256">
        <w:rPr>
          <w:rFonts w:ascii="Times New Roman" w:eastAsia="Times New Roman" w:hAnsi="Times New Roman" w:cs="Times New Roman"/>
          <w:sz w:val="20"/>
          <w:szCs w:val="20"/>
        </w:rPr>
        <w:t>, Yao-Qi Gong</w:t>
      </w:r>
      <w:r w:rsidRPr="00362256">
        <w:rPr>
          <w:rFonts w:ascii="Times New Roman" w:hAnsi="Times New Roman" w:cs="Times New Roman"/>
          <w:sz w:val="20"/>
          <w:szCs w:val="20"/>
          <w:vertAlign w:val="superscript"/>
        </w:rPr>
        <w:t>3</w:t>
      </w:r>
      <w:r w:rsidRPr="00362256">
        <w:rPr>
          <w:rFonts w:ascii="Times New Roman" w:eastAsia="Times New Roman" w:hAnsi="Times New Roman" w:cs="Times New Roman"/>
          <w:sz w:val="20"/>
          <w:szCs w:val="20"/>
        </w:rPr>
        <w:t>, Chen-Yang Shou</w:t>
      </w:r>
      <w:r w:rsidRPr="00362256">
        <w:rPr>
          <w:rFonts w:ascii="Times New Roman" w:hAnsi="Times New Roman" w:cs="Times New Roman"/>
          <w:sz w:val="20"/>
          <w:szCs w:val="20"/>
        </w:rPr>
        <w:t xml:space="preserve"> </w:t>
      </w:r>
      <w:r w:rsidRPr="00362256">
        <w:rPr>
          <w:rFonts w:ascii="Times New Roman" w:hAnsi="Times New Roman" w:cs="Times New Roman"/>
          <w:sz w:val="20"/>
          <w:szCs w:val="20"/>
          <w:vertAlign w:val="superscript"/>
        </w:rPr>
        <w:t>3</w:t>
      </w:r>
      <w:r w:rsidRPr="00362256">
        <w:rPr>
          <w:rFonts w:ascii="Times New Roman" w:eastAsia="Times New Roman" w:hAnsi="Times New Roman" w:cs="Times New Roman"/>
          <w:sz w:val="20"/>
          <w:szCs w:val="20"/>
        </w:rPr>
        <w:t>, Yu-Lian Yu</w:t>
      </w:r>
      <w:r w:rsidRPr="00362256">
        <w:rPr>
          <w:rFonts w:ascii="Times New Roman" w:hAnsi="Times New Roman" w:cs="Times New Roman"/>
          <w:sz w:val="20"/>
          <w:szCs w:val="20"/>
        </w:rPr>
        <w:t xml:space="preserve"> </w:t>
      </w:r>
      <w:r w:rsidRPr="00362256">
        <w:rPr>
          <w:rFonts w:ascii="Times New Roman" w:hAnsi="Times New Roman" w:cs="Times New Roman"/>
          <w:sz w:val="20"/>
          <w:szCs w:val="20"/>
          <w:vertAlign w:val="superscript"/>
        </w:rPr>
        <w:t>1,2</w:t>
      </w:r>
      <w:r w:rsidRPr="00362256">
        <w:rPr>
          <w:rFonts w:ascii="Times New Roman" w:eastAsia="Times New Roman" w:hAnsi="Times New Roman" w:cs="Times New Roman"/>
          <w:sz w:val="20"/>
          <w:szCs w:val="20"/>
        </w:rPr>
        <w:t>, Lei Wei</w:t>
      </w:r>
      <w:r w:rsidRPr="00362256">
        <w:rPr>
          <w:rFonts w:ascii="Times New Roman" w:hAnsi="Times New Roman" w:cs="Times New Roman"/>
          <w:sz w:val="20"/>
          <w:szCs w:val="20"/>
        </w:rPr>
        <w:t xml:space="preserve"> </w:t>
      </w:r>
      <w:r w:rsidRPr="00362256">
        <w:rPr>
          <w:rFonts w:ascii="Times New Roman" w:hAnsi="Times New Roman" w:cs="Times New Roman"/>
          <w:sz w:val="20"/>
          <w:szCs w:val="20"/>
          <w:vertAlign w:val="superscript"/>
        </w:rPr>
        <w:t>3</w:t>
      </w:r>
      <w:r w:rsidRPr="00362256">
        <w:rPr>
          <w:rFonts w:ascii="Times New Roman" w:eastAsia="Times New Roman" w:hAnsi="Times New Roman" w:cs="Times New Roman"/>
          <w:sz w:val="20"/>
          <w:szCs w:val="20"/>
        </w:rPr>
        <w:t>, Shuang Song*</w:t>
      </w:r>
      <w:r w:rsidRPr="00362256">
        <w:rPr>
          <w:rFonts w:ascii="Times New Roman" w:hAnsi="Times New Roman" w:cs="Times New Roman"/>
          <w:sz w:val="20"/>
          <w:szCs w:val="20"/>
          <w:vertAlign w:val="superscript"/>
        </w:rPr>
        <w:t>4</w:t>
      </w:r>
      <w:r w:rsidRPr="00362256">
        <w:rPr>
          <w:rFonts w:ascii="Times New Roman" w:eastAsia="Times New Roman" w:hAnsi="Times New Roman" w:cs="Times New Roman"/>
          <w:sz w:val="20"/>
          <w:szCs w:val="20"/>
        </w:rPr>
        <w:t>, Peng-Yu Zhang</w:t>
      </w:r>
      <w:r w:rsidRPr="00362256">
        <w:rPr>
          <w:rFonts w:ascii="Times New Roman" w:hAnsi="Times New Roman" w:cs="Times New Roman"/>
          <w:sz w:val="20"/>
          <w:szCs w:val="20"/>
        </w:rPr>
        <w:t xml:space="preserve"> </w:t>
      </w:r>
      <w:r w:rsidRPr="00362256">
        <w:rPr>
          <w:rFonts w:ascii="Times New Roman" w:hAnsi="Times New Roman" w:cs="Times New Roman"/>
          <w:sz w:val="20"/>
          <w:szCs w:val="20"/>
          <w:vertAlign w:val="superscript"/>
        </w:rPr>
        <w:t>4</w:t>
      </w:r>
      <w:r w:rsidRPr="00362256">
        <w:rPr>
          <w:rFonts w:ascii="Times New Roman" w:eastAsia="Times New Roman" w:hAnsi="Times New Roman" w:cs="Times New Roman"/>
          <w:sz w:val="20"/>
          <w:szCs w:val="20"/>
        </w:rPr>
        <w:t>, Fu-Jun Yue</w:t>
      </w:r>
      <w:r w:rsidRPr="00362256">
        <w:rPr>
          <w:rFonts w:ascii="Times New Roman" w:hAnsi="Times New Roman" w:cs="Times New Roman"/>
          <w:sz w:val="20"/>
          <w:szCs w:val="20"/>
        </w:rPr>
        <w:t xml:space="preserve"> </w:t>
      </w:r>
      <w:r w:rsidRPr="00362256">
        <w:rPr>
          <w:rFonts w:ascii="Times New Roman" w:hAnsi="Times New Roman" w:cs="Times New Roman"/>
          <w:sz w:val="20"/>
          <w:szCs w:val="20"/>
          <w:vertAlign w:val="superscript"/>
        </w:rPr>
        <w:t>3</w:t>
      </w:r>
      <w:r w:rsidRPr="00362256">
        <w:rPr>
          <w:rFonts w:ascii="Times New Roman" w:eastAsia="Times New Roman" w:hAnsi="Times New Roman" w:cs="Times New Roman"/>
          <w:sz w:val="20"/>
          <w:szCs w:val="20"/>
        </w:rPr>
        <w:t>, Xiao-Long Liu</w:t>
      </w:r>
      <w:r w:rsidRPr="00362256">
        <w:rPr>
          <w:rFonts w:ascii="Times New Roman" w:hAnsi="Times New Roman" w:cs="Times New Roman"/>
          <w:sz w:val="20"/>
          <w:szCs w:val="20"/>
        </w:rPr>
        <w:t xml:space="preserve"> </w:t>
      </w:r>
      <w:r w:rsidRPr="00362256">
        <w:rPr>
          <w:rFonts w:ascii="Times New Roman" w:hAnsi="Times New Roman" w:cs="Times New Roman"/>
          <w:sz w:val="20"/>
          <w:szCs w:val="20"/>
          <w:vertAlign w:val="superscript"/>
        </w:rPr>
        <w:t>1</w:t>
      </w:r>
      <w:r w:rsidRPr="00362256">
        <w:rPr>
          <w:rFonts w:ascii="Times New Roman" w:eastAsia="Times New Roman" w:hAnsi="Times New Roman" w:cs="Times New Roman"/>
          <w:sz w:val="20"/>
          <w:szCs w:val="20"/>
          <w:vertAlign w:val="superscript"/>
        </w:rPr>
        <w:t>,</w:t>
      </w:r>
      <w:r w:rsidRPr="00362256">
        <w:rPr>
          <w:rFonts w:ascii="Times New Roman" w:hAnsi="Times New Roman" w:cs="Times New Roman"/>
          <w:sz w:val="20"/>
          <w:szCs w:val="20"/>
          <w:vertAlign w:val="superscript"/>
        </w:rPr>
        <w:t>2</w:t>
      </w:r>
      <w:r w:rsidRPr="00362256">
        <w:rPr>
          <w:rFonts w:ascii="Times New Roman" w:eastAsia="Times New Roman" w:hAnsi="Times New Roman" w:cs="Times New Roman"/>
          <w:sz w:val="20"/>
          <w:szCs w:val="20"/>
        </w:rPr>
        <w:t>*</w:t>
      </w:r>
    </w:p>
    <w:p w14:paraId="492311FD" w14:textId="77777777" w:rsidR="00362256" w:rsidRPr="00362256" w:rsidRDefault="00362256" w:rsidP="00362256">
      <w:pPr>
        <w:spacing w:line="480" w:lineRule="auto"/>
        <w:rPr>
          <w:rFonts w:ascii="Times New Roman" w:eastAsia="Times New Roman" w:hAnsi="Times New Roman" w:cs="Times New Roman"/>
          <w:sz w:val="20"/>
          <w:szCs w:val="20"/>
        </w:rPr>
      </w:pPr>
      <w:r w:rsidRPr="00362256">
        <w:rPr>
          <w:rFonts w:ascii="Times New Roman" w:hAnsi="Times New Roman" w:cs="Times New Roman"/>
          <w:sz w:val="20"/>
          <w:szCs w:val="20"/>
          <w:vertAlign w:val="superscript"/>
        </w:rPr>
        <w:t>1</w:t>
      </w:r>
      <w:r w:rsidRPr="00362256">
        <w:rPr>
          <w:rFonts w:ascii="Times New Roman" w:eastAsia="Times New Roman" w:hAnsi="Times New Roman" w:cs="Times New Roman"/>
          <w:sz w:val="20"/>
          <w:szCs w:val="20"/>
        </w:rPr>
        <w:t xml:space="preserve"> Department of Geography, Tianjin Normal University, Tianjin 300387, China </w:t>
      </w:r>
    </w:p>
    <w:p w14:paraId="6175EC54" w14:textId="77777777" w:rsidR="00362256" w:rsidRPr="00362256" w:rsidRDefault="00362256" w:rsidP="00362256">
      <w:pPr>
        <w:spacing w:line="480" w:lineRule="auto"/>
        <w:rPr>
          <w:rFonts w:ascii="Times New Roman" w:eastAsia="Times New Roman" w:hAnsi="Times New Roman" w:cs="Times New Roman"/>
          <w:sz w:val="20"/>
          <w:szCs w:val="20"/>
        </w:rPr>
      </w:pPr>
      <w:r w:rsidRPr="00362256">
        <w:rPr>
          <w:rFonts w:ascii="Times New Roman" w:hAnsi="Times New Roman" w:cs="Times New Roman"/>
          <w:sz w:val="20"/>
          <w:szCs w:val="20"/>
          <w:vertAlign w:val="superscript"/>
        </w:rPr>
        <w:t xml:space="preserve">2 </w:t>
      </w:r>
      <w:r w:rsidRPr="00362256">
        <w:rPr>
          <w:rFonts w:ascii="Times New Roman" w:eastAsia="Times New Roman" w:hAnsi="Times New Roman" w:cs="Times New Roman"/>
          <w:sz w:val="20"/>
          <w:szCs w:val="20"/>
        </w:rPr>
        <w:t xml:space="preserve">Tianjin Key Laboratory of Water Resources and Environment, Tianjin Normal University, Tianjin 300387, China </w:t>
      </w:r>
    </w:p>
    <w:p w14:paraId="03F82F0E" w14:textId="77777777" w:rsidR="00362256" w:rsidRPr="00362256" w:rsidRDefault="00362256" w:rsidP="00362256">
      <w:pPr>
        <w:spacing w:line="480" w:lineRule="auto"/>
        <w:rPr>
          <w:rFonts w:ascii="Times New Roman" w:eastAsia="Times New Roman" w:hAnsi="Times New Roman" w:cs="Times New Roman"/>
          <w:sz w:val="20"/>
          <w:szCs w:val="20"/>
        </w:rPr>
      </w:pPr>
      <w:r w:rsidRPr="00362256">
        <w:rPr>
          <w:rFonts w:ascii="Times New Roman" w:hAnsi="Times New Roman" w:cs="Times New Roman"/>
          <w:sz w:val="20"/>
          <w:szCs w:val="20"/>
          <w:vertAlign w:val="superscript"/>
        </w:rPr>
        <w:t>3</w:t>
      </w:r>
      <w:r w:rsidRPr="00362256">
        <w:rPr>
          <w:rFonts w:ascii="Times New Roman" w:eastAsia="Times New Roman" w:hAnsi="Times New Roman" w:cs="Times New Roman"/>
          <w:sz w:val="20"/>
          <w:szCs w:val="20"/>
        </w:rPr>
        <w:t xml:space="preserve"> Institute of Surface-Earth System Science, School of Earth System Science, Tianjin University, Tianjin 300072, China; </w:t>
      </w:r>
    </w:p>
    <w:p w14:paraId="6331EC13" w14:textId="77777777" w:rsidR="00362256" w:rsidRPr="00362256" w:rsidRDefault="00362256" w:rsidP="00362256">
      <w:pPr>
        <w:spacing w:line="480" w:lineRule="auto"/>
        <w:jc w:val="left"/>
        <w:rPr>
          <w:rFonts w:ascii="Times New Roman" w:hAnsi="Times New Roman" w:cs="Times New Roman"/>
          <w:sz w:val="20"/>
          <w:szCs w:val="20"/>
        </w:rPr>
      </w:pPr>
      <w:r w:rsidRPr="00362256">
        <w:rPr>
          <w:rFonts w:ascii="Times New Roman" w:hAnsi="Times New Roman" w:cs="Times New Roman"/>
          <w:sz w:val="20"/>
          <w:szCs w:val="20"/>
          <w:vertAlign w:val="superscript"/>
        </w:rPr>
        <w:t>4</w:t>
      </w:r>
      <w:r w:rsidRPr="00362256">
        <w:rPr>
          <w:rFonts w:ascii="Times New Roman" w:eastAsia="Times New Roman" w:hAnsi="Times New Roman" w:cs="Times New Roman"/>
          <w:sz w:val="20"/>
          <w:szCs w:val="20"/>
        </w:rPr>
        <w:t xml:space="preserve"> Center of Eco-environmental Monitoring and Scientific Research, Administration of Ecology and Environment of Haihe River Basin and Beihai Sea Area, Ministry of Ecology and Environment of People's Republic of China, Tianjin 300170, China </w:t>
      </w:r>
    </w:p>
    <w:p w14:paraId="0D3A7364" w14:textId="25DCC552" w:rsidR="00362256" w:rsidRPr="00362256" w:rsidRDefault="00362256" w:rsidP="00362256">
      <w:pPr>
        <w:spacing w:line="480" w:lineRule="auto"/>
        <w:jc w:val="left"/>
        <w:rPr>
          <w:rFonts w:ascii="Times New Roman" w:hAnsi="Times New Roman" w:cs="Times New Roman"/>
          <w:sz w:val="20"/>
          <w:szCs w:val="20"/>
        </w:rPr>
      </w:pPr>
      <w:r w:rsidRPr="00362256">
        <w:rPr>
          <w:rFonts w:ascii="Times New Roman" w:hAnsi="Times New Roman" w:cs="Times New Roman"/>
          <w:sz w:val="20"/>
          <w:szCs w:val="20"/>
        </w:rPr>
        <w:t>Corresponding author email</w:t>
      </w:r>
      <w:r w:rsidRPr="00362256">
        <w:rPr>
          <w:rFonts w:ascii="Times New Roman" w:hAnsi="Times New Roman" w:cs="Times New Roman"/>
          <w:sz w:val="20"/>
          <w:szCs w:val="20"/>
        </w:rPr>
        <w:t>：</w:t>
      </w:r>
      <w:r w:rsidRPr="00362256">
        <w:rPr>
          <w:szCs w:val="21"/>
        </w:rPr>
        <w:fldChar w:fldCharType="begin"/>
      </w:r>
      <w:r w:rsidRPr="00362256">
        <w:rPr>
          <w:szCs w:val="21"/>
        </w:rPr>
        <w:instrText>HYPERLINK "mailto:songshuang224@163.com"</w:instrText>
      </w:r>
      <w:r w:rsidRPr="00362256">
        <w:rPr>
          <w:szCs w:val="21"/>
        </w:rPr>
      </w:r>
      <w:r w:rsidRPr="00362256">
        <w:rPr>
          <w:szCs w:val="21"/>
        </w:rPr>
        <w:fldChar w:fldCharType="separate"/>
      </w:r>
      <w:r w:rsidRPr="00362256">
        <w:rPr>
          <w:rFonts w:ascii="Times New Roman" w:hAnsi="Times New Roman" w:cs="Times New Roman"/>
          <w:color w:val="0563C1" w:themeColor="hyperlink"/>
          <w:sz w:val="20"/>
          <w:szCs w:val="20"/>
          <w:u w:val="single"/>
        </w:rPr>
        <w:t>songshuang224@163.com</w:t>
      </w:r>
      <w:r w:rsidRPr="00362256">
        <w:rPr>
          <w:szCs w:val="21"/>
        </w:rPr>
        <w:fldChar w:fldCharType="end"/>
      </w:r>
      <w:r w:rsidR="00E706B6">
        <w:rPr>
          <w:rFonts w:ascii="Times New Roman" w:hAnsi="Times New Roman" w:cs="Times New Roman" w:hint="eastAsia"/>
          <w:sz w:val="20"/>
          <w:szCs w:val="20"/>
        </w:rPr>
        <w:t xml:space="preserve"> </w:t>
      </w:r>
      <w:proofErr w:type="gramStart"/>
      <w:r w:rsidRPr="00362256">
        <w:rPr>
          <w:rFonts w:ascii="Times New Roman" w:hAnsi="Times New Roman" w:cs="Times New Roman"/>
          <w:sz w:val="20"/>
          <w:szCs w:val="20"/>
        </w:rPr>
        <w:t>(</w:t>
      </w:r>
      <w:r w:rsidRPr="00362256">
        <w:rPr>
          <w:rFonts w:ascii="Times New Roman" w:eastAsia="Times New Roman" w:hAnsi="Times New Roman" w:cs="Times New Roman"/>
          <w:sz w:val="20"/>
          <w:szCs w:val="20"/>
        </w:rPr>
        <w:t>Shuang</w:t>
      </w:r>
      <w:r w:rsidR="00E706B6">
        <w:rPr>
          <w:rFonts w:ascii="Times New Roman" w:hAnsi="Times New Roman" w:cs="Times New Roman" w:hint="eastAsia"/>
          <w:sz w:val="20"/>
          <w:szCs w:val="20"/>
        </w:rPr>
        <w:t xml:space="preserve"> </w:t>
      </w:r>
      <w:r w:rsidRPr="00362256">
        <w:rPr>
          <w:rFonts w:ascii="Times New Roman" w:eastAsia="Times New Roman" w:hAnsi="Times New Roman" w:cs="Times New Roman"/>
          <w:sz w:val="20"/>
          <w:szCs w:val="20"/>
        </w:rPr>
        <w:t>Song</w:t>
      </w:r>
      <w:r w:rsidRPr="00362256">
        <w:rPr>
          <w:rFonts w:ascii="Times New Roman" w:hAnsi="Times New Roman" w:cs="Times New Roman"/>
          <w:sz w:val="20"/>
          <w:szCs w:val="20"/>
        </w:rPr>
        <w:t>)</w:t>
      </w:r>
      <w:proofErr w:type="gramEnd"/>
      <w:r w:rsidRPr="00362256">
        <w:rPr>
          <w:rFonts w:ascii="Times New Roman" w:hAnsi="Times New Roman" w:cs="Times New Roman"/>
          <w:sz w:val="20"/>
          <w:szCs w:val="20"/>
        </w:rPr>
        <w:t xml:space="preserve">; </w:t>
      </w:r>
      <w:hyperlink r:id="rId7" w:history="1">
        <w:r w:rsidRPr="00362256">
          <w:rPr>
            <w:rFonts w:ascii="Times New Roman" w:hAnsi="Times New Roman" w:cs="Times New Roman"/>
            <w:color w:val="0563C1" w:themeColor="hyperlink"/>
            <w:sz w:val="20"/>
            <w:szCs w:val="20"/>
            <w:u w:val="single"/>
          </w:rPr>
          <w:t>xiaolong.liu@tinu.edu.cn</w:t>
        </w:r>
      </w:hyperlink>
      <w:r w:rsidRPr="00362256">
        <w:rPr>
          <w:rFonts w:ascii="Times New Roman" w:hAnsi="Times New Roman" w:cs="Times New Roman"/>
          <w:sz w:val="20"/>
          <w:szCs w:val="20"/>
        </w:rPr>
        <w:t xml:space="preserve"> (</w:t>
      </w:r>
      <w:r w:rsidRPr="00362256">
        <w:rPr>
          <w:rFonts w:ascii="Times New Roman" w:eastAsia="Times New Roman" w:hAnsi="Times New Roman" w:cs="Times New Roman"/>
          <w:sz w:val="20"/>
          <w:szCs w:val="20"/>
        </w:rPr>
        <w:t>Xiao-Long Liu</w:t>
      </w:r>
      <w:r w:rsidRPr="00362256">
        <w:rPr>
          <w:rFonts w:ascii="Times New Roman" w:hAnsi="Times New Roman" w:cs="Times New Roman"/>
          <w:sz w:val="20"/>
          <w:szCs w:val="20"/>
        </w:rPr>
        <w:t>)</w:t>
      </w:r>
    </w:p>
    <w:p w14:paraId="166978AE" w14:textId="77777777" w:rsidR="00362256" w:rsidRPr="00362256" w:rsidRDefault="00362256" w:rsidP="00362256">
      <w:pPr>
        <w:spacing w:line="480" w:lineRule="auto"/>
        <w:rPr>
          <w:rFonts w:ascii="Times New Roman" w:hAnsi="Times New Roman" w:cs="Times New Roman"/>
          <w:sz w:val="20"/>
          <w:szCs w:val="20"/>
        </w:rPr>
      </w:pPr>
      <w:r w:rsidRPr="00362256">
        <w:rPr>
          <w:rFonts w:ascii="Times New Roman" w:hAnsi="Times New Roman" w:cs="Times New Roman"/>
          <w:sz w:val="20"/>
          <w:szCs w:val="20"/>
        </w:rPr>
        <w:t>Tel/Fax numbers of the corresponding author: +86 22 2376 6557</w:t>
      </w:r>
    </w:p>
    <w:p w14:paraId="7E7AAE23" w14:textId="6565063A" w:rsidR="00351E62" w:rsidRPr="00CC2EF0" w:rsidRDefault="00A14B60" w:rsidP="00351E62">
      <w:pPr>
        <w:spacing w:line="360" w:lineRule="auto"/>
        <w:jc w:val="center"/>
        <w:rPr>
          <w:rFonts w:ascii="Times New Roman" w:eastAsia="宋体" w:hAnsi="Times New Roman" w:cs="Times New Roman"/>
          <w:sz w:val="20"/>
          <w:szCs w:val="20"/>
        </w:rPr>
      </w:pPr>
      <w:r w:rsidRPr="00CC2EF0">
        <w:rPr>
          <w:rFonts w:ascii="Times New Roman" w:eastAsia="宋体" w:hAnsi="Times New Roman" w:cs="Times New Roman"/>
          <w:noProof/>
          <w:sz w:val="20"/>
          <w:szCs w:val="20"/>
        </w:rPr>
        <w:lastRenderedPageBreak/>
        <w:drawing>
          <wp:inline distT="0" distB="0" distL="0" distR="0" wp14:anchorId="6FACC26C" wp14:editId="57584073">
            <wp:extent cx="5244861" cy="3665217"/>
            <wp:effectExtent l="0" t="0" r="0" b="0"/>
            <wp:docPr id="114527818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278182" name="图片 1145278182"/>
                    <pic:cNvPicPr/>
                  </pic:nvPicPr>
                  <pic:blipFill>
                    <a:blip r:embed="rId8"/>
                    <a:stretch>
                      <a:fillRect/>
                    </a:stretch>
                  </pic:blipFill>
                  <pic:spPr>
                    <a:xfrm>
                      <a:off x="0" y="0"/>
                      <a:ext cx="5265016" cy="3679301"/>
                    </a:xfrm>
                    <a:prstGeom prst="rect">
                      <a:avLst/>
                    </a:prstGeom>
                  </pic:spPr>
                </pic:pic>
              </a:graphicData>
            </a:graphic>
          </wp:inline>
        </w:drawing>
      </w:r>
    </w:p>
    <w:p w14:paraId="5D8ADE71" w14:textId="2DE73247" w:rsidR="009B0E5C" w:rsidRDefault="009B0E5C" w:rsidP="007E3F17">
      <w:pPr>
        <w:spacing w:line="360" w:lineRule="auto"/>
        <w:rPr>
          <w:rFonts w:ascii="Times New Roman" w:eastAsia="宋体" w:hAnsi="Times New Roman" w:cs="Times New Roman" w:hint="eastAsia"/>
          <w:sz w:val="20"/>
          <w:szCs w:val="20"/>
        </w:rPr>
      </w:pPr>
      <w:r w:rsidRPr="000468C2">
        <w:rPr>
          <w:rFonts w:ascii="Times New Roman" w:eastAsia="宋体" w:hAnsi="Times New Roman" w:cs="Times New Roman"/>
          <w:b/>
          <w:bCs/>
          <w:sz w:val="20"/>
          <w:szCs w:val="20"/>
        </w:rPr>
        <w:t>Fig.</w:t>
      </w:r>
      <w:r w:rsidR="00D01315">
        <w:rPr>
          <w:rFonts w:ascii="Times New Roman" w:eastAsia="宋体" w:hAnsi="Times New Roman" w:cs="Times New Roman" w:hint="eastAsia"/>
          <w:b/>
          <w:bCs/>
          <w:sz w:val="20"/>
          <w:szCs w:val="20"/>
        </w:rPr>
        <w:t xml:space="preserve"> </w:t>
      </w:r>
      <w:r w:rsidRPr="000468C2">
        <w:rPr>
          <w:rFonts w:ascii="Times New Roman" w:eastAsia="宋体" w:hAnsi="Times New Roman" w:cs="Times New Roman"/>
          <w:b/>
          <w:bCs/>
          <w:sz w:val="20"/>
          <w:szCs w:val="20"/>
        </w:rPr>
        <w:t>S1</w:t>
      </w:r>
      <w:r w:rsidRPr="00CC2EF0">
        <w:rPr>
          <w:rFonts w:ascii="Times New Roman" w:eastAsia="宋体" w:hAnsi="Times New Roman" w:cs="Times New Roman"/>
          <w:sz w:val="20"/>
          <w:szCs w:val="20"/>
        </w:rPr>
        <w:t xml:space="preserve"> </w:t>
      </w:r>
      <w:r w:rsidR="002713B9" w:rsidRPr="00CC2EF0">
        <w:rPr>
          <w:rFonts w:ascii="Times New Roman" w:eastAsia="宋体" w:hAnsi="Times New Roman" w:cs="Times New Roman"/>
          <w:sz w:val="20"/>
          <w:szCs w:val="20"/>
        </w:rPr>
        <w:t xml:space="preserve">Soil texture distribution of the profiles in the </w:t>
      </w:r>
      <w:r w:rsidR="007861E6" w:rsidRPr="00CC2EF0">
        <w:rPr>
          <w:rFonts w:ascii="Times New Roman" w:eastAsia="宋体" w:hAnsi="Times New Roman" w:cs="Times New Roman"/>
          <w:sz w:val="20"/>
          <w:szCs w:val="20"/>
        </w:rPr>
        <w:t>CHR catchment</w:t>
      </w:r>
      <w:r w:rsidR="00624627">
        <w:rPr>
          <w:rFonts w:ascii="Times New Roman" w:eastAsia="宋体" w:hAnsi="Times New Roman" w:cs="Times New Roman" w:hint="eastAsia"/>
          <w:sz w:val="20"/>
          <w:szCs w:val="20"/>
        </w:rPr>
        <w:t xml:space="preserve"> </w:t>
      </w:r>
    </w:p>
    <w:p w14:paraId="703C79C2" w14:textId="77777777" w:rsidR="00624627" w:rsidRDefault="00624627" w:rsidP="00624627">
      <w:pPr>
        <w:pStyle w:val="af3"/>
        <w:spacing w:line="480" w:lineRule="auto"/>
        <w:jc w:val="center"/>
        <w:rPr>
          <w:rFonts w:ascii="Times New Roman" w:hAnsi="Times New Roman" w:cs="Times New Roman"/>
        </w:rPr>
      </w:pPr>
      <w:r>
        <w:rPr>
          <w:rFonts w:ascii="Times New Roman" w:hAnsi="Times New Roman" w:cs="Times New Roman"/>
          <w:noProof/>
        </w:rPr>
        <w:drawing>
          <wp:inline distT="0" distB="0" distL="0" distR="0" wp14:anchorId="420E456D" wp14:editId="388A4083">
            <wp:extent cx="4354068" cy="3928872"/>
            <wp:effectExtent l="0" t="0" r="8890" b="0"/>
            <wp:docPr id="9563804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380427" name="图片 956380427"/>
                    <pic:cNvPicPr/>
                  </pic:nvPicPr>
                  <pic:blipFill>
                    <a:blip r:embed="rId9"/>
                    <a:stretch>
                      <a:fillRect/>
                    </a:stretch>
                  </pic:blipFill>
                  <pic:spPr>
                    <a:xfrm>
                      <a:off x="0" y="0"/>
                      <a:ext cx="4354068" cy="3928872"/>
                    </a:xfrm>
                    <a:prstGeom prst="rect">
                      <a:avLst/>
                    </a:prstGeom>
                  </pic:spPr>
                </pic:pic>
              </a:graphicData>
            </a:graphic>
          </wp:inline>
        </w:drawing>
      </w:r>
    </w:p>
    <w:p w14:paraId="5B17FB3D" w14:textId="19809C52" w:rsidR="00624627" w:rsidRPr="00091C37" w:rsidRDefault="00624627" w:rsidP="00624627">
      <w:pPr>
        <w:pStyle w:val="af3"/>
        <w:spacing w:line="480" w:lineRule="auto"/>
        <w:rPr>
          <w:rFonts w:ascii="Times New Roman" w:hAnsi="Times New Roman" w:cs="Times New Roman"/>
        </w:rPr>
      </w:pPr>
      <w:r w:rsidRPr="00DC7084">
        <w:rPr>
          <w:rFonts w:ascii="Times New Roman" w:hAnsi="Times New Roman" w:cs="Times New Roman"/>
          <w:b/>
          <w:bCs/>
        </w:rPr>
        <w:t>Fig.</w:t>
      </w:r>
      <w:r w:rsidR="00D01315">
        <w:rPr>
          <w:rFonts w:ascii="Times New Roman" w:hAnsi="Times New Roman" w:cs="Times New Roman" w:hint="eastAsia"/>
          <w:b/>
          <w:bCs/>
        </w:rPr>
        <w:t xml:space="preserve"> S2</w:t>
      </w:r>
      <w:r w:rsidRPr="00091C37">
        <w:rPr>
          <w:rFonts w:ascii="Times New Roman" w:hAnsi="Times New Roman" w:cs="Times New Roman"/>
        </w:rPr>
        <w:t xml:space="preserve"> Vertical distribution of soil properties from 0-100 cm or actual soil depth in the CHR catchment. All five figures shared the same legend </w:t>
      </w:r>
    </w:p>
    <w:p w14:paraId="1F6BC479" w14:textId="00F4C577" w:rsidR="007E3F17" w:rsidRPr="00CC2EF0" w:rsidRDefault="00EB4BFF" w:rsidP="00351E62">
      <w:pPr>
        <w:spacing w:line="360" w:lineRule="auto"/>
        <w:jc w:val="center"/>
        <w:rPr>
          <w:rFonts w:ascii="Times New Roman" w:eastAsia="宋体" w:hAnsi="Times New Roman" w:cs="Times New Roman"/>
          <w:sz w:val="20"/>
          <w:szCs w:val="20"/>
        </w:rPr>
      </w:pPr>
      <w:r w:rsidRPr="00CC2EF0">
        <w:rPr>
          <w:rFonts w:ascii="Times New Roman" w:eastAsia="宋体" w:hAnsi="Times New Roman" w:cs="Times New Roman"/>
          <w:noProof/>
          <w:sz w:val="20"/>
          <w:szCs w:val="20"/>
        </w:rPr>
        <w:drawing>
          <wp:inline distT="0" distB="0" distL="0" distR="0" wp14:anchorId="49480F37" wp14:editId="47CE5FD3">
            <wp:extent cx="5274310" cy="3684905"/>
            <wp:effectExtent l="0" t="0" r="2540" b="0"/>
            <wp:docPr id="604196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19652" name="图片 60419652"/>
                    <pic:cNvPicPr/>
                  </pic:nvPicPr>
                  <pic:blipFill>
                    <a:blip r:embed="rId10"/>
                    <a:stretch>
                      <a:fillRect/>
                    </a:stretch>
                  </pic:blipFill>
                  <pic:spPr>
                    <a:xfrm>
                      <a:off x="0" y="0"/>
                      <a:ext cx="5274310" cy="3684905"/>
                    </a:xfrm>
                    <a:prstGeom prst="rect">
                      <a:avLst/>
                    </a:prstGeom>
                  </pic:spPr>
                </pic:pic>
              </a:graphicData>
            </a:graphic>
          </wp:inline>
        </w:drawing>
      </w:r>
    </w:p>
    <w:p w14:paraId="1BFA89DE" w14:textId="2929C34C" w:rsidR="007E3F17" w:rsidRPr="00CC2EF0" w:rsidRDefault="007E3F17" w:rsidP="007E3F17">
      <w:pPr>
        <w:spacing w:line="360" w:lineRule="auto"/>
        <w:rPr>
          <w:rFonts w:ascii="Times New Roman" w:eastAsia="宋体" w:hAnsi="Times New Roman" w:cs="Times New Roman"/>
          <w:sz w:val="20"/>
          <w:szCs w:val="20"/>
        </w:rPr>
      </w:pPr>
      <w:r w:rsidRPr="000468C2">
        <w:rPr>
          <w:rFonts w:ascii="Times New Roman" w:hAnsi="Times New Roman" w:cs="Times New Roman"/>
          <w:b/>
          <w:bCs/>
          <w:sz w:val="20"/>
          <w:szCs w:val="20"/>
        </w:rPr>
        <w:t>Fig.</w:t>
      </w:r>
      <w:r w:rsidR="00D01315">
        <w:rPr>
          <w:rFonts w:ascii="Times New Roman" w:hAnsi="Times New Roman" w:cs="Times New Roman" w:hint="eastAsia"/>
          <w:b/>
          <w:bCs/>
          <w:sz w:val="20"/>
          <w:szCs w:val="20"/>
        </w:rPr>
        <w:t xml:space="preserve"> </w:t>
      </w:r>
      <w:r w:rsidRPr="000468C2">
        <w:rPr>
          <w:rFonts w:ascii="Times New Roman" w:hAnsi="Times New Roman" w:cs="Times New Roman"/>
          <w:b/>
          <w:bCs/>
          <w:sz w:val="20"/>
          <w:szCs w:val="20"/>
        </w:rPr>
        <w:t>S</w:t>
      </w:r>
      <w:r w:rsidR="00D01315">
        <w:rPr>
          <w:rFonts w:ascii="Times New Roman" w:hAnsi="Times New Roman" w:cs="Times New Roman" w:hint="eastAsia"/>
          <w:b/>
          <w:bCs/>
          <w:sz w:val="20"/>
          <w:szCs w:val="20"/>
        </w:rPr>
        <w:t>3</w:t>
      </w:r>
      <w:r w:rsidRPr="00CC2EF0">
        <w:rPr>
          <w:rFonts w:ascii="Times New Roman" w:hAnsi="Times New Roman" w:cs="Times New Roman"/>
          <w:sz w:val="20"/>
          <w:szCs w:val="20"/>
        </w:rPr>
        <w:t xml:space="preserve"> Nitrogen characteristic in soil profiles of different regions within the CHR catchment was shown, with data points for upstream, midstream, and downstream representing only maize profiles, while shrub-grassland and greenhouse vegetable fields were listed separately, </w:t>
      </w:r>
      <w:r w:rsidRPr="00CC2EF0">
        <w:rPr>
          <w:rFonts w:ascii="Times New Roman" w:eastAsia="宋体" w:hAnsi="Times New Roman" w:cs="Times New Roman"/>
          <w:sz w:val="20"/>
          <w:szCs w:val="20"/>
        </w:rPr>
        <w:t>NO</w:t>
      </w:r>
      <w:r w:rsidRPr="00CC2EF0">
        <w:rPr>
          <w:rFonts w:ascii="Times New Roman" w:eastAsia="宋体" w:hAnsi="Times New Roman" w:cs="Times New Roman"/>
          <w:sz w:val="20"/>
          <w:szCs w:val="20"/>
          <w:vertAlign w:val="subscript"/>
        </w:rPr>
        <w:t>3</w:t>
      </w:r>
      <w:r w:rsidRPr="00CC2EF0">
        <w:rPr>
          <w:rFonts w:ascii="Times New Roman" w:eastAsia="宋体" w:hAnsi="Times New Roman" w:cs="Times New Roman"/>
          <w:sz w:val="20"/>
          <w:szCs w:val="20"/>
          <w:vertAlign w:val="superscript"/>
        </w:rPr>
        <w:t>-</w:t>
      </w:r>
      <w:r w:rsidRPr="00CC2EF0">
        <w:rPr>
          <w:rFonts w:ascii="Times New Roman" w:eastAsia="宋体" w:hAnsi="Times New Roman" w:cs="Times New Roman"/>
          <w:sz w:val="20"/>
          <w:szCs w:val="20"/>
        </w:rPr>
        <w:t>-N</w:t>
      </w:r>
      <w:r w:rsidR="00E706B6">
        <w:rPr>
          <w:rFonts w:ascii="Times New Roman" w:eastAsia="宋体" w:hAnsi="Times New Roman" w:cs="Times New Roman" w:hint="eastAsia"/>
          <w:sz w:val="20"/>
          <w:szCs w:val="20"/>
        </w:rPr>
        <w:t xml:space="preserve"> </w:t>
      </w:r>
      <w:r w:rsidRPr="00CC2EF0">
        <w:rPr>
          <w:rFonts w:ascii="Times New Roman" w:eastAsia="宋体" w:hAnsi="Times New Roman" w:cs="Times New Roman"/>
          <w:sz w:val="20"/>
          <w:szCs w:val="20"/>
        </w:rPr>
        <w:t>(a)</w:t>
      </w:r>
      <w:r w:rsidRPr="00CC2EF0">
        <w:rPr>
          <w:rFonts w:ascii="Times New Roman" w:eastAsia="宋体" w:hAnsi="Times New Roman" w:cs="Times New Roman"/>
          <w:sz w:val="20"/>
          <w:szCs w:val="20"/>
        </w:rPr>
        <w:t>、</w:t>
      </w:r>
      <w:r w:rsidRPr="00CC2EF0">
        <w:rPr>
          <w:rFonts w:ascii="Times New Roman" w:eastAsia="宋体" w:hAnsi="Times New Roman" w:cs="Times New Roman"/>
          <w:sz w:val="20"/>
          <w:szCs w:val="20"/>
        </w:rPr>
        <w:t>NH</w:t>
      </w:r>
      <w:r w:rsidRPr="00CC2EF0">
        <w:rPr>
          <w:rFonts w:ascii="Times New Roman" w:eastAsia="宋体" w:hAnsi="Times New Roman" w:cs="Times New Roman"/>
          <w:sz w:val="20"/>
          <w:szCs w:val="20"/>
          <w:vertAlign w:val="subscript"/>
        </w:rPr>
        <w:t>4</w:t>
      </w:r>
      <w:r w:rsidRPr="00CC2EF0">
        <w:rPr>
          <w:rFonts w:ascii="Times New Roman" w:eastAsia="宋体" w:hAnsi="Times New Roman" w:cs="Times New Roman"/>
          <w:sz w:val="20"/>
          <w:szCs w:val="20"/>
          <w:vertAlign w:val="superscript"/>
        </w:rPr>
        <w:t>+</w:t>
      </w:r>
      <w:r w:rsidRPr="00CC2EF0">
        <w:rPr>
          <w:rFonts w:ascii="Times New Roman" w:eastAsia="宋体" w:hAnsi="Times New Roman" w:cs="Times New Roman"/>
          <w:sz w:val="20"/>
          <w:szCs w:val="20"/>
        </w:rPr>
        <w:t>-N</w:t>
      </w:r>
      <w:r w:rsidR="00E706B6">
        <w:rPr>
          <w:rFonts w:ascii="Times New Roman" w:eastAsia="宋体" w:hAnsi="Times New Roman" w:cs="Times New Roman" w:hint="eastAsia"/>
          <w:sz w:val="20"/>
          <w:szCs w:val="20"/>
        </w:rPr>
        <w:t xml:space="preserve"> </w:t>
      </w:r>
      <w:r w:rsidRPr="00CC2EF0">
        <w:rPr>
          <w:rFonts w:ascii="Times New Roman" w:eastAsia="宋体" w:hAnsi="Times New Roman" w:cs="Times New Roman"/>
          <w:sz w:val="20"/>
          <w:szCs w:val="20"/>
        </w:rPr>
        <w:t>(b)</w:t>
      </w:r>
      <w:r w:rsidRPr="00CC2EF0">
        <w:rPr>
          <w:rFonts w:ascii="Times New Roman" w:eastAsia="宋体" w:hAnsi="Times New Roman" w:cs="Times New Roman"/>
          <w:sz w:val="20"/>
          <w:szCs w:val="20"/>
        </w:rPr>
        <w:t>、</w:t>
      </w:r>
      <w:r w:rsidRPr="00CC2EF0">
        <w:rPr>
          <w:rFonts w:ascii="Times New Roman" w:eastAsia="宋体" w:hAnsi="Times New Roman" w:cs="Times New Roman"/>
          <w:sz w:val="20"/>
          <w:szCs w:val="20"/>
        </w:rPr>
        <w:t>DTN</w:t>
      </w:r>
      <w:r w:rsidR="00E706B6">
        <w:rPr>
          <w:rFonts w:ascii="Times New Roman" w:eastAsia="宋体" w:hAnsi="Times New Roman" w:cs="Times New Roman" w:hint="eastAsia"/>
          <w:sz w:val="20"/>
          <w:szCs w:val="20"/>
        </w:rPr>
        <w:t xml:space="preserve"> </w:t>
      </w:r>
      <w:r w:rsidRPr="00CC2EF0">
        <w:rPr>
          <w:rFonts w:ascii="Times New Roman" w:eastAsia="宋体" w:hAnsi="Times New Roman" w:cs="Times New Roman"/>
          <w:sz w:val="20"/>
          <w:szCs w:val="20"/>
        </w:rPr>
        <w:t>(c)</w:t>
      </w:r>
      <w:r w:rsidRPr="00CC2EF0">
        <w:rPr>
          <w:rFonts w:ascii="Times New Roman" w:eastAsia="宋体" w:hAnsi="Times New Roman" w:cs="Times New Roman"/>
          <w:sz w:val="20"/>
          <w:szCs w:val="20"/>
        </w:rPr>
        <w:t>、</w:t>
      </w:r>
      <w:r w:rsidRPr="00CC2EF0">
        <w:rPr>
          <w:rFonts w:ascii="Times New Roman" w:eastAsia="宋体" w:hAnsi="Times New Roman" w:cs="Times New Roman"/>
          <w:sz w:val="20"/>
          <w:szCs w:val="20"/>
        </w:rPr>
        <w:t>SON(d)</w:t>
      </w:r>
      <w:r w:rsidR="001412DB" w:rsidRPr="00CC2EF0">
        <w:rPr>
          <w:rFonts w:ascii="Times New Roman" w:eastAsia="宋体" w:hAnsi="Times New Roman" w:cs="Times New Roman"/>
          <w:sz w:val="20"/>
          <w:szCs w:val="20"/>
        </w:rPr>
        <w:t xml:space="preserve"> </w:t>
      </w:r>
    </w:p>
    <w:p w14:paraId="7A062107" w14:textId="0FCFD11A" w:rsidR="00351E62" w:rsidRPr="00CC2EF0" w:rsidRDefault="0099272D" w:rsidP="00351E62">
      <w:pPr>
        <w:spacing w:line="360" w:lineRule="auto"/>
        <w:jc w:val="center"/>
        <w:rPr>
          <w:rFonts w:ascii="Times New Roman" w:eastAsia="宋体" w:hAnsi="Times New Roman" w:cs="Times New Roman"/>
          <w:sz w:val="20"/>
          <w:szCs w:val="20"/>
        </w:rPr>
      </w:pPr>
      <w:r w:rsidRPr="00CC2EF0">
        <w:rPr>
          <w:rFonts w:ascii="Times New Roman" w:eastAsia="宋体" w:hAnsi="Times New Roman" w:cs="Times New Roman"/>
          <w:noProof/>
          <w:sz w:val="20"/>
          <w:szCs w:val="20"/>
        </w:rPr>
        <w:drawing>
          <wp:inline distT="0" distB="0" distL="0" distR="0" wp14:anchorId="32959AE7" wp14:editId="30B4F1FC">
            <wp:extent cx="5039868" cy="3521964"/>
            <wp:effectExtent l="0" t="0" r="8890" b="2540"/>
            <wp:docPr id="25573106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731066" name="图片 255731066"/>
                    <pic:cNvPicPr/>
                  </pic:nvPicPr>
                  <pic:blipFill>
                    <a:blip r:embed="rId11"/>
                    <a:stretch>
                      <a:fillRect/>
                    </a:stretch>
                  </pic:blipFill>
                  <pic:spPr>
                    <a:xfrm>
                      <a:off x="0" y="0"/>
                      <a:ext cx="5039868" cy="3521964"/>
                    </a:xfrm>
                    <a:prstGeom prst="rect">
                      <a:avLst/>
                    </a:prstGeom>
                  </pic:spPr>
                </pic:pic>
              </a:graphicData>
            </a:graphic>
          </wp:inline>
        </w:drawing>
      </w:r>
    </w:p>
    <w:p w14:paraId="5F53A319" w14:textId="6A444B88" w:rsidR="007861E6" w:rsidRPr="00CC2EF0" w:rsidRDefault="00351E62" w:rsidP="007861E6">
      <w:pPr>
        <w:spacing w:line="360" w:lineRule="auto"/>
        <w:rPr>
          <w:rFonts w:ascii="Times New Roman" w:eastAsia="宋体" w:hAnsi="Times New Roman" w:cs="Times New Roman"/>
          <w:sz w:val="20"/>
          <w:szCs w:val="20"/>
        </w:rPr>
      </w:pPr>
      <w:r w:rsidRPr="000468C2">
        <w:rPr>
          <w:rFonts w:ascii="Times New Roman" w:eastAsia="宋体" w:hAnsi="Times New Roman" w:cs="Times New Roman"/>
          <w:b/>
          <w:bCs/>
          <w:sz w:val="20"/>
          <w:szCs w:val="20"/>
        </w:rPr>
        <w:t>Fig.</w:t>
      </w:r>
      <w:r w:rsidR="00D01315">
        <w:rPr>
          <w:rFonts w:ascii="Times New Roman" w:eastAsia="宋体" w:hAnsi="Times New Roman" w:cs="Times New Roman" w:hint="eastAsia"/>
          <w:b/>
          <w:bCs/>
          <w:sz w:val="20"/>
          <w:szCs w:val="20"/>
        </w:rPr>
        <w:t xml:space="preserve"> </w:t>
      </w:r>
      <w:r w:rsidRPr="000468C2">
        <w:rPr>
          <w:rFonts w:ascii="Times New Roman" w:eastAsia="宋体" w:hAnsi="Times New Roman" w:cs="Times New Roman"/>
          <w:b/>
          <w:bCs/>
          <w:sz w:val="20"/>
          <w:szCs w:val="20"/>
        </w:rPr>
        <w:t>S</w:t>
      </w:r>
      <w:r w:rsidR="00D01315">
        <w:rPr>
          <w:rFonts w:ascii="Times New Roman" w:eastAsia="宋体" w:hAnsi="Times New Roman" w:cs="Times New Roman" w:hint="eastAsia"/>
          <w:b/>
          <w:bCs/>
          <w:sz w:val="20"/>
          <w:szCs w:val="20"/>
        </w:rPr>
        <w:t>4</w:t>
      </w:r>
      <w:r w:rsidRPr="00CC2EF0">
        <w:rPr>
          <w:rFonts w:ascii="Times New Roman" w:eastAsia="宋体" w:hAnsi="Times New Roman" w:cs="Times New Roman"/>
          <w:sz w:val="20"/>
          <w:szCs w:val="20"/>
        </w:rPr>
        <w:t xml:space="preserve"> </w:t>
      </w:r>
      <w:r w:rsidR="0012218C" w:rsidRPr="00CC2EF0">
        <w:rPr>
          <w:rFonts w:ascii="Times New Roman" w:hAnsi="Times New Roman" w:cs="Times New Roman"/>
          <w:sz w:val="20"/>
          <w:szCs w:val="20"/>
        </w:rPr>
        <w:t xml:space="preserve">(a)Spatial distribution of </w:t>
      </w:r>
      <w:r w:rsidR="00022C59" w:rsidRPr="00CC2EF0">
        <w:rPr>
          <w:rFonts w:ascii="Times New Roman" w:eastAsia="宋体" w:hAnsi="Times New Roman" w:cs="Times New Roman"/>
          <w:sz w:val="20"/>
          <w:szCs w:val="20"/>
        </w:rPr>
        <w:t>NO</w:t>
      </w:r>
      <w:r w:rsidR="00022C59" w:rsidRPr="00CC2EF0">
        <w:rPr>
          <w:rFonts w:ascii="Times New Roman" w:eastAsia="宋体" w:hAnsi="Times New Roman" w:cs="Times New Roman"/>
          <w:sz w:val="20"/>
          <w:szCs w:val="20"/>
          <w:vertAlign w:val="subscript"/>
        </w:rPr>
        <w:t>3</w:t>
      </w:r>
      <w:r w:rsidR="00022C59" w:rsidRPr="00CC2EF0">
        <w:rPr>
          <w:rFonts w:ascii="Times New Roman" w:eastAsia="宋体" w:hAnsi="Times New Roman" w:cs="Times New Roman"/>
          <w:sz w:val="20"/>
          <w:szCs w:val="20"/>
          <w:vertAlign w:val="superscript"/>
        </w:rPr>
        <w:t>-</w:t>
      </w:r>
      <w:r w:rsidR="00022C59" w:rsidRPr="00CC2EF0">
        <w:rPr>
          <w:rFonts w:ascii="Times New Roman" w:eastAsia="宋体" w:hAnsi="Times New Roman" w:cs="Times New Roman"/>
          <w:sz w:val="20"/>
          <w:szCs w:val="20"/>
        </w:rPr>
        <w:t>-N</w:t>
      </w:r>
      <w:r w:rsidR="0012218C" w:rsidRPr="00CC2EF0">
        <w:rPr>
          <w:rFonts w:ascii="Times New Roman" w:hAnsi="Times New Roman" w:cs="Times New Roman"/>
          <w:sz w:val="20"/>
          <w:szCs w:val="20"/>
        </w:rPr>
        <w:t xml:space="preserve"> accumulation in different regions in the CHR catchment, with the upstream, midstream, and downstream regions including only maize fields profiles, while shrub-grassland and greenhouse vegetable fields were listed separately. (b)Comparison of soil </w:t>
      </w:r>
      <w:r w:rsidR="00022C59" w:rsidRPr="00CC2EF0">
        <w:rPr>
          <w:rFonts w:ascii="Times New Roman" w:eastAsia="宋体" w:hAnsi="Times New Roman" w:cs="Times New Roman"/>
          <w:sz w:val="20"/>
          <w:szCs w:val="20"/>
        </w:rPr>
        <w:t>NO</w:t>
      </w:r>
      <w:r w:rsidR="00022C59" w:rsidRPr="00CC2EF0">
        <w:rPr>
          <w:rFonts w:ascii="Times New Roman" w:eastAsia="宋体" w:hAnsi="Times New Roman" w:cs="Times New Roman"/>
          <w:sz w:val="20"/>
          <w:szCs w:val="20"/>
          <w:vertAlign w:val="subscript"/>
        </w:rPr>
        <w:t>3</w:t>
      </w:r>
      <w:r w:rsidR="00022C59" w:rsidRPr="00CC2EF0">
        <w:rPr>
          <w:rFonts w:ascii="Times New Roman" w:eastAsia="宋体" w:hAnsi="Times New Roman" w:cs="Times New Roman"/>
          <w:sz w:val="20"/>
          <w:szCs w:val="20"/>
          <w:vertAlign w:val="superscript"/>
        </w:rPr>
        <w:t>-</w:t>
      </w:r>
      <w:r w:rsidR="00022C59" w:rsidRPr="00CC2EF0">
        <w:rPr>
          <w:rFonts w:ascii="Times New Roman" w:eastAsia="宋体" w:hAnsi="Times New Roman" w:cs="Times New Roman"/>
          <w:sz w:val="20"/>
          <w:szCs w:val="20"/>
        </w:rPr>
        <w:t>-N</w:t>
      </w:r>
      <w:r w:rsidR="0012218C" w:rsidRPr="00CC2EF0">
        <w:rPr>
          <w:rFonts w:ascii="Times New Roman" w:hAnsi="Times New Roman" w:cs="Times New Roman"/>
          <w:sz w:val="20"/>
          <w:szCs w:val="20"/>
        </w:rPr>
        <w:t xml:space="preserve"> accumulation from 1 m in farmlands across different regions</w:t>
      </w:r>
      <w:r w:rsidR="000468C2">
        <w:rPr>
          <w:rFonts w:ascii="Times New Roman" w:hAnsi="Times New Roman" w:cs="Times New Roman" w:hint="eastAsia"/>
          <w:sz w:val="20"/>
          <w:szCs w:val="20"/>
        </w:rPr>
        <w:t xml:space="preserve"> </w:t>
      </w:r>
    </w:p>
    <w:p w14:paraId="77B1C7B8" w14:textId="059CBE99" w:rsidR="00351E62" w:rsidRPr="00CC2EF0" w:rsidRDefault="00351E62" w:rsidP="00054EF0">
      <w:pPr>
        <w:spacing w:line="360" w:lineRule="auto"/>
        <w:jc w:val="center"/>
        <w:rPr>
          <w:rFonts w:ascii="Times New Roman" w:eastAsia="宋体" w:hAnsi="Times New Roman" w:cs="Times New Roman"/>
          <w:sz w:val="20"/>
          <w:szCs w:val="20"/>
        </w:rPr>
      </w:pPr>
    </w:p>
    <w:p w14:paraId="5FAAA230" w14:textId="38F3D2BE" w:rsidR="0012218C" w:rsidRPr="00CC2EF0" w:rsidRDefault="00A14B60" w:rsidP="00054EF0">
      <w:pPr>
        <w:spacing w:line="360" w:lineRule="auto"/>
        <w:jc w:val="center"/>
        <w:rPr>
          <w:rFonts w:ascii="Times New Roman" w:eastAsia="宋体" w:hAnsi="Times New Roman" w:cs="Times New Roman"/>
          <w:sz w:val="20"/>
          <w:szCs w:val="20"/>
        </w:rPr>
      </w:pPr>
      <w:r w:rsidRPr="00CC2EF0">
        <w:rPr>
          <w:rFonts w:ascii="Times New Roman" w:eastAsia="宋体" w:hAnsi="Times New Roman" w:cs="Times New Roman"/>
          <w:noProof/>
          <w:sz w:val="20"/>
          <w:szCs w:val="20"/>
        </w:rPr>
        <w:drawing>
          <wp:inline distT="0" distB="0" distL="0" distR="0" wp14:anchorId="7CE890A5" wp14:editId="0DD7C2BE">
            <wp:extent cx="5039868" cy="3521964"/>
            <wp:effectExtent l="0" t="0" r="8890" b="2540"/>
            <wp:docPr id="100098400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984008" name="图片 1000984008"/>
                    <pic:cNvPicPr/>
                  </pic:nvPicPr>
                  <pic:blipFill>
                    <a:blip r:embed="rId12"/>
                    <a:stretch>
                      <a:fillRect/>
                    </a:stretch>
                  </pic:blipFill>
                  <pic:spPr>
                    <a:xfrm>
                      <a:off x="0" y="0"/>
                      <a:ext cx="5039868" cy="3521964"/>
                    </a:xfrm>
                    <a:prstGeom prst="rect">
                      <a:avLst/>
                    </a:prstGeom>
                  </pic:spPr>
                </pic:pic>
              </a:graphicData>
            </a:graphic>
          </wp:inline>
        </w:drawing>
      </w:r>
    </w:p>
    <w:p w14:paraId="7A9A58FB" w14:textId="23EED496" w:rsidR="00F73A70" w:rsidRPr="00CC2EF0" w:rsidRDefault="00054EF0" w:rsidP="00F73A70">
      <w:pPr>
        <w:spacing w:line="360" w:lineRule="auto"/>
        <w:rPr>
          <w:rFonts w:ascii="Times New Roman" w:hAnsi="Times New Roman" w:cs="Times New Roman"/>
          <w:sz w:val="20"/>
          <w:szCs w:val="20"/>
        </w:rPr>
      </w:pPr>
      <w:bookmarkStart w:id="0" w:name="_Ref226818543"/>
      <w:r w:rsidRPr="000468C2">
        <w:rPr>
          <w:rFonts w:ascii="Times New Roman" w:hAnsi="Times New Roman" w:cs="Times New Roman"/>
          <w:b/>
          <w:bCs/>
          <w:sz w:val="20"/>
          <w:szCs w:val="20"/>
        </w:rPr>
        <w:t>Fig.</w:t>
      </w:r>
      <w:bookmarkEnd w:id="0"/>
      <w:r w:rsidR="00D01315">
        <w:rPr>
          <w:rFonts w:ascii="Times New Roman" w:hAnsi="Times New Roman" w:cs="Times New Roman" w:hint="eastAsia"/>
          <w:b/>
          <w:bCs/>
          <w:sz w:val="20"/>
          <w:szCs w:val="20"/>
        </w:rPr>
        <w:t xml:space="preserve"> </w:t>
      </w:r>
      <w:r w:rsidR="0012218C" w:rsidRPr="000468C2">
        <w:rPr>
          <w:rFonts w:ascii="Times New Roman" w:hAnsi="Times New Roman" w:cs="Times New Roman"/>
          <w:b/>
          <w:bCs/>
          <w:sz w:val="20"/>
          <w:szCs w:val="20"/>
        </w:rPr>
        <w:t>S</w:t>
      </w:r>
      <w:r w:rsidR="00D01315">
        <w:rPr>
          <w:rFonts w:ascii="Times New Roman" w:hAnsi="Times New Roman" w:cs="Times New Roman" w:hint="eastAsia"/>
          <w:b/>
          <w:bCs/>
          <w:sz w:val="20"/>
          <w:szCs w:val="20"/>
        </w:rPr>
        <w:t>5</w:t>
      </w:r>
      <w:r w:rsidR="0012218C" w:rsidRPr="00CC2EF0">
        <w:rPr>
          <w:rFonts w:ascii="Times New Roman" w:hAnsi="Times New Roman" w:cs="Times New Roman"/>
          <w:sz w:val="20"/>
          <w:szCs w:val="20"/>
        </w:rPr>
        <w:t xml:space="preserve"> Vertical variation of δ</w:t>
      </w:r>
      <w:r w:rsidR="0012218C" w:rsidRPr="00CC2EF0">
        <w:rPr>
          <w:rFonts w:ascii="Times New Roman" w:hAnsi="Times New Roman" w:cs="Times New Roman"/>
          <w:sz w:val="20"/>
          <w:szCs w:val="20"/>
          <w:vertAlign w:val="superscript"/>
        </w:rPr>
        <w:t>15</w:t>
      </w:r>
      <w:r w:rsidR="0012218C" w:rsidRPr="00CC2EF0">
        <w:rPr>
          <w:rFonts w:ascii="Times New Roman" w:hAnsi="Times New Roman" w:cs="Times New Roman"/>
          <w:sz w:val="20"/>
          <w:szCs w:val="20"/>
        </w:rPr>
        <w:t>N-SON(a) and C/N ratio(b) with soil depth under different land-use types in the CHR catchment</w:t>
      </w:r>
      <w:r w:rsidR="00C20F0C" w:rsidRPr="00CC2EF0">
        <w:rPr>
          <w:rFonts w:ascii="Times New Roman" w:hAnsi="Times New Roman" w:cs="Times New Roman"/>
          <w:sz w:val="20"/>
          <w:szCs w:val="20"/>
        </w:rPr>
        <w:t xml:space="preserve"> </w:t>
      </w:r>
    </w:p>
    <w:p w14:paraId="638C67EE" w14:textId="43C494E1" w:rsidR="006D48DC" w:rsidRPr="00CC2EF0" w:rsidRDefault="006D48DC" w:rsidP="009B0E5C">
      <w:pPr>
        <w:spacing w:line="360" w:lineRule="auto"/>
        <w:rPr>
          <w:rFonts w:ascii="Times New Roman" w:hAnsi="Times New Roman" w:cs="Times New Roman"/>
          <w:sz w:val="20"/>
          <w:szCs w:val="20"/>
        </w:rPr>
        <w:sectPr w:rsidR="006D48DC" w:rsidRPr="00CC2EF0">
          <w:pgSz w:w="11906" w:h="16838"/>
          <w:pgMar w:top="1440" w:right="1800" w:bottom="1440" w:left="1800" w:header="851" w:footer="992" w:gutter="0"/>
          <w:cols w:space="425"/>
          <w:docGrid w:type="lines" w:linePitch="312"/>
        </w:sectPr>
      </w:pPr>
    </w:p>
    <w:p w14:paraId="478A946F" w14:textId="4BD060AE" w:rsidR="00CE768B" w:rsidRPr="00CC2EF0" w:rsidRDefault="00CE768B" w:rsidP="00CE768B">
      <w:pPr>
        <w:pStyle w:val="af3"/>
        <w:spacing w:line="360" w:lineRule="auto"/>
        <w:jc w:val="center"/>
        <w:rPr>
          <w:rFonts w:ascii="Times New Roman" w:eastAsia="宋体" w:hAnsi="Times New Roman" w:cs="Times New Roman"/>
        </w:rPr>
      </w:pPr>
      <w:bookmarkStart w:id="1" w:name="_Ref220881217"/>
      <w:r w:rsidRPr="000468C2">
        <w:rPr>
          <w:rFonts w:ascii="Times New Roman" w:eastAsia="宋体" w:hAnsi="Times New Roman" w:cs="Times New Roman"/>
          <w:b/>
          <w:bCs/>
        </w:rPr>
        <w:t>Table S1</w:t>
      </w:r>
      <w:bookmarkEnd w:id="1"/>
      <w:r w:rsidR="004B3082" w:rsidRPr="00CC2EF0">
        <w:rPr>
          <w:rFonts w:ascii="Times New Roman" w:eastAsia="宋体" w:hAnsi="Times New Roman" w:cs="Times New Roman"/>
        </w:rPr>
        <w:t xml:space="preserve"> Nitrogen contents and accumulations in farmland soils of other </w:t>
      </w:r>
      <w:r w:rsidR="00C36B13" w:rsidRPr="00CC2EF0">
        <w:rPr>
          <w:rFonts w:ascii="Times New Roman" w:eastAsia="宋体" w:hAnsi="Times New Roman" w:cs="Times New Roman"/>
        </w:rPr>
        <w:t>catchment</w:t>
      </w:r>
      <w:r w:rsidR="004B3082" w:rsidRPr="00CC2EF0">
        <w:rPr>
          <w:rFonts w:ascii="Times New Roman" w:eastAsia="宋体" w:hAnsi="Times New Roman" w:cs="Times New Roman"/>
        </w:rPr>
        <w:t>s or regions, along with their data sources.</w:t>
      </w:r>
    </w:p>
    <w:tbl>
      <w:tblPr>
        <w:tblStyle w:val="af2"/>
        <w:tblW w:w="13959"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410"/>
        <w:gridCol w:w="2268"/>
        <w:gridCol w:w="1134"/>
        <w:gridCol w:w="1276"/>
        <w:gridCol w:w="1134"/>
        <w:gridCol w:w="1134"/>
        <w:gridCol w:w="992"/>
        <w:gridCol w:w="1651"/>
        <w:gridCol w:w="1960"/>
      </w:tblGrid>
      <w:tr w:rsidR="00251FC1" w:rsidRPr="00CC2EF0" w14:paraId="1F499E63" w14:textId="77777777" w:rsidTr="00D76304">
        <w:trPr>
          <w:trHeight w:val="121"/>
          <w:jc w:val="center"/>
        </w:trPr>
        <w:tc>
          <w:tcPr>
            <w:tcW w:w="2410" w:type="dxa"/>
            <w:vMerge w:val="restart"/>
            <w:vAlign w:val="center"/>
          </w:tcPr>
          <w:p w14:paraId="5003B266" w14:textId="77777777" w:rsidR="00251FC1" w:rsidRPr="00CC2EF0" w:rsidRDefault="00251FC1" w:rsidP="004D3B59">
            <w:pPr>
              <w:jc w:val="center"/>
              <w:rPr>
                <w:rFonts w:ascii="Times New Roman" w:hAnsi="Times New Roman" w:cs="Times New Roman"/>
                <w:sz w:val="20"/>
                <w:szCs w:val="20"/>
              </w:rPr>
            </w:pPr>
            <w:r w:rsidRPr="00CC2EF0">
              <w:rPr>
                <w:rFonts w:ascii="Times New Roman" w:hAnsi="Times New Roman" w:cs="Times New Roman"/>
                <w:sz w:val="20"/>
                <w:szCs w:val="20"/>
              </w:rPr>
              <w:t>Study area</w:t>
            </w:r>
          </w:p>
        </w:tc>
        <w:tc>
          <w:tcPr>
            <w:tcW w:w="2268" w:type="dxa"/>
            <w:vMerge w:val="restart"/>
            <w:vAlign w:val="center"/>
          </w:tcPr>
          <w:p w14:paraId="38DFDE0E" w14:textId="77777777" w:rsidR="00251FC1" w:rsidRPr="00CC2EF0" w:rsidRDefault="00251FC1" w:rsidP="004D3B59">
            <w:pPr>
              <w:jc w:val="center"/>
              <w:rPr>
                <w:rFonts w:ascii="Times New Roman" w:hAnsi="Times New Roman" w:cs="Times New Roman"/>
                <w:sz w:val="20"/>
                <w:szCs w:val="20"/>
              </w:rPr>
            </w:pPr>
            <w:r w:rsidRPr="00CC2EF0">
              <w:rPr>
                <w:rFonts w:ascii="Times New Roman" w:hAnsi="Times New Roman" w:cs="Times New Roman"/>
                <w:sz w:val="20"/>
                <w:szCs w:val="20"/>
              </w:rPr>
              <w:t>Land use</w:t>
            </w:r>
          </w:p>
        </w:tc>
        <w:tc>
          <w:tcPr>
            <w:tcW w:w="1134" w:type="dxa"/>
            <w:vMerge w:val="restart"/>
            <w:vAlign w:val="center"/>
          </w:tcPr>
          <w:p w14:paraId="7F56813E" w14:textId="59A6CEFC" w:rsidR="00251FC1" w:rsidRPr="00CC2EF0" w:rsidRDefault="00251FC1" w:rsidP="004D3B59">
            <w:pPr>
              <w:jc w:val="center"/>
              <w:rPr>
                <w:rFonts w:ascii="Times New Roman" w:hAnsi="Times New Roman" w:cs="Times New Roman"/>
                <w:sz w:val="20"/>
                <w:szCs w:val="20"/>
              </w:rPr>
            </w:pPr>
            <w:r w:rsidRPr="00CC2EF0">
              <w:rPr>
                <w:rFonts w:ascii="Times New Roman" w:hAnsi="Times New Roman" w:cs="Times New Roman"/>
                <w:sz w:val="20"/>
                <w:szCs w:val="20"/>
              </w:rPr>
              <w:t>Depth of profiles</w:t>
            </w:r>
            <w:r w:rsidR="00C64444" w:rsidRPr="00CC2EF0">
              <w:rPr>
                <w:rFonts w:ascii="Times New Roman" w:hAnsi="Times New Roman" w:cs="Times New Roman"/>
                <w:sz w:val="20"/>
                <w:szCs w:val="20"/>
              </w:rPr>
              <w:t xml:space="preserve"> </w:t>
            </w:r>
            <w:r w:rsidRPr="00CC2EF0">
              <w:rPr>
                <w:rFonts w:ascii="Times New Roman" w:hAnsi="Times New Roman" w:cs="Times New Roman"/>
                <w:sz w:val="20"/>
                <w:szCs w:val="20"/>
              </w:rPr>
              <w:t>(cm)</w:t>
            </w:r>
          </w:p>
        </w:tc>
        <w:tc>
          <w:tcPr>
            <w:tcW w:w="2410" w:type="dxa"/>
            <w:gridSpan w:val="2"/>
            <w:vAlign w:val="center"/>
          </w:tcPr>
          <w:p w14:paraId="34A936A3" w14:textId="3BF88063" w:rsidR="00251FC1" w:rsidRPr="00CC2EF0" w:rsidRDefault="00251FC1" w:rsidP="004D3B59">
            <w:pPr>
              <w:jc w:val="center"/>
              <w:rPr>
                <w:rFonts w:ascii="Times New Roman" w:hAnsi="Times New Roman" w:cs="Times New Roman"/>
                <w:sz w:val="20"/>
                <w:szCs w:val="20"/>
              </w:rPr>
            </w:pPr>
            <w:r w:rsidRPr="00CC2EF0">
              <w:rPr>
                <w:rFonts w:ascii="Times New Roman" w:eastAsia="宋体" w:hAnsi="Times New Roman" w:cs="Times New Roman"/>
                <w:color w:val="000000"/>
                <w:kern w:val="24"/>
                <w:sz w:val="20"/>
                <w:szCs w:val="20"/>
              </w:rPr>
              <w:t>NO</w:t>
            </w:r>
            <w:r w:rsidRPr="00CC2EF0">
              <w:rPr>
                <w:rFonts w:ascii="Times New Roman" w:eastAsia="宋体" w:hAnsi="Times New Roman" w:cs="Times New Roman"/>
                <w:color w:val="000000"/>
                <w:kern w:val="24"/>
                <w:sz w:val="20"/>
                <w:szCs w:val="20"/>
                <w:vertAlign w:val="subscript"/>
              </w:rPr>
              <w:t>3</w:t>
            </w:r>
            <w:r w:rsidRPr="00CC2EF0">
              <w:rPr>
                <w:rFonts w:ascii="Times New Roman" w:eastAsia="宋体" w:hAnsi="Times New Roman" w:cs="Times New Roman"/>
                <w:color w:val="000000"/>
                <w:kern w:val="24"/>
                <w:sz w:val="20"/>
                <w:szCs w:val="20"/>
                <w:vertAlign w:val="superscript"/>
              </w:rPr>
              <w:t>-</w:t>
            </w:r>
            <w:r w:rsidRPr="00CC2EF0">
              <w:rPr>
                <w:rFonts w:ascii="Times New Roman" w:eastAsia="宋体" w:hAnsi="Times New Roman" w:cs="Times New Roman"/>
                <w:color w:val="000000"/>
                <w:kern w:val="24"/>
                <w:sz w:val="20"/>
                <w:szCs w:val="20"/>
              </w:rPr>
              <w:t xml:space="preserve">-N </w:t>
            </w:r>
            <w:r w:rsidRPr="00CC2EF0">
              <w:rPr>
                <w:rFonts w:ascii="Times New Roman" w:eastAsia="宋体" w:hAnsi="Times New Roman" w:cs="Times New Roman"/>
                <w:sz w:val="20"/>
                <w:szCs w:val="20"/>
                <w14:ligatures w14:val="standardContextual"/>
              </w:rPr>
              <w:t>content (</w:t>
            </w:r>
            <w:r w:rsidR="00EB4BFF" w:rsidRPr="00CC2EF0">
              <w:rPr>
                <w:rFonts w:ascii="Times New Roman" w:eastAsia="宋体" w:hAnsi="Times New Roman" w:cs="Times New Roman"/>
                <w:sz w:val="20"/>
                <w:szCs w:val="20"/>
                <w14:ligatures w14:val="standardContextual"/>
              </w:rPr>
              <w:t>mg·kg</w:t>
            </w:r>
            <w:r w:rsidR="00EB4BFF" w:rsidRPr="00CC2EF0">
              <w:rPr>
                <w:rFonts w:ascii="Times New Roman" w:eastAsia="宋体" w:hAnsi="Times New Roman" w:cs="Times New Roman"/>
                <w:sz w:val="20"/>
                <w:szCs w:val="20"/>
                <w:vertAlign w:val="superscript"/>
                <w14:ligatures w14:val="standardContextual"/>
              </w:rPr>
              <w:t>-1</w:t>
            </w:r>
            <w:r w:rsidRPr="00CC2EF0">
              <w:rPr>
                <w:rFonts w:ascii="Times New Roman" w:eastAsia="宋体" w:hAnsi="Times New Roman" w:cs="Times New Roman"/>
                <w:sz w:val="20"/>
                <w:szCs w:val="20"/>
                <w14:ligatures w14:val="standardContextual"/>
              </w:rPr>
              <w:t>)</w:t>
            </w:r>
          </w:p>
        </w:tc>
        <w:tc>
          <w:tcPr>
            <w:tcW w:w="2126" w:type="dxa"/>
            <w:gridSpan w:val="2"/>
            <w:vAlign w:val="center"/>
          </w:tcPr>
          <w:p w14:paraId="5AA1E2A8" w14:textId="5284B940" w:rsidR="00251FC1" w:rsidRPr="00CC2EF0" w:rsidRDefault="00251FC1" w:rsidP="004D3B59">
            <w:pPr>
              <w:jc w:val="center"/>
              <w:rPr>
                <w:rFonts w:ascii="Times New Roman" w:eastAsia="宋体" w:hAnsi="Times New Roman" w:cs="Times New Roman"/>
                <w:sz w:val="20"/>
                <w:szCs w:val="20"/>
              </w:rPr>
            </w:pPr>
            <w:r w:rsidRPr="00CC2EF0">
              <w:rPr>
                <w:rFonts w:ascii="Times New Roman" w:eastAsia="宋体" w:hAnsi="Times New Roman" w:cs="Times New Roman"/>
                <w:color w:val="000000"/>
                <w:kern w:val="24"/>
                <w:sz w:val="20"/>
                <w:szCs w:val="20"/>
              </w:rPr>
              <w:t>NO</w:t>
            </w:r>
            <w:r w:rsidRPr="00CC2EF0">
              <w:rPr>
                <w:rFonts w:ascii="Times New Roman" w:eastAsia="宋体" w:hAnsi="Times New Roman" w:cs="Times New Roman"/>
                <w:color w:val="000000"/>
                <w:kern w:val="24"/>
                <w:sz w:val="20"/>
                <w:szCs w:val="20"/>
                <w:vertAlign w:val="subscript"/>
              </w:rPr>
              <w:t>3</w:t>
            </w:r>
            <w:r w:rsidRPr="00CC2EF0">
              <w:rPr>
                <w:rFonts w:ascii="Times New Roman" w:eastAsia="宋体" w:hAnsi="Times New Roman" w:cs="Times New Roman"/>
                <w:color w:val="000000"/>
                <w:kern w:val="24"/>
                <w:sz w:val="20"/>
                <w:szCs w:val="20"/>
                <w:vertAlign w:val="superscript"/>
              </w:rPr>
              <w:t>-</w:t>
            </w:r>
            <w:r w:rsidRPr="00CC2EF0">
              <w:rPr>
                <w:rFonts w:ascii="Times New Roman" w:eastAsia="宋体" w:hAnsi="Times New Roman" w:cs="Times New Roman"/>
                <w:color w:val="000000"/>
                <w:kern w:val="24"/>
                <w:sz w:val="20"/>
                <w:szCs w:val="20"/>
              </w:rPr>
              <w:t>-N</w:t>
            </w:r>
            <w:r w:rsidRPr="00CC2EF0">
              <w:rPr>
                <w:rFonts w:ascii="Times New Roman" w:eastAsia="宋体" w:hAnsi="Times New Roman" w:cs="Times New Roman"/>
                <w:sz w:val="20"/>
                <w:szCs w:val="20"/>
              </w:rPr>
              <w:t xml:space="preserve"> accumulation</w:t>
            </w:r>
          </w:p>
          <w:p w14:paraId="0F811FE6" w14:textId="77777777" w:rsidR="00251FC1" w:rsidRPr="00CC2EF0" w:rsidRDefault="00251FC1" w:rsidP="004D3B59">
            <w:pPr>
              <w:jc w:val="center"/>
              <w:rPr>
                <w:rFonts w:ascii="Times New Roman" w:hAnsi="Times New Roman" w:cs="Times New Roman"/>
                <w:sz w:val="20"/>
                <w:szCs w:val="20"/>
              </w:rPr>
            </w:pPr>
            <w:r w:rsidRPr="00CC2EF0">
              <w:rPr>
                <w:rFonts w:ascii="Times New Roman" w:eastAsia="宋体" w:hAnsi="Times New Roman" w:cs="Times New Roman"/>
                <w:sz w:val="20"/>
                <w:szCs w:val="20"/>
              </w:rPr>
              <w:t>(kg·ha</w:t>
            </w:r>
            <w:r w:rsidRPr="00CC2EF0">
              <w:rPr>
                <w:rFonts w:ascii="Times New Roman" w:eastAsia="宋体" w:hAnsi="Times New Roman" w:cs="Times New Roman"/>
                <w:sz w:val="20"/>
                <w:szCs w:val="20"/>
                <w:vertAlign w:val="superscript"/>
              </w:rPr>
              <w:t>-1</w:t>
            </w:r>
            <w:r w:rsidRPr="00CC2EF0">
              <w:rPr>
                <w:rFonts w:ascii="Times New Roman" w:eastAsia="宋体" w:hAnsi="Times New Roman" w:cs="Times New Roman"/>
                <w:sz w:val="20"/>
                <w:szCs w:val="20"/>
              </w:rPr>
              <w:t>)</w:t>
            </w:r>
          </w:p>
        </w:tc>
        <w:tc>
          <w:tcPr>
            <w:tcW w:w="1651" w:type="dxa"/>
            <w:vMerge w:val="restart"/>
            <w:vAlign w:val="center"/>
          </w:tcPr>
          <w:p w14:paraId="7D098A94" w14:textId="35B84431" w:rsidR="00251FC1" w:rsidRPr="00CC2EF0" w:rsidRDefault="00251FC1" w:rsidP="00251FC1">
            <w:pPr>
              <w:jc w:val="center"/>
              <w:rPr>
                <w:rFonts w:ascii="Times New Roman" w:eastAsia="宋体" w:hAnsi="Times New Roman" w:cs="Times New Roman"/>
                <w:sz w:val="20"/>
                <w:szCs w:val="20"/>
              </w:rPr>
            </w:pPr>
            <w:r w:rsidRPr="00CC2EF0">
              <w:rPr>
                <w:rFonts w:ascii="Times New Roman" w:eastAsia="宋体" w:hAnsi="Times New Roman" w:cs="Times New Roman"/>
                <w:sz w:val="20"/>
                <w:szCs w:val="20"/>
              </w:rPr>
              <w:t>0-1</w:t>
            </w:r>
            <w:r w:rsidR="003D3ACE" w:rsidRPr="00CC2EF0">
              <w:rPr>
                <w:rFonts w:ascii="Times New Roman" w:eastAsia="宋体" w:hAnsi="Times New Roman" w:cs="Times New Roman"/>
                <w:sz w:val="20"/>
                <w:szCs w:val="20"/>
              </w:rPr>
              <w:t>00 c</w:t>
            </w:r>
            <w:r w:rsidRPr="00CC2EF0">
              <w:rPr>
                <w:rFonts w:ascii="Times New Roman" w:eastAsia="宋体" w:hAnsi="Times New Roman" w:cs="Times New Roman"/>
                <w:sz w:val="20"/>
                <w:szCs w:val="20"/>
              </w:rPr>
              <w:t>m NO</w:t>
            </w:r>
            <w:r w:rsidRPr="00CC2EF0">
              <w:rPr>
                <w:rFonts w:ascii="Times New Roman" w:eastAsia="宋体" w:hAnsi="Times New Roman" w:cs="Times New Roman"/>
                <w:sz w:val="20"/>
                <w:szCs w:val="20"/>
                <w:vertAlign w:val="subscript"/>
              </w:rPr>
              <w:t>3</w:t>
            </w:r>
            <w:r w:rsidRPr="00CC2EF0">
              <w:rPr>
                <w:rFonts w:ascii="Times New Roman" w:eastAsia="宋体" w:hAnsi="Times New Roman" w:cs="Times New Roman"/>
                <w:sz w:val="20"/>
                <w:szCs w:val="20"/>
                <w:vertAlign w:val="superscript"/>
              </w:rPr>
              <w:t>-</w:t>
            </w:r>
            <w:r w:rsidRPr="00CC2EF0">
              <w:rPr>
                <w:rFonts w:ascii="Times New Roman" w:eastAsia="宋体" w:hAnsi="Times New Roman" w:cs="Times New Roman"/>
                <w:sz w:val="20"/>
                <w:szCs w:val="20"/>
              </w:rPr>
              <w:t>-N leaching (kg·ha</w:t>
            </w:r>
            <w:r w:rsidRPr="00CC2EF0">
              <w:rPr>
                <w:rFonts w:ascii="Times New Roman" w:eastAsia="宋体" w:hAnsi="Times New Roman" w:cs="Times New Roman"/>
                <w:sz w:val="20"/>
                <w:szCs w:val="20"/>
                <w:vertAlign w:val="superscript"/>
              </w:rPr>
              <w:t>-1</w:t>
            </w:r>
            <w:r w:rsidRPr="00CC2EF0">
              <w:rPr>
                <w:rFonts w:ascii="Times New Roman" w:eastAsia="宋体" w:hAnsi="Times New Roman" w:cs="Times New Roman"/>
                <w:sz w:val="20"/>
                <w:szCs w:val="20"/>
              </w:rPr>
              <w:t>)</w:t>
            </w:r>
            <w:r w:rsidR="00C21A56" w:rsidRPr="00CC2EF0">
              <w:rPr>
                <w:rFonts w:ascii="Times New Roman" w:eastAsia="宋体" w:hAnsi="Times New Roman" w:cs="Times New Roman"/>
                <w:sz w:val="20"/>
                <w:szCs w:val="20"/>
                <w:vertAlign w:val="superscript"/>
              </w:rPr>
              <w:t xml:space="preserve"> c</w:t>
            </w:r>
          </w:p>
        </w:tc>
        <w:tc>
          <w:tcPr>
            <w:tcW w:w="1960" w:type="dxa"/>
            <w:vMerge w:val="restart"/>
            <w:vAlign w:val="center"/>
          </w:tcPr>
          <w:p w14:paraId="67B17E5D" w14:textId="06581AD1" w:rsidR="00251FC1" w:rsidRPr="00CC2EF0" w:rsidRDefault="00251FC1" w:rsidP="004D3B59">
            <w:pPr>
              <w:jc w:val="center"/>
              <w:rPr>
                <w:rFonts w:ascii="Times New Roman" w:hAnsi="Times New Roman" w:cs="Times New Roman"/>
                <w:b/>
                <w:bCs/>
                <w:sz w:val="20"/>
                <w:szCs w:val="20"/>
              </w:rPr>
            </w:pPr>
            <w:r w:rsidRPr="00CC2EF0">
              <w:rPr>
                <w:rFonts w:ascii="Times New Roman" w:eastAsia="宋体" w:hAnsi="Times New Roman" w:cs="Times New Roman"/>
                <w:sz w:val="20"/>
                <w:szCs w:val="20"/>
              </w:rPr>
              <w:t>Reference</w:t>
            </w:r>
          </w:p>
        </w:tc>
      </w:tr>
      <w:tr w:rsidR="00251FC1" w:rsidRPr="00CC2EF0" w14:paraId="3E54CF75" w14:textId="77777777" w:rsidTr="00D76304">
        <w:trPr>
          <w:trHeight w:val="120"/>
          <w:jc w:val="center"/>
        </w:trPr>
        <w:tc>
          <w:tcPr>
            <w:tcW w:w="2410" w:type="dxa"/>
            <w:vMerge/>
            <w:tcBorders>
              <w:bottom w:val="single" w:sz="4" w:space="0" w:color="auto"/>
            </w:tcBorders>
            <w:vAlign w:val="center"/>
          </w:tcPr>
          <w:p w14:paraId="664E0551" w14:textId="77777777" w:rsidR="00251FC1" w:rsidRPr="00CC2EF0" w:rsidRDefault="00251FC1" w:rsidP="004D3B59">
            <w:pPr>
              <w:jc w:val="center"/>
              <w:rPr>
                <w:rFonts w:ascii="Times New Roman" w:hAnsi="Times New Roman" w:cs="Times New Roman"/>
                <w:sz w:val="20"/>
                <w:szCs w:val="20"/>
              </w:rPr>
            </w:pPr>
          </w:p>
        </w:tc>
        <w:tc>
          <w:tcPr>
            <w:tcW w:w="2268" w:type="dxa"/>
            <w:vMerge/>
            <w:tcBorders>
              <w:bottom w:val="single" w:sz="4" w:space="0" w:color="auto"/>
            </w:tcBorders>
            <w:vAlign w:val="center"/>
          </w:tcPr>
          <w:p w14:paraId="5A2EEDF5" w14:textId="77777777" w:rsidR="00251FC1" w:rsidRPr="00CC2EF0" w:rsidRDefault="00251FC1" w:rsidP="004D3B59">
            <w:pPr>
              <w:jc w:val="center"/>
              <w:rPr>
                <w:rFonts w:ascii="Times New Roman" w:hAnsi="Times New Roman" w:cs="Times New Roman"/>
                <w:sz w:val="20"/>
                <w:szCs w:val="20"/>
              </w:rPr>
            </w:pPr>
          </w:p>
        </w:tc>
        <w:tc>
          <w:tcPr>
            <w:tcW w:w="1134" w:type="dxa"/>
            <w:vMerge/>
            <w:tcBorders>
              <w:bottom w:val="single" w:sz="4" w:space="0" w:color="auto"/>
            </w:tcBorders>
            <w:vAlign w:val="center"/>
          </w:tcPr>
          <w:p w14:paraId="556BC1AB" w14:textId="77777777" w:rsidR="00251FC1" w:rsidRPr="00CC2EF0" w:rsidRDefault="00251FC1" w:rsidP="004D3B59">
            <w:pPr>
              <w:jc w:val="center"/>
              <w:rPr>
                <w:rFonts w:ascii="Times New Roman" w:hAnsi="Times New Roman" w:cs="Times New Roman"/>
                <w:sz w:val="20"/>
                <w:szCs w:val="20"/>
              </w:rPr>
            </w:pPr>
          </w:p>
        </w:tc>
        <w:tc>
          <w:tcPr>
            <w:tcW w:w="1276" w:type="dxa"/>
            <w:tcBorders>
              <w:bottom w:val="single" w:sz="4" w:space="0" w:color="auto"/>
            </w:tcBorders>
            <w:vAlign w:val="center"/>
          </w:tcPr>
          <w:p w14:paraId="21F1AC04" w14:textId="5819D687" w:rsidR="00251FC1" w:rsidRPr="00CC2EF0" w:rsidRDefault="00251FC1" w:rsidP="004D3B59">
            <w:pPr>
              <w:jc w:val="center"/>
              <w:rPr>
                <w:rFonts w:ascii="Times New Roman" w:eastAsia="宋体" w:hAnsi="Times New Roman" w:cs="Times New Roman"/>
                <w:color w:val="000000"/>
                <w:kern w:val="24"/>
                <w:sz w:val="20"/>
                <w:szCs w:val="20"/>
              </w:rPr>
            </w:pPr>
            <w:r w:rsidRPr="00CC2EF0">
              <w:rPr>
                <w:rFonts w:ascii="Times New Roman" w:eastAsia="宋体" w:hAnsi="Times New Roman" w:cs="Times New Roman"/>
                <w:color w:val="000000"/>
                <w:kern w:val="24"/>
                <w:sz w:val="20"/>
                <w:szCs w:val="20"/>
              </w:rPr>
              <w:t>0-1</w:t>
            </w:r>
            <w:r w:rsidR="003D3ACE" w:rsidRPr="00CC2EF0">
              <w:rPr>
                <w:rFonts w:ascii="Times New Roman" w:eastAsia="宋体" w:hAnsi="Times New Roman" w:cs="Times New Roman"/>
                <w:color w:val="000000"/>
                <w:kern w:val="24"/>
                <w:sz w:val="20"/>
                <w:szCs w:val="20"/>
              </w:rPr>
              <w:t>00 c</w:t>
            </w:r>
            <w:r w:rsidRPr="00CC2EF0">
              <w:rPr>
                <w:rFonts w:ascii="Times New Roman" w:eastAsia="宋体" w:hAnsi="Times New Roman" w:cs="Times New Roman"/>
                <w:color w:val="000000"/>
                <w:kern w:val="24"/>
                <w:sz w:val="20"/>
                <w:szCs w:val="20"/>
              </w:rPr>
              <w:t>m</w:t>
            </w:r>
          </w:p>
        </w:tc>
        <w:tc>
          <w:tcPr>
            <w:tcW w:w="1134" w:type="dxa"/>
            <w:tcBorders>
              <w:bottom w:val="single" w:sz="4" w:space="0" w:color="auto"/>
            </w:tcBorders>
            <w:vAlign w:val="center"/>
          </w:tcPr>
          <w:p w14:paraId="4F60E8B3" w14:textId="77777777" w:rsidR="00251FC1" w:rsidRPr="00CC2EF0" w:rsidRDefault="00251FC1" w:rsidP="004D3B59">
            <w:pPr>
              <w:jc w:val="center"/>
              <w:rPr>
                <w:rFonts w:ascii="Times New Roman" w:eastAsia="宋体" w:hAnsi="Times New Roman" w:cs="Times New Roman"/>
                <w:color w:val="000000"/>
                <w:kern w:val="24"/>
                <w:sz w:val="20"/>
                <w:szCs w:val="20"/>
              </w:rPr>
            </w:pPr>
            <w:r w:rsidRPr="00CC2EF0">
              <w:rPr>
                <w:rFonts w:ascii="Times New Roman" w:eastAsia="宋体" w:hAnsi="Times New Roman" w:cs="Times New Roman"/>
                <w:color w:val="000000"/>
                <w:kern w:val="24"/>
                <w:sz w:val="20"/>
                <w:szCs w:val="20"/>
              </w:rPr>
              <w:t>total</w:t>
            </w:r>
          </w:p>
        </w:tc>
        <w:tc>
          <w:tcPr>
            <w:tcW w:w="1134" w:type="dxa"/>
            <w:tcBorders>
              <w:bottom w:val="single" w:sz="4" w:space="0" w:color="auto"/>
            </w:tcBorders>
            <w:vAlign w:val="center"/>
          </w:tcPr>
          <w:p w14:paraId="53CBED4C" w14:textId="1095A64F" w:rsidR="00251FC1" w:rsidRPr="00CC2EF0" w:rsidRDefault="00251FC1" w:rsidP="004D3B59">
            <w:pPr>
              <w:jc w:val="center"/>
              <w:rPr>
                <w:rFonts w:ascii="Times New Roman" w:eastAsia="宋体" w:hAnsi="Times New Roman" w:cs="Times New Roman"/>
                <w:sz w:val="20"/>
                <w:szCs w:val="20"/>
              </w:rPr>
            </w:pPr>
            <w:r w:rsidRPr="00CC2EF0">
              <w:rPr>
                <w:rFonts w:ascii="Times New Roman" w:eastAsia="宋体" w:hAnsi="Times New Roman" w:cs="Times New Roman"/>
                <w:sz w:val="20"/>
                <w:szCs w:val="20"/>
              </w:rPr>
              <w:t>0-1</w:t>
            </w:r>
            <w:r w:rsidR="003D3ACE" w:rsidRPr="00CC2EF0">
              <w:rPr>
                <w:rFonts w:ascii="Times New Roman" w:eastAsia="宋体" w:hAnsi="Times New Roman" w:cs="Times New Roman"/>
                <w:sz w:val="20"/>
                <w:szCs w:val="20"/>
              </w:rPr>
              <w:t>00 c</w:t>
            </w:r>
            <w:r w:rsidRPr="00CC2EF0">
              <w:rPr>
                <w:rFonts w:ascii="Times New Roman" w:eastAsia="宋体" w:hAnsi="Times New Roman" w:cs="Times New Roman"/>
                <w:sz w:val="20"/>
                <w:szCs w:val="20"/>
              </w:rPr>
              <w:t>m</w:t>
            </w:r>
          </w:p>
        </w:tc>
        <w:tc>
          <w:tcPr>
            <w:tcW w:w="992" w:type="dxa"/>
            <w:tcBorders>
              <w:bottom w:val="single" w:sz="4" w:space="0" w:color="auto"/>
            </w:tcBorders>
            <w:vAlign w:val="center"/>
          </w:tcPr>
          <w:p w14:paraId="515B6762" w14:textId="77777777" w:rsidR="00251FC1" w:rsidRPr="00CC2EF0" w:rsidRDefault="00251FC1" w:rsidP="004D3B59">
            <w:pPr>
              <w:jc w:val="center"/>
              <w:rPr>
                <w:rFonts w:ascii="Times New Roman" w:eastAsia="宋体" w:hAnsi="Times New Roman" w:cs="Times New Roman"/>
                <w:sz w:val="20"/>
                <w:szCs w:val="20"/>
              </w:rPr>
            </w:pPr>
            <w:r w:rsidRPr="00CC2EF0">
              <w:rPr>
                <w:rFonts w:ascii="Times New Roman" w:eastAsia="宋体" w:hAnsi="Times New Roman" w:cs="Times New Roman"/>
                <w:sz w:val="20"/>
                <w:szCs w:val="20"/>
              </w:rPr>
              <w:t>total</w:t>
            </w:r>
          </w:p>
        </w:tc>
        <w:tc>
          <w:tcPr>
            <w:tcW w:w="1651" w:type="dxa"/>
            <w:vMerge/>
            <w:tcBorders>
              <w:bottom w:val="single" w:sz="4" w:space="0" w:color="auto"/>
            </w:tcBorders>
          </w:tcPr>
          <w:p w14:paraId="5EAD3BE7" w14:textId="77777777" w:rsidR="00251FC1" w:rsidRPr="00CC2EF0" w:rsidRDefault="00251FC1" w:rsidP="004D3B59">
            <w:pPr>
              <w:jc w:val="center"/>
              <w:rPr>
                <w:rFonts w:ascii="Times New Roman" w:eastAsia="宋体" w:hAnsi="Times New Roman" w:cs="Times New Roman"/>
                <w:sz w:val="20"/>
                <w:szCs w:val="20"/>
              </w:rPr>
            </w:pPr>
          </w:p>
        </w:tc>
        <w:tc>
          <w:tcPr>
            <w:tcW w:w="1960" w:type="dxa"/>
            <w:vMerge/>
            <w:tcBorders>
              <w:bottom w:val="single" w:sz="4" w:space="0" w:color="auto"/>
            </w:tcBorders>
            <w:vAlign w:val="center"/>
          </w:tcPr>
          <w:p w14:paraId="3A99EE39" w14:textId="72165AFB" w:rsidR="00251FC1" w:rsidRPr="00CC2EF0" w:rsidRDefault="00251FC1" w:rsidP="004D3B59">
            <w:pPr>
              <w:jc w:val="center"/>
              <w:rPr>
                <w:rFonts w:ascii="Times New Roman" w:eastAsia="宋体" w:hAnsi="Times New Roman" w:cs="Times New Roman"/>
                <w:sz w:val="20"/>
                <w:szCs w:val="20"/>
              </w:rPr>
            </w:pPr>
          </w:p>
        </w:tc>
      </w:tr>
      <w:tr w:rsidR="00251FC1" w:rsidRPr="00CC2EF0" w14:paraId="3D41F4C0" w14:textId="77777777" w:rsidTr="00D76304">
        <w:trPr>
          <w:trHeight w:val="128"/>
          <w:jc w:val="center"/>
        </w:trPr>
        <w:tc>
          <w:tcPr>
            <w:tcW w:w="2410" w:type="dxa"/>
            <w:tcBorders>
              <w:bottom w:val="nil"/>
            </w:tcBorders>
            <w:vAlign w:val="center"/>
          </w:tcPr>
          <w:p w14:paraId="56A791AC" w14:textId="77777777" w:rsidR="00251FC1" w:rsidRPr="00CC2EF0" w:rsidRDefault="00251FC1" w:rsidP="004D3B59">
            <w:pPr>
              <w:jc w:val="center"/>
              <w:rPr>
                <w:rFonts w:ascii="Times New Roman" w:hAnsi="Times New Roman" w:cs="Times New Roman"/>
                <w:sz w:val="20"/>
                <w:szCs w:val="20"/>
              </w:rPr>
            </w:pPr>
            <w:r w:rsidRPr="00CC2EF0">
              <w:rPr>
                <w:rFonts w:ascii="Times New Roman" w:hAnsi="Times New Roman" w:cs="Times New Roman"/>
                <w:sz w:val="20"/>
                <w:szCs w:val="20"/>
              </w:rPr>
              <w:t>Beijing Region</w:t>
            </w:r>
          </w:p>
        </w:tc>
        <w:tc>
          <w:tcPr>
            <w:tcW w:w="2268" w:type="dxa"/>
            <w:tcBorders>
              <w:bottom w:val="nil"/>
            </w:tcBorders>
            <w:vAlign w:val="center"/>
          </w:tcPr>
          <w:p w14:paraId="758C48FA" w14:textId="77777777" w:rsidR="00251FC1" w:rsidRPr="00CC2EF0" w:rsidRDefault="00251FC1" w:rsidP="004D3B59">
            <w:pPr>
              <w:jc w:val="center"/>
              <w:rPr>
                <w:rFonts w:ascii="Times New Roman" w:hAnsi="Times New Roman" w:cs="Times New Roman"/>
                <w:sz w:val="20"/>
                <w:szCs w:val="20"/>
              </w:rPr>
            </w:pPr>
            <w:r w:rsidRPr="00CC2EF0">
              <w:rPr>
                <w:rFonts w:ascii="Times New Roman" w:hAnsi="Times New Roman" w:cs="Times New Roman"/>
                <w:sz w:val="20"/>
                <w:szCs w:val="20"/>
              </w:rPr>
              <w:t>Maize</w:t>
            </w:r>
          </w:p>
        </w:tc>
        <w:tc>
          <w:tcPr>
            <w:tcW w:w="1134" w:type="dxa"/>
            <w:tcBorders>
              <w:bottom w:val="nil"/>
            </w:tcBorders>
            <w:vAlign w:val="center"/>
          </w:tcPr>
          <w:p w14:paraId="21D88254" w14:textId="77777777" w:rsidR="00251FC1" w:rsidRPr="00CC2EF0" w:rsidRDefault="00251FC1" w:rsidP="004D3B59">
            <w:pPr>
              <w:jc w:val="center"/>
              <w:rPr>
                <w:rFonts w:ascii="Times New Roman" w:hAnsi="Times New Roman" w:cs="Times New Roman"/>
                <w:sz w:val="20"/>
                <w:szCs w:val="20"/>
              </w:rPr>
            </w:pPr>
            <w:r w:rsidRPr="00CC2EF0">
              <w:rPr>
                <w:rFonts w:ascii="Times New Roman" w:hAnsi="Times New Roman" w:cs="Times New Roman"/>
                <w:sz w:val="20"/>
                <w:szCs w:val="20"/>
              </w:rPr>
              <w:t>0-100</w:t>
            </w:r>
          </w:p>
        </w:tc>
        <w:tc>
          <w:tcPr>
            <w:tcW w:w="1276" w:type="dxa"/>
            <w:tcBorders>
              <w:bottom w:val="nil"/>
            </w:tcBorders>
            <w:vAlign w:val="center"/>
          </w:tcPr>
          <w:p w14:paraId="0A0C8C63" w14:textId="77777777" w:rsidR="00251FC1" w:rsidRPr="00CC2EF0" w:rsidRDefault="00251FC1" w:rsidP="004D3B59">
            <w:pPr>
              <w:jc w:val="center"/>
              <w:rPr>
                <w:rFonts w:ascii="Times New Roman" w:hAnsi="Times New Roman" w:cs="Times New Roman"/>
                <w:sz w:val="20"/>
                <w:szCs w:val="20"/>
              </w:rPr>
            </w:pPr>
            <w:r w:rsidRPr="00CC2EF0">
              <w:rPr>
                <w:rFonts w:ascii="Times New Roman" w:hAnsi="Times New Roman" w:cs="Times New Roman"/>
                <w:sz w:val="20"/>
                <w:szCs w:val="20"/>
              </w:rPr>
              <w:t>/</w:t>
            </w:r>
          </w:p>
        </w:tc>
        <w:tc>
          <w:tcPr>
            <w:tcW w:w="1134" w:type="dxa"/>
            <w:tcBorders>
              <w:bottom w:val="nil"/>
            </w:tcBorders>
            <w:vAlign w:val="center"/>
          </w:tcPr>
          <w:p w14:paraId="1E726A77" w14:textId="77777777" w:rsidR="00251FC1" w:rsidRPr="00CC2EF0" w:rsidRDefault="00251FC1" w:rsidP="004D3B59">
            <w:pPr>
              <w:jc w:val="center"/>
              <w:rPr>
                <w:rFonts w:ascii="Times New Roman" w:hAnsi="Times New Roman" w:cs="Times New Roman"/>
                <w:sz w:val="20"/>
                <w:szCs w:val="20"/>
              </w:rPr>
            </w:pPr>
            <w:r w:rsidRPr="00CC2EF0">
              <w:rPr>
                <w:rFonts w:ascii="Times New Roman" w:hAnsi="Times New Roman" w:cs="Times New Roman"/>
                <w:sz w:val="20"/>
                <w:szCs w:val="20"/>
              </w:rPr>
              <w:t>/</w:t>
            </w:r>
          </w:p>
        </w:tc>
        <w:tc>
          <w:tcPr>
            <w:tcW w:w="1134" w:type="dxa"/>
            <w:tcBorders>
              <w:bottom w:val="nil"/>
            </w:tcBorders>
            <w:vAlign w:val="center"/>
          </w:tcPr>
          <w:p w14:paraId="266B090F" w14:textId="77777777" w:rsidR="00251FC1" w:rsidRPr="00CC2EF0" w:rsidRDefault="00251FC1" w:rsidP="004D3B59">
            <w:pPr>
              <w:jc w:val="center"/>
              <w:rPr>
                <w:rFonts w:ascii="Times New Roman" w:hAnsi="Times New Roman" w:cs="Times New Roman"/>
                <w:sz w:val="20"/>
                <w:szCs w:val="20"/>
              </w:rPr>
            </w:pPr>
            <w:r w:rsidRPr="00CC2EF0">
              <w:rPr>
                <w:rFonts w:ascii="Times New Roman" w:hAnsi="Times New Roman" w:cs="Times New Roman"/>
                <w:sz w:val="20"/>
                <w:szCs w:val="20"/>
              </w:rPr>
              <w:t>277</w:t>
            </w:r>
          </w:p>
        </w:tc>
        <w:tc>
          <w:tcPr>
            <w:tcW w:w="992" w:type="dxa"/>
            <w:tcBorders>
              <w:bottom w:val="nil"/>
            </w:tcBorders>
            <w:vAlign w:val="center"/>
          </w:tcPr>
          <w:p w14:paraId="73475645" w14:textId="77777777" w:rsidR="00251FC1" w:rsidRPr="00CC2EF0" w:rsidRDefault="00251FC1" w:rsidP="004D3B59">
            <w:pPr>
              <w:jc w:val="center"/>
              <w:rPr>
                <w:rFonts w:ascii="Times New Roman" w:hAnsi="Times New Roman" w:cs="Times New Roman"/>
                <w:sz w:val="20"/>
                <w:szCs w:val="20"/>
              </w:rPr>
            </w:pPr>
            <w:r w:rsidRPr="00CC2EF0">
              <w:rPr>
                <w:rFonts w:ascii="Times New Roman" w:hAnsi="Times New Roman" w:cs="Times New Roman"/>
                <w:sz w:val="20"/>
                <w:szCs w:val="20"/>
              </w:rPr>
              <w:t>/</w:t>
            </w:r>
          </w:p>
        </w:tc>
        <w:tc>
          <w:tcPr>
            <w:tcW w:w="1651" w:type="dxa"/>
            <w:tcBorders>
              <w:bottom w:val="nil"/>
            </w:tcBorders>
            <w:vAlign w:val="center"/>
          </w:tcPr>
          <w:p w14:paraId="49E04CE7" w14:textId="6105D680" w:rsidR="00251FC1" w:rsidRPr="00CC2EF0" w:rsidRDefault="00C64444" w:rsidP="00C64444">
            <w:pPr>
              <w:jc w:val="center"/>
              <w:rPr>
                <w:rFonts w:ascii="Times New Roman" w:eastAsia="宋体" w:hAnsi="Times New Roman" w:cs="Times New Roman"/>
                <w:sz w:val="20"/>
                <w:szCs w:val="20"/>
                <w:vertAlign w:val="superscript"/>
              </w:rPr>
            </w:pPr>
            <w:r w:rsidRPr="00CC2EF0">
              <w:rPr>
                <w:rFonts w:ascii="Times New Roman" w:eastAsia="宋体" w:hAnsi="Times New Roman" w:cs="Times New Roman"/>
                <w:sz w:val="20"/>
                <w:szCs w:val="20"/>
              </w:rPr>
              <w:t>20~100</w:t>
            </w:r>
            <w:r w:rsidRPr="00CC2EF0">
              <w:rPr>
                <w:rFonts w:ascii="Times New Roman" w:eastAsia="宋体" w:hAnsi="Times New Roman" w:cs="Times New Roman"/>
                <w:sz w:val="20"/>
                <w:szCs w:val="20"/>
                <w:vertAlign w:val="superscript"/>
              </w:rPr>
              <w:t>b</w:t>
            </w:r>
          </w:p>
        </w:tc>
        <w:tc>
          <w:tcPr>
            <w:tcW w:w="1960" w:type="dxa"/>
            <w:tcBorders>
              <w:bottom w:val="nil"/>
            </w:tcBorders>
            <w:vAlign w:val="center"/>
          </w:tcPr>
          <w:p w14:paraId="12C57C65" w14:textId="7555366E" w:rsidR="00251FC1" w:rsidRPr="00CC2EF0" w:rsidRDefault="00CC2EF0" w:rsidP="004D3B59">
            <w:pPr>
              <w:jc w:val="center"/>
              <w:rPr>
                <w:rFonts w:ascii="Times New Roman" w:eastAsia="宋体" w:hAnsi="Times New Roman" w:cs="Times New Roman"/>
                <w:sz w:val="20"/>
                <w:szCs w:val="20"/>
              </w:rPr>
            </w:pPr>
            <w:r w:rsidRPr="00CC2EF0">
              <w:rPr>
                <w:rFonts w:ascii="Times New Roman" w:hAnsi="Times New Roman" w:cs="Times New Roman"/>
                <w:sz w:val="20"/>
                <w:szCs w:val="20"/>
              </w:rPr>
              <w:t>(1,2)</w:t>
            </w:r>
          </w:p>
        </w:tc>
      </w:tr>
      <w:tr w:rsidR="00251FC1" w:rsidRPr="00CC2EF0" w14:paraId="643301FA" w14:textId="77777777" w:rsidTr="00D76304">
        <w:trPr>
          <w:trHeight w:val="128"/>
          <w:jc w:val="center"/>
        </w:trPr>
        <w:tc>
          <w:tcPr>
            <w:tcW w:w="2410" w:type="dxa"/>
            <w:tcBorders>
              <w:top w:val="nil"/>
              <w:bottom w:val="nil"/>
            </w:tcBorders>
            <w:vAlign w:val="center"/>
          </w:tcPr>
          <w:p w14:paraId="26573D39" w14:textId="77777777" w:rsidR="00251FC1" w:rsidRPr="00CC2EF0" w:rsidRDefault="00251FC1" w:rsidP="004D3B59">
            <w:pPr>
              <w:jc w:val="center"/>
              <w:rPr>
                <w:rFonts w:ascii="Times New Roman" w:hAnsi="Times New Roman" w:cs="Times New Roman"/>
                <w:sz w:val="20"/>
                <w:szCs w:val="20"/>
              </w:rPr>
            </w:pPr>
            <w:r w:rsidRPr="00CC2EF0">
              <w:rPr>
                <w:rFonts w:ascii="Times New Roman" w:hAnsi="Times New Roman" w:cs="Times New Roman"/>
                <w:sz w:val="20"/>
                <w:szCs w:val="20"/>
              </w:rPr>
              <w:t>Chain semi-humid</w:t>
            </w:r>
          </w:p>
        </w:tc>
        <w:tc>
          <w:tcPr>
            <w:tcW w:w="2268" w:type="dxa"/>
            <w:tcBorders>
              <w:top w:val="nil"/>
              <w:bottom w:val="nil"/>
            </w:tcBorders>
            <w:vAlign w:val="center"/>
          </w:tcPr>
          <w:p w14:paraId="7BD47484" w14:textId="77777777" w:rsidR="00251FC1" w:rsidRPr="00CC2EF0" w:rsidRDefault="00251FC1" w:rsidP="004D3B59">
            <w:pPr>
              <w:jc w:val="center"/>
              <w:rPr>
                <w:rFonts w:ascii="Times New Roman" w:hAnsi="Times New Roman" w:cs="Times New Roman"/>
                <w:sz w:val="20"/>
                <w:szCs w:val="20"/>
              </w:rPr>
            </w:pPr>
            <w:r w:rsidRPr="00CC2EF0">
              <w:rPr>
                <w:rFonts w:ascii="Times New Roman" w:hAnsi="Times New Roman" w:cs="Times New Roman"/>
                <w:sz w:val="20"/>
                <w:szCs w:val="20"/>
              </w:rPr>
              <w:t>Maize</w:t>
            </w:r>
          </w:p>
        </w:tc>
        <w:tc>
          <w:tcPr>
            <w:tcW w:w="1134" w:type="dxa"/>
            <w:tcBorders>
              <w:top w:val="nil"/>
              <w:bottom w:val="nil"/>
            </w:tcBorders>
            <w:vAlign w:val="center"/>
          </w:tcPr>
          <w:p w14:paraId="2086F0BA" w14:textId="77777777" w:rsidR="00251FC1" w:rsidRPr="00CC2EF0" w:rsidRDefault="00251FC1" w:rsidP="004D3B59">
            <w:pPr>
              <w:jc w:val="center"/>
              <w:rPr>
                <w:rFonts w:ascii="Times New Roman" w:hAnsi="Times New Roman" w:cs="Times New Roman"/>
                <w:sz w:val="20"/>
                <w:szCs w:val="20"/>
              </w:rPr>
            </w:pPr>
            <w:r w:rsidRPr="00CC2EF0">
              <w:rPr>
                <w:rFonts w:ascii="Times New Roman" w:hAnsi="Times New Roman" w:cs="Times New Roman"/>
                <w:sz w:val="20"/>
                <w:szCs w:val="20"/>
              </w:rPr>
              <w:t>0-400</w:t>
            </w:r>
          </w:p>
        </w:tc>
        <w:tc>
          <w:tcPr>
            <w:tcW w:w="1276" w:type="dxa"/>
            <w:tcBorders>
              <w:top w:val="nil"/>
              <w:bottom w:val="nil"/>
            </w:tcBorders>
            <w:vAlign w:val="center"/>
          </w:tcPr>
          <w:p w14:paraId="73CDE450" w14:textId="77777777" w:rsidR="00251FC1" w:rsidRPr="00CC2EF0" w:rsidRDefault="00251FC1" w:rsidP="004D3B59">
            <w:pPr>
              <w:jc w:val="center"/>
              <w:rPr>
                <w:rFonts w:ascii="Times New Roman" w:hAnsi="Times New Roman" w:cs="Times New Roman"/>
                <w:sz w:val="20"/>
                <w:szCs w:val="20"/>
              </w:rPr>
            </w:pPr>
            <w:r w:rsidRPr="00CC2EF0">
              <w:rPr>
                <w:rFonts w:ascii="Times New Roman" w:hAnsi="Times New Roman" w:cs="Times New Roman"/>
                <w:sz w:val="20"/>
                <w:szCs w:val="20"/>
              </w:rPr>
              <w:t>/</w:t>
            </w:r>
          </w:p>
        </w:tc>
        <w:tc>
          <w:tcPr>
            <w:tcW w:w="1134" w:type="dxa"/>
            <w:tcBorders>
              <w:top w:val="nil"/>
              <w:bottom w:val="nil"/>
            </w:tcBorders>
            <w:vAlign w:val="center"/>
          </w:tcPr>
          <w:p w14:paraId="3CBCBB9C" w14:textId="77777777" w:rsidR="00251FC1" w:rsidRPr="00CC2EF0" w:rsidRDefault="00251FC1" w:rsidP="004D3B59">
            <w:pPr>
              <w:jc w:val="center"/>
              <w:rPr>
                <w:rFonts w:ascii="Times New Roman" w:hAnsi="Times New Roman" w:cs="Times New Roman"/>
                <w:sz w:val="20"/>
                <w:szCs w:val="20"/>
              </w:rPr>
            </w:pPr>
            <w:r w:rsidRPr="00CC2EF0">
              <w:rPr>
                <w:rFonts w:ascii="Times New Roman" w:hAnsi="Times New Roman" w:cs="Times New Roman"/>
                <w:sz w:val="20"/>
                <w:szCs w:val="20"/>
              </w:rPr>
              <w:t>/</w:t>
            </w:r>
          </w:p>
        </w:tc>
        <w:tc>
          <w:tcPr>
            <w:tcW w:w="1134" w:type="dxa"/>
            <w:tcBorders>
              <w:top w:val="nil"/>
              <w:bottom w:val="nil"/>
            </w:tcBorders>
            <w:vAlign w:val="center"/>
          </w:tcPr>
          <w:p w14:paraId="2F7634E7" w14:textId="77777777" w:rsidR="00251FC1" w:rsidRPr="00CC2EF0" w:rsidRDefault="00251FC1" w:rsidP="004D3B59">
            <w:pPr>
              <w:jc w:val="center"/>
              <w:rPr>
                <w:rFonts w:ascii="Times New Roman" w:hAnsi="Times New Roman" w:cs="Times New Roman"/>
                <w:sz w:val="20"/>
                <w:szCs w:val="20"/>
              </w:rPr>
            </w:pPr>
            <w:r w:rsidRPr="00CC2EF0">
              <w:rPr>
                <w:rFonts w:ascii="Times New Roman" w:hAnsi="Times New Roman" w:cs="Times New Roman"/>
                <w:sz w:val="20"/>
                <w:szCs w:val="20"/>
              </w:rPr>
              <w:t>166</w:t>
            </w:r>
          </w:p>
        </w:tc>
        <w:tc>
          <w:tcPr>
            <w:tcW w:w="992" w:type="dxa"/>
            <w:tcBorders>
              <w:top w:val="nil"/>
              <w:bottom w:val="nil"/>
            </w:tcBorders>
            <w:vAlign w:val="center"/>
          </w:tcPr>
          <w:p w14:paraId="64D8449A" w14:textId="77777777" w:rsidR="00251FC1" w:rsidRPr="00CC2EF0" w:rsidRDefault="00251FC1" w:rsidP="004D3B59">
            <w:pPr>
              <w:jc w:val="center"/>
              <w:rPr>
                <w:rFonts w:ascii="Times New Roman" w:hAnsi="Times New Roman" w:cs="Times New Roman"/>
                <w:sz w:val="20"/>
                <w:szCs w:val="20"/>
              </w:rPr>
            </w:pPr>
            <w:r w:rsidRPr="00CC2EF0">
              <w:rPr>
                <w:rFonts w:ascii="Times New Roman" w:hAnsi="Times New Roman" w:cs="Times New Roman"/>
                <w:sz w:val="20"/>
                <w:szCs w:val="20"/>
              </w:rPr>
              <w:t>793</w:t>
            </w:r>
          </w:p>
        </w:tc>
        <w:tc>
          <w:tcPr>
            <w:tcW w:w="1651" w:type="dxa"/>
            <w:tcBorders>
              <w:top w:val="nil"/>
              <w:bottom w:val="nil"/>
            </w:tcBorders>
          </w:tcPr>
          <w:p w14:paraId="549487C9" w14:textId="40B71F36" w:rsidR="00251FC1" w:rsidRPr="00CC2EF0" w:rsidRDefault="0047047C" w:rsidP="004D3B59">
            <w:pPr>
              <w:jc w:val="center"/>
              <w:rPr>
                <w:rFonts w:ascii="Times New Roman" w:eastAsia="宋体" w:hAnsi="Times New Roman" w:cs="Times New Roman"/>
                <w:sz w:val="20"/>
                <w:szCs w:val="20"/>
              </w:rPr>
            </w:pPr>
            <w:r w:rsidRPr="00CC2EF0">
              <w:rPr>
                <w:rFonts w:ascii="Times New Roman" w:eastAsia="宋体" w:hAnsi="Times New Roman" w:cs="Times New Roman"/>
                <w:sz w:val="20"/>
                <w:szCs w:val="20"/>
              </w:rPr>
              <w:t>/</w:t>
            </w:r>
          </w:p>
        </w:tc>
        <w:tc>
          <w:tcPr>
            <w:tcW w:w="1960" w:type="dxa"/>
            <w:tcBorders>
              <w:top w:val="nil"/>
              <w:bottom w:val="nil"/>
            </w:tcBorders>
            <w:vAlign w:val="center"/>
          </w:tcPr>
          <w:p w14:paraId="57CCBB1C" w14:textId="6933A592" w:rsidR="00251FC1" w:rsidRPr="00CC2EF0" w:rsidRDefault="00CC2EF0" w:rsidP="004D3B59">
            <w:pPr>
              <w:jc w:val="center"/>
              <w:rPr>
                <w:rFonts w:ascii="Times New Roman" w:eastAsia="宋体" w:hAnsi="Times New Roman" w:cs="Times New Roman"/>
                <w:sz w:val="20"/>
                <w:szCs w:val="20"/>
              </w:rPr>
            </w:pPr>
            <w:r w:rsidRPr="00CC2EF0">
              <w:rPr>
                <w:rFonts w:ascii="Times New Roman" w:hAnsi="Times New Roman" w:cs="Times New Roman"/>
                <w:sz w:val="20"/>
                <w:szCs w:val="20"/>
              </w:rPr>
              <w:t>(3)</w:t>
            </w:r>
          </w:p>
        </w:tc>
      </w:tr>
      <w:tr w:rsidR="00251FC1" w:rsidRPr="00CC2EF0" w14:paraId="5BB7F1C9" w14:textId="77777777" w:rsidTr="00D76304">
        <w:trPr>
          <w:trHeight w:val="225"/>
          <w:jc w:val="center"/>
        </w:trPr>
        <w:tc>
          <w:tcPr>
            <w:tcW w:w="2410" w:type="dxa"/>
            <w:tcBorders>
              <w:top w:val="nil"/>
              <w:bottom w:val="nil"/>
            </w:tcBorders>
            <w:vAlign w:val="center"/>
          </w:tcPr>
          <w:p w14:paraId="13DFC7BD" w14:textId="77777777" w:rsidR="00251FC1" w:rsidRPr="00CC2EF0" w:rsidRDefault="00251FC1" w:rsidP="004D3B59">
            <w:pPr>
              <w:jc w:val="center"/>
              <w:rPr>
                <w:rFonts w:ascii="Times New Roman" w:hAnsi="Times New Roman" w:cs="Times New Roman"/>
                <w:sz w:val="20"/>
                <w:szCs w:val="20"/>
              </w:rPr>
            </w:pPr>
            <w:r w:rsidRPr="00CC2EF0">
              <w:rPr>
                <w:rFonts w:ascii="Times New Roman" w:hAnsi="Times New Roman" w:cs="Times New Roman"/>
                <w:sz w:val="20"/>
                <w:szCs w:val="20"/>
              </w:rPr>
              <w:t>North China Plain</w:t>
            </w:r>
          </w:p>
        </w:tc>
        <w:tc>
          <w:tcPr>
            <w:tcW w:w="2268" w:type="dxa"/>
            <w:tcBorders>
              <w:top w:val="nil"/>
              <w:bottom w:val="nil"/>
            </w:tcBorders>
            <w:vAlign w:val="center"/>
          </w:tcPr>
          <w:p w14:paraId="0AFE5111" w14:textId="77777777" w:rsidR="00251FC1" w:rsidRPr="00CC2EF0" w:rsidRDefault="00251FC1" w:rsidP="004D3B59">
            <w:pPr>
              <w:jc w:val="center"/>
              <w:rPr>
                <w:rFonts w:ascii="Times New Roman" w:eastAsia="宋体" w:hAnsi="Times New Roman" w:cs="Times New Roman"/>
                <w:sz w:val="20"/>
                <w:szCs w:val="20"/>
              </w:rPr>
            </w:pPr>
            <w:r w:rsidRPr="00CC2EF0">
              <w:rPr>
                <w:rFonts w:ascii="Times New Roman" w:eastAsia="宋体" w:hAnsi="Times New Roman" w:cs="Times New Roman"/>
                <w:sz w:val="20"/>
                <w:szCs w:val="20"/>
              </w:rPr>
              <w:t>Wheat-maize rotation</w:t>
            </w:r>
          </w:p>
        </w:tc>
        <w:tc>
          <w:tcPr>
            <w:tcW w:w="1134" w:type="dxa"/>
            <w:tcBorders>
              <w:top w:val="nil"/>
              <w:bottom w:val="nil"/>
            </w:tcBorders>
            <w:vAlign w:val="center"/>
          </w:tcPr>
          <w:p w14:paraId="59789D84" w14:textId="77777777" w:rsidR="00251FC1" w:rsidRPr="00CC2EF0" w:rsidRDefault="00251FC1" w:rsidP="004D3B59">
            <w:pPr>
              <w:jc w:val="center"/>
              <w:rPr>
                <w:rFonts w:ascii="Times New Roman" w:hAnsi="Times New Roman" w:cs="Times New Roman"/>
                <w:sz w:val="20"/>
                <w:szCs w:val="20"/>
              </w:rPr>
            </w:pPr>
            <w:r w:rsidRPr="00CC2EF0">
              <w:rPr>
                <w:rFonts w:ascii="Times New Roman" w:hAnsi="Times New Roman" w:cs="Times New Roman"/>
                <w:sz w:val="20"/>
                <w:szCs w:val="20"/>
              </w:rPr>
              <w:t>0-1000</w:t>
            </w:r>
          </w:p>
        </w:tc>
        <w:tc>
          <w:tcPr>
            <w:tcW w:w="1276" w:type="dxa"/>
            <w:tcBorders>
              <w:top w:val="nil"/>
              <w:bottom w:val="nil"/>
            </w:tcBorders>
            <w:vAlign w:val="center"/>
          </w:tcPr>
          <w:p w14:paraId="033FAE78" w14:textId="2F5F94B7" w:rsidR="00251FC1" w:rsidRPr="00CC2EF0" w:rsidRDefault="00251FC1" w:rsidP="004D3B59">
            <w:pPr>
              <w:jc w:val="center"/>
              <w:rPr>
                <w:rFonts w:ascii="Times New Roman" w:hAnsi="Times New Roman" w:cs="Times New Roman"/>
                <w:sz w:val="20"/>
                <w:szCs w:val="20"/>
                <w:vertAlign w:val="superscript"/>
              </w:rPr>
            </w:pPr>
            <w:r w:rsidRPr="00CC2EF0">
              <w:rPr>
                <w:rFonts w:ascii="Times New Roman" w:hAnsi="Times New Roman" w:cs="Times New Roman"/>
                <w:sz w:val="20"/>
                <w:szCs w:val="20"/>
              </w:rPr>
              <w:t>16.6±4.8</w:t>
            </w:r>
            <w:r w:rsidRPr="00CC2EF0">
              <w:rPr>
                <w:rFonts w:ascii="Times New Roman" w:hAnsi="Times New Roman" w:cs="Times New Roman"/>
                <w:sz w:val="20"/>
                <w:szCs w:val="20"/>
                <w:vertAlign w:val="superscript"/>
              </w:rPr>
              <w:t>a</w:t>
            </w:r>
          </w:p>
        </w:tc>
        <w:tc>
          <w:tcPr>
            <w:tcW w:w="1134" w:type="dxa"/>
            <w:tcBorders>
              <w:top w:val="nil"/>
              <w:bottom w:val="nil"/>
            </w:tcBorders>
            <w:vAlign w:val="center"/>
          </w:tcPr>
          <w:p w14:paraId="3D14D915" w14:textId="07066401" w:rsidR="00251FC1" w:rsidRPr="00CC2EF0" w:rsidRDefault="00251FC1" w:rsidP="004D3B59">
            <w:pPr>
              <w:jc w:val="center"/>
              <w:rPr>
                <w:rFonts w:ascii="Times New Roman" w:hAnsi="Times New Roman" w:cs="Times New Roman"/>
                <w:sz w:val="20"/>
                <w:szCs w:val="20"/>
                <w:vertAlign w:val="superscript"/>
              </w:rPr>
            </w:pPr>
            <w:r w:rsidRPr="00CC2EF0">
              <w:rPr>
                <w:rFonts w:ascii="Times New Roman" w:hAnsi="Times New Roman" w:cs="Times New Roman"/>
                <w:sz w:val="20"/>
                <w:szCs w:val="20"/>
              </w:rPr>
              <w:t>12.3±4.7</w:t>
            </w:r>
            <w:r w:rsidRPr="00CC2EF0">
              <w:rPr>
                <w:rFonts w:ascii="Times New Roman" w:hAnsi="Times New Roman" w:cs="Times New Roman"/>
                <w:sz w:val="20"/>
                <w:szCs w:val="20"/>
                <w:vertAlign w:val="superscript"/>
              </w:rPr>
              <w:t>a</w:t>
            </w:r>
          </w:p>
        </w:tc>
        <w:tc>
          <w:tcPr>
            <w:tcW w:w="1134" w:type="dxa"/>
            <w:tcBorders>
              <w:top w:val="nil"/>
              <w:bottom w:val="nil"/>
            </w:tcBorders>
            <w:vAlign w:val="center"/>
          </w:tcPr>
          <w:p w14:paraId="63D8C9E7" w14:textId="77777777" w:rsidR="00251FC1" w:rsidRPr="00CC2EF0" w:rsidRDefault="00251FC1" w:rsidP="004D3B59">
            <w:pPr>
              <w:jc w:val="center"/>
              <w:rPr>
                <w:rFonts w:ascii="Times New Roman" w:hAnsi="Times New Roman" w:cs="Times New Roman"/>
                <w:sz w:val="20"/>
                <w:szCs w:val="20"/>
              </w:rPr>
            </w:pPr>
            <w:r w:rsidRPr="00CC2EF0">
              <w:rPr>
                <w:rFonts w:ascii="Times New Roman" w:hAnsi="Times New Roman" w:cs="Times New Roman"/>
                <w:sz w:val="20"/>
                <w:szCs w:val="20"/>
              </w:rPr>
              <w:t>203</w:t>
            </w:r>
          </w:p>
        </w:tc>
        <w:tc>
          <w:tcPr>
            <w:tcW w:w="992" w:type="dxa"/>
            <w:tcBorders>
              <w:top w:val="nil"/>
              <w:bottom w:val="nil"/>
            </w:tcBorders>
            <w:vAlign w:val="center"/>
          </w:tcPr>
          <w:p w14:paraId="0EC69A82" w14:textId="77777777" w:rsidR="00251FC1" w:rsidRPr="00CC2EF0" w:rsidRDefault="00251FC1" w:rsidP="004D3B59">
            <w:pPr>
              <w:jc w:val="center"/>
              <w:rPr>
                <w:rFonts w:ascii="Times New Roman" w:hAnsi="Times New Roman" w:cs="Times New Roman"/>
                <w:sz w:val="20"/>
                <w:szCs w:val="20"/>
              </w:rPr>
            </w:pPr>
            <w:r w:rsidRPr="00CC2EF0">
              <w:rPr>
                <w:rFonts w:ascii="Times New Roman" w:hAnsi="Times New Roman" w:cs="Times New Roman"/>
                <w:sz w:val="20"/>
                <w:szCs w:val="20"/>
              </w:rPr>
              <w:t>1385</w:t>
            </w:r>
          </w:p>
        </w:tc>
        <w:tc>
          <w:tcPr>
            <w:tcW w:w="1651" w:type="dxa"/>
            <w:tcBorders>
              <w:top w:val="nil"/>
              <w:bottom w:val="nil"/>
            </w:tcBorders>
            <w:vAlign w:val="center"/>
          </w:tcPr>
          <w:p w14:paraId="250253AA" w14:textId="6A10AB9F" w:rsidR="00251FC1" w:rsidRPr="00CC2EF0" w:rsidRDefault="00C64444" w:rsidP="00C64444">
            <w:pPr>
              <w:jc w:val="center"/>
              <w:rPr>
                <w:rFonts w:ascii="Times New Roman" w:eastAsia="宋体" w:hAnsi="Times New Roman" w:cs="Times New Roman"/>
                <w:sz w:val="20"/>
                <w:szCs w:val="20"/>
              </w:rPr>
            </w:pPr>
            <w:r w:rsidRPr="00CC2EF0">
              <w:rPr>
                <w:rFonts w:ascii="Times New Roman" w:eastAsia="宋体" w:hAnsi="Times New Roman" w:cs="Times New Roman"/>
                <w:sz w:val="20"/>
                <w:szCs w:val="20"/>
              </w:rPr>
              <w:t>87</w:t>
            </w:r>
          </w:p>
        </w:tc>
        <w:tc>
          <w:tcPr>
            <w:tcW w:w="1960" w:type="dxa"/>
            <w:tcBorders>
              <w:top w:val="nil"/>
              <w:bottom w:val="nil"/>
            </w:tcBorders>
            <w:vAlign w:val="center"/>
          </w:tcPr>
          <w:p w14:paraId="74221CCE" w14:textId="351F39EC" w:rsidR="00251FC1" w:rsidRPr="00CC2EF0" w:rsidRDefault="00CC2EF0" w:rsidP="004D3B59">
            <w:pPr>
              <w:jc w:val="center"/>
              <w:rPr>
                <w:rFonts w:ascii="Times New Roman" w:eastAsia="宋体" w:hAnsi="Times New Roman" w:cs="Times New Roman"/>
                <w:sz w:val="20"/>
                <w:szCs w:val="20"/>
              </w:rPr>
            </w:pPr>
            <w:r w:rsidRPr="00CC2EF0">
              <w:rPr>
                <w:rFonts w:ascii="Times New Roman" w:hAnsi="Times New Roman" w:cs="Times New Roman"/>
                <w:sz w:val="20"/>
                <w:szCs w:val="20"/>
              </w:rPr>
              <w:t>(4,5)</w:t>
            </w:r>
          </w:p>
        </w:tc>
      </w:tr>
      <w:tr w:rsidR="00251FC1" w:rsidRPr="00CC2EF0" w14:paraId="03E06238" w14:textId="77777777" w:rsidTr="00D76304">
        <w:trPr>
          <w:trHeight w:val="264"/>
          <w:jc w:val="center"/>
        </w:trPr>
        <w:tc>
          <w:tcPr>
            <w:tcW w:w="2410" w:type="dxa"/>
            <w:tcBorders>
              <w:top w:val="nil"/>
              <w:bottom w:val="nil"/>
            </w:tcBorders>
            <w:vAlign w:val="center"/>
          </w:tcPr>
          <w:p w14:paraId="3AC39C0A" w14:textId="77777777" w:rsidR="00251FC1" w:rsidRPr="00CC2EF0" w:rsidRDefault="00251FC1" w:rsidP="004D3B59">
            <w:pPr>
              <w:jc w:val="center"/>
              <w:rPr>
                <w:rFonts w:ascii="Times New Roman" w:hAnsi="Times New Roman" w:cs="Times New Roman"/>
                <w:sz w:val="20"/>
                <w:szCs w:val="20"/>
              </w:rPr>
            </w:pPr>
            <w:r w:rsidRPr="00CC2EF0">
              <w:rPr>
                <w:rFonts w:ascii="Times New Roman" w:hAnsi="Times New Roman" w:cs="Times New Roman"/>
                <w:sz w:val="20"/>
                <w:szCs w:val="20"/>
              </w:rPr>
              <w:t>Northeast China</w:t>
            </w:r>
          </w:p>
        </w:tc>
        <w:tc>
          <w:tcPr>
            <w:tcW w:w="2268" w:type="dxa"/>
            <w:tcBorders>
              <w:top w:val="nil"/>
              <w:bottom w:val="nil"/>
            </w:tcBorders>
            <w:vAlign w:val="center"/>
          </w:tcPr>
          <w:p w14:paraId="7D45F44F" w14:textId="77777777" w:rsidR="00251FC1" w:rsidRPr="00CC2EF0" w:rsidRDefault="00251FC1" w:rsidP="004D3B59">
            <w:pPr>
              <w:jc w:val="center"/>
              <w:rPr>
                <w:rFonts w:ascii="Times New Roman" w:hAnsi="Times New Roman" w:cs="Times New Roman"/>
                <w:sz w:val="20"/>
                <w:szCs w:val="20"/>
              </w:rPr>
            </w:pPr>
            <w:r w:rsidRPr="00CC2EF0">
              <w:rPr>
                <w:rFonts w:ascii="Times New Roman" w:eastAsia="宋体" w:hAnsi="Times New Roman" w:cs="Times New Roman"/>
                <w:sz w:val="20"/>
                <w:szCs w:val="20"/>
              </w:rPr>
              <w:t>Maize-soybean rotation</w:t>
            </w:r>
          </w:p>
        </w:tc>
        <w:tc>
          <w:tcPr>
            <w:tcW w:w="1134" w:type="dxa"/>
            <w:tcBorders>
              <w:top w:val="nil"/>
              <w:bottom w:val="nil"/>
            </w:tcBorders>
            <w:vAlign w:val="center"/>
          </w:tcPr>
          <w:p w14:paraId="7FBA823E" w14:textId="77777777" w:rsidR="00251FC1" w:rsidRPr="00CC2EF0" w:rsidRDefault="00251FC1" w:rsidP="004D3B59">
            <w:pPr>
              <w:jc w:val="center"/>
              <w:rPr>
                <w:rFonts w:ascii="Times New Roman" w:hAnsi="Times New Roman" w:cs="Times New Roman"/>
                <w:sz w:val="20"/>
                <w:szCs w:val="20"/>
              </w:rPr>
            </w:pPr>
            <w:r w:rsidRPr="00CC2EF0">
              <w:rPr>
                <w:rFonts w:ascii="Times New Roman" w:hAnsi="Times New Roman" w:cs="Times New Roman"/>
                <w:sz w:val="20"/>
                <w:szCs w:val="20"/>
              </w:rPr>
              <w:t>0-1000</w:t>
            </w:r>
          </w:p>
        </w:tc>
        <w:tc>
          <w:tcPr>
            <w:tcW w:w="1276" w:type="dxa"/>
            <w:tcBorders>
              <w:top w:val="nil"/>
              <w:bottom w:val="nil"/>
            </w:tcBorders>
            <w:vAlign w:val="center"/>
          </w:tcPr>
          <w:p w14:paraId="312374FE" w14:textId="00D90DD8" w:rsidR="00251FC1" w:rsidRPr="00CC2EF0" w:rsidRDefault="00251FC1" w:rsidP="004D3B59">
            <w:pPr>
              <w:jc w:val="center"/>
              <w:rPr>
                <w:rFonts w:ascii="Times New Roman" w:hAnsi="Times New Roman" w:cs="Times New Roman"/>
                <w:sz w:val="20"/>
                <w:szCs w:val="20"/>
                <w:vertAlign w:val="superscript"/>
              </w:rPr>
            </w:pPr>
            <w:r w:rsidRPr="00CC2EF0">
              <w:rPr>
                <w:rFonts w:ascii="Times New Roman" w:hAnsi="Times New Roman" w:cs="Times New Roman"/>
                <w:sz w:val="20"/>
                <w:szCs w:val="20"/>
              </w:rPr>
              <w:t>6.2±6.6</w:t>
            </w:r>
            <w:r w:rsidRPr="00CC2EF0">
              <w:rPr>
                <w:rFonts w:ascii="Times New Roman" w:hAnsi="Times New Roman" w:cs="Times New Roman"/>
                <w:sz w:val="20"/>
                <w:szCs w:val="20"/>
                <w:vertAlign w:val="superscript"/>
              </w:rPr>
              <w:t>a</w:t>
            </w:r>
          </w:p>
        </w:tc>
        <w:tc>
          <w:tcPr>
            <w:tcW w:w="1134" w:type="dxa"/>
            <w:tcBorders>
              <w:top w:val="nil"/>
              <w:bottom w:val="nil"/>
            </w:tcBorders>
            <w:vAlign w:val="center"/>
          </w:tcPr>
          <w:p w14:paraId="384C007A" w14:textId="1B373BDA" w:rsidR="00251FC1" w:rsidRPr="00CC2EF0" w:rsidRDefault="00251FC1" w:rsidP="004D3B59">
            <w:pPr>
              <w:jc w:val="center"/>
              <w:rPr>
                <w:rFonts w:ascii="Times New Roman" w:hAnsi="Times New Roman" w:cs="Times New Roman"/>
                <w:sz w:val="20"/>
                <w:szCs w:val="20"/>
                <w:vertAlign w:val="superscript"/>
              </w:rPr>
            </w:pPr>
            <w:r w:rsidRPr="00CC2EF0">
              <w:rPr>
                <w:rFonts w:ascii="Times New Roman" w:hAnsi="Times New Roman" w:cs="Times New Roman"/>
                <w:sz w:val="20"/>
                <w:szCs w:val="20"/>
              </w:rPr>
              <w:t>2.1~11.0</w:t>
            </w:r>
            <w:r w:rsidRPr="00CC2EF0">
              <w:rPr>
                <w:rFonts w:ascii="Times New Roman" w:hAnsi="Times New Roman" w:cs="Times New Roman"/>
                <w:sz w:val="20"/>
                <w:szCs w:val="20"/>
                <w:vertAlign w:val="superscript"/>
              </w:rPr>
              <w:t>b</w:t>
            </w:r>
          </w:p>
        </w:tc>
        <w:tc>
          <w:tcPr>
            <w:tcW w:w="1134" w:type="dxa"/>
            <w:tcBorders>
              <w:top w:val="nil"/>
              <w:bottom w:val="nil"/>
            </w:tcBorders>
            <w:vAlign w:val="center"/>
          </w:tcPr>
          <w:p w14:paraId="56BB17BE" w14:textId="77777777" w:rsidR="00251FC1" w:rsidRPr="00CC2EF0" w:rsidRDefault="00251FC1" w:rsidP="004D3B59">
            <w:pPr>
              <w:jc w:val="center"/>
              <w:rPr>
                <w:rFonts w:ascii="Times New Roman" w:hAnsi="Times New Roman" w:cs="Times New Roman"/>
                <w:sz w:val="20"/>
                <w:szCs w:val="20"/>
              </w:rPr>
            </w:pPr>
            <w:r w:rsidRPr="00CC2EF0">
              <w:rPr>
                <w:rFonts w:ascii="Times New Roman" w:hAnsi="Times New Roman" w:cs="Times New Roman"/>
                <w:sz w:val="20"/>
                <w:szCs w:val="20"/>
              </w:rPr>
              <w:t>79.8</w:t>
            </w:r>
          </w:p>
        </w:tc>
        <w:tc>
          <w:tcPr>
            <w:tcW w:w="992" w:type="dxa"/>
            <w:tcBorders>
              <w:top w:val="nil"/>
              <w:bottom w:val="nil"/>
            </w:tcBorders>
            <w:vAlign w:val="center"/>
          </w:tcPr>
          <w:p w14:paraId="628AC28A" w14:textId="77777777" w:rsidR="00251FC1" w:rsidRPr="00CC2EF0" w:rsidRDefault="00251FC1" w:rsidP="004D3B59">
            <w:pPr>
              <w:jc w:val="center"/>
              <w:rPr>
                <w:rFonts w:ascii="Times New Roman" w:hAnsi="Times New Roman" w:cs="Times New Roman"/>
                <w:sz w:val="20"/>
                <w:szCs w:val="20"/>
              </w:rPr>
            </w:pPr>
            <w:r w:rsidRPr="00CC2EF0">
              <w:rPr>
                <w:rFonts w:ascii="Times New Roman" w:hAnsi="Times New Roman" w:cs="Times New Roman"/>
                <w:sz w:val="20"/>
                <w:szCs w:val="20"/>
              </w:rPr>
              <w:t>609.6</w:t>
            </w:r>
          </w:p>
        </w:tc>
        <w:tc>
          <w:tcPr>
            <w:tcW w:w="1651" w:type="dxa"/>
            <w:tcBorders>
              <w:top w:val="nil"/>
              <w:bottom w:val="nil"/>
            </w:tcBorders>
            <w:vAlign w:val="center"/>
          </w:tcPr>
          <w:p w14:paraId="5726832C" w14:textId="0EF6B093" w:rsidR="00251FC1" w:rsidRPr="00CC2EF0" w:rsidRDefault="00FC4647" w:rsidP="00C64444">
            <w:pPr>
              <w:jc w:val="center"/>
              <w:rPr>
                <w:rFonts w:ascii="Times New Roman" w:eastAsia="宋体" w:hAnsi="Times New Roman" w:cs="Times New Roman"/>
                <w:sz w:val="20"/>
                <w:szCs w:val="20"/>
              </w:rPr>
            </w:pPr>
            <w:r w:rsidRPr="00CC2EF0">
              <w:rPr>
                <w:rFonts w:ascii="Times New Roman" w:eastAsia="宋体" w:hAnsi="Times New Roman" w:cs="Times New Roman"/>
                <w:sz w:val="20"/>
                <w:szCs w:val="20"/>
              </w:rPr>
              <w:t>26.7</w:t>
            </w:r>
          </w:p>
        </w:tc>
        <w:tc>
          <w:tcPr>
            <w:tcW w:w="1960" w:type="dxa"/>
            <w:tcBorders>
              <w:top w:val="nil"/>
              <w:bottom w:val="nil"/>
            </w:tcBorders>
            <w:vAlign w:val="center"/>
          </w:tcPr>
          <w:p w14:paraId="00562544" w14:textId="537D4910" w:rsidR="00251FC1" w:rsidRPr="00CC2EF0" w:rsidRDefault="00CC2EF0" w:rsidP="004D3B59">
            <w:pPr>
              <w:jc w:val="center"/>
              <w:rPr>
                <w:rFonts w:ascii="Times New Roman" w:eastAsia="宋体" w:hAnsi="Times New Roman" w:cs="Times New Roman"/>
                <w:sz w:val="20"/>
                <w:szCs w:val="20"/>
              </w:rPr>
            </w:pPr>
            <w:r w:rsidRPr="00CC2EF0">
              <w:rPr>
                <w:rFonts w:ascii="Times New Roman" w:hAnsi="Times New Roman" w:cs="Times New Roman"/>
                <w:kern w:val="0"/>
                <w:sz w:val="20"/>
                <w:szCs w:val="20"/>
              </w:rPr>
              <w:t>(6–8)</w:t>
            </w:r>
            <w:r w:rsidR="00FC4647" w:rsidRPr="00CC2EF0">
              <w:rPr>
                <w:rFonts w:ascii="Times New Roman" w:eastAsia="宋体" w:hAnsi="Times New Roman" w:cs="Times New Roman"/>
                <w:sz w:val="20"/>
                <w:szCs w:val="20"/>
              </w:rPr>
              <w:t xml:space="preserve"> </w:t>
            </w:r>
            <w:r w:rsidR="00FC4647" w:rsidRPr="00CC2EF0">
              <w:rPr>
                <w:rFonts w:ascii="Times New Roman" w:hAnsi="Times New Roman" w:cs="Times New Roman"/>
                <w:kern w:val="0"/>
                <w:sz w:val="20"/>
                <w:szCs w:val="20"/>
              </w:rPr>
              <w:t xml:space="preserve">(Zhang </w:t>
            </w:r>
            <w:r w:rsidR="00FC4647" w:rsidRPr="00CC2EF0">
              <w:rPr>
                <w:rFonts w:ascii="Times New Roman" w:hAnsi="Times New Roman" w:cs="Times New Roman"/>
                <w:i/>
                <w:iCs/>
                <w:kern w:val="0"/>
                <w:sz w:val="20"/>
                <w:szCs w:val="20"/>
              </w:rPr>
              <w:t>et al.</w:t>
            </w:r>
            <w:r w:rsidR="00FC4647" w:rsidRPr="00CC2EF0">
              <w:rPr>
                <w:rFonts w:ascii="Times New Roman" w:hAnsi="Times New Roman" w:cs="Times New Roman"/>
                <w:kern w:val="0"/>
                <w:sz w:val="20"/>
                <w:szCs w:val="20"/>
              </w:rPr>
              <w:t xml:space="preserve"> 2021)</w:t>
            </w:r>
          </w:p>
        </w:tc>
      </w:tr>
      <w:tr w:rsidR="00251FC1" w:rsidRPr="00CC2EF0" w14:paraId="762EDF85" w14:textId="77777777" w:rsidTr="00D76304">
        <w:trPr>
          <w:trHeight w:val="260"/>
          <w:jc w:val="center"/>
        </w:trPr>
        <w:tc>
          <w:tcPr>
            <w:tcW w:w="2410" w:type="dxa"/>
            <w:tcBorders>
              <w:top w:val="nil"/>
              <w:bottom w:val="nil"/>
            </w:tcBorders>
            <w:vAlign w:val="center"/>
          </w:tcPr>
          <w:p w14:paraId="5224C0E1" w14:textId="77777777" w:rsidR="00251FC1" w:rsidRPr="00CC2EF0" w:rsidRDefault="00251FC1" w:rsidP="004D3B59">
            <w:pPr>
              <w:jc w:val="center"/>
              <w:rPr>
                <w:rFonts w:ascii="Times New Roman" w:eastAsia="宋体" w:hAnsi="Times New Roman" w:cs="Times New Roman"/>
                <w:sz w:val="20"/>
                <w:szCs w:val="20"/>
              </w:rPr>
            </w:pPr>
            <w:proofErr w:type="spellStart"/>
            <w:r w:rsidRPr="00CC2EF0">
              <w:rPr>
                <w:rFonts w:ascii="Times New Roman" w:eastAsia="宋体" w:hAnsi="Times New Roman" w:cs="Times New Roman"/>
                <w:sz w:val="20"/>
                <w:szCs w:val="20"/>
              </w:rPr>
              <w:t>Baiyangdian</w:t>
            </w:r>
            <w:proofErr w:type="spellEnd"/>
            <w:r w:rsidRPr="00CC2EF0">
              <w:rPr>
                <w:rFonts w:ascii="Times New Roman" w:eastAsia="宋体" w:hAnsi="Times New Roman" w:cs="Times New Roman"/>
                <w:sz w:val="20"/>
                <w:szCs w:val="20"/>
              </w:rPr>
              <w:t xml:space="preserve"> watershed</w:t>
            </w:r>
          </w:p>
        </w:tc>
        <w:tc>
          <w:tcPr>
            <w:tcW w:w="2268" w:type="dxa"/>
            <w:tcBorders>
              <w:top w:val="nil"/>
              <w:bottom w:val="nil"/>
            </w:tcBorders>
            <w:vAlign w:val="center"/>
          </w:tcPr>
          <w:p w14:paraId="67086B56" w14:textId="77777777" w:rsidR="00251FC1" w:rsidRPr="00CC2EF0" w:rsidRDefault="00251FC1" w:rsidP="004D3B59">
            <w:pPr>
              <w:jc w:val="center"/>
              <w:rPr>
                <w:rFonts w:ascii="Times New Roman" w:hAnsi="Times New Roman" w:cs="Times New Roman"/>
                <w:sz w:val="20"/>
                <w:szCs w:val="20"/>
              </w:rPr>
            </w:pPr>
            <w:r w:rsidRPr="00CC2EF0">
              <w:rPr>
                <w:rFonts w:ascii="Times New Roman" w:eastAsia="宋体" w:hAnsi="Times New Roman" w:cs="Times New Roman"/>
                <w:sz w:val="20"/>
                <w:szCs w:val="20"/>
              </w:rPr>
              <w:t>Wheat-maize rotation</w:t>
            </w:r>
          </w:p>
        </w:tc>
        <w:tc>
          <w:tcPr>
            <w:tcW w:w="1134" w:type="dxa"/>
            <w:tcBorders>
              <w:top w:val="nil"/>
              <w:bottom w:val="nil"/>
            </w:tcBorders>
            <w:vAlign w:val="center"/>
          </w:tcPr>
          <w:p w14:paraId="490AB602" w14:textId="77777777" w:rsidR="00251FC1" w:rsidRPr="00CC2EF0" w:rsidRDefault="00251FC1" w:rsidP="004D3B59">
            <w:pPr>
              <w:jc w:val="center"/>
              <w:rPr>
                <w:rFonts w:ascii="Times New Roman" w:hAnsi="Times New Roman" w:cs="Times New Roman"/>
                <w:sz w:val="20"/>
                <w:szCs w:val="20"/>
              </w:rPr>
            </w:pPr>
            <w:r w:rsidRPr="00CC2EF0">
              <w:rPr>
                <w:rFonts w:ascii="Times New Roman" w:hAnsi="Times New Roman" w:cs="Times New Roman"/>
                <w:sz w:val="20"/>
                <w:szCs w:val="20"/>
              </w:rPr>
              <w:t>0-2000</w:t>
            </w:r>
          </w:p>
        </w:tc>
        <w:tc>
          <w:tcPr>
            <w:tcW w:w="1276" w:type="dxa"/>
            <w:tcBorders>
              <w:top w:val="nil"/>
              <w:bottom w:val="nil"/>
            </w:tcBorders>
            <w:vAlign w:val="center"/>
          </w:tcPr>
          <w:p w14:paraId="3AF5368E" w14:textId="21F4D762" w:rsidR="00251FC1" w:rsidRPr="00CC2EF0" w:rsidRDefault="00251FC1" w:rsidP="004D3B59">
            <w:pPr>
              <w:jc w:val="center"/>
              <w:rPr>
                <w:rFonts w:ascii="Times New Roman" w:hAnsi="Times New Roman" w:cs="Times New Roman"/>
                <w:sz w:val="20"/>
                <w:szCs w:val="20"/>
                <w:vertAlign w:val="superscript"/>
              </w:rPr>
            </w:pPr>
            <w:r w:rsidRPr="00CC2EF0">
              <w:rPr>
                <w:rFonts w:ascii="Times New Roman" w:hAnsi="Times New Roman" w:cs="Times New Roman"/>
                <w:sz w:val="20"/>
                <w:szCs w:val="20"/>
              </w:rPr>
              <w:t>0.1~3.8</w:t>
            </w:r>
            <w:r w:rsidRPr="00CC2EF0">
              <w:rPr>
                <w:rFonts w:ascii="Times New Roman" w:hAnsi="Times New Roman" w:cs="Times New Roman"/>
                <w:sz w:val="20"/>
                <w:szCs w:val="20"/>
                <w:vertAlign w:val="superscript"/>
              </w:rPr>
              <w:t>b</w:t>
            </w:r>
          </w:p>
        </w:tc>
        <w:tc>
          <w:tcPr>
            <w:tcW w:w="1134" w:type="dxa"/>
            <w:tcBorders>
              <w:top w:val="nil"/>
              <w:bottom w:val="nil"/>
            </w:tcBorders>
            <w:vAlign w:val="center"/>
          </w:tcPr>
          <w:p w14:paraId="6C3AB887" w14:textId="30FFEA98" w:rsidR="00251FC1" w:rsidRPr="00CC2EF0" w:rsidRDefault="00251FC1" w:rsidP="004D3B59">
            <w:pPr>
              <w:jc w:val="center"/>
              <w:rPr>
                <w:rFonts w:ascii="Times New Roman" w:hAnsi="Times New Roman" w:cs="Times New Roman"/>
                <w:sz w:val="20"/>
                <w:szCs w:val="20"/>
                <w:vertAlign w:val="superscript"/>
              </w:rPr>
            </w:pPr>
            <w:r w:rsidRPr="00CC2EF0">
              <w:rPr>
                <w:rFonts w:ascii="Times New Roman" w:hAnsi="Times New Roman" w:cs="Times New Roman"/>
                <w:sz w:val="20"/>
                <w:szCs w:val="20"/>
              </w:rPr>
              <w:t>0.1~11.6</w:t>
            </w:r>
            <w:r w:rsidRPr="00CC2EF0">
              <w:rPr>
                <w:rFonts w:ascii="Times New Roman" w:hAnsi="Times New Roman" w:cs="Times New Roman"/>
                <w:sz w:val="20"/>
                <w:szCs w:val="20"/>
                <w:vertAlign w:val="superscript"/>
              </w:rPr>
              <w:t>b</w:t>
            </w:r>
          </w:p>
        </w:tc>
        <w:tc>
          <w:tcPr>
            <w:tcW w:w="1134" w:type="dxa"/>
            <w:tcBorders>
              <w:top w:val="nil"/>
              <w:bottom w:val="nil"/>
            </w:tcBorders>
            <w:vAlign w:val="center"/>
          </w:tcPr>
          <w:p w14:paraId="23C6162B" w14:textId="77777777" w:rsidR="00251FC1" w:rsidRPr="00CC2EF0" w:rsidRDefault="00251FC1" w:rsidP="004D3B59">
            <w:pPr>
              <w:jc w:val="center"/>
              <w:rPr>
                <w:rFonts w:ascii="Times New Roman" w:hAnsi="Times New Roman" w:cs="Times New Roman"/>
                <w:sz w:val="20"/>
                <w:szCs w:val="20"/>
              </w:rPr>
            </w:pPr>
            <w:r w:rsidRPr="00CC2EF0">
              <w:rPr>
                <w:rFonts w:ascii="Times New Roman" w:hAnsi="Times New Roman" w:cs="Times New Roman"/>
                <w:sz w:val="20"/>
                <w:szCs w:val="20"/>
              </w:rPr>
              <w:t>330.2</w:t>
            </w:r>
          </w:p>
        </w:tc>
        <w:tc>
          <w:tcPr>
            <w:tcW w:w="992" w:type="dxa"/>
            <w:tcBorders>
              <w:top w:val="nil"/>
              <w:bottom w:val="nil"/>
            </w:tcBorders>
            <w:vAlign w:val="center"/>
          </w:tcPr>
          <w:p w14:paraId="014D44AB" w14:textId="77777777" w:rsidR="00251FC1" w:rsidRPr="00CC2EF0" w:rsidRDefault="00251FC1" w:rsidP="004D3B59">
            <w:pPr>
              <w:jc w:val="center"/>
              <w:rPr>
                <w:rFonts w:ascii="Times New Roman" w:hAnsi="Times New Roman" w:cs="Times New Roman"/>
                <w:sz w:val="20"/>
                <w:szCs w:val="20"/>
              </w:rPr>
            </w:pPr>
            <w:r w:rsidRPr="00CC2EF0">
              <w:rPr>
                <w:rFonts w:ascii="Times New Roman" w:hAnsi="Times New Roman" w:cs="Times New Roman"/>
                <w:sz w:val="20"/>
                <w:szCs w:val="20"/>
              </w:rPr>
              <w:t>927.0</w:t>
            </w:r>
          </w:p>
        </w:tc>
        <w:tc>
          <w:tcPr>
            <w:tcW w:w="1651" w:type="dxa"/>
            <w:tcBorders>
              <w:top w:val="nil"/>
              <w:bottom w:val="nil"/>
            </w:tcBorders>
            <w:vAlign w:val="center"/>
          </w:tcPr>
          <w:p w14:paraId="6F913A51" w14:textId="47183490" w:rsidR="00251FC1" w:rsidRPr="00CC2EF0" w:rsidRDefault="00C109D1" w:rsidP="00C64444">
            <w:pPr>
              <w:jc w:val="center"/>
              <w:rPr>
                <w:rFonts w:ascii="Times New Roman" w:hAnsi="Times New Roman" w:cs="Times New Roman"/>
                <w:sz w:val="20"/>
                <w:szCs w:val="20"/>
              </w:rPr>
            </w:pPr>
            <w:r w:rsidRPr="00CC2EF0">
              <w:rPr>
                <w:rFonts w:ascii="Times New Roman" w:hAnsi="Times New Roman" w:cs="Times New Roman"/>
                <w:sz w:val="20"/>
                <w:szCs w:val="20"/>
              </w:rPr>
              <w:t>32.5</w:t>
            </w:r>
          </w:p>
        </w:tc>
        <w:tc>
          <w:tcPr>
            <w:tcW w:w="1960" w:type="dxa"/>
            <w:tcBorders>
              <w:top w:val="nil"/>
              <w:bottom w:val="nil"/>
            </w:tcBorders>
            <w:vAlign w:val="center"/>
          </w:tcPr>
          <w:p w14:paraId="0C500DD2" w14:textId="7F64E2D8" w:rsidR="00251FC1" w:rsidRPr="00CC2EF0" w:rsidRDefault="00CC2EF0" w:rsidP="004D3B59">
            <w:pPr>
              <w:jc w:val="center"/>
              <w:rPr>
                <w:rFonts w:ascii="Times New Roman" w:hAnsi="Times New Roman" w:cs="Times New Roman"/>
                <w:sz w:val="20"/>
                <w:szCs w:val="20"/>
              </w:rPr>
            </w:pPr>
            <w:r w:rsidRPr="00CC2EF0">
              <w:rPr>
                <w:rFonts w:ascii="Times New Roman" w:hAnsi="Times New Roman" w:cs="Times New Roman"/>
                <w:sz w:val="20"/>
                <w:szCs w:val="20"/>
              </w:rPr>
              <w:t>(9)</w:t>
            </w:r>
          </w:p>
        </w:tc>
      </w:tr>
      <w:tr w:rsidR="00251FC1" w:rsidRPr="00CC2EF0" w14:paraId="77C72FE2" w14:textId="77777777" w:rsidTr="00D76304">
        <w:trPr>
          <w:trHeight w:val="203"/>
          <w:jc w:val="center"/>
        </w:trPr>
        <w:tc>
          <w:tcPr>
            <w:tcW w:w="2410" w:type="dxa"/>
            <w:tcBorders>
              <w:top w:val="nil"/>
              <w:bottom w:val="nil"/>
            </w:tcBorders>
            <w:vAlign w:val="center"/>
          </w:tcPr>
          <w:p w14:paraId="7F41D96D" w14:textId="77777777" w:rsidR="00251FC1" w:rsidRPr="00CC2EF0" w:rsidRDefault="00251FC1" w:rsidP="004D3B59">
            <w:pPr>
              <w:jc w:val="center"/>
              <w:rPr>
                <w:rFonts w:ascii="Times New Roman" w:eastAsia="宋体" w:hAnsi="Times New Roman" w:cs="Times New Roman"/>
                <w:sz w:val="20"/>
                <w:szCs w:val="20"/>
              </w:rPr>
            </w:pPr>
            <w:proofErr w:type="spellStart"/>
            <w:r w:rsidRPr="00CC2EF0">
              <w:rPr>
                <w:rFonts w:ascii="Times New Roman" w:eastAsia="宋体" w:hAnsi="Times New Roman" w:cs="Times New Roman"/>
                <w:sz w:val="20"/>
                <w:szCs w:val="20"/>
              </w:rPr>
              <w:t>Huaihe</w:t>
            </w:r>
            <w:proofErr w:type="spellEnd"/>
            <w:r w:rsidRPr="00CC2EF0">
              <w:rPr>
                <w:rFonts w:ascii="Times New Roman" w:eastAsia="宋体" w:hAnsi="Times New Roman" w:cs="Times New Roman"/>
                <w:sz w:val="20"/>
                <w:szCs w:val="20"/>
              </w:rPr>
              <w:t xml:space="preserve"> River basin</w:t>
            </w:r>
          </w:p>
        </w:tc>
        <w:tc>
          <w:tcPr>
            <w:tcW w:w="2268" w:type="dxa"/>
            <w:tcBorders>
              <w:top w:val="nil"/>
              <w:bottom w:val="nil"/>
            </w:tcBorders>
            <w:vAlign w:val="center"/>
          </w:tcPr>
          <w:p w14:paraId="1C3F269B" w14:textId="77777777" w:rsidR="00251FC1" w:rsidRPr="00CC2EF0" w:rsidRDefault="00251FC1" w:rsidP="004D3B59">
            <w:pPr>
              <w:jc w:val="center"/>
              <w:rPr>
                <w:rFonts w:ascii="Times New Roman" w:eastAsia="宋体" w:hAnsi="Times New Roman" w:cs="Times New Roman"/>
                <w:sz w:val="20"/>
                <w:szCs w:val="20"/>
              </w:rPr>
            </w:pPr>
            <w:r w:rsidRPr="00CC2EF0">
              <w:rPr>
                <w:rFonts w:ascii="Times New Roman" w:eastAsia="宋体" w:hAnsi="Times New Roman" w:cs="Times New Roman"/>
                <w:sz w:val="20"/>
                <w:szCs w:val="20"/>
              </w:rPr>
              <w:t>Wheat-maize rotation</w:t>
            </w:r>
          </w:p>
        </w:tc>
        <w:tc>
          <w:tcPr>
            <w:tcW w:w="1134" w:type="dxa"/>
            <w:tcBorders>
              <w:top w:val="nil"/>
              <w:bottom w:val="nil"/>
            </w:tcBorders>
            <w:vAlign w:val="center"/>
          </w:tcPr>
          <w:p w14:paraId="3DB8D376" w14:textId="77777777" w:rsidR="00251FC1" w:rsidRPr="00CC2EF0" w:rsidRDefault="00251FC1" w:rsidP="004D3B59">
            <w:pPr>
              <w:jc w:val="center"/>
              <w:rPr>
                <w:rFonts w:ascii="Times New Roman" w:hAnsi="Times New Roman" w:cs="Times New Roman"/>
                <w:sz w:val="20"/>
                <w:szCs w:val="20"/>
              </w:rPr>
            </w:pPr>
            <w:r w:rsidRPr="00CC2EF0">
              <w:rPr>
                <w:rFonts w:ascii="Times New Roman" w:hAnsi="Times New Roman" w:cs="Times New Roman"/>
                <w:sz w:val="20"/>
                <w:szCs w:val="20"/>
              </w:rPr>
              <w:t>0-80</w:t>
            </w:r>
          </w:p>
        </w:tc>
        <w:tc>
          <w:tcPr>
            <w:tcW w:w="1276" w:type="dxa"/>
            <w:tcBorders>
              <w:top w:val="nil"/>
              <w:bottom w:val="nil"/>
            </w:tcBorders>
            <w:vAlign w:val="center"/>
          </w:tcPr>
          <w:p w14:paraId="769536D2" w14:textId="58363D95" w:rsidR="00251FC1" w:rsidRPr="00CC2EF0" w:rsidRDefault="00251FC1" w:rsidP="004D3B59">
            <w:pPr>
              <w:jc w:val="center"/>
              <w:rPr>
                <w:rFonts w:ascii="Times New Roman" w:hAnsi="Times New Roman" w:cs="Times New Roman"/>
                <w:sz w:val="20"/>
                <w:szCs w:val="20"/>
                <w:vertAlign w:val="superscript"/>
              </w:rPr>
            </w:pPr>
            <w:r w:rsidRPr="00CC2EF0">
              <w:rPr>
                <w:rFonts w:ascii="Times New Roman" w:hAnsi="Times New Roman" w:cs="Times New Roman"/>
                <w:sz w:val="20"/>
                <w:szCs w:val="20"/>
              </w:rPr>
              <w:t>89.04</w:t>
            </w:r>
            <w:r w:rsidRPr="00CC2EF0">
              <w:rPr>
                <w:rFonts w:ascii="Times New Roman" w:hAnsi="Times New Roman" w:cs="Times New Roman"/>
                <w:sz w:val="20"/>
                <w:szCs w:val="20"/>
                <w:vertAlign w:val="superscript"/>
              </w:rPr>
              <w:t>a</w:t>
            </w:r>
          </w:p>
        </w:tc>
        <w:tc>
          <w:tcPr>
            <w:tcW w:w="1134" w:type="dxa"/>
            <w:tcBorders>
              <w:top w:val="nil"/>
              <w:bottom w:val="nil"/>
            </w:tcBorders>
            <w:vAlign w:val="center"/>
          </w:tcPr>
          <w:p w14:paraId="55651824" w14:textId="77777777" w:rsidR="00251FC1" w:rsidRPr="00CC2EF0" w:rsidRDefault="00251FC1" w:rsidP="004D3B59">
            <w:pPr>
              <w:jc w:val="center"/>
              <w:rPr>
                <w:rFonts w:ascii="Times New Roman" w:hAnsi="Times New Roman" w:cs="Times New Roman"/>
                <w:sz w:val="20"/>
                <w:szCs w:val="20"/>
              </w:rPr>
            </w:pPr>
            <w:r w:rsidRPr="00CC2EF0">
              <w:rPr>
                <w:rFonts w:ascii="Times New Roman" w:hAnsi="Times New Roman" w:cs="Times New Roman"/>
                <w:sz w:val="20"/>
                <w:szCs w:val="20"/>
              </w:rPr>
              <w:t>/</w:t>
            </w:r>
          </w:p>
        </w:tc>
        <w:tc>
          <w:tcPr>
            <w:tcW w:w="1134" w:type="dxa"/>
            <w:tcBorders>
              <w:top w:val="nil"/>
              <w:bottom w:val="nil"/>
            </w:tcBorders>
            <w:vAlign w:val="center"/>
          </w:tcPr>
          <w:p w14:paraId="225BEEAD" w14:textId="77777777" w:rsidR="00251FC1" w:rsidRPr="00CC2EF0" w:rsidRDefault="00251FC1" w:rsidP="004D3B59">
            <w:pPr>
              <w:jc w:val="center"/>
              <w:rPr>
                <w:rFonts w:ascii="Times New Roman" w:hAnsi="Times New Roman" w:cs="Times New Roman"/>
                <w:sz w:val="20"/>
                <w:szCs w:val="20"/>
              </w:rPr>
            </w:pPr>
            <w:r w:rsidRPr="00CC2EF0">
              <w:rPr>
                <w:rFonts w:ascii="Times New Roman" w:hAnsi="Times New Roman" w:cs="Times New Roman"/>
                <w:sz w:val="20"/>
                <w:szCs w:val="20"/>
              </w:rPr>
              <w:t>78.9</w:t>
            </w:r>
          </w:p>
        </w:tc>
        <w:tc>
          <w:tcPr>
            <w:tcW w:w="992" w:type="dxa"/>
            <w:tcBorders>
              <w:top w:val="nil"/>
              <w:bottom w:val="nil"/>
            </w:tcBorders>
            <w:vAlign w:val="center"/>
          </w:tcPr>
          <w:p w14:paraId="3BE03545" w14:textId="77777777" w:rsidR="00251FC1" w:rsidRPr="00CC2EF0" w:rsidRDefault="00251FC1" w:rsidP="004D3B59">
            <w:pPr>
              <w:jc w:val="center"/>
              <w:rPr>
                <w:rFonts w:ascii="Times New Roman" w:hAnsi="Times New Roman" w:cs="Times New Roman"/>
                <w:sz w:val="20"/>
                <w:szCs w:val="20"/>
              </w:rPr>
            </w:pPr>
            <w:r w:rsidRPr="00CC2EF0">
              <w:rPr>
                <w:rFonts w:ascii="Times New Roman" w:hAnsi="Times New Roman" w:cs="Times New Roman"/>
                <w:sz w:val="20"/>
                <w:szCs w:val="20"/>
              </w:rPr>
              <w:t>/</w:t>
            </w:r>
          </w:p>
        </w:tc>
        <w:tc>
          <w:tcPr>
            <w:tcW w:w="1651" w:type="dxa"/>
            <w:tcBorders>
              <w:top w:val="nil"/>
              <w:bottom w:val="nil"/>
            </w:tcBorders>
            <w:vAlign w:val="center"/>
          </w:tcPr>
          <w:p w14:paraId="45B8AE94" w14:textId="2772BE28" w:rsidR="00251FC1" w:rsidRPr="00CC2EF0" w:rsidRDefault="00E90D97" w:rsidP="00C64444">
            <w:pPr>
              <w:jc w:val="center"/>
              <w:rPr>
                <w:rFonts w:ascii="Times New Roman" w:hAnsi="Times New Roman" w:cs="Times New Roman"/>
                <w:sz w:val="20"/>
                <w:szCs w:val="20"/>
              </w:rPr>
            </w:pPr>
            <w:r w:rsidRPr="00CC2EF0">
              <w:rPr>
                <w:rFonts w:ascii="Times New Roman" w:hAnsi="Times New Roman" w:cs="Times New Roman"/>
                <w:sz w:val="20"/>
                <w:szCs w:val="20"/>
              </w:rPr>
              <w:t>/</w:t>
            </w:r>
          </w:p>
        </w:tc>
        <w:tc>
          <w:tcPr>
            <w:tcW w:w="1960" w:type="dxa"/>
            <w:tcBorders>
              <w:top w:val="nil"/>
              <w:bottom w:val="nil"/>
            </w:tcBorders>
            <w:vAlign w:val="center"/>
          </w:tcPr>
          <w:p w14:paraId="23686A6A" w14:textId="4799A1AE" w:rsidR="00251FC1" w:rsidRPr="00CC2EF0" w:rsidRDefault="00CC2EF0" w:rsidP="004D3B59">
            <w:pPr>
              <w:jc w:val="center"/>
              <w:rPr>
                <w:rFonts w:ascii="Times New Roman" w:hAnsi="Times New Roman" w:cs="Times New Roman"/>
                <w:sz w:val="20"/>
                <w:szCs w:val="20"/>
              </w:rPr>
            </w:pPr>
            <w:r w:rsidRPr="00CC2EF0">
              <w:rPr>
                <w:rFonts w:ascii="Times New Roman" w:hAnsi="Times New Roman" w:cs="Times New Roman"/>
                <w:sz w:val="20"/>
                <w:szCs w:val="20"/>
              </w:rPr>
              <w:t>(10)</w:t>
            </w:r>
          </w:p>
        </w:tc>
      </w:tr>
      <w:tr w:rsidR="00251FC1" w:rsidRPr="00CC2EF0" w14:paraId="69A08D31" w14:textId="77777777" w:rsidTr="00D76304">
        <w:trPr>
          <w:trHeight w:val="260"/>
          <w:jc w:val="center"/>
        </w:trPr>
        <w:tc>
          <w:tcPr>
            <w:tcW w:w="2410" w:type="dxa"/>
            <w:tcBorders>
              <w:top w:val="nil"/>
              <w:bottom w:val="nil"/>
            </w:tcBorders>
            <w:vAlign w:val="center"/>
          </w:tcPr>
          <w:p w14:paraId="2F84E6F7" w14:textId="77777777" w:rsidR="00251FC1" w:rsidRPr="00CC2EF0" w:rsidRDefault="00251FC1" w:rsidP="004D3B59">
            <w:pPr>
              <w:jc w:val="center"/>
              <w:rPr>
                <w:rFonts w:ascii="Times New Roman" w:eastAsia="宋体" w:hAnsi="Times New Roman" w:cs="Times New Roman"/>
                <w:sz w:val="20"/>
                <w:szCs w:val="20"/>
              </w:rPr>
            </w:pPr>
            <w:r w:rsidRPr="00CC2EF0">
              <w:rPr>
                <w:rFonts w:ascii="Times New Roman" w:eastAsia="宋体" w:hAnsi="Times New Roman" w:cs="Times New Roman"/>
                <w:sz w:val="20"/>
                <w:szCs w:val="20"/>
              </w:rPr>
              <w:t>The Loess Plateau</w:t>
            </w:r>
          </w:p>
        </w:tc>
        <w:tc>
          <w:tcPr>
            <w:tcW w:w="2268" w:type="dxa"/>
            <w:tcBorders>
              <w:top w:val="nil"/>
              <w:bottom w:val="nil"/>
            </w:tcBorders>
            <w:vAlign w:val="center"/>
          </w:tcPr>
          <w:p w14:paraId="189D60EF" w14:textId="77777777" w:rsidR="00251FC1" w:rsidRPr="00CC2EF0" w:rsidRDefault="00251FC1" w:rsidP="004D3B59">
            <w:pPr>
              <w:jc w:val="center"/>
              <w:rPr>
                <w:rFonts w:ascii="Times New Roman" w:eastAsia="宋体" w:hAnsi="Times New Roman" w:cs="Times New Roman"/>
                <w:sz w:val="20"/>
                <w:szCs w:val="20"/>
              </w:rPr>
            </w:pPr>
            <w:r w:rsidRPr="00CC2EF0">
              <w:rPr>
                <w:rFonts w:ascii="Times New Roman" w:eastAsia="宋体" w:hAnsi="Times New Roman" w:cs="Times New Roman"/>
                <w:sz w:val="20"/>
                <w:szCs w:val="20"/>
              </w:rPr>
              <w:t>Wheat-maize rotation</w:t>
            </w:r>
          </w:p>
        </w:tc>
        <w:tc>
          <w:tcPr>
            <w:tcW w:w="1134" w:type="dxa"/>
            <w:tcBorders>
              <w:top w:val="nil"/>
              <w:bottom w:val="nil"/>
            </w:tcBorders>
            <w:vAlign w:val="center"/>
          </w:tcPr>
          <w:p w14:paraId="689C6413" w14:textId="77777777" w:rsidR="00251FC1" w:rsidRPr="00CC2EF0" w:rsidRDefault="00251FC1" w:rsidP="004D3B59">
            <w:pPr>
              <w:jc w:val="center"/>
              <w:rPr>
                <w:rFonts w:ascii="Times New Roman" w:eastAsia="宋体" w:hAnsi="Times New Roman" w:cs="Times New Roman"/>
                <w:sz w:val="20"/>
                <w:szCs w:val="20"/>
              </w:rPr>
            </w:pPr>
            <w:r w:rsidRPr="00CC2EF0">
              <w:rPr>
                <w:rFonts w:ascii="Times New Roman" w:eastAsia="宋体" w:hAnsi="Times New Roman" w:cs="Times New Roman"/>
                <w:sz w:val="20"/>
                <w:szCs w:val="20"/>
              </w:rPr>
              <w:t>0-600</w:t>
            </w:r>
          </w:p>
        </w:tc>
        <w:tc>
          <w:tcPr>
            <w:tcW w:w="1276" w:type="dxa"/>
            <w:tcBorders>
              <w:top w:val="nil"/>
              <w:bottom w:val="nil"/>
            </w:tcBorders>
            <w:vAlign w:val="center"/>
          </w:tcPr>
          <w:p w14:paraId="52B81008" w14:textId="0328F888" w:rsidR="00251FC1" w:rsidRPr="00CC2EF0" w:rsidRDefault="00251FC1" w:rsidP="004D3B59">
            <w:pPr>
              <w:jc w:val="center"/>
              <w:rPr>
                <w:rFonts w:ascii="Times New Roman" w:eastAsia="宋体" w:hAnsi="Times New Roman" w:cs="Times New Roman"/>
                <w:sz w:val="20"/>
                <w:szCs w:val="20"/>
                <w:vertAlign w:val="superscript"/>
              </w:rPr>
            </w:pPr>
            <w:r w:rsidRPr="00CC2EF0">
              <w:rPr>
                <w:rFonts w:ascii="Times New Roman" w:eastAsia="宋体" w:hAnsi="Times New Roman" w:cs="Times New Roman"/>
                <w:sz w:val="20"/>
                <w:szCs w:val="20"/>
              </w:rPr>
              <w:t>0.4~43.4</w:t>
            </w:r>
            <w:r w:rsidRPr="00CC2EF0">
              <w:rPr>
                <w:rFonts w:ascii="Times New Roman" w:eastAsia="宋体" w:hAnsi="Times New Roman" w:cs="Times New Roman"/>
                <w:sz w:val="20"/>
                <w:szCs w:val="20"/>
                <w:vertAlign w:val="superscript"/>
              </w:rPr>
              <w:t>b</w:t>
            </w:r>
          </w:p>
        </w:tc>
        <w:tc>
          <w:tcPr>
            <w:tcW w:w="1134" w:type="dxa"/>
            <w:tcBorders>
              <w:top w:val="nil"/>
              <w:bottom w:val="nil"/>
            </w:tcBorders>
            <w:vAlign w:val="center"/>
          </w:tcPr>
          <w:p w14:paraId="7A4BE8A8" w14:textId="64D79F3C" w:rsidR="00251FC1" w:rsidRPr="00CC2EF0" w:rsidRDefault="00251FC1" w:rsidP="004D3B59">
            <w:pPr>
              <w:jc w:val="center"/>
              <w:rPr>
                <w:rFonts w:ascii="Times New Roman" w:eastAsia="宋体" w:hAnsi="Times New Roman" w:cs="Times New Roman"/>
                <w:sz w:val="20"/>
                <w:szCs w:val="20"/>
                <w:vertAlign w:val="superscript"/>
              </w:rPr>
            </w:pPr>
            <w:r w:rsidRPr="00CC2EF0">
              <w:rPr>
                <w:rFonts w:ascii="Times New Roman" w:eastAsia="宋体" w:hAnsi="Times New Roman" w:cs="Times New Roman"/>
                <w:sz w:val="20"/>
                <w:szCs w:val="20"/>
              </w:rPr>
              <w:t>2.3~43.4</w:t>
            </w:r>
            <w:r w:rsidRPr="00CC2EF0">
              <w:rPr>
                <w:rFonts w:ascii="Times New Roman" w:eastAsia="宋体" w:hAnsi="Times New Roman" w:cs="Times New Roman"/>
                <w:sz w:val="20"/>
                <w:szCs w:val="20"/>
                <w:vertAlign w:val="superscript"/>
              </w:rPr>
              <w:t>b</w:t>
            </w:r>
          </w:p>
        </w:tc>
        <w:tc>
          <w:tcPr>
            <w:tcW w:w="1134" w:type="dxa"/>
            <w:tcBorders>
              <w:top w:val="nil"/>
              <w:bottom w:val="nil"/>
            </w:tcBorders>
            <w:vAlign w:val="center"/>
          </w:tcPr>
          <w:p w14:paraId="4D29687F" w14:textId="77777777" w:rsidR="00251FC1" w:rsidRPr="00CC2EF0" w:rsidRDefault="00251FC1" w:rsidP="004D3B59">
            <w:pPr>
              <w:jc w:val="center"/>
              <w:rPr>
                <w:rFonts w:ascii="Times New Roman" w:eastAsia="宋体" w:hAnsi="Times New Roman" w:cs="Times New Roman"/>
                <w:sz w:val="20"/>
                <w:szCs w:val="20"/>
              </w:rPr>
            </w:pPr>
            <w:r w:rsidRPr="00CC2EF0">
              <w:rPr>
                <w:rFonts w:ascii="Times New Roman" w:eastAsia="宋体" w:hAnsi="Times New Roman" w:cs="Times New Roman"/>
                <w:sz w:val="20"/>
                <w:szCs w:val="20"/>
              </w:rPr>
              <w:t>237.6</w:t>
            </w:r>
          </w:p>
        </w:tc>
        <w:tc>
          <w:tcPr>
            <w:tcW w:w="992" w:type="dxa"/>
            <w:tcBorders>
              <w:top w:val="nil"/>
              <w:bottom w:val="nil"/>
            </w:tcBorders>
            <w:vAlign w:val="center"/>
          </w:tcPr>
          <w:p w14:paraId="489AA687" w14:textId="77777777" w:rsidR="00251FC1" w:rsidRPr="00CC2EF0" w:rsidRDefault="00251FC1" w:rsidP="004D3B59">
            <w:pPr>
              <w:jc w:val="center"/>
              <w:rPr>
                <w:rFonts w:ascii="Times New Roman" w:eastAsia="宋体" w:hAnsi="Times New Roman" w:cs="Times New Roman"/>
                <w:sz w:val="20"/>
                <w:szCs w:val="20"/>
              </w:rPr>
            </w:pPr>
            <w:r w:rsidRPr="00CC2EF0">
              <w:rPr>
                <w:rFonts w:ascii="Times New Roman" w:eastAsia="宋体" w:hAnsi="Times New Roman" w:cs="Times New Roman"/>
                <w:sz w:val="20"/>
                <w:szCs w:val="20"/>
              </w:rPr>
              <w:t>891.1</w:t>
            </w:r>
          </w:p>
        </w:tc>
        <w:tc>
          <w:tcPr>
            <w:tcW w:w="1651" w:type="dxa"/>
            <w:tcBorders>
              <w:top w:val="nil"/>
              <w:bottom w:val="nil"/>
            </w:tcBorders>
            <w:vAlign w:val="center"/>
          </w:tcPr>
          <w:p w14:paraId="141BC0F0" w14:textId="3379F66E" w:rsidR="00251FC1" w:rsidRPr="00CC2EF0" w:rsidRDefault="00E90D97" w:rsidP="00C64444">
            <w:pPr>
              <w:jc w:val="center"/>
              <w:rPr>
                <w:rFonts w:ascii="Times New Roman" w:eastAsia="宋体" w:hAnsi="Times New Roman" w:cs="Times New Roman"/>
                <w:sz w:val="20"/>
                <w:szCs w:val="20"/>
              </w:rPr>
            </w:pPr>
            <w:r w:rsidRPr="00CC2EF0">
              <w:rPr>
                <w:rFonts w:ascii="Times New Roman" w:eastAsia="宋体" w:hAnsi="Times New Roman" w:cs="Times New Roman"/>
                <w:sz w:val="20"/>
                <w:szCs w:val="20"/>
              </w:rPr>
              <w:t>14.3</w:t>
            </w:r>
          </w:p>
        </w:tc>
        <w:tc>
          <w:tcPr>
            <w:tcW w:w="1960" w:type="dxa"/>
            <w:tcBorders>
              <w:top w:val="nil"/>
              <w:bottom w:val="nil"/>
            </w:tcBorders>
            <w:vAlign w:val="center"/>
          </w:tcPr>
          <w:p w14:paraId="6FF37370" w14:textId="5232B76C" w:rsidR="00251FC1" w:rsidRPr="00CC2EF0" w:rsidRDefault="00CC2EF0" w:rsidP="004D3B59">
            <w:pPr>
              <w:jc w:val="center"/>
              <w:rPr>
                <w:rFonts w:ascii="Times New Roman" w:eastAsia="宋体" w:hAnsi="Times New Roman" w:cs="Times New Roman"/>
                <w:sz w:val="20"/>
                <w:szCs w:val="20"/>
              </w:rPr>
            </w:pPr>
            <w:r w:rsidRPr="00CC2EF0">
              <w:rPr>
                <w:rFonts w:ascii="Times New Roman" w:hAnsi="Times New Roman" w:cs="Times New Roman"/>
                <w:sz w:val="20"/>
                <w:szCs w:val="20"/>
              </w:rPr>
              <w:t>(11,12)</w:t>
            </w:r>
            <w:r w:rsidR="00E90D97" w:rsidRPr="00CC2EF0">
              <w:rPr>
                <w:rFonts w:ascii="Times New Roman" w:eastAsia="宋体" w:hAnsi="Times New Roman" w:cs="Times New Roman"/>
                <w:sz w:val="20"/>
                <w:szCs w:val="20"/>
              </w:rPr>
              <w:t xml:space="preserve"> </w:t>
            </w:r>
            <w:r w:rsidR="00E90D97" w:rsidRPr="00CC2EF0">
              <w:rPr>
                <w:rFonts w:ascii="Times New Roman" w:hAnsi="Times New Roman" w:cs="Times New Roman"/>
                <w:kern w:val="0"/>
                <w:sz w:val="20"/>
                <w:szCs w:val="20"/>
              </w:rPr>
              <w:t xml:space="preserve">(Dai </w:t>
            </w:r>
            <w:r w:rsidR="00E90D97" w:rsidRPr="00CC2EF0">
              <w:rPr>
                <w:rFonts w:ascii="Times New Roman" w:hAnsi="Times New Roman" w:cs="Times New Roman"/>
                <w:i/>
                <w:iCs/>
                <w:kern w:val="0"/>
                <w:sz w:val="20"/>
                <w:szCs w:val="20"/>
              </w:rPr>
              <w:t>et al.</w:t>
            </w:r>
            <w:r w:rsidR="00E90D97" w:rsidRPr="00CC2EF0">
              <w:rPr>
                <w:rFonts w:ascii="Times New Roman" w:hAnsi="Times New Roman" w:cs="Times New Roman"/>
                <w:kern w:val="0"/>
                <w:sz w:val="20"/>
                <w:szCs w:val="20"/>
              </w:rPr>
              <w:t xml:space="preserve"> 2016)</w:t>
            </w:r>
          </w:p>
        </w:tc>
      </w:tr>
      <w:tr w:rsidR="00251FC1" w:rsidRPr="00CC2EF0" w14:paraId="02341BB1" w14:textId="77777777" w:rsidTr="00D76304">
        <w:trPr>
          <w:trHeight w:val="324"/>
          <w:jc w:val="center"/>
        </w:trPr>
        <w:tc>
          <w:tcPr>
            <w:tcW w:w="2410" w:type="dxa"/>
            <w:tcBorders>
              <w:top w:val="nil"/>
              <w:bottom w:val="nil"/>
            </w:tcBorders>
            <w:vAlign w:val="center"/>
          </w:tcPr>
          <w:p w14:paraId="4F55743B" w14:textId="77777777" w:rsidR="00251FC1" w:rsidRPr="00CC2EF0" w:rsidRDefault="00251FC1" w:rsidP="004D3B59">
            <w:pPr>
              <w:jc w:val="center"/>
              <w:rPr>
                <w:rFonts w:ascii="Times New Roman" w:eastAsia="宋体" w:hAnsi="Times New Roman" w:cs="Times New Roman"/>
                <w:sz w:val="20"/>
                <w:szCs w:val="20"/>
              </w:rPr>
            </w:pPr>
            <w:r w:rsidRPr="00CC2EF0">
              <w:rPr>
                <w:rFonts w:ascii="Times New Roman" w:eastAsia="宋体" w:hAnsi="Times New Roman" w:cs="Times New Roman"/>
                <w:sz w:val="20"/>
                <w:szCs w:val="20"/>
              </w:rPr>
              <w:t xml:space="preserve">Upper </w:t>
            </w:r>
            <w:proofErr w:type="spellStart"/>
            <w:r w:rsidRPr="00CC2EF0">
              <w:rPr>
                <w:rFonts w:ascii="Times New Roman" w:eastAsia="宋体" w:hAnsi="Times New Roman" w:cs="Times New Roman"/>
                <w:sz w:val="20"/>
                <w:szCs w:val="20"/>
              </w:rPr>
              <w:t>Pantanoso</w:t>
            </w:r>
            <w:proofErr w:type="spellEnd"/>
            <w:r w:rsidRPr="00CC2EF0">
              <w:rPr>
                <w:rFonts w:ascii="Times New Roman" w:eastAsia="宋体" w:hAnsi="Times New Roman" w:cs="Times New Roman"/>
                <w:sz w:val="20"/>
                <w:szCs w:val="20"/>
              </w:rPr>
              <w:t xml:space="preserve"> Stream Basin in Argentina</w:t>
            </w:r>
          </w:p>
        </w:tc>
        <w:tc>
          <w:tcPr>
            <w:tcW w:w="2268" w:type="dxa"/>
            <w:tcBorders>
              <w:top w:val="nil"/>
              <w:bottom w:val="nil"/>
            </w:tcBorders>
            <w:vAlign w:val="center"/>
          </w:tcPr>
          <w:p w14:paraId="1C58D6B3" w14:textId="77777777" w:rsidR="00251FC1" w:rsidRPr="00CC2EF0" w:rsidRDefault="00251FC1" w:rsidP="004D3B59">
            <w:pPr>
              <w:jc w:val="center"/>
              <w:rPr>
                <w:rFonts w:ascii="Times New Roman" w:eastAsia="宋体" w:hAnsi="Times New Roman" w:cs="Times New Roman"/>
                <w:sz w:val="20"/>
                <w:szCs w:val="20"/>
              </w:rPr>
            </w:pPr>
            <w:r w:rsidRPr="00CC2EF0">
              <w:rPr>
                <w:rFonts w:ascii="Times New Roman" w:eastAsia="宋体" w:hAnsi="Times New Roman" w:cs="Times New Roman"/>
                <w:sz w:val="20"/>
                <w:szCs w:val="20"/>
              </w:rPr>
              <w:t>Wheat, maize and sunflower rotation</w:t>
            </w:r>
          </w:p>
        </w:tc>
        <w:tc>
          <w:tcPr>
            <w:tcW w:w="1134" w:type="dxa"/>
            <w:tcBorders>
              <w:top w:val="nil"/>
              <w:bottom w:val="nil"/>
            </w:tcBorders>
            <w:vAlign w:val="center"/>
          </w:tcPr>
          <w:p w14:paraId="17314DA6" w14:textId="77777777" w:rsidR="00251FC1" w:rsidRPr="00CC2EF0" w:rsidRDefault="00251FC1" w:rsidP="004D3B59">
            <w:pPr>
              <w:jc w:val="center"/>
              <w:rPr>
                <w:rFonts w:ascii="Times New Roman" w:eastAsia="宋体" w:hAnsi="Times New Roman" w:cs="Times New Roman"/>
                <w:sz w:val="20"/>
                <w:szCs w:val="20"/>
              </w:rPr>
            </w:pPr>
            <w:r w:rsidRPr="00CC2EF0">
              <w:rPr>
                <w:rFonts w:ascii="Times New Roman" w:eastAsia="宋体" w:hAnsi="Times New Roman" w:cs="Times New Roman"/>
                <w:sz w:val="20"/>
                <w:szCs w:val="20"/>
              </w:rPr>
              <w:t>0-600</w:t>
            </w:r>
          </w:p>
        </w:tc>
        <w:tc>
          <w:tcPr>
            <w:tcW w:w="1276" w:type="dxa"/>
            <w:tcBorders>
              <w:top w:val="nil"/>
              <w:bottom w:val="nil"/>
            </w:tcBorders>
            <w:vAlign w:val="center"/>
          </w:tcPr>
          <w:p w14:paraId="597C8AC2" w14:textId="77777777" w:rsidR="00251FC1" w:rsidRPr="00CC2EF0" w:rsidRDefault="00251FC1" w:rsidP="004D3B59">
            <w:pPr>
              <w:jc w:val="center"/>
              <w:rPr>
                <w:rFonts w:ascii="Times New Roman" w:eastAsia="宋体" w:hAnsi="Times New Roman" w:cs="Times New Roman"/>
                <w:sz w:val="20"/>
                <w:szCs w:val="20"/>
              </w:rPr>
            </w:pPr>
            <w:r w:rsidRPr="00CC2EF0">
              <w:rPr>
                <w:rFonts w:ascii="Times New Roman" w:eastAsia="宋体" w:hAnsi="Times New Roman" w:cs="Times New Roman"/>
                <w:sz w:val="20"/>
                <w:szCs w:val="20"/>
              </w:rPr>
              <w:t>/</w:t>
            </w:r>
          </w:p>
        </w:tc>
        <w:tc>
          <w:tcPr>
            <w:tcW w:w="1134" w:type="dxa"/>
            <w:tcBorders>
              <w:top w:val="nil"/>
              <w:bottom w:val="nil"/>
            </w:tcBorders>
            <w:vAlign w:val="center"/>
          </w:tcPr>
          <w:p w14:paraId="19E409D3" w14:textId="77777777" w:rsidR="00251FC1" w:rsidRPr="00CC2EF0" w:rsidRDefault="00251FC1" w:rsidP="004D3B59">
            <w:pPr>
              <w:jc w:val="center"/>
              <w:rPr>
                <w:rFonts w:ascii="Times New Roman" w:eastAsia="宋体" w:hAnsi="Times New Roman" w:cs="Times New Roman"/>
                <w:sz w:val="20"/>
                <w:szCs w:val="20"/>
              </w:rPr>
            </w:pPr>
            <w:r w:rsidRPr="00CC2EF0">
              <w:rPr>
                <w:rFonts w:ascii="Times New Roman" w:eastAsia="宋体" w:hAnsi="Times New Roman" w:cs="Times New Roman"/>
                <w:sz w:val="20"/>
                <w:szCs w:val="20"/>
              </w:rPr>
              <w:t>/</w:t>
            </w:r>
          </w:p>
        </w:tc>
        <w:tc>
          <w:tcPr>
            <w:tcW w:w="1134" w:type="dxa"/>
            <w:tcBorders>
              <w:top w:val="nil"/>
              <w:bottom w:val="nil"/>
            </w:tcBorders>
            <w:vAlign w:val="center"/>
          </w:tcPr>
          <w:p w14:paraId="5C5992DB" w14:textId="77777777" w:rsidR="00251FC1" w:rsidRPr="00CC2EF0" w:rsidRDefault="00251FC1" w:rsidP="004D3B59">
            <w:pPr>
              <w:jc w:val="center"/>
              <w:rPr>
                <w:rFonts w:ascii="Times New Roman" w:eastAsia="宋体" w:hAnsi="Times New Roman" w:cs="Times New Roman"/>
                <w:sz w:val="20"/>
                <w:szCs w:val="20"/>
              </w:rPr>
            </w:pPr>
            <w:r w:rsidRPr="00CC2EF0">
              <w:rPr>
                <w:rFonts w:ascii="Times New Roman" w:eastAsia="宋体" w:hAnsi="Times New Roman" w:cs="Times New Roman"/>
                <w:sz w:val="20"/>
                <w:szCs w:val="20"/>
              </w:rPr>
              <w:t>29.1</w:t>
            </w:r>
          </w:p>
        </w:tc>
        <w:tc>
          <w:tcPr>
            <w:tcW w:w="992" w:type="dxa"/>
            <w:tcBorders>
              <w:top w:val="nil"/>
              <w:bottom w:val="nil"/>
            </w:tcBorders>
            <w:vAlign w:val="center"/>
          </w:tcPr>
          <w:p w14:paraId="7363C607" w14:textId="77777777" w:rsidR="00251FC1" w:rsidRPr="00CC2EF0" w:rsidRDefault="00251FC1" w:rsidP="004D3B59">
            <w:pPr>
              <w:jc w:val="center"/>
              <w:rPr>
                <w:rFonts w:ascii="Times New Roman" w:eastAsia="宋体" w:hAnsi="Times New Roman" w:cs="Times New Roman"/>
                <w:sz w:val="20"/>
                <w:szCs w:val="20"/>
              </w:rPr>
            </w:pPr>
            <w:r w:rsidRPr="00CC2EF0">
              <w:rPr>
                <w:rFonts w:ascii="Times New Roman" w:eastAsia="宋体" w:hAnsi="Times New Roman" w:cs="Times New Roman"/>
                <w:sz w:val="20"/>
                <w:szCs w:val="20"/>
              </w:rPr>
              <w:t>358.1</w:t>
            </w:r>
          </w:p>
        </w:tc>
        <w:tc>
          <w:tcPr>
            <w:tcW w:w="1651" w:type="dxa"/>
            <w:tcBorders>
              <w:top w:val="nil"/>
              <w:bottom w:val="nil"/>
            </w:tcBorders>
            <w:vAlign w:val="center"/>
          </w:tcPr>
          <w:p w14:paraId="3D8B170F" w14:textId="2CA8E7F9" w:rsidR="00251FC1" w:rsidRPr="00CC2EF0" w:rsidRDefault="00E90D97" w:rsidP="00C64444">
            <w:pPr>
              <w:jc w:val="center"/>
              <w:rPr>
                <w:rFonts w:ascii="Times New Roman" w:eastAsia="宋体" w:hAnsi="Times New Roman" w:cs="Times New Roman"/>
                <w:sz w:val="20"/>
                <w:szCs w:val="20"/>
              </w:rPr>
            </w:pPr>
            <w:r w:rsidRPr="00CC2EF0">
              <w:rPr>
                <w:rFonts w:ascii="Times New Roman" w:eastAsia="宋体" w:hAnsi="Times New Roman" w:cs="Times New Roman"/>
                <w:sz w:val="20"/>
                <w:szCs w:val="20"/>
              </w:rPr>
              <w:t>/</w:t>
            </w:r>
          </w:p>
        </w:tc>
        <w:tc>
          <w:tcPr>
            <w:tcW w:w="1960" w:type="dxa"/>
            <w:tcBorders>
              <w:top w:val="nil"/>
              <w:bottom w:val="nil"/>
            </w:tcBorders>
            <w:vAlign w:val="center"/>
          </w:tcPr>
          <w:p w14:paraId="55B0FF04" w14:textId="38E48FAD" w:rsidR="00251FC1" w:rsidRPr="00CC2EF0" w:rsidRDefault="00CC2EF0" w:rsidP="004D3B59">
            <w:pPr>
              <w:jc w:val="center"/>
              <w:rPr>
                <w:rFonts w:ascii="Times New Roman" w:eastAsia="宋体" w:hAnsi="Times New Roman" w:cs="Times New Roman"/>
                <w:sz w:val="20"/>
                <w:szCs w:val="20"/>
              </w:rPr>
            </w:pPr>
            <w:r w:rsidRPr="00CC2EF0">
              <w:rPr>
                <w:rFonts w:ascii="Times New Roman" w:hAnsi="Times New Roman" w:cs="Times New Roman"/>
                <w:sz w:val="20"/>
                <w:szCs w:val="20"/>
              </w:rPr>
              <w:t>(13)</w:t>
            </w:r>
          </w:p>
        </w:tc>
      </w:tr>
      <w:tr w:rsidR="00251FC1" w:rsidRPr="00CC2EF0" w14:paraId="3EF6B0F2" w14:textId="77777777" w:rsidTr="00D76304">
        <w:trPr>
          <w:trHeight w:val="260"/>
          <w:jc w:val="center"/>
        </w:trPr>
        <w:tc>
          <w:tcPr>
            <w:tcW w:w="2410" w:type="dxa"/>
            <w:tcBorders>
              <w:top w:val="nil"/>
              <w:bottom w:val="nil"/>
            </w:tcBorders>
            <w:vAlign w:val="center"/>
          </w:tcPr>
          <w:p w14:paraId="2417039C" w14:textId="77777777" w:rsidR="00251FC1" w:rsidRPr="00CC2EF0" w:rsidRDefault="00251FC1" w:rsidP="004D3B59">
            <w:pPr>
              <w:jc w:val="center"/>
              <w:rPr>
                <w:rFonts w:ascii="Times New Roman" w:eastAsia="宋体" w:hAnsi="Times New Roman" w:cs="Times New Roman"/>
                <w:sz w:val="20"/>
                <w:szCs w:val="20"/>
              </w:rPr>
            </w:pPr>
            <w:proofErr w:type="spellStart"/>
            <w:r w:rsidRPr="00CC2EF0">
              <w:rPr>
                <w:rFonts w:ascii="Times New Roman" w:eastAsia="宋体" w:hAnsi="Times New Roman" w:cs="Times New Roman"/>
                <w:sz w:val="20"/>
                <w:szCs w:val="20"/>
              </w:rPr>
              <w:t>Kompolt</w:t>
            </w:r>
            <w:proofErr w:type="spellEnd"/>
            <w:r w:rsidRPr="00CC2EF0">
              <w:rPr>
                <w:rFonts w:ascii="Times New Roman" w:eastAsia="宋体" w:hAnsi="Times New Roman" w:cs="Times New Roman"/>
                <w:sz w:val="20"/>
                <w:szCs w:val="20"/>
              </w:rPr>
              <w:t xml:space="preserve"> of hungry</w:t>
            </w:r>
          </w:p>
        </w:tc>
        <w:tc>
          <w:tcPr>
            <w:tcW w:w="2268" w:type="dxa"/>
            <w:tcBorders>
              <w:top w:val="nil"/>
              <w:bottom w:val="nil"/>
            </w:tcBorders>
            <w:vAlign w:val="center"/>
          </w:tcPr>
          <w:p w14:paraId="21F234E5" w14:textId="77777777" w:rsidR="00251FC1" w:rsidRPr="00CC2EF0" w:rsidRDefault="00251FC1" w:rsidP="004D3B59">
            <w:pPr>
              <w:jc w:val="center"/>
              <w:rPr>
                <w:rFonts w:ascii="Times New Roman" w:eastAsia="宋体" w:hAnsi="Times New Roman" w:cs="Times New Roman"/>
                <w:sz w:val="20"/>
                <w:szCs w:val="20"/>
              </w:rPr>
            </w:pPr>
            <w:r w:rsidRPr="00CC2EF0">
              <w:rPr>
                <w:rFonts w:ascii="Times New Roman" w:eastAsia="宋体" w:hAnsi="Times New Roman" w:cs="Times New Roman"/>
                <w:sz w:val="20"/>
                <w:szCs w:val="20"/>
              </w:rPr>
              <w:t>Maize</w:t>
            </w:r>
          </w:p>
        </w:tc>
        <w:tc>
          <w:tcPr>
            <w:tcW w:w="1134" w:type="dxa"/>
            <w:tcBorders>
              <w:top w:val="nil"/>
              <w:bottom w:val="nil"/>
            </w:tcBorders>
            <w:vAlign w:val="center"/>
          </w:tcPr>
          <w:p w14:paraId="63E3E8AA" w14:textId="77777777" w:rsidR="00251FC1" w:rsidRPr="00CC2EF0" w:rsidRDefault="00251FC1" w:rsidP="004D3B59">
            <w:pPr>
              <w:jc w:val="center"/>
              <w:rPr>
                <w:rFonts w:ascii="Times New Roman" w:eastAsia="宋体" w:hAnsi="Times New Roman" w:cs="Times New Roman"/>
                <w:sz w:val="20"/>
                <w:szCs w:val="20"/>
              </w:rPr>
            </w:pPr>
            <w:r w:rsidRPr="00CC2EF0">
              <w:rPr>
                <w:rFonts w:ascii="Times New Roman" w:eastAsia="宋体" w:hAnsi="Times New Roman" w:cs="Times New Roman"/>
                <w:sz w:val="20"/>
                <w:szCs w:val="20"/>
              </w:rPr>
              <w:t>0-300</w:t>
            </w:r>
          </w:p>
        </w:tc>
        <w:tc>
          <w:tcPr>
            <w:tcW w:w="1276" w:type="dxa"/>
            <w:tcBorders>
              <w:top w:val="nil"/>
              <w:bottom w:val="nil"/>
            </w:tcBorders>
            <w:vAlign w:val="center"/>
          </w:tcPr>
          <w:p w14:paraId="3961B9CB" w14:textId="77777777" w:rsidR="00251FC1" w:rsidRPr="00CC2EF0" w:rsidRDefault="00251FC1" w:rsidP="004D3B59">
            <w:pPr>
              <w:jc w:val="center"/>
              <w:rPr>
                <w:rFonts w:ascii="Times New Roman" w:eastAsia="宋体" w:hAnsi="Times New Roman" w:cs="Times New Roman"/>
                <w:sz w:val="20"/>
                <w:szCs w:val="20"/>
              </w:rPr>
            </w:pPr>
            <w:r w:rsidRPr="00CC2EF0">
              <w:rPr>
                <w:rFonts w:ascii="Times New Roman" w:eastAsia="宋体" w:hAnsi="Times New Roman" w:cs="Times New Roman"/>
                <w:sz w:val="20"/>
                <w:szCs w:val="20"/>
              </w:rPr>
              <w:t>/</w:t>
            </w:r>
          </w:p>
        </w:tc>
        <w:tc>
          <w:tcPr>
            <w:tcW w:w="1134" w:type="dxa"/>
            <w:tcBorders>
              <w:top w:val="nil"/>
              <w:bottom w:val="nil"/>
            </w:tcBorders>
            <w:vAlign w:val="center"/>
          </w:tcPr>
          <w:p w14:paraId="75217A22" w14:textId="77777777" w:rsidR="00251FC1" w:rsidRPr="00CC2EF0" w:rsidRDefault="00251FC1" w:rsidP="004D3B59">
            <w:pPr>
              <w:jc w:val="center"/>
              <w:rPr>
                <w:rFonts w:ascii="Times New Roman" w:eastAsia="宋体" w:hAnsi="Times New Roman" w:cs="Times New Roman"/>
                <w:sz w:val="20"/>
                <w:szCs w:val="20"/>
              </w:rPr>
            </w:pPr>
            <w:r w:rsidRPr="00CC2EF0">
              <w:rPr>
                <w:rFonts w:ascii="Times New Roman" w:eastAsia="宋体" w:hAnsi="Times New Roman" w:cs="Times New Roman"/>
                <w:sz w:val="20"/>
                <w:szCs w:val="20"/>
              </w:rPr>
              <w:t>/</w:t>
            </w:r>
          </w:p>
        </w:tc>
        <w:tc>
          <w:tcPr>
            <w:tcW w:w="1134" w:type="dxa"/>
            <w:tcBorders>
              <w:top w:val="nil"/>
              <w:bottom w:val="nil"/>
            </w:tcBorders>
            <w:vAlign w:val="center"/>
          </w:tcPr>
          <w:p w14:paraId="20575EF1" w14:textId="77777777" w:rsidR="00251FC1" w:rsidRPr="00CC2EF0" w:rsidRDefault="00251FC1" w:rsidP="004D3B59">
            <w:pPr>
              <w:jc w:val="center"/>
              <w:rPr>
                <w:rFonts w:ascii="Times New Roman" w:eastAsia="宋体" w:hAnsi="Times New Roman" w:cs="Times New Roman"/>
                <w:sz w:val="20"/>
                <w:szCs w:val="20"/>
              </w:rPr>
            </w:pPr>
            <w:r w:rsidRPr="00CC2EF0">
              <w:rPr>
                <w:rFonts w:ascii="Times New Roman" w:eastAsia="宋体" w:hAnsi="Times New Roman" w:cs="Times New Roman"/>
                <w:sz w:val="20"/>
                <w:szCs w:val="20"/>
              </w:rPr>
              <w:t>77.9</w:t>
            </w:r>
          </w:p>
        </w:tc>
        <w:tc>
          <w:tcPr>
            <w:tcW w:w="992" w:type="dxa"/>
            <w:tcBorders>
              <w:top w:val="nil"/>
              <w:bottom w:val="nil"/>
            </w:tcBorders>
            <w:vAlign w:val="center"/>
          </w:tcPr>
          <w:p w14:paraId="52E20F4D" w14:textId="77777777" w:rsidR="00251FC1" w:rsidRPr="00CC2EF0" w:rsidRDefault="00251FC1" w:rsidP="004D3B59">
            <w:pPr>
              <w:jc w:val="center"/>
              <w:rPr>
                <w:rFonts w:ascii="Times New Roman" w:eastAsia="宋体" w:hAnsi="Times New Roman" w:cs="Times New Roman"/>
                <w:sz w:val="20"/>
                <w:szCs w:val="20"/>
              </w:rPr>
            </w:pPr>
            <w:r w:rsidRPr="00CC2EF0">
              <w:rPr>
                <w:rFonts w:ascii="Times New Roman" w:eastAsia="宋体" w:hAnsi="Times New Roman" w:cs="Times New Roman"/>
                <w:sz w:val="20"/>
                <w:szCs w:val="20"/>
              </w:rPr>
              <w:t>246.0</w:t>
            </w:r>
          </w:p>
        </w:tc>
        <w:tc>
          <w:tcPr>
            <w:tcW w:w="1651" w:type="dxa"/>
            <w:tcBorders>
              <w:top w:val="nil"/>
              <w:bottom w:val="nil"/>
            </w:tcBorders>
            <w:vAlign w:val="center"/>
          </w:tcPr>
          <w:p w14:paraId="550D5400" w14:textId="77F5D2E7" w:rsidR="00251FC1" w:rsidRPr="00CC2EF0" w:rsidRDefault="00E90D97" w:rsidP="00C64444">
            <w:pPr>
              <w:jc w:val="center"/>
              <w:rPr>
                <w:rFonts w:ascii="Times New Roman" w:eastAsia="宋体" w:hAnsi="Times New Roman" w:cs="Times New Roman"/>
                <w:sz w:val="20"/>
                <w:szCs w:val="20"/>
              </w:rPr>
            </w:pPr>
            <w:r w:rsidRPr="00CC2EF0">
              <w:rPr>
                <w:rFonts w:ascii="Times New Roman" w:eastAsia="宋体" w:hAnsi="Times New Roman" w:cs="Times New Roman"/>
                <w:sz w:val="20"/>
                <w:szCs w:val="20"/>
              </w:rPr>
              <w:t>/</w:t>
            </w:r>
          </w:p>
        </w:tc>
        <w:tc>
          <w:tcPr>
            <w:tcW w:w="1960" w:type="dxa"/>
            <w:tcBorders>
              <w:top w:val="nil"/>
              <w:bottom w:val="nil"/>
            </w:tcBorders>
            <w:vAlign w:val="center"/>
          </w:tcPr>
          <w:p w14:paraId="4571EF50" w14:textId="1AB11F71" w:rsidR="00251FC1" w:rsidRPr="00CC2EF0" w:rsidRDefault="00CC2EF0" w:rsidP="004D3B59">
            <w:pPr>
              <w:jc w:val="center"/>
              <w:rPr>
                <w:rFonts w:ascii="Times New Roman" w:eastAsia="宋体" w:hAnsi="Times New Roman" w:cs="Times New Roman"/>
                <w:sz w:val="20"/>
                <w:szCs w:val="20"/>
              </w:rPr>
            </w:pPr>
            <w:r w:rsidRPr="00CC2EF0">
              <w:rPr>
                <w:rFonts w:ascii="Times New Roman" w:hAnsi="Times New Roman" w:cs="Times New Roman"/>
                <w:sz w:val="20"/>
                <w:szCs w:val="20"/>
              </w:rPr>
              <w:t>(14)</w:t>
            </w:r>
          </w:p>
        </w:tc>
      </w:tr>
      <w:tr w:rsidR="00251FC1" w:rsidRPr="00CC2EF0" w14:paraId="35528729" w14:textId="77777777" w:rsidTr="00D76304">
        <w:trPr>
          <w:trHeight w:val="260"/>
          <w:jc w:val="center"/>
        </w:trPr>
        <w:tc>
          <w:tcPr>
            <w:tcW w:w="2410" w:type="dxa"/>
            <w:tcBorders>
              <w:top w:val="nil"/>
            </w:tcBorders>
            <w:vAlign w:val="center"/>
          </w:tcPr>
          <w:p w14:paraId="18EF0870" w14:textId="77777777" w:rsidR="00251FC1" w:rsidRPr="00CC2EF0" w:rsidRDefault="00251FC1" w:rsidP="004D3B59">
            <w:pPr>
              <w:jc w:val="center"/>
              <w:rPr>
                <w:rFonts w:ascii="Times New Roman" w:eastAsia="宋体" w:hAnsi="Times New Roman" w:cs="Times New Roman"/>
                <w:sz w:val="20"/>
                <w:szCs w:val="20"/>
              </w:rPr>
            </w:pPr>
            <w:proofErr w:type="spellStart"/>
            <w:r w:rsidRPr="00CC2EF0">
              <w:rPr>
                <w:rFonts w:ascii="Times New Roman" w:eastAsia="宋体" w:hAnsi="Times New Roman" w:cs="Times New Roman"/>
                <w:sz w:val="20"/>
                <w:szCs w:val="20"/>
              </w:rPr>
              <w:t>Kanhapludult</w:t>
            </w:r>
            <w:proofErr w:type="spellEnd"/>
            <w:r w:rsidRPr="00CC2EF0">
              <w:rPr>
                <w:rFonts w:ascii="Times New Roman" w:eastAsia="宋体" w:hAnsi="Times New Roman" w:cs="Times New Roman"/>
                <w:sz w:val="20"/>
                <w:szCs w:val="20"/>
              </w:rPr>
              <w:t xml:space="preserve"> in Georgia</w:t>
            </w:r>
          </w:p>
        </w:tc>
        <w:tc>
          <w:tcPr>
            <w:tcW w:w="2268" w:type="dxa"/>
            <w:tcBorders>
              <w:top w:val="nil"/>
            </w:tcBorders>
            <w:vAlign w:val="center"/>
          </w:tcPr>
          <w:p w14:paraId="25235FF8" w14:textId="77777777" w:rsidR="00251FC1" w:rsidRPr="00CC2EF0" w:rsidRDefault="00251FC1" w:rsidP="004D3B59">
            <w:pPr>
              <w:jc w:val="center"/>
              <w:rPr>
                <w:rFonts w:ascii="Times New Roman" w:eastAsia="宋体" w:hAnsi="Times New Roman" w:cs="Times New Roman"/>
                <w:sz w:val="20"/>
                <w:szCs w:val="20"/>
              </w:rPr>
            </w:pPr>
            <w:r w:rsidRPr="00CC2EF0">
              <w:rPr>
                <w:rFonts w:ascii="Times New Roman" w:eastAsia="宋体" w:hAnsi="Times New Roman" w:cs="Times New Roman"/>
                <w:sz w:val="20"/>
                <w:szCs w:val="20"/>
              </w:rPr>
              <w:t>Grain rotation</w:t>
            </w:r>
          </w:p>
        </w:tc>
        <w:tc>
          <w:tcPr>
            <w:tcW w:w="1134" w:type="dxa"/>
            <w:tcBorders>
              <w:top w:val="nil"/>
            </w:tcBorders>
            <w:vAlign w:val="center"/>
          </w:tcPr>
          <w:p w14:paraId="5925782C" w14:textId="77777777" w:rsidR="00251FC1" w:rsidRPr="00CC2EF0" w:rsidRDefault="00251FC1" w:rsidP="004D3B59">
            <w:pPr>
              <w:jc w:val="center"/>
              <w:rPr>
                <w:rFonts w:ascii="Times New Roman" w:eastAsia="宋体" w:hAnsi="Times New Roman" w:cs="Times New Roman"/>
                <w:sz w:val="20"/>
                <w:szCs w:val="20"/>
              </w:rPr>
            </w:pPr>
            <w:r w:rsidRPr="00CC2EF0">
              <w:rPr>
                <w:rFonts w:ascii="Times New Roman" w:eastAsia="宋体" w:hAnsi="Times New Roman" w:cs="Times New Roman"/>
                <w:sz w:val="20"/>
                <w:szCs w:val="20"/>
              </w:rPr>
              <w:t>0-150</w:t>
            </w:r>
          </w:p>
        </w:tc>
        <w:tc>
          <w:tcPr>
            <w:tcW w:w="1276" w:type="dxa"/>
            <w:tcBorders>
              <w:top w:val="nil"/>
            </w:tcBorders>
            <w:vAlign w:val="center"/>
          </w:tcPr>
          <w:p w14:paraId="0D8009FA" w14:textId="239E328F" w:rsidR="00251FC1" w:rsidRPr="00CC2EF0" w:rsidRDefault="00251FC1" w:rsidP="004D3B59">
            <w:pPr>
              <w:jc w:val="center"/>
              <w:rPr>
                <w:rFonts w:ascii="Times New Roman" w:eastAsia="宋体" w:hAnsi="Times New Roman" w:cs="Times New Roman"/>
                <w:sz w:val="20"/>
                <w:szCs w:val="20"/>
                <w:vertAlign w:val="superscript"/>
              </w:rPr>
            </w:pPr>
            <w:r w:rsidRPr="00CC2EF0">
              <w:rPr>
                <w:rFonts w:ascii="Times New Roman" w:eastAsia="宋体" w:hAnsi="Times New Roman" w:cs="Times New Roman"/>
                <w:sz w:val="20"/>
                <w:szCs w:val="20"/>
              </w:rPr>
              <w:t>3~48</w:t>
            </w:r>
            <w:r w:rsidRPr="00CC2EF0">
              <w:rPr>
                <w:rFonts w:ascii="Times New Roman" w:eastAsia="宋体" w:hAnsi="Times New Roman" w:cs="Times New Roman"/>
                <w:sz w:val="20"/>
                <w:szCs w:val="20"/>
                <w:vertAlign w:val="superscript"/>
              </w:rPr>
              <w:t>b</w:t>
            </w:r>
          </w:p>
        </w:tc>
        <w:tc>
          <w:tcPr>
            <w:tcW w:w="1134" w:type="dxa"/>
            <w:tcBorders>
              <w:top w:val="nil"/>
            </w:tcBorders>
            <w:vAlign w:val="center"/>
          </w:tcPr>
          <w:p w14:paraId="040B7512" w14:textId="3F04AEB8" w:rsidR="00251FC1" w:rsidRPr="00CC2EF0" w:rsidRDefault="00251FC1" w:rsidP="004D3B59">
            <w:pPr>
              <w:jc w:val="center"/>
              <w:rPr>
                <w:rFonts w:ascii="Times New Roman" w:eastAsia="宋体" w:hAnsi="Times New Roman" w:cs="Times New Roman"/>
                <w:sz w:val="20"/>
                <w:szCs w:val="20"/>
                <w:vertAlign w:val="superscript"/>
              </w:rPr>
            </w:pPr>
            <w:r w:rsidRPr="00CC2EF0">
              <w:rPr>
                <w:rFonts w:ascii="Times New Roman" w:eastAsia="宋体" w:hAnsi="Times New Roman" w:cs="Times New Roman"/>
                <w:sz w:val="20"/>
                <w:szCs w:val="20"/>
              </w:rPr>
              <w:t>3~48</w:t>
            </w:r>
            <w:r w:rsidRPr="00CC2EF0">
              <w:rPr>
                <w:rFonts w:ascii="Times New Roman" w:eastAsia="宋体" w:hAnsi="Times New Roman" w:cs="Times New Roman"/>
                <w:sz w:val="20"/>
                <w:szCs w:val="20"/>
                <w:vertAlign w:val="superscript"/>
              </w:rPr>
              <w:t>b</w:t>
            </w:r>
          </w:p>
        </w:tc>
        <w:tc>
          <w:tcPr>
            <w:tcW w:w="1134" w:type="dxa"/>
            <w:tcBorders>
              <w:top w:val="nil"/>
            </w:tcBorders>
            <w:vAlign w:val="center"/>
          </w:tcPr>
          <w:p w14:paraId="4696DE53" w14:textId="77777777" w:rsidR="00251FC1" w:rsidRPr="00CC2EF0" w:rsidRDefault="00251FC1" w:rsidP="004D3B59">
            <w:pPr>
              <w:jc w:val="center"/>
              <w:rPr>
                <w:rFonts w:ascii="Times New Roman" w:eastAsia="宋体" w:hAnsi="Times New Roman" w:cs="Times New Roman"/>
                <w:sz w:val="20"/>
                <w:szCs w:val="20"/>
              </w:rPr>
            </w:pPr>
            <w:r w:rsidRPr="00CC2EF0">
              <w:rPr>
                <w:rFonts w:ascii="Times New Roman" w:eastAsia="宋体" w:hAnsi="Times New Roman" w:cs="Times New Roman"/>
                <w:sz w:val="20"/>
                <w:szCs w:val="20"/>
              </w:rPr>
              <w:t>141</w:t>
            </w:r>
          </w:p>
        </w:tc>
        <w:tc>
          <w:tcPr>
            <w:tcW w:w="992" w:type="dxa"/>
            <w:tcBorders>
              <w:top w:val="nil"/>
            </w:tcBorders>
            <w:vAlign w:val="center"/>
          </w:tcPr>
          <w:p w14:paraId="24DBE521" w14:textId="77777777" w:rsidR="00251FC1" w:rsidRPr="00CC2EF0" w:rsidRDefault="00251FC1" w:rsidP="004D3B59">
            <w:pPr>
              <w:jc w:val="center"/>
              <w:rPr>
                <w:rFonts w:ascii="Times New Roman" w:eastAsia="宋体" w:hAnsi="Times New Roman" w:cs="Times New Roman"/>
                <w:sz w:val="20"/>
                <w:szCs w:val="20"/>
              </w:rPr>
            </w:pPr>
            <w:r w:rsidRPr="00CC2EF0">
              <w:rPr>
                <w:rFonts w:ascii="Times New Roman" w:eastAsia="宋体" w:hAnsi="Times New Roman" w:cs="Times New Roman"/>
                <w:sz w:val="20"/>
                <w:szCs w:val="20"/>
              </w:rPr>
              <w:t>234</w:t>
            </w:r>
          </w:p>
        </w:tc>
        <w:tc>
          <w:tcPr>
            <w:tcW w:w="1651" w:type="dxa"/>
            <w:tcBorders>
              <w:top w:val="nil"/>
            </w:tcBorders>
            <w:vAlign w:val="center"/>
          </w:tcPr>
          <w:p w14:paraId="201BC334" w14:textId="66D7FF44" w:rsidR="00251FC1" w:rsidRPr="00CC2EF0" w:rsidRDefault="00E90D97" w:rsidP="00C64444">
            <w:pPr>
              <w:jc w:val="center"/>
              <w:rPr>
                <w:rFonts w:ascii="Times New Roman" w:eastAsia="宋体" w:hAnsi="Times New Roman" w:cs="Times New Roman"/>
                <w:sz w:val="20"/>
                <w:szCs w:val="20"/>
              </w:rPr>
            </w:pPr>
            <w:r w:rsidRPr="00CC2EF0">
              <w:rPr>
                <w:rFonts w:ascii="Times New Roman" w:eastAsia="宋体" w:hAnsi="Times New Roman" w:cs="Times New Roman"/>
                <w:sz w:val="20"/>
                <w:szCs w:val="20"/>
              </w:rPr>
              <w:t>/</w:t>
            </w:r>
          </w:p>
        </w:tc>
        <w:tc>
          <w:tcPr>
            <w:tcW w:w="1960" w:type="dxa"/>
            <w:tcBorders>
              <w:top w:val="nil"/>
            </w:tcBorders>
            <w:vAlign w:val="center"/>
          </w:tcPr>
          <w:p w14:paraId="22F1E7B3" w14:textId="64B56512" w:rsidR="00251FC1" w:rsidRPr="00CC2EF0" w:rsidRDefault="00CC2EF0" w:rsidP="004D3B59">
            <w:pPr>
              <w:jc w:val="center"/>
              <w:rPr>
                <w:rFonts w:ascii="Times New Roman" w:eastAsia="宋体" w:hAnsi="Times New Roman" w:cs="Times New Roman"/>
                <w:sz w:val="20"/>
                <w:szCs w:val="20"/>
              </w:rPr>
            </w:pPr>
            <w:r w:rsidRPr="00CC2EF0">
              <w:rPr>
                <w:rFonts w:ascii="Times New Roman" w:hAnsi="Times New Roman" w:cs="Times New Roman"/>
                <w:sz w:val="20"/>
                <w:szCs w:val="20"/>
              </w:rPr>
              <w:t>(15)</w:t>
            </w:r>
          </w:p>
        </w:tc>
      </w:tr>
    </w:tbl>
    <w:p w14:paraId="04B078C8" w14:textId="77777777" w:rsidR="00B6591E" w:rsidRPr="00CC2EF0" w:rsidRDefault="00A7665A" w:rsidP="006068D7">
      <w:pPr>
        <w:pStyle w:val="af7"/>
        <w:spacing w:after="0"/>
        <w:rPr>
          <w:rFonts w:ascii="Times New Roman" w:eastAsia="宋体" w:hAnsi="Times New Roman" w:cs="Times New Roman"/>
          <w:sz w:val="20"/>
          <w:szCs w:val="20"/>
        </w:rPr>
      </w:pPr>
      <w:r w:rsidRPr="00CC2EF0">
        <w:rPr>
          <w:rFonts w:ascii="Times New Roman" w:eastAsia="宋体" w:hAnsi="Times New Roman" w:cs="Times New Roman"/>
          <w:sz w:val="20"/>
          <w:szCs w:val="20"/>
        </w:rPr>
        <w:t>/No data</w:t>
      </w:r>
    </w:p>
    <w:p w14:paraId="2D239C18" w14:textId="77CF8548" w:rsidR="00542AEE" w:rsidRPr="00CC2EF0" w:rsidRDefault="00542AEE" w:rsidP="00542AEE">
      <w:pPr>
        <w:jc w:val="left"/>
        <w:rPr>
          <w:rFonts w:ascii="Times New Roman" w:eastAsia="宋体" w:hAnsi="Times New Roman" w:cs="Times New Roman"/>
          <w:sz w:val="20"/>
          <w:szCs w:val="20"/>
          <w14:ligatures w14:val="standardContextual"/>
        </w:rPr>
      </w:pPr>
      <w:r w:rsidRPr="00CC2EF0">
        <w:rPr>
          <w:rFonts w:ascii="Times New Roman" w:eastAsia="宋体" w:hAnsi="Times New Roman" w:cs="Times New Roman"/>
          <w:sz w:val="20"/>
          <w:szCs w:val="20"/>
          <w14:ligatures w14:val="standardContextual"/>
        </w:rPr>
        <w:t>a represents means</w:t>
      </w:r>
      <w:r w:rsidR="003103D8" w:rsidRPr="00CC2EF0">
        <w:rPr>
          <w:rFonts w:ascii="Times New Roman" w:eastAsia="宋体" w:hAnsi="Times New Roman" w:cs="Times New Roman"/>
          <w:sz w:val="20"/>
          <w:szCs w:val="20"/>
          <w14:ligatures w14:val="standardContextual"/>
        </w:rPr>
        <w:t xml:space="preserve"> </w:t>
      </w:r>
      <w:r w:rsidRPr="00CC2EF0">
        <w:rPr>
          <w:rFonts w:ascii="Times New Roman" w:eastAsia="宋体" w:hAnsi="Times New Roman" w:cs="Times New Roman"/>
          <w:sz w:val="20"/>
          <w:szCs w:val="20"/>
          <w14:ligatures w14:val="standardContextual"/>
        </w:rPr>
        <w:t>±</w:t>
      </w:r>
      <w:r w:rsidR="003103D8" w:rsidRPr="00CC2EF0">
        <w:rPr>
          <w:rFonts w:ascii="Times New Roman" w:eastAsia="宋体" w:hAnsi="Times New Roman" w:cs="Times New Roman"/>
          <w:sz w:val="20"/>
          <w:szCs w:val="20"/>
          <w14:ligatures w14:val="standardContextual"/>
        </w:rPr>
        <w:t xml:space="preserve"> </w:t>
      </w:r>
      <w:r w:rsidRPr="00CC2EF0">
        <w:rPr>
          <w:rFonts w:ascii="Times New Roman" w:eastAsia="宋体" w:hAnsi="Times New Roman" w:cs="Times New Roman"/>
          <w:sz w:val="20"/>
          <w:szCs w:val="20"/>
          <w14:ligatures w14:val="standardContextual"/>
        </w:rPr>
        <w:t>standard deviation.</w:t>
      </w:r>
    </w:p>
    <w:p w14:paraId="49BC5766" w14:textId="09F8D92E" w:rsidR="00542AEE" w:rsidRPr="00CC2EF0" w:rsidRDefault="00542AEE" w:rsidP="00542AEE">
      <w:pPr>
        <w:jc w:val="left"/>
        <w:rPr>
          <w:rFonts w:ascii="Times New Roman" w:eastAsia="宋体" w:hAnsi="Times New Roman" w:cs="Times New Roman"/>
          <w:sz w:val="20"/>
          <w:szCs w:val="20"/>
          <w14:ligatures w14:val="standardContextual"/>
        </w:rPr>
      </w:pPr>
      <w:r w:rsidRPr="00CC2EF0">
        <w:rPr>
          <w:rFonts w:ascii="Times New Roman" w:eastAsia="宋体" w:hAnsi="Times New Roman" w:cs="Times New Roman"/>
          <w:sz w:val="20"/>
          <w:szCs w:val="20"/>
          <w14:ligatures w14:val="standardContextual"/>
        </w:rPr>
        <w:t>b represents the range value.</w:t>
      </w:r>
    </w:p>
    <w:p w14:paraId="2332E380" w14:textId="0C39D2A6" w:rsidR="00C64444" w:rsidRPr="00CC2EF0" w:rsidRDefault="00C64444" w:rsidP="008F1396">
      <w:pPr>
        <w:jc w:val="left"/>
        <w:rPr>
          <w:rFonts w:ascii="Times New Roman" w:eastAsia="宋体" w:hAnsi="Times New Roman" w:cs="Times New Roman"/>
          <w:sz w:val="20"/>
          <w:szCs w:val="20"/>
          <w14:ligatures w14:val="standardContextual"/>
        </w:rPr>
        <w:sectPr w:rsidR="00C64444" w:rsidRPr="00CC2EF0" w:rsidSect="00251FC1">
          <w:pgSz w:w="16838" w:h="11906" w:orient="landscape"/>
          <w:pgMar w:top="1800" w:right="1440" w:bottom="1800" w:left="1440" w:header="851" w:footer="992" w:gutter="0"/>
          <w:cols w:space="425"/>
          <w:docGrid w:type="lines" w:linePitch="312"/>
        </w:sectPr>
      </w:pPr>
      <w:r w:rsidRPr="00CC2EF0">
        <w:rPr>
          <w:rFonts w:ascii="Times New Roman" w:eastAsia="宋体" w:hAnsi="Times New Roman" w:cs="Times New Roman"/>
          <w:sz w:val="20"/>
          <w:szCs w:val="20"/>
          <w14:ligatures w14:val="standardContextual"/>
        </w:rPr>
        <w:t xml:space="preserve">c </w:t>
      </w:r>
      <w:r w:rsidR="00C21A56" w:rsidRPr="00CC2EF0">
        <w:rPr>
          <w:rFonts w:ascii="Times New Roman" w:eastAsia="宋体" w:hAnsi="Times New Roman" w:cs="Times New Roman"/>
          <w:sz w:val="20"/>
          <w:szCs w:val="20"/>
          <w14:ligatures w14:val="standardContextual"/>
        </w:rPr>
        <w:t>t</w:t>
      </w:r>
      <w:r w:rsidR="00C21A56" w:rsidRPr="00CC2EF0">
        <w:rPr>
          <w:rFonts w:ascii="Times New Roman" w:hAnsi="Times New Roman" w:cs="Times New Roman"/>
          <w:sz w:val="20"/>
          <w:szCs w:val="20"/>
        </w:rPr>
        <w:t xml:space="preserve">he </w:t>
      </w:r>
      <w:r w:rsidR="00C21A56" w:rsidRPr="00CC2EF0">
        <w:rPr>
          <w:rFonts w:ascii="Times New Roman" w:eastAsia="宋体" w:hAnsi="Times New Roman" w:cs="Times New Roman"/>
          <w:sz w:val="20"/>
          <w:szCs w:val="20"/>
        </w:rPr>
        <w:t>NO</w:t>
      </w:r>
      <w:r w:rsidR="00C21A56" w:rsidRPr="00CC2EF0">
        <w:rPr>
          <w:rFonts w:ascii="Times New Roman" w:eastAsia="宋体" w:hAnsi="Times New Roman" w:cs="Times New Roman"/>
          <w:sz w:val="20"/>
          <w:szCs w:val="20"/>
          <w:vertAlign w:val="subscript"/>
        </w:rPr>
        <w:t>3</w:t>
      </w:r>
      <w:r w:rsidR="00C21A56" w:rsidRPr="00CC2EF0">
        <w:rPr>
          <w:rFonts w:ascii="Times New Roman" w:eastAsia="宋体" w:hAnsi="Times New Roman" w:cs="Times New Roman"/>
          <w:sz w:val="20"/>
          <w:szCs w:val="20"/>
          <w:vertAlign w:val="superscript"/>
        </w:rPr>
        <w:t>-</w:t>
      </w:r>
      <w:r w:rsidR="00C21A56" w:rsidRPr="00CC2EF0">
        <w:rPr>
          <w:rFonts w:ascii="Times New Roman" w:eastAsia="宋体" w:hAnsi="Times New Roman" w:cs="Times New Roman"/>
          <w:sz w:val="20"/>
          <w:szCs w:val="20"/>
        </w:rPr>
        <w:t>-N leaching during the maize season</w:t>
      </w:r>
      <w:r w:rsidR="00FC4647" w:rsidRPr="00CC2EF0">
        <w:rPr>
          <w:rFonts w:ascii="Times New Roman" w:eastAsia="宋体" w:hAnsi="Times New Roman" w:cs="Times New Roman"/>
          <w:sz w:val="20"/>
          <w:szCs w:val="20"/>
        </w:rPr>
        <w:t xml:space="preserve">, </w:t>
      </w:r>
      <w:r w:rsidR="00FC4647" w:rsidRPr="00CC2EF0">
        <w:rPr>
          <w:rFonts w:ascii="Times New Roman" w:hAnsi="Times New Roman" w:cs="Times New Roman"/>
          <w:sz w:val="20"/>
          <w:szCs w:val="20"/>
        </w:rPr>
        <w:t>while data sources were listed separately.</w:t>
      </w:r>
    </w:p>
    <w:p w14:paraId="6D692FAB" w14:textId="5B3A97E7" w:rsidR="008F1396" w:rsidRPr="00CC2EF0" w:rsidRDefault="008F1396" w:rsidP="008F1396">
      <w:pPr>
        <w:jc w:val="left"/>
        <w:rPr>
          <w:rFonts w:ascii="Times New Roman" w:eastAsia="宋体" w:hAnsi="Times New Roman" w:cs="Times New Roman"/>
          <w:b/>
          <w:bCs/>
          <w:sz w:val="20"/>
          <w:szCs w:val="20"/>
          <w14:ligatures w14:val="standardContextual"/>
        </w:rPr>
      </w:pPr>
      <w:r w:rsidRPr="00CC2EF0">
        <w:rPr>
          <w:rFonts w:ascii="Times New Roman" w:eastAsia="宋体" w:hAnsi="Times New Roman" w:cs="Times New Roman"/>
          <w:b/>
          <w:bCs/>
          <w:sz w:val="20"/>
          <w:szCs w:val="20"/>
          <w14:ligatures w14:val="standardContextual"/>
        </w:rPr>
        <w:t>References</w:t>
      </w:r>
    </w:p>
    <w:p w14:paraId="0D2DEB53" w14:textId="4498C277" w:rsidR="00CC2EF0" w:rsidRPr="00CC2EF0" w:rsidRDefault="00CC2EF0" w:rsidP="00CC2EF0">
      <w:pPr>
        <w:pStyle w:val="af7"/>
        <w:rPr>
          <w:rFonts w:ascii="Times New Roman" w:hAnsi="Times New Roman" w:cs="Times New Roman"/>
          <w:sz w:val="20"/>
          <w:szCs w:val="20"/>
        </w:rPr>
      </w:pPr>
      <w:r w:rsidRPr="00CC2EF0">
        <w:rPr>
          <w:rFonts w:ascii="Times New Roman" w:hAnsi="Times New Roman" w:cs="Times New Roman"/>
          <w:sz w:val="20"/>
          <w:szCs w:val="20"/>
        </w:rPr>
        <w:t>1.</w:t>
      </w:r>
      <w:r w:rsidRPr="00CC2EF0">
        <w:rPr>
          <w:rFonts w:ascii="Times New Roman" w:hAnsi="Times New Roman" w:cs="Times New Roman"/>
          <w:sz w:val="20"/>
          <w:szCs w:val="20"/>
        </w:rPr>
        <w:tab/>
        <w:t xml:space="preserve">Lu J, Bai Z, </w:t>
      </w:r>
      <w:proofErr w:type="spellStart"/>
      <w:r w:rsidRPr="00CC2EF0">
        <w:rPr>
          <w:rFonts w:ascii="Times New Roman" w:hAnsi="Times New Roman" w:cs="Times New Roman"/>
          <w:sz w:val="20"/>
          <w:szCs w:val="20"/>
        </w:rPr>
        <w:t>Velthof</w:t>
      </w:r>
      <w:proofErr w:type="spellEnd"/>
      <w:r w:rsidRPr="00CC2EF0">
        <w:rPr>
          <w:rFonts w:ascii="Times New Roman" w:hAnsi="Times New Roman" w:cs="Times New Roman"/>
          <w:sz w:val="20"/>
          <w:szCs w:val="20"/>
        </w:rPr>
        <w:t xml:space="preserve"> GL, Wu Z, Chadwick D, Ma L. Accumulation and leaching of nitrate in soils in wheat-maize production in China. Agricultural Water Management. 2019 </w:t>
      </w:r>
      <w:proofErr w:type="gramStart"/>
      <w:r w:rsidRPr="00CC2EF0">
        <w:rPr>
          <w:rFonts w:ascii="Times New Roman" w:hAnsi="Times New Roman" w:cs="Times New Roman"/>
          <w:sz w:val="20"/>
          <w:szCs w:val="20"/>
        </w:rPr>
        <w:t>Feb;212:407</w:t>
      </w:r>
      <w:proofErr w:type="gramEnd"/>
      <w:r w:rsidRPr="00CC2EF0">
        <w:rPr>
          <w:rFonts w:ascii="Times New Roman" w:hAnsi="Times New Roman" w:cs="Times New Roman"/>
          <w:sz w:val="20"/>
          <w:szCs w:val="20"/>
        </w:rPr>
        <w:t xml:space="preserve">–15. </w:t>
      </w:r>
      <w:proofErr w:type="gramStart"/>
      <w:r w:rsidRPr="00CC2EF0">
        <w:rPr>
          <w:rFonts w:ascii="Times New Roman" w:hAnsi="Times New Roman" w:cs="Times New Roman"/>
          <w:sz w:val="20"/>
          <w:szCs w:val="20"/>
        </w:rPr>
        <w:t>doi:10.1016/j.agwat</w:t>
      </w:r>
      <w:proofErr w:type="gramEnd"/>
      <w:r w:rsidRPr="00CC2EF0">
        <w:rPr>
          <w:rFonts w:ascii="Times New Roman" w:hAnsi="Times New Roman" w:cs="Times New Roman"/>
          <w:sz w:val="20"/>
          <w:szCs w:val="20"/>
        </w:rPr>
        <w:t>.2018.08.039</w:t>
      </w:r>
    </w:p>
    <w:p w14:paraId="35A97A3D" w14:textId="77777777" w:rsidR="00CC2EF0" w:rsidRPr="00CC2EF0" w:rsidRDefault="00CC2EF0" w:rsidP="00CC2EF0">
      <w:pPr>
        <w:pStyle w:val="af7"/>
        <w:rPr>
          <w:rFonts w:ascii="Times New Roman" w:hAnsi="Times New Roman" w:cs="Times New Roman"/>
          <w:sz w:val="20"/>
          <w:szCs w:val="20"/>
        </w:rPr>
      </w:pPr>
      <w:r w:rsidRPr="00CC2EF0">
        <w:rPr>
          <w:rFonts w:ascii="Times New Roman" w:hAnsi="Times New Roman" w:cs="Times New Roman"/>
          <w:sz w:val="20"/>
          <w:szCs w:val="20"/>
        </w:rPr>
        <w:t>2.</w:t>
      </w:r>
      <w:r w:rsidRPr="00CC2EF0">
        <w:rPr>
          <w:rFonts w:ascii="Times New Roman" w:hAnsi="Times New Roman" w:cs="Times New Roman"/>
          <w:sz w:val="20"/>
          <w:szCs w:val="20"/>
        </w:rPr>
        <w:tab/>
        <w:t xml:space="preserve">Li Z, Wen X, Hu C, Li X, Li S, Zhang X, et al. </w:t>
      </w:r>
      <w:proofErr w:type="gramStart"/>
      <w:r w:rsidRPr="00CC2EF0">
        <w:rPr>
          <w:rFonts w:ascii="Times New Roman" w:hAnsi="Times New Roman" w:cs="Times New Roman"/>
          <w:sz w:val="20"/>
          <w:szCs w:val="20"/>
        </w:rPr>
        <w:t>Regional</w:t>
      </w:r>
      <w:proofErr w:type="gramEnd"/>
      <w:r w:rsidRPr="00CC2EF0">
        <w:rPr>
          <w:rFonts w:ascii="Times New Roman" w:hAnsi="Times New Roman" w:cs="Times New Roman"/>
          <w:sz w:val="20"/>
          <w:szCs w:val="20"/>
        </w:rPr>
        <w:t xml:space="preserve"> simulation of nitrate leaching potential from winter wheat-summer maize rotation croplands on the North China Plain using the NLEAP-GIS model. Agric </w:t>
      </w:r>
      <w:proofErr w:type="spellStart"/>
      <w:r w:rsidRPr="00CC2EF0">
        <w:rPr>
          <w:rFonts w:ascii="Times New Roman" w:hAnsi="Times New Roman" w:cs="Times New Roman"/>
          <w:sz w:val="20"/>
          <w:szCs w:val="20"/>
        </w:rPr>
        <w:t>Ecosyst</w:t>
      </w:r>
      <w:proofErr w:type="spellEnd"/>
      <w:r w:rsidRPr="00CC2EF0">
        <w:rPr>
          <w:rFonts w:ascii="Times New Roman" w:hAnsi="Times New Roman" w:cs="Times New Roman"/>
          <w:sz w:val="20"/>
          <w:szCs w:val="20"/>
        </w:rPr>
        <w:t xml:space="preserve"> Environ. 2020 </w:t>
      </w:r>
      <w:proofErr w:type="gramStart"/>
      <w:r w:rsidRPr="00CC2EF0">
        <w:rPr>
          <w:rFonts w:ascii="Times New Roman" w:hAnsi="Times New Roman" w:cs="Times New Roman"/>
          <w:sz w:val="20"/>
          <w:szCs w:val="20"/>
        </w:rPr>
        <w:t>Jun;294:106861</w:t>
      </w:r>
      <w:proofErr w:type="gramEnd"/>
      <w:r w:rsidRPr="00CC2EF0">
        <w:rPr>
          <w:rFonts w:ascii="Times New Roman" w:hAnsi="Times New Roman" w:cs="Times New Roman"/>
          <w:sz w:val="20"/>
          <w:szCs w:val="20"/>
        </w:rPr>
        <w:t xml:space="preserve">. </w:t>
      </w:r>
      <w:proofErr w:type="gramStart"/>
      <w:r w:rsidRPr="00CC2EF0">
        <w:rPr>
          <w:rFonts w:ascii="Times New Roman" w:hAnsi="Times New Roman" w:cs="Times New Roman"/>
          <w:sz w:val="20"/>
          <w:szCs w:val="20"/>
        </w:rPr>
        <w:t>doi:10.1016/j.agee</w:t>
      </w:r>
      <w:proofErr w:type="gramEnd"/>
      <w:r w:rsidRPr="00CC2EF0">
        <w:rPr>
          <w:rFonts w:ascii="Times New Roman" w:hAnsi="Times New Roman" w:cs="Times New Roman"/>
          <w:sz w:val="20"/>
          <w:szCs w:val="20"/>
        </w:rPr>
        <w:t>.2020.106861</w:t>
      </w:r>
    </w:p>
    <w:p w14:paraId="41C33AA5" w14:textId="77777777" w:rsidR="00CC2EF0" w:rsidRPr="00CC2EF0" w:rsidRDefault="00CC2EF0" w:rsidP="00CC2EF0">
      <w:pPr>
        <w:pStyle w:val="af7"/>
        <w:rPr>
          <w:rFonts w:ascii="Times New Roman" w:hAnsi="Times New Roman" w:cs="Times New Roman"/>
          <w:sz w:val="20"/>
          <w:szCs w:val="20"/>
        </w:rPr>
      </w:pPr>
      <w:r w:rsidRPr="00CC2EF0">
        <w:rPr>
          <w:rFonts w:ascii="Times New Roman" w:hAnsi="Times New Roman" w:cs="Times New Roman"/>
          <w:sz w:val="20"/>
          <w:szCs w:val="20"/>
        </w:rPr>
        <w:t>3.</w:t>
      </w:r>
      <w:r w:rsidRPr="00CC2EF0">
        <w:rPr>
          <w:rFonts w:ascii="Times New Roman" w:hAnsi="Times New Roman" w:cs="Times New Roman"/>
          <w:sz w:val="20"/>
          <w:szCs w:val="20"/>
        </w:rPr>
        <w:tab/>
        <w:t>Zhou J, Gu B, Schlesinger WH, Ju X. Significant accumulation of nitrate in Chinese semi-humid croplands. Sci Rep. 2016 Apr 26;6(1):25088. doi:10.1038/srep25088</w:t>
      </w:r>
    </w:p>
    <w:p w14:paraId="79ADA687" w14:textId="77777777" w:rsidR="00CC2EF0" w:rsidRPr="00CC2EF0" w:rsidRDefault="00CC2EF0" w:rsidP="00CC2EF0">
      <w:pPr>
        <w:pStyle w:val="af7"/>
        <w:rPr>
          <w:rFonts w:ascii="Times New Roman" w:hAnsi="Times New Roman" w:cs="Times New Roman"/>
          <w:sz w:val="20"/>
          <w:szCs w:val="20"/>
        </w:rPr>
      </w:pPr>
      <w:r w:rsidRPr="00CC2EF0">
        <w:rPr>
          <w:rFonts w:ascii="Times New Roman" w:hAnsi="Times New Roman" w:cs="Times New Roman"/>
          <w:sz w:val="20"/>
          <w:szCs w:val="20"/>
        </w:rPr>
        <w:t>4.</w:t>
      </w:r>
      <w:r w:rsidRPr="00CC2EF0">
        <w:rPr>
          <w:rFonts w:ascii="Times New Roman" w:hAnsi="Times New Roman" w:cs="Times New Roman"/>
          <w:sz w:val="20"/>
          <w:szCs w:val="20"/>
        </w:rPr>
        <w:tab/>
        <w:t xml:space="preserve">Wang S, Wei S, Liang H, Zheng W, Li X, Hu C, et al. Nitrogen stock and leaching rates in a thick vadose zone below areas of long-term nitrogen fertilizer application in the North China Plain: A future groundwater quality threat. Journal of Hydrology. 2019 </w:t>
      </w:r>
      <w:proofErr w:type="gramStart"/>
      <w:r w:rsidRPr="00CC2EF0">
        <w:rPr>
          <w:rFonts w:ascii="Times New Roman" w:hAnsi="Times New Roman" w:cs="Times New Roman"/>
          <w:sz w:val="20"/>
          <w:szCs w:val="20"/>
        </w:rPr>
        <w:t>Sep;576:28</w:t>
      </w:r>
      <w:proofErr w:type="gramEnd"/>
      <w:r w:rsidRPr="00CC2EF0">
        <w:rPr>
          <w:rFonts w:ascii="Times New Roman" w:hAnsi="Times New Roman" w:cs="Times New Roman"/>
          <w:sz w:val="20"/>
          <w:szCs w:val="20"/>
        </w:rPr>
        <w:t xml:space="preserve">–40. </w:t>
      </w:r>
      <w:proofErr w:type="gramStart"/>
      <w:r w:rsidRPr="00CC2EF0">
        <w:rPr>
          <w:rFonts w:ascii="Times New Roman" w:hAnsi="Times New Roman" w:cs="Times New Roman"/>
          <w:sz w:val="20"/>
          <w:szCs w:val="20"/>
        </w:rPr>
        <w:t>doi:10.1016/j.jhydrol</w:t>
      </w:r>
      <w:proofErr w:type="gramEnd"/>
      <w:r w:rsidRPr="00CC2EF0">
        <w:rPr>
          <w:rFonts w:ascii="Times New Roman" w:hAnsi="Times New Roman" w:cs="Times New Roman"/>
          <w:sz w:val="20"/>
          <w:szCs w:val="20"/>
        </w:rPr>
        <w:t>.2019.06.012</w:t>
      </w:r>
    </w:p>
    <w:p w14:paraId="15DA7A0A" w14:textId="77777777" w:rsidR="00CC2EF0" w:rsidRPr="00CC2EF0" w:rsidRDefault="00CC2EF0" w:rsidP="00CC2EF0">
      <w:pPr>
        <w:pStyle w:val="af7"/>
        <w:rPr>
          <w:rFonts w:ascii="Times New Roman" w:hAnsi="Times New Roman" w:cs="Times New Roman"/>
          <w:sz w:val="20"/>
          <w:szCs w:val="20"/>
        </w:rPr>
      </w:pPr>
      <w:r w:rsidRPr="00CC2EF0">
        <w:rPr>
          <w:rFonts w:ascii="Times New Roman" w:hAnsi="Times New Roman" w:cs="Times New Roman"/>
          <w:sz w:val="20"/>
          <w:szCs w:val="20"/>
        </w:rPr>
        <w:t>5.</w:t>
      </w:r>
      <w:r w:rsidRPr="00CC2EF0">
        <w:rPr>
          <w:rFonts w:ascii="Times New Roman" w:hAnsi="Times New Roman" w:cs="Times New Roman"/>
          <w:sz w:val="20"/>
          <w:szCs w:val="20"/>
        </w:rPr>
        <w:tab/>
        <w:t xml:space="preserve">Liu H, Liu J, Zhang Y. Land use influences soil water and nitrogen migration during the rainy season in north China. Agric </w:t>
      </w:r>
      <w:proofErr w:type="spellStart"/>
      <w:r w:rsidRPr="00CC2EF0">
        <w:rPr>
          <w:rFonts w:ascii="Times New Roman" w:hAnsi="Times New Roman" w:cs="Times New Roman"/>
          <w:sz w:val="20"/>
          <w:szCs w:val="20"/>
        </w:rPr>
        <w:t>Ecosyst</w:t>
      </w:r>
      <w:proofErr w:type="spellEnd"/>
      <w:r w:rsidRPr="00CC2EF0">
        <w:rPr>
          <w:rFonts w:ascii="Times New Roman" w:hAnsi="Times New Roman" w:cs="Times New Roman"/>
          <w:sz w:val="20"/>
          <w:szCs w:val="20"/>
        </w:rPr>
        <w:t xml:space="preserve"> Environ. 2026 </w:t>
      </w:r>
      <w:proofErr w:type="gramStart"/>
      <w:r w:rsidRPr="00CC2EF0">
        <w:rPr>
          <w:rFonts w:ascii="Times New Roman" w:hAnsi="Times New Roman" w:cs="Times New Roman"/>
          <w:sz w:val="20"/>
          <w:szCs w:val="20"/>
        </w:rPr>
        <w:t>Feb;397:110102</w:t>
      </w:r>
      <w:proofErr w:type="gramEnd"/>
      <w:r w:rsidRPr="00CC2EF0">
        <w:rPr>
          <w:rFonts w:ascii="Times New Roman" w:hAnsi="Times New Roman" w:cs="Times New Roman"/>
          <w:sz w:val="20"/>
          <w:szCs w:val="20"/>
        </w:rPr>
        <w:t xml:space="preserve">. </w:t>
      </w:r>
      <w:proofErr w:type="gramStart"/>
      <w:r w:rsidRPr="00CC2EF0">
        <w:rPr>
          <w:rFonts w:ascii="Times New Roman" w:hAnsi="Times New Roman" w:cs="Times New Roman"/>
          <w:sz w:val="20"/>
          <w:szCs w:val="20"/>
        </w:rPr>
        <w:t>doi:10.1016/j.agee</w:t>
      </w:r>
      <w:proofErr w:type="gramEnd"/>
      <w:r w:rsidRPr="00CC2EF0">
        <w:rPr>
          <w:rFonts w:ascii="Times New Roman" w:hAnsi="Times New Roman" w:cs="Times New Roman"/>
          <w:sz w:val="20"/>
          <w:szCs w:val="20"/>
        </w:rPr>
        <w:t>.2025.110102</w:t>
      </w:r>
    </w:p>
    <w:p w14:paraId="798881CF" w14:textId="77777777" w:rsidR="00CC2EF0" w:rsidRPr="00CC2EF0" w:rsidRDefault="00CC2EF0" w:rsidP="00CC2EF0">
      <w:pPr>
        <w:pStyle w:val="af7"/>
        <w:rPr>
          <w:rFonts w:ascii="Times New Roman" w:hAnsi="Times New Roman" w:cs="Times New Roman"/>
          <w:sz w:val="20"/>
          <w:szCs w:val="20"/>
        </w:rPr>
      </w:pPr>
      <w:r w:rsidRPr="00CC2EF0">
        <w:rPr>
          <w:rFonts w:ascii="Times New Roman" w:hAnsi="Times New Roman" w:cs="Times New Roman"/>
          <w:sz w:val="20"/>
          <w:szCs w:val="20"/>
        </w:rPr>
        <w:t>6.</w:t>
      </w:r>
      <w:r w:rsidRPr="00CC2EF0">
        <w:rPr>
          <w:rFonts w:ascii="Times New Roman" w:hAnsi="Times New Roman" w:cs="Times New Roman"/>
          <w:sz w:val="20"/>
          <w:szCs w:val="20"/>
        </w:rPr>
        <w:tab/>
        <w:t xml:space="preserve">Zhang W, Li S, Han S, Zheng X, Xie H, Lu C, et al. Less intensive nitrate leaching from phaeozems cultivated with maize generally occurs in northeastern China. Agric </w:t>
      </w:r>
      <w:proofErr w:type="spellStart"/>
      <w:r w:rsidRPr="00CC2EF0">
        <w:rPr>
          <w:rFonts w:ascii="Times New Roman" w:hAnsi="Times New Roman" w:cs="Times New Roman"/>
          <w:sz w:val="20"/>
          <w:szCs w:val="20"/>
        </w:rPr>
        <w:t>Ecosyst</w:t>
      </w:r>
      <w:proofErr w:type="spellEnd"/>
      <w:r w:rsidRPr="00CC2EF0">
        <w:rPr>
          <w:rFonts w:ascii="Times New Roman" w:hAnsi="Times New Roman" w:cs="Times New Roman"/>
          <w:sz w:val="20"/>
          <w:szCs w:val="20"/>
        </w:rPr>
        <w:t xml:space="preserve"> Environ. 2021 </w:t>
      </w:r>
      <w:proofErr w:type="gramStart"/>
      <w:r w:rsidRPr="00CC2EF0">
        <w:rPr>
          <w:rFonts w:ascii="Times New Roman" w:hAnsi="Times New Roman" w:cs="Times New Roman"/>
          <w:sz w:val="20"/>
          <w:szCs w:val="20"/>
        </w:rPr>
        <w:t>Apr;310:107303</w:t>
      </w:r>
      <w:proofErr w:type="gramEnd"/>
      <w:r w:rsidRPr="00CC2EF0">
        <w:rPr>
          <w:rFonts w:ascii="Times New Roman" w:hAnsi="Times New Roman" w:cs="Times New Roman"/>
          <w:sz w:val="20"/>
          <w:szCs w:val="20"/>
        </w:rPr>
        <w:t xml:space="preserve">. </w:t>
      </w:r>
      <w:proofErr w:type="gramStart"/>
      <w:r w:rsidRPr="00CC2EF0">
        <w:rPr>
          <w:rFonts w:ascii="Times New Roman" w:hAnsi="Times New Roman" w:cs="Times New Roman"/>
          <w:sz w:val="20"/>
          <w:szCs w:val="20"/>
        </w:rPr>
        <w:t>doi:10.1016/j.agee</w:t>
      </w:r>
      <w:proofErr w:type="gramEnd"/>
      <w:r w:rsidRPr="00CC2EF0">
        <w:rPr>
          <w:rFonts w:ascii="Times New Roman" w:hAnsi="Times New Roman" w:cs="Times New Roman"/>
          <w:sz w:val="20"/>
          <w:szCs w:val="20"/>
        </w:rPr>
        <w:t>.2021.107303</w:t>
      </w:r>
    </w:p>
    <w:p w14:paraId="04E8DA8A" w14:textId="77777777" w:rsidR="00CC2EF0" w:rsidRPr="00CC2EF0" w:rsidRDefault="00CC2EF0" w:rsidP="00CC2EF0">
      <w:pPr>
        <w:pStyle w:val="af7"/>
        <w:rPr>
          <w:rFonts w:ascii="Times New Roman" w:hAnsi="Times New Roman" w:cs="Times New Roman"/>
          <w:sz w:val="20"/>
          <w:szCs w:val="20"/>
        </w:rPr>
      </w:pPr>
      <w:r w:rsidRPr="00CC2EF0">
        <w:rPr>
          <w:rFonts w:ascii="Times New Roman" w:hAnsi="Times New Roman" w:cs="Times New Roman"/>
          <w:sz w:val="20"/>
          <w:szCs w:val="20"/>
        </w:rPr>
        <w:t>7.</w:t>
      </w:r>
      <w:r w:rsidRPr="00CC2EF0">
        <w:rPr>
          <w:rFonts w:ascii="Times New Roman" w:hAnsi="Times New Roman" w:cs="Times New Roman"/>
          <w:sz w:val="20"/>
          <w:szCs w:val="20"/>
        </w:rPr>
        <w:tab/>
        <w:t xml:space="preserve">Yang S, Dong Y, Song M, Gu J, Shi Y, Wu H, et al. Deep nitrate accumulation in typical black soil critical zones of northeast China. Sci Total Environ. 2024 </w:t>
      </w:r>
      <w:proofErr w:type="gramStart"/>
      <w:r w:rsidRPr="00CC2EF0">
        <w:rPr>
          <w:rFonts w:ascii="Times New Roman" w:hAnsi="Times New Roman" w:cs="Times New Roman"/>
          <w:sz w:val="20"/>
          <w:szCs w:val="20"/>
        </w:rPr>
        <w:t>Nov;953:176050</w:t>
      </w:r>
      <w:proofErr w:type="gramEnd"/>
      <w:r w:rsidRPr="00CC2EF0">
        <w:rPr>
          <w:rFonts w:ascii="Times New Roman" w:hAnsi="Times New Roman" w:cs="Times New Roman"/>
          <w:sz w:val="20"/>
          <w:szCs w:val="20"/>
        </w:rPr>
        <w:t xml:space="preserve">. </w:t>
      </w:r>
      <w:proofErr w:type="gramStart"/>
      <w:r w:rsidRPr="00CC2EF0">
        <w:rPr>
          <w:rFonts w:ascii="Times New Roman" w:hAnsi="Times New Roman" w:cs="Times New Roman"/>
          <w:sz w:val="20"/>
          <w:szCs w:val="20"/>
        </w:rPr>
        <w:t>doi:10.1016/j.scitotenv</w:t>
      </w:r>
      <w:proofErr w:type="gramEnd"/>
      <w:r w:rsidRPr="00CC2EF0">
        <w:rPr>
          <w:rFonts w:ascii="Times New Roman" w:hAnsi="Times New Roman" w:cs="Times New Roman"/>
          <w:sz w:val="20"/>
          <w:szCs w:val="20"/>
        </w:rPr>
        <w:t>.2024.176050</w:t>
      </w:r>
    </w:p>
    <w:p w14:paraId="741488D1" w14:textId="77777777" w:rsidR="00CC2EF0" w:rsidRPr="00CC2EF0" w:rsidRDefault="00CC2EF0" w:rsidP="00CC2EF0">
      <w:pPr>
        <w:pStyle w:val="af7"/>
        <w:rPr>
          <w:rFonts w:ascii="Times New Roman" w:hAnsi="Times New Roman" w:cs="Times New Roman"/>
          <w:sz w:val="20"/>
          <w:szCs w:val="20"/>
        </w:rPr>
      </w:pPr>
      <w:r w:rsidRPr="00CC2EF0">
        <w:rPr>
          <w:rFonts w:ascii="Times New Roman" w:hAnsi="Times New Roman" w:cs="Times New Roman"/>
          <w:sz w:val="20"/>
          <w:szCs w:val="20"/>
        </w:rPr>
        <w:t>8.</w:t>
      </w:r>
      <w:r w:rsidRPr="00CC2EF0">
        <w:rPr>
          <w:rFonts w:ascii="Times New Roman" w:hAnsi="Times New Roman" w:cs="Times New Roman"/>
          <w:sz w:val="20"/>
          <w:szCs w:val="20"/>
        </w:rPr>
        <w:tab/>
        <w:t xml:space="preserve">Yang S, Dong Y, Shi Y, Wu H, Song X, Zhang GL. Quantitative source apportionment of deep nitrate in a typical black soil critical zone: vertical partitioning and legacy effects in northeast China. Agric </w:t>
      </w:r>
      <w:proofErr w:type="spellStart"/>
      <w:r w:rsidRPr="00CC2EF0">
        <w:rPr>
          <w:rFonts w:ascii="Times New Roman" w:hAnsi="Times New Roman" w:cs="Times New Roman"/>
          <w:sz w:val="20"/>
          <w:szCs w:val="20"/>
        </w:rPr>
        <w:t>Ecosyst</w:t>
      </w:r>
      <w:proofErr w:type="spellEnd"/>
      <w:r w:rsidRPr="00CC2EF0">
        <w:rPr>
          <w:rFonts w:ascii="Times New Roman" w:hAnsi="Times New Roman" w:cs="Times New Roman"/>
          <w:sz w:val="20"/>
          <w:szCs w:val="20"/>
        </w:rPr>
        <w:t xml:space="preserve"> Environ. 2026 </w:t>
      </w:r>
      <w:proofErr w:type="gramStart"/>
      <w:r w:rsidRPr="00CC2EF0">
        <w:rPr>
          <w:rFonts w:ascii="Times New Roman" w:hAnsi="Times New Roman" w:cs="Times New Roman"/>
          <w:sz w:val="20"/>
          <w:szCs w:val="20"/>
        </w:rPr>
        <w:t>Feb;396:109986</w:t>
      </w:r>
      <w:proofErr w:type="gramEnd"/>
      <w:r w:rsidRPr="00CC2EF0">
        <w:rPr>
          <w:rFonts w:ascii="Times New Roman" w:hAnsi="Times New Roman" w:cs="Times New Roman"/>
          <w:sz w:val="20"/>
          <w:szCs w:val="20"/>
        </w:rPr>
        <w:t xml:space="preserve">. </w:t>
      </w:r>
      <w:proofErr w:type="gramStart"/>
      <w:r w:rsidRPr="00CC2EF0">
        <w:rPr>
          <w:rFonts w:ascii="Times New Roman" w:hAnsi="Times New Roman" w:cs="Times New Roman"/>
          <w:sz w:val="20"/>
          <w:szCs w:val="20"/>
        </w:rPr>
        <w:t>doi:10.1016/j.agee</w:t>
      </w:r>
      <w:proofErr w:type="gramEnd"/>
      <w:r w:rsidRPr="00CC2EF0">
        <w:rPr>
          <w:rFonts w:ascii="Times New Roman" w:hAnsi="Times New Roman" w:cs="Times New Roman"/>
          <w:sz w:val="20"/>
          <w:szCs w:val="20"/>
        </w:rPr>
        <w:t>.2025.109986</w:t>
      </w:r>
    </w:p>
    <w:p w14:paraId="52D1ABF7" w14:textId="77777777" w:rsidR="00CC2EF0" w:rsidRPr="00CC2EF0" w:rsidRDefault="00CC2EF0" w:rsidP="00CC2EF0">
      <w:pPr>
        <w:pStyle w:val="af7"/>
        <w:rPr>
          <w:rFonts w:ascii="Times New Roman" w:hAnsi="Times New Roman" w:cs="Times New Roman"/>
          <w:sz w:val="20"/>
          <w:szCs w:val="20"/>
        </w:rPr>
      </w:pPr>
      <w:r w:rsidRPr="00CC2EF0">
        <w:rPr>
          <w:rFonts w:ascii="Times New Roman" w:hAnsi="Times New Roman" w:cs="Times New Roman"/>
          <w:sz w:val="20"/>
          <w:szCs w:val="20"/>
        </w:rPr>
        <w:t>9.</w:t>
      </w:r>
      <w:r w:rsidRPr="00CC2EF0">
        <w:rPr>
          <w:rFonts w:ascii="Times New Roman" w:hAnsi="Times New Roman" w:cs="Times New Roman"/>
          <w:sz w:val="20"/>
          <w:szCs w:val="20"/>
        </w:rPr>
        <w:tab/>
        <w:t xml:space="preserve">Tan K, Wang S, Zheng W, Zhang Z, Liu B. Geomorphologic and sedimentary features dominate the nitrogen accumulation and leaching in the deep vadose zone from a catchment viewpoint. Journal of Hydrology. 2025 </w:t>
      </w:r>
      <w:proofErr w:type="gramStart"/>
      <w:r w:rsidRPr="00CC2EF0">
        <w:rPr>
          <w:rFonts w:ascii="Times New Roman" w:hAnsi="Times New Roman" w:cs="Times New Roman"/>
          <w:sz w:val="20"/>
          <w:szCs w:val="20"/>
        </w:rPr>
        <w:t>May;652:132682</w:t>
      </w:r>
      <w:proofErr w:type="gramEnd"/>
      <w:r w:rsidRPr="00CC2EF0">
        <w:rPr>
          <w:rFonts w:ascii="Times New Roman" w:hAnsi="Times New Roman" w:cs="Times New Roman"/>
          <w:sz w:val="20"/>
          <w:szCs w:val="20"/>
        </w:rPr>
        <w:t xml:space="preserve">. </w:t>
      </w:r>
      <w:proofErr w:type="gramStart"/>
      <w:r w:rsidRPr="00CC2EF0">
        <w:rPr>
          <w:rFonts w:ascii="Times New Roman" w:hAnsi="Times New Roman" w:cs="Times New Roman"/>
          <w:sz w:val="20"/>
          <w:szCs w:val="20"/>
        </w:rPr>
        <w:t>doi:10.1016/j.jhydrol</w:t>
      </w:r>
      <w:proofErr w:type="gramEnd"/>
      <w:r w:rsidRPr="00CC2EF0">
        <w:rPr>
          <w:rFonts w:ascii="Times New Roman" w:hAnsi="Times New Roman" w:cs="Times New Roman"/>
          <w:sz w:val="20"/>
          <w:szCs w:val="20"/>
        </w:rPr>
        <w:t>.2025.132682</w:t>
      </w:r>
    </w:p>
    <w:p w14:paraId="50BF0E40" w14:textId="77777777" w:rsidR="00CC2EF0" w:rsidRPr="00CC2EF0" w:rsidRDefault="00CC2EF0" w:rsidP="00CC2EF0">
      <w:pPr>
        <w:pStyle w:val="af7"/>
        <w:rPr>
          <w:rFonts w:ascii="Times New Roman" w:hAnsi="Times New Roman" w:cs="Times New Roman"/>
          <w:sz w:val="20"/>
          <w:szCs w:val="20"/>
        </w:rPr>
      </w:pPr>
      <w:r w:rsidRPr="00CC2EF0">
        <w:rPr>
          <w:rFonts w:ascii="Times New Roman" w:hAnsi="Times New Roman" w:cs="Times New Roman"/>
          <w:sz w:val="20"/>
          <w:szCs w:val="20"/>
        </w:rPr>
        <w:t>10.</w:t>
      </w:r>
      <w:r w:rsidRPr="00CC2EF0">
        <w:rPr>
          <w:rFonts w:ascii="Times New Roman" w:hAnsi="Times New Roman" w:cs="Times New Roman"/>
          <w:sz w:val="20"/>
          <w:szCs w:val="20"/>
        </w:rPr>
        <w:tab/>
        <w:t xml:space="preserve">Miao Y </w:t>
      </w:r>
      <w:proofErr w:type="spellStart"/>
      <w:r w:rsidRPr="00CC2EF0">
        <w:rPr>
          <w:rFonts w:ascii="Times New Roman" w:hAnsi="Times New Roman" w:cs="Times New Roman"/>
          <w:sz w:val="20"/>
          <w:szCs w:val="20"/>
        </w:rPr>
        <w:t>hong</w:t>
      </w:r>
      <w:proofErr w:type="spellEnd"/>
      <w:r w:rsidRPr="00CC2EF0">
        <w:rPr>
          <w:rFonts w:ascii="Times New Roman" w:hAnsi="Times New Roman" w:cs="Times New Roman"/>
          <w:sz w:val="20"/>
          <w:szCs w:val="20"/>
        </w:rPr>
        <w:t xml:space="preserve">, Wang Y </w:t>
      </w:r>
      <w:proofErr w:type="spellStart"/>
      <w:r w:rsidRPr="00CC2EF0">
        <w:rPr>
          <w:rFonts w:ascii="Times New Roman" w:hAnsi="Times New Roman" w:cs="Times New Roman"/>
          <w:sz w:val="20"/>
          <w:szCs w:val="20"/>
        </w:rPr>
        <w:t>lun</w:t>
      </w:r>
      <w:proofErr w:type="spellEnd"/>
      <w:r w:rsidRPr="00CC2EF0">
        <w:rPr>
          <w:rFonts w:ascii="Times New Roman" w:hAnsi="Times New Roman" w:cs="Times New Roman"/>
          <w:sz w:val="20"/>
          <w:szCs w:val="20"/>
        </w:rPr>
        <w:t xml:space="preserve">, Han Y lai, Tan J fang. Study on the Distribution of Soil Nitrate Along </w:t>
      </w:r>
      <w:proofErr w:type="spellStart"/>
      <w:r w:rsidRPr="00CC2EF0">
        <w:rPr>
          <w:rFonts w:ascii="Times New Roman" w:hAnsi="Times New Roman" w:cs="Times New Roman"/>
          <w:sz w:val="20"/>
          <w:szCs w:val="20"/>
        </w:rPr>
        <w:t>Huaihe</w:t>
      </w:r>
      <w:proofErr w:type="spellEnd"/>
      <w:r w:rsidRPr="00CC2EF0">
        <w:rPr>
          <w:rFonts w:ascii="Times New Roman" w:hAnsi="Times New Roman" w:cs="Times New Roman"/>
          <w:sz w:val="20"/>
          <w:szCs w:val="20"/>
        </w:rPr>
        <w:t xml:space="preserve"> River and Its Branches. </w:t>
      </w:r>
      <w:r w:rsidRPr="00CC2EF0">
        <w:rPr>
          <w:rFonts w:ascii="Times New Roman" w:hAnsi="Times New Roman" w:cs="Times New Roman"/>
          <w:sz w:val="20"/>
          <w:szCs w:val="20"/>
        </w:rPr>
        <w:t>土壤</w:t>
      </w:r>
      <w:proofErr w:type="gramStart"/>
      <w:r w:rsidRPr="00CC2EF0">
        <w:rPr>
          <w:rFonts w:ascii="Times New Roman" w:hAnsi="Times New Roman" w:cs="Times New Roman"/>
          <w:sz w:val="20"/>
          <w:szCs w:val="20"/>
        </w:rPr>
        <w:t>通报</w:t>
      </w:r>
      <w:r w:rsidRPr="00CC2EF0">
        <w:rPr>
          <w:rFonts w:ascii="Times New Roman" w:hAnsi="Times New Roman" w:cs="Times New Roman"/>
          <w:sz w:val="20"/>
          <w:szCs w:val="20"/>
        </w:rPr>
        <w:t>.</w:t>
      </w:r>
      <w:proofErr w:type="gramEnd"/>
      <w:r w:rsidRPr="00CC2EF0">
        <w:rPr>
          <w:rFonts w:ascii="Times New Roman" w:hAnsi="Times New Roman" w:cs="Times New Roman"/>
          <w:sz w:val="20"/>
          <w:szCs w:val="20"/>
        </w:rPr>
        <w:t xml:space="preserve"> 2009;40(1):96–9. </w:t>
      </w:r>
      <w:proofErr w:type="gramStart"/>
      <w:r w:rsidRPr="00CC2EF0">
        <w:rPr>
          <w:rFonts w:ascii="Times New Roman" w:hAnsi="Times New Roman" w:cs="Times New Roman"/>
          <w:sz w:val="20"/>
          <w:szCs w:val="20"/>
        </w:rPr>
        <w:t>doi:10.19336/j.cnki.trtb</w:t>
      </w:r>
      <w:proofErr w:type="gramEnd"/>
      <w:r w:rsidRPr="00CC2EF0">
        <w:rPr>
          <w:rFonts w:ascii="Times New Roman" w:hAnsi="Times New Roman" w:cs="Times New Roman"/>
          <w:sz w:val="20"/>
          <w:szCs w:val="20"/>
        </w:rPr>
        <w:t>.2009.01.024</w:t>
      </w:r>
    </w:p>
    <w:p w14:paraId="4C92A031" w14:textId="77777777" w:rsidR="00CC2EF0" w:rsidRPr="00CC2EF0" w:rsidRDefault="00CC2EF0" w:rsidP="00CC2EF0">
      <w:pPr>
        <w:pStyle w:val="af7"/>
        <w:rPr>
          <w:rFonts w:ascii="Times New Roman" w:hAnsi="Times New Roman" w:cs="Times New Roman"/>
          <w:sz w:val="20"/>
          <w:szCs w:val="20"/>
        </w:rPr>
      </w:pPr>
      <w:r w:rsidRPr="00CC2EF0">
        <w:rPr>
          <w:rFonts w:ascii="Times New Roman" w:hAnsi="Times New Roman" w:cs="Times New Roman"/>
          <w:sz w:val="20"/>
          <w:szCs w:val="20"/>
        </w:rPr>
        <w:t>11.</w:t>
      </w:r>
      <w:r w:rsidRPr="00CC2EF0">
        <w:rPr>
          <w:rFonts w:ascii="Times New Roman" w:hAnsi="Times New Roman" w:cs="Times New Roman"/>
          <w:sz w:val="20"/>
          <w:szCs w:val="20"/>
        </w:rPr>
        <w:tab/>
        <w:t xml:space="preserve">Dai J, Wang Z, Li M, He G, Li Q, Cao H, et al. Winter wheat grain yield and summer nitrate leaching: long-term effects of nitrogen and phosphorus rates on the loess plateau of China. Field Crops Res. 2016 </w:t>
      </w:r>
      <w:proofErr w:type="gramStart"/>
      <w:r w:rsidRPr="00CC2EF0">
        <w:rPr>
          <w:rFonts w:ascii="Times New Roman" w:hAnsi="Times New Roman" w:cs="Times New Roman"/>
          <w:sz w:val="20"/>
          <w:szCs w:val="20"/>
        </w:rPr>
        <w:t>Sep;196:181</w:t>
      </w:r>
      <w:proofErr w:type="gramEnd"/>
      <w:r w:rsidRPr="00CC2EF0">
        <w:rPr>
          <w:rFonts w:ascii="Times New Roman" w:hAnsi="Times New Roman" w:cs="Times New Roman"/>
          <w:sz w:val="20"/>
          <w:szCs w:val="20"/>
        </w:rPr>
        <w:t xml:space="preserve">–90. </w:t>
      </w:r>
      <w:proofErr w:type="gramStart"/>
      <w:r w:rsidRPr="00CC2EF0">
        <w:rPr>
          <w:rFonts w:ascii="Times New Roman" w:hAnsi="Times New Roman" w:cs="Times New Roman"/>
          <w:sz w:val="20"/>
          <w:szCs w:val="20"/>
        </w:rPr>
        <w:t>doi:10.1016/j.fcr</w:t>
      </w:r>
      <w:proofErr w:type="gramEnd"/>
      <w:r w:rsidRPr="00CC2EF0">
        <w:rPr>
          <w:rFonts w:ascii="Times New Roman" w:hAnsi="Times New Roman" w:cs="Times New Roman"/>
          <w:sz w:val="20"/>
          <w:szCs w:val="20"/>
        </w:rPr>
        <w:t>.2016.06.020</w:t>
      </w:r>
    </w:p>
    <w:p w14:paraId="301843B4" w14:textId="77777777" w:rsidR="00CC2EF0" w:rsidRPr="00CC2EF0" w:rsidRDefault="00CC2EF0" w:rsidP="00CC2EF0">
      <w:pPr>
        <w:pStyle w:val="af7"/>
        <w:rPr>
          <w:rFonts w:ascii="Times New Roman" w:hAnsi="Times New Roman" w:cs="Times New Roman"/>
          <w:sz w:val="20"/>
          <w:szCs w:val="20"/>
        </w:rPr>
      </w:pPr>
      <w:r w:rsidRPr="00CC2EF0">
        <w:rPr>
          <w:rFonts w:ascii="Times New Roman" w:hAnsi="Times New Roman" w:cs="Times New Roman"/>
          <w:sz w:val="20"/>
          <w:szCs w:val="20"/>
        </w:rPr>
        <w:t>12.</w:t>
      </w:r>
      <w:r w:rsidRPr="00CC2EF0">
        <w:rPr>
          <w:rFonts w:ascii="Times New Roman" w:hAnsi="Times New Roman" w:cs="Times New Roman"/>
          <w:sz w:val="20"/>
          <w:szCs w:val="20"/>
        </w:rPr>
        <w:tab/>
        <w:t xml:space="preserve">Liu Z, Ma P, Zhai B, Zhou J. Soil moisture </w:t>
      </w:r>
      <w:proofErr w:type="gramStart"/>
      <w:r w:rsidRPr="00CC2EF0">
        <w:rPr>
          <w:rFonts w:ascii="Times New Roman" w:hAnsi="Times New Roman" w:cs="Times New Roman"/>
          <w:sz w:val="20"/>
          <w:szCs w:val="20"/>
        </w:rPr>
        <w:t>decline</w:t>
      </w:r>
      <w:proofErr w:type="gramEnd"/>
      <w:r w:rsidRPr="00CC2EF0">
        <w:rPr>
          <w:rFonts w:ascii="Times New Roman" w:hAnsi="Times New Roman" w:cs="Times New Roman"/>
          <w:sz w:val="20"/>
          <w:szCs w:val="20"/>
        </w:rPr>
        <w:t xml:space="preserve"> and residual nitrate accumulation after converting cropland to Apple orchard in a semiarid region: evidence from the loess plateau. CATENA. 2019 </w:t>
      </w:r>
      <w:proofErr w:type="gramStart"/>
      <w:r w:rsidRPr="00CC2EF0">
        <w:rPr>
          <w:rFonts w:ascii="Times New Roman" w:hAnsi="Times New Roman" w:cs="Times New Roman"/>
          <w:sz w:val="20"/>
          <w:szCs w:val="20"/>
        </w:rPr>
        <w:t>Oct;181:104080</w:t>
      </w:r>
      <w:proofErr w:type="gramEnd"/>
      <w:r w:rsidRPr="00CC2EF0">
        <w:rPr>
          <w:rFonts w:ascii="Times New Roman" w:hAnsi="Times New Roman" w:cs="Times New Roman"/>
          <w:sz w:val="20"/>
          <w:szCs w:val="20"/>
        </w:rPr>
        <w:t xml:space="preserve">. </w:t>
      </w:r>
      <w:proofErr w:type="gramStart"/>
      <w:r w:rsidRPr="00CC2EF0">
        <w:rPr>
          <w:rFonts w:ascii="Times New Roman" w:hAnsi="Times New Roman" w:cs="Times New Roman"/>
          <w:sz w:val="20"/>
          <w:szCs w:val="20"/>
        </w:rPr>
        <w:t>doi:10.1016/j.catena</w:t>
      </w:r>
      <w:proofErr w:type="gramEnd"/>
      <w:r w:rsidRPr="00CC2EF0">
        <w:rPr>
          <w:rFonts w:ascii="Times New Roman" w:hAnsi="Times New Roman" w:cs="Times New Roman"/>
          <w:sz w:val="20"/>
          <w:szCs w:val="20"/>
        </w:rPr>
        <w:t>.2019.104080</w:t>
      </w:r>
    </w:p>
    <w:p w14:paraId="2DEA2A4E" w14:textId="77777777" w:rsidR="00CC2EF0" w:rsidRPr="00CC2EF0" w:rsidRDefault="00CC2EF0" w:rsidP="00CC2EF0">
      <w:pPr>
        <w:pStyle w:val="af7"/>
        <w:rPr>
          <w:rFonts w:ascii="Times New Roman" w:hAnsi="Times New Roman" w:cs="Times New Roman"/>
          <w:sz w:val="20"/>
          <w:szCs w:val="20"/>
        </w:rPr>
      </w:pPr>
      <w:r w:rsidRPr="00CC2EF0">
        <w:rPr>
          <w:rFonts w:ascii="Times New Roman" w:hAnsi="Times New Roman" w:cs="Times New Roman"/>
          <w:sz w:val="20"/>
          <w:szCs w:val="20"/>
        </w:rPr>
        <w:t>13.</w:t>
      </w:r>
      <w:r w:rsidRPr="00CC2EF0">
        <w:rPr>
          <w:rFonts w:ascii="Times New Roman" w:hAnsi="Times New Roman" w:cs="Times New Roman"/>
          <w:sz w:val="20"/>
          <w:szCs w:val="20"/>
        </w:rPr>
        <w:tab/>
        <w:t xml:space="preserve">Costa JL, Massone H, </w:t>
      </w:r>
      <w:proofErr w:type="spellStart"/>
      <w:r w:rsidRPr="00CC2EF0">
        <w:rPr>
          <w:rFonts w:ascii="Times New Roman" w:hAnsi="Times New Roman" w:cs="Times New Roman"/>
          <w:sz w:val="20"/>
          <w:szCs w:val="20"/>
        </w:rPr>
        <w:t>Martı́nez</w:t>
      </w:r>
      <w:proofErr w:type="spellEnd"/>
      <w:r w:rsidRPr="00CC2EF0">
        <w:rPr>
          <w:rFonts w:ascii="Times New Roman" w:hAnsi="Times New Roman" w:cs="Times New Roman"/>
          <w:sz w:val="20"/>
          <w:szCs w:val="20"/>
        </w:rPr>
        <w:t xml:space="preserve"> D, Suero EE, Vidal CM, Bedmar F. Nitrate contamination of a rural aquifer and accumulation in the unsaturated zone. Agric Water Manage. 2002 Sep;57(1):33–47. doi:10.1016/S0378-3774(02)00036-7</w:t>
      </w:r>
    </w:p>
    <w:p w14:paraId="0B65CAFB" w14:textId="77777777" w:rsidR="00CC2EF0" w:rsidRPr="00CC2EF0" w:rsidRDefault="00CC2EF0" w:rsidP="00CC2EF0">
      <w:pPr>
        <w:pStyle w:val="af7"/>
        <w:rPr>
          <w:rFonts w:ascii="Times New Roman" w:hAnsi="Times New Roman" w:cs="Times New Roman"/>
          <w:sz w:val="20"/>
          <w:szCs w:val="20"/>
        </w:rPr>
      </w:pPr>
      <w:r w:rsidRPr="00CC2EF0">
        <w:rPr>
          <w:rFonts w:ascii="Times New Roman" w:hAnsi="Times New Roman" w:cs="Times New Roman"/>
          <w:sz w:val="20"/>
          <w:szCs w:val="20"/>
        </w:rPr>
        <w:t>14.</w:t>
      </w:r>
      <w:r w:rsidRPr="00CC2EF0">
        <w:rPr>
          <w:rFonts w:ascii="Times New Roman" w:hAnsi="Times New Roman" w:cs="Times New Roman"/>
          <w:sz w:val="20"/>
          <w:szCs w:val="20"/>
        </w:rPr>
        <w:tab/>
        <w:t>Szalai T, Nyárai FH, Holló S, Birkás M. The post-effect of lucerne on nitrate-N accumulation in a maize-wheat double cropping long-term experiment. Cereal Res Commun. 2000 Mar;28(1–2):147–52. doi:10.1007/BF03543586</w:t>
      </w:r>
    </w:p>
    <w:p w14:paraId="5B28AE16" w14:textId="77777777" w:rsidR="00CC2EF0" w:rsidRPr="00CC2EF0" w:rsidRDefault="00CC2EF0" w:rsidP="00CC2EF0">
      <w:pPr>
        <w:pStyle w:val="af7"/>
        <w:rPr>
          <w:rFonts w:ascii="Times New Roman" w:hAnsi="Times New Roman" w:cs="Times New Roman"/>
          <w:sz w:val="20"/>
          <w:szCs w:val="20"/>
        </w:rPr>
      </w:pPr>
      <w:r w:rsidRPr="00CC2EF0">
        <w:rPr>
          <w:rFonts w:ascii="Times New Roman" w:hAnsi="Times New Roman" w:cs="Times New Roman"/>
          <w:sz w:val="20"/>
          <w:szCs w:val="20"/>
        </w:rPr>
        <w:t>15.</w:t>
      </w:r>
      <w:r w:rsidRPr="00CC2EF0">
        <w:rPr>
          <w:rFonts w:ascii="Times New Roman" w:hAnsi="Times New Roman" w:cs="Times New Roman"/>
          <w:sz w:val="20"/>
          <w:szCs w:val="20"/>
        </w:rPr>
        <w:tab/>
      </w:r>
      <w:proofErr w:type="spellStart"/>
      <w:r w:rsidRPr="00CC2EF0">
        <w:rPr>
          <w:rFonts w:ascii="Times New Roman" w:hAnsi="Times New Roman" w:cs="Times New Roman"/>
          <w:sz w:val="20"/>
          <w:szCs w:val="20"/>
        </w:rPr>
        <w:t>Franzluebbers</w:t>
      </w:r>
      <w:proofErr w:type="spellEnd"/>
      <w:r w:rsidRPr="00CC2EF0">
        <w:rPr>
          <w:rFonts w:ascii="Times New Roman" w:hAnsi="Times New Roman" w:cs="Times New Roman"/>
          <w:sz w:val="20"/>
          <w:szCs w:val="20"/>
        </w:rPr>
        <w:t xml:space="preserve"> AJ, Stuedemann JA. Soil-profile distribution of inorganic N during 6 years of integrated crop-livestock management. Soil Tillage Res. 2013 </w:t>
      </w:r>
      <w:proofErr w:type="gramStart"/>
      <w:r w:rsidRPr="00CC2EF0">
        <w:rPr>
          <w:rFonts w:ascii="Times New Roman" w:hAnsi="Times New Roman" w:cs="Times New Roman"/>
          <w:sz w:val="20"/>
          <w:szCs w:val="20"/>
        </w:rPr>
        <w:t>Nov;134:83</w:t>
      </w:r>
      <w:proofErr w:type="gramEnd"/>
      <w:r w:rsidRPr="00CC2EF0">
        <w:rPr>
          <w:rFonts w:ascii="Times New Roman" w:hAnsi="Times New Roman" w:cs="Times New Roman"/>
          <w:sz w:val="20"/>
          <w:szCs w:val="20"/>
        </w:rPr>
        <w:t xml:space="preserve">–9. </w:t>
      </w:r>
      <w:proofErr w:type="gramStart"/>
      <w:r w:rsidRPr="00CC2EF0">
        <w:rPr>
          <w:rFonts w:ascii="Times New Roman" w:hAnsi="Times New Roman" w:cs="Times New Roman"/>
          <w:sz w:val="20"/>
          <w:szCs w:val="20"/>
        </w:rPr>
        <w:t>doi:10.1016/j.still</w:t>
      </w:r>
      <w:proofErr w:type="gramEnd"/>
      <w:r w:rsidRPr="00CC2EF0">
        <w:rPr>
          <w:rFonts w:ascii="Times New Roman" w:hAnsi="Times New Roman" w:cs="Times New Roman"/>
          <w:sz w:val="20"/>
          <w:szCs w:val="20"/>
        </w:rPr>
        <w:t>.2013.07.010</w:t>
      </w:r>
    </w:p>
    <w:p w14:paraId="6010B72F" w14:textId="3D7174C0" w:rsidR="00CE768B" w:rsidRPr="00CC2EF0" w:rsidRDefault="00CE768B" w:rsidP="009B0E5C">
      <w:pPr>
        <w:spacing w:line="360" w:lineRule="auto"/>
        <w:rPr>
          <w:rFonts w:ascii="Times New Roman" w:eastAsia="宋体" w:hAnsi="Times New Roman" w:cs="Times New Roman"/>
          <w:sz w:val="20"/>
          <w:szCs w:val="20"/>
        </w:rPr>
      </w:pPr>
    </w:p>
    <w:sectPr w:rsidR="00CE768B" w:rsidRPr="00CC2EF0" w:rsidSect="006D48D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82A36" w14:textId="77777777" w:rsidR="00035A33" w:rsidRDefault="00035A33" w:rsidP="00020742">
      <w:pPr>
        <w:rPr>
          <w:rFonts w:hint="eastAsia"/>
        </w:rPr>
      </w:pPr>
      <w:r>
        <w:separator/>
      </w:r>
    </w:p>
  </w:endnote>
  <w:endnote w:type="continuationSeparator" w:id="0">
    <w:p w14:paraId="192CE44F" w14:textId="77777777" w:rsidR="00035A33" w:rsidRDefault="00035A33" w:rsidP="0002074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B7A64" w14:textId="77777777" w:rsidR="00035A33" w:rsidRDefault="00035A33" w:rsidP="00020742">
      <w:pPr>
        <w:rPr>
          <w:rFonts w:hint="eastAsia"/>
        </w:rPr>
      </w:pPr>
      <w:r>
        <w:separator/>
      </w:r>
    </w:p>
  </w:footnote>
  <w:footnote w:type="continuationSeparator" w:id="0">
    <w:p w14:paraId="1A992CB8" w14:textId="77777777" w:rsidR="00035A33" w:rsidRDefault="00035A33" w:rsidP="00020742">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A85"/>
    <w:rsid w:val="00010B9F"/>
    <w:rsid w:val="00020742"/>
    <w:rsid w:val="00022C59"/>
    <w:rsid w:val="00025365"/>
    <w:rsid w:val="00035A33"/>
    <w:rsid w:val="000364F6"/>
    <w:rsid w:val="00045904"/>
    <w:rsid w:val="000468C2"/>
    <w:rsid w:val="00054EF0"/>
    <w:rsid w:val="00055A9A"/>
    <w:rsid w:val="000661F1"/>
    <w:rsid w:val="000708CF"/>
    <w:rsid w:val="00072716"/>
    <w:rsid w:val="00090883"/>
    <w:rsid w:val="000A6FFF"/>
    <w:rsid w:val="000B006E"/>
    <w:rsid w:val="000C1B20"/>
    <w:rsid w:val="000D2043"/>
    <w:rsid w:val="0012218C"/>
    <w:rsid w:val="001412DB"/>
    <w:rsid w:val="00156E77"/>
    <w:rsid w:val="00165080"/>
    <w:rsid w:val="00171BBC"/>
    <w:rsid w:val="00192E92"/>
    <w:rsid w:val="001B72E3"/>
    <w:rsid w:val="001D1E81"/>
    <w:rsid w:val="002041FF"/>
    <w:rsid w:val="00204347"/>
    <w:rsid w:val="00240D9F"/>
    <w:rsid w:val="00245002"/>
    <w:rsid w:val="00251FC1"/>
    <w:rsid w:val="002567A3"/>
    <w:rsid w:val="00261D52"/>
    <w:rsid w:val="002705EA"/>
    <w:rsid w:val="002713B9"/>
    <w:rsid w:val="002A1B73"/>
    <w:rsid w:val="002A6EAF"/>
    <w:rsid w:val="002F015A"/>
    <w:rsid w:val="003103D8"/>
    <w:rsid w:val="00330177"/>
    <w:rsid w:val="00351E62"/>
    <w:rsid w:val="00362256"/>
    <w:rsid w:val="003658D1"/>
    <w:rsid w:val="00382349"/>
    <w:rsid w:val="003A0FAC"/>
    <w:rsid w:val="003D2E5D"/>
    <w:rsid w:val="003D3ACE"/>
    <w:rsid w:val="003D42AF"/>
    <w:rsid w:val="003E6160"/>
    <w:rsid w:val="003E6C8F"/>
    <w:rsid w:val="0047047C"/>
    <w:rsid w:val="00493051"/>
    <w:rsid w:val="004A2627"/>
    <w:rsid w:val="004B3082"/>
    <w:rsid w:val="004C577D"/>
    <w:rsid w:val="004F5BE1"/>
    <w:rsid w:val="0050333F"/>
    <w:rsid w:val="005061EB"/>
    <w:rsid w:val="005132F2"/>
    <w:rsid w:val="00542AEE"/>
    <w:rsid w:val="00542CFE"/>
    <w:rsid w:val="00554A94"/>
    <w:rsid w:val="0055706F"/>
    <w:rsid w:val="00557A02"/>
    <w:rsid w:val="0056161B"/>
    <w:rsid w:val="00562DD6"/>
    <w:rsid w:val="00564639"/>
    <w:rsid w:val="0056506D"/>
    <w:rsid w:val="00593901"/>
    <w:rsid w:val="005A73A1"/>
    <w:rsid w:val="005C41D4"/>
    <w:rsid w:val="005D282E"/>
    <w:rsid w:val="005E04D4"/>
    <w:rsid w:val="005E764E"/>
    <w:rsid w:val="005F2267"/>
    <w:rsid w:val="005F384A"/>
    <w:rsid w:val="005F4A2F"/>
    <w:rsid w:val="006068D7"/>
    <w:rsid w:val="006103F0"/>
    <w:rsid w:val="00622B55"/>
    <w:rsid w:val="00623AC4"/>
    <w:rsid w:val="00624627"/>
    <w:rsid w:val="00633A85"/>
    <w:rsid w:val="0063675F"/>
    <w:rsid w:val="00647907"/>
    <w:rsid w:val="00650BEC"/>
    <w:rsid w:val="00660AAF"/>
    <w:rsid w:val="00667E98"/>
    <w:rsid w:val="006741DF"/>
    <w:rsid w:val="00682F82"/>
    <w:rsid w:val="006A66E1"/>
    <w:rsid w:val="006B7AC4"/>
    <w:rsid w:val="006D48DC"/>
    <w:rsid w:val="006E29DC"/>
    <w:rsid w:val="006E2D88"/>
    <w:rsid w:val="006E2DEB"/>
    <w:rsid w:val="006F025F"/>
    <w:rsid w:val="00721C48"/>
    <w:rsid w:val="00724464"/>
    <w:rsid w:val="00743909"/>
    <w:rsid w:val="00752809"/>
    <w:rsid w:val="007861E6"/>
    <w:rsid w:val="00786C77"/>
    <w:rsid w:val="007909E3"/>
    <w:rsid w:val="0079471E"/>
    <w:rsid w:val="007B0777"/>
    <w:rsid w:val="007B5B9B"/>
    <w:rsid w:val="007B645C"/>
    <w:rsid w:val="007B7BFC"/>
    <w:rsid w:val="007E3F17"/>
    <w:rsid w:val="0080434C"/>
    <w:rsid w:val="00806BF7"/>
    <w:rsid w:val="008142ED"/>
    <w:rsid w:val="00870AB0"/>
    <w:rsid w:val="00872F3F"/>
    <w:rsid w:val="008C4EA1"/>
    <w:rsid w:val="008D1801"/>
    <w:rsid w:val="008D525A"/>
    <w:rsid w:val="008F1396"/>
    <w:rsid w:val="008F1E19"/>
    <w:rsid w:val="009048DD"/>
    <w:rsid w:val="00914F62"/>
    <w:rsid w:val="00934697"/>
    <w:rsid w:val="009527BF"/>
    <w:rsid w:val="0096480F"/>
    <w:rsid w:val="00981EF8"/>
    <w:rsid w:val="0099272D"/>
    <w:rsid w:val="009A3D4F"/>
    <w:rsid w:val="009B0E5C"/>
    <w:rsid w:val="009D549F"/>
    <w:rsid w:val="009E25C6"/>
    <w:rsid w:val="00A14B60"/>
    <w:rsid w:val="00A22CD7"/>
    <w:rsid w:val="00A46FD5"/>
    <w:rsid w:val="00A4742F"/>
    <w:rsid w:val="00A7665A"/>
    <w:rsid w:val="00A773AA"/>
    <w:rsid w:val="00AA0E64"/>
    <w:rsid w:val="00AB1255"/>
    <w:rsid w:val="00AE356E"/>
    <w:rsid w:val="00AE61C0"/>
    <w:rsid w:val="00AE7743"/>
    <w:rsid w:val="00B12663"/>
    <w:rsid w:val="00B43801"/>
    <w:rsid w:val="00B54112"/>
    <w:rsid w:val="00B6591E"/>
    <w:rsid w:val="00B908A1"/>
    <w:rsid w:val="00BB7D99"/>
    <w:rsid w:val="00BD6408"/>
    <w:rsid w:val="00BE204A"/>
    <w:rsid w:val="00C109D1"/>
    <w:rsid w:val="00C12E36"/>
    <w:rsid w:val="00C20F0C"/>
    <w:rsid w:val="00C21A56"/>
    <w:rsid w:val="00C36B13"/>
    <w:rsid w:val="00C464D1"/>
    <w:rsid w:val="00C613B1"/>
    <w:rsid w:val="00C64444"/>
    <w:rsid w:val="00C71CF7"/>
    <w:rsid w:val="00C77CC7"/>
    <w:rsid w:val="00C94C16"/>
    <w:rsid w:val="00CB43AB"/>
    <w:rsid w:val="00CC1434"/>
    <w:rsid w:val="00CC2EF0"/>
    <w:rsid w:val="00CC3E33"/>
    <w:rsid w:val="00CE3C94"/>
    <w:rsid w:val="00CE43A9"/>
    <w:rsid w:val="00CE768B"/>
    <w:rsid w:val="00D00D6C"/>
    <w:rsid w:val="00D01315"/>
    <w:rsid w:val="00D15C6A"/>
    <w:rsid w:val="00D26CEC"/>
    <w:rsid w:val="00D5166D"/>
    <w:rsid w:val="00D749AF"/>
    <w:rsid w:val="00D75F75"/>
    <w:rsid w:val="00D76304"/>
    <w:rsid w:val="00D82EC4"/>
    <w:rsid w:val="00DA531B"/>
    <w:rsid w:val="00DB6254"/>
    <w:rsid w:val="00DF543D"/>
    <w:rsid w:val="00E31662"/>
    <w:rsid w:val="00E40482"/>
    <w:rsid w:val="00E526B1"/>
    <w:rsid w:val="00E5543E"/>
    <w:rsid w:val="00E706B6"/>
    <w:rsid w:val="00E90D97"/>
    <w:rsid w:val="00E93574"/>
    <w:rsid w:val="00EB4BFF"/>
    <w:rsid w:val="00EB7F01"/>
    <w:rsid w:val="00ED12FF"/>
    <w:rsid w:val="00F22365"/>
    <w:rsid w:val="00F342DD"/>
    <w:rsid w:val="00F56814"/>
    <w:rsid w:val="00F73A70"/>
    <w:rsid w:val="00F77EE9"/>
    <w:rsid w:val="00FB1208"/>
    <w:rsid w:val="00FB292D"/>
    <w:rsid w:val="00FB5DB8"/>
    <w:rsid w:val="00FC4647"/>
    <w:rsid w:val="00FD08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D83980C"/>
  <w14:discardImageEditingData/>
  <w14:defaultImageDpi w14:val="32767"/>
  <w15:chartTrackingRefBased/>
  <w15:docId w15:val="{CC00B118-5B9A-4A60-9CEB-3181AD85B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1E62"/>
    <w:pPr>
      <w:widowControl w:val="0"/>
      <w:jc w:val="both"/>
    </w:pPr>
  </w:style>
  <w:style w:type="paragraph" w:styleId="1">
    <w:name w:val="heading 1"/>
    <w:basedOn w:val="a"/>
    <w:next w:val="a"/>
    <w:link w:val="10"/>
    <w:uiPriority w:val="9"/>
    <w:qFormat/>
    <w:rsid w:val="00633A85"/>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633A85"/>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633A85"/>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633A85"/>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633A85"/>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633A85"/>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633A85"/>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33A85"/>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633A85"/>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33A85"/>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633A85"/>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633A85"/>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633A85"/>
    <w:rPr>
      <w:rFonts w:cstheme="majorBidi"/>
      <w:color w:val="2F5496" w:themeColor="accent1" w:themeShade="BF"/>
      <w:sz w:val="28"/>
      <w:szCs w:val="28"/>
    </w:rPr>
  </w:style>
  <w:style w:type="character" w:customStyle="1" w:styleId="50">
    <w:name w:val="标题 5 字符"/>
    <w:basedOn w:val="a0"/>
    <w:link w:val="5"/>
    <w:uiPriority w:val="9"/>
    <w:semiHidden/>
    <w:rsid w:val="00633A85"/>
    <w:rPr>
      <w:rFonts w:cstheme="majorBidi"/>
      <w:color w:val="2F5496" w:themeColor="accent1" w:themeShade="BF"/>
      <w:sz w:val="24"/>
      <w:szCs w:val="24"/>
    </w:rPr>
  </w:style>
  <w:style w:type="character" w:customStyle="1" w:styleId="60">
    <w:name w:val="标题 6 字符"/>
    <w:basedOn w:val="a0"/>
    <w:link w:val="6"/>
    <w:uiPriority w:val="9"/>
    <w:semiHidden/>
    <w:rsid w:val="00633A85"/>
    <w:rPr>
      <w:rFonts w:cstheme="majorBidi"/>
      <w:b/>
      <w:bCs/>
      <w:color w:val="2F5496" w:themeColor="accent1" w:themeShade="BF"/>
    </w:rPr>
  </w:style>
  <w:style w:type="character" w:customStyle="1" w:styleId="70">
    <w:name w:val="标题 7 字符"/>
    <w:basedOn w:val="a0"/>
    <w:link w:val="7"/>
    <w:uiPriority w:val="9"/>
    <w:semiHidden/>
    <w:rsid w:val="00633A85"/>
    <w:rPr>
      <w:rFonts w:cstheme="majorBidi"/>
      <w:b/>
      <w:bCs/>
      <w:color w:val="595959" w:themeColor="text1" w:themeTint="A6"/>
    </w:rPr>
  </w:style>
  <w:style w:type="character" w:customStyle="1" w:styleId="80">
    <w:name w:val="标题 8 字符"/>
    <w:basedOn w:val="a0"/>
    <w:link w:val="8"/>
    <w:uiPriority w:val="9"/>
    <w:semiHidden/>
    <w:rsid w:val="00633A85"/>
    <w:rPr>
      <w:rFonts w:cstheme="majorBidi"/>
      <w:color w:val="595959" w:themeColor="text1" w:themeTint="A6"/>
    </w:rPr>
  </w:style>
  <w:style w:type="character" w:customStyle="1" w:styleId="90">
    <w:name w:val="标题 9 字符"/>
    <w:basedOn w:val="a0"/>
    <w:link w:val="9"/>
    <w:uiPriority w:val="9"/>
    <w:semiHidden/>
    <w:rsid w:val="00633A85"/>
    <w:rPr>
      <w:rFonts w:eastAsiaTheme="majorEastAsia" w:cstheme="majorBidi"/>
      <w:color w:val="595959" w:themeColor="text1" w:themeTint="A6"/>
    </w:rPr>
  </w:style>
  <w:style w:type="paragraph" w:styleId="a3">
    <w:name w:val="Title"/>
    <w:basedOn w:val="a"/>
    <w:next w:val="a"/>
    <w:link w:val="a4"/>
    <w:uiPriority w:val="10"/>
    <w:qFormat/>
    <w:rsid w:val="00633A8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33A8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33A8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33A8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33A85"/>
    <w:pPr>
      <w:spacing w:before="160" w:after="160"/>
      <w:jc w:val="center"/>
    </w:pPr>
    <w:rPr>
      <w:i/>
      <w:iCs/>
      <w:color w:val="404040" w:themeColor="text1" w:themeTint="BF"/>
    </w:rPr>
  </w:style>
  <w:style w:type="character" w:customStyle="1" w:styleId="a8">
    <w:name w:val="引用 字符"/>
    <w:basedOn w:val="a0"/>
    <w:link w:val="a7"/>
    <w:uiPriority w:val="29"/>
    <w:rsid w:val="00633A85"/>
    <w:rPr>
      <w:i/>
      <w:iCs/>
      <w:color w:val="404040" w:themeColor="text1" w:themeTint="BF"/>
    </w:rPr>
  </w:style>
  <w:style w:type="paragraph" w:styleId="a9">
    <w:name w:val="List Paragraph"/>
    <w:basedOn w:val="a"/>
    <w:uiPriority w:val="34"/>
    <w:qFormat/>
    <w:rsid w:val="00633A85"/>
    <w:pPr>
      <w:ind w:left="720"/>
      <w:contextualSpacing/>
    </w:pPr>
  </w:style>
  <w:style w:type="character" w:styleId="aa">
    <w:name w:val="Intense Emphasis"/>
    <w:basedOn w:val="a0"/>
    <w:uiPriority w:val="21"/>
    <w:qFormat/>
    <w:rsid w:val="00633A85"/>
    <w:rPr>
      <w:i/>
      <w:iCs/>
      <w:color w:val="2F5496" w:themeColor="accent1" w:themeShade="BF"/>
    </w:rPr>
  </w:style>
  <w:style w:type="paragraph" w:styleId="ab">
    <w:name w:val="Intense Quote"/>
    <w:basedOn w:val="a"/>
    <w:next w:val="a"/>
    <w:link w:val="ac"/>
    <w:uiPriority w:val="30"/>
    <w:qFormat/>
    <w:rsid w:val="00633A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633A85"/>
    <w:rPr>
      <w:i/>
      <w:iCs/>
      <w:color w:val="2F5496" w:themeColor="accent1" w:themeShade="BF"/>
    </w:rPr>
  </w:style>
  <w:style w:type="character" w:styleId="ad">
    <w:name w:val="Intense Reference"/>
    <w:basedOn w:val="a0"/>
    <w:uiPriority w:val="32"/>
    <w:qFormat/>
    <w:rsid w:val="00633A85"/>
    <w:rPr>
      <w:b/>
      <w:bCs/>
      <w:smallCaps/>
      <w:color w:val="2F5496" w:themeColor="accent1" w:themeShade="BF"/>
      <w:spacing w:val="5"/>
    </w:rPr>
  </w:style>
  <w:style w:type="paragraph" w:styleId="ae">
    <w:name w:val="header"/>
    <w:basedOn w:val="a"/>
    <w:link w:val="af"/>
    <w:uiPriority w:val="99"/>
    <w:unhideWhenUsed/>
    <w:rsid w:val="00020742"/>
    <w:pPr>
      <w:tabs>
        <w:tab w:val="center" w:pos="4153"/>
        <w:tab w:val="right" w:pos="8306"/>
      </w:tabs>
      <w:snapToGrid w:val="0"/>
      <w:jc w:val="center"/>
    </w:pPr>
    <w:rPr>
      <w:sz w:val="18"/>
      <w:szCs w:val="18"/>
    </w:rPr>
  </w:style>
  <w:style w:type="character" w:customStyle="1" w:styleId="af">
    <w:name w:val="页眉 字符"/>
    <w:basedOn w:val="a0"/>
    <w:link w:val="ae"/>
    <w:uiPriority w:val="99"/>
    <w:rsid w:val="00020742"/>
    <w:rPr>
      <w:sz w:val="18"/>
      <w:szCs w:val="18"/>
    </w:rPr>
  </w:style>
  <w:style w:type="paragraph" w:styleId="af0">
    <w:name w:val="footer"/>
    <w:basedOn w:val="a"/>
    <w:link w:val="af1"/>
    <w:uiPriority w:val="99"/>
    <w:unhideWhenUsed/>
    <w:rsid w:val="00020742"/>
    <w:pPr>
      <w:tabs>
        <w:tab w:val="center" w:pos="4153"/>
        <w:tab w:val="right" w:pos="8306"/>
      </w:tabs>
      <w:snapToGrid w:val="0"/>
      <w:jc w:val="left"/>
    </w:pPr>
    <w:rPr>
      <w:sz w:val="18"/>
      <w:szCs w:val="18"/>
    </w:rPr>
  </w:style>
  <w:style w:type="character" w:customStyle="1" w:styleId="af1">
    <w:name w:val="页脚 字符"/>
    <w:basedOn w:val="a0"/>
    <w:link w:val="af0"/>
    <w:uiPriority w:val="99"/>
    <w:rsid w:val="00020742"/>
    <w:rPr>
      <w:sz w:val="18"/>
      <w:szCs w:val="18"/>
    </w:rPr>
  </w:style>
  <w:style w:type="table" w:styleId="af2">
    <w:name w:val="Table Grid"/>
    <w:basedOn w:val="a1"/>
    <w:uiPriority w:val="39"/>
    <w:rsid w:val="00CE76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caption"/>
    <w:basedOn w:val="a"/>
    <w:next w:val="a"/>
    <w:uiPriority w:val="35"/>
    <w:unhideWhenUsed/>
    <w:qFormat/>
    <w:rsid w:val="00CE768B"/>
    <w:rPr>
      <w:rFonts w:asciiTheme="majorHAnsi" w:eastAsia="黑体" w:hAnsiTheme="majorHAnsi" w:cstheme="majorBidi"/>
      <w:sz w:val="20"/>
      <w:szCs w:val="20"/>
    </w:rPr>
  </w:style>
  <w:style w:type="character" w:styleId="af4">
    <w:name w:val="annotation reference"/>
    <w:basedOn w:val="a0"/>
    <w:uiPriority w:val="99"/>
    <w:semiHidden/>
    <w:unhideWhenUsed/>
    <w:rsid w:val="00CE768B"/>
    <w:rPr>
      <w:sz w:val="21"/>
      <w:szCs w:val="21"/>
    </w:rPr>
  </w:style>
  <w:style w:type="paragraph" w:styleId="af5">
    <w:name w:val="annotation text"/>
    <w:basedOn w:val="a"/>
    <w:link w:val="af6"/>
    <w:uiPriority w:val="99"/>
    <w:semiHidden/>
    <w:unhideWhenUsed/>
    <w:rsid w:val="00CE768B"/>
    <w:pPr>
      <w:jc w:val="left"/>
    </w:pPr>
  </w:style>
  <w:style w:type="character" w:customStyle="1" w:styleId="af6">
    <w:name w:val="批注文字 字符"/>
    <w:basedOn w:val="a0"/>
    <w:link w:val="af5"/>
    <w:uiPriority w:val="99"/>
    <w:semiHidden/>
    <w:rsid w:val="00CE768B"/>
  </w:style>
  <w:style w:type="paragraph" w:styleId="af7">
    <w:name w:val="Bibliography"/>
    <w:basedOn w:val="a"/>
    <w:next w:val="a"/>
    <w:uiPriority w:val="37"/>
    <w:unhideWhenUsed/>
    <w:rsid w:val="00B6591E"/>
    <w:pPr>
      <w:tabs>
        <w:tab w:val="left" w:pos="384"/>
      </w:tabs>
      <w:spacing w:after="240"/>
      <w:ind w:left="384" w:hanging="384"/>
    </w:pPr>
  </w:style>
  <w:style w:type="paragraph" w:styleId="af8">
    <w:name w:val="Normal (Web)"/>
    <w:basedOn w:val="a"/>
    <w:uiPriority w:val="99"/>
    <w:semiHidden/>
    <w:unhideWhenUsed/>
    <w:rsid w:val="00F73A7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xiaolong.liu@tinu.edu.cn" TargetMode="External"/><Relationship Id="rId12" Type="http://schemas.openxmlformats.org/officeDocument/2006/relationships/image" Target="media/image5.ti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tif"/><Relationship Id="rId5" Type="http://schemas.openxmlformats.org/officeDocument/2006/relationships/footnotes" Target="footnotes.xml"/><Relationship Id="rId10" Type="http://schemas.openxmlformats.org/officeDocument/2006/relationships/image" Target="media/image3.tif"/><Relationship Id="rId4" Type="http://schemas.openxmlformats.org/officeDocument/2006/relationships/webSettings" Target="webSettings.xml"/><Relationship Id="rId9" Type="http://schemas.openxmlformats.org/officeDocument/2006/relationships/image" Target="media/image2.ti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426F9E-3BD9-4AA1-B032-05D3EE860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384</TotalTime>
  <Pages>7</Pages>
  <Words>1039</Words>
  <Characters>5923</Characters>
  <Application>Microsoft Office Word</Application>
  <DocSecurity>0</DocSecurity>
  <Lines>49</Lines>
  <Paragraphs>13</Paragraphs>
  <ScaleCrop>false</ScaleCrop>
  <Company/>
  <LinksUpToDate>false</LinksUpToDate>
  <CharactersWithSpaces>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yi-bo zhang</dc:creator>
  <cp:keywords/>
  <dc:description/>
  <cp:lastModifiedBy>yi-bo zhang</cp:lastModifiedBy>
  <cp:revision>81</cp:revision>
  <dcterms:created xsi:type="dcterms:W3CDTF">2026-04-09T13:01:00Z</dcterms:created>
  <dcterms:modified xsi:type="dcterms:W3CDTF">2026-08-03T02:21:00Z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zotero-version="9.0.6"&gt;&lt;session id="AWOqSDME"/&gt;&lt;style id="http://www.zotero.org/styles/nlm-citation-sequence" locale="en-GB" hasBibliography="1" bibliographyStyleHasBeenSet="1"/&gt;&lt;prefs&gt;&lt;pref name="fieldType" value="Field"/&gt;&lt;/prefs&gt;&lt;</vt:lpwstr>
  </property>
  <property fmtid="{D5CDD505-2E9C-101B-9397-08002B2CF9AE}" pid="3" name="ZOTERO_PREF_2">
    <vt:lpwstr>/data&gt;</vt:lpwstr>
  </property>
</Properties>
</file>