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F5535">
      <w:pPr>
        <w:pStyle w:val="3"/>
      </w:pPr>
      <w:r>
        <w:rPr/>
        <w:t xml:space="preserve">Additional file 1: </w:t>
      </w:r>
      <w:r>
        <w:rPr/>
        <w:t xml:space="preserve">Supplementary </w:t>
      </w:r>
      <w:r>
        <w:rPr/>
        <w:t>material</w:t>
      </w:r>
    </w:p>
    <w:p w14:paraId="2D68BEAA">
      <w:pPr>
        <w:pStyle w:val="165"/>
        <w:keepNext/>
      </w:pPr>
      <w:r>
        <w:rPr>
          <w:rFonts w:ascii="Times New Roman" w:hAnsi="Times New Roman" w:eastAsia="Times New Roman"/>
          <w:b/>
          <w:color w:val="000000"/>
          <w:sz w:val="20"/>
        </w:rPr>
        <w:t>Supplementary Table S1. Symptom terms and node labels</w:t>
      </w:r>
    </w:p>
    <w:tbl>
      <w:tblPr>
        <w:tblStyle w:val="32"/>
        <w:tblW w:w="9360" w:type="dxa"/>
        <w:tblInd w:w="120" w:type="dxa"/>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fixed"/>
        <w:tblCellMar>
          <w:top w:w="0" w:type="dxa"/>
          <w:left w:w="108" w:type="dxa"/>
          <w:bottom w:w="0" w:type="dxa"/>
          <w:right w:w="108" w:type="dxa"/>
        </w:tblCellMar>
      </w:tblPr>
      <w:tblGrid>
        <w:gridCol w:w="500"/>
        <w:gridCol w:w="2600"/>
        <w:gridCol w:w="1850"/>
        <w:gridCol w:w="3250"/>
        <w:gridCol w:w="1160"/>
      </w:tblGrid>
      <w:tr w14:paraId="397D8070">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blHeader/>
        </w:trPr>
        <w:tc>
          <w:tcPr>
            <w:tcW w:w="500" w:type="dxa"/>
            <w:tcMar>
              <w:top w:w="80" w:type="dxa"/>
              <w:left w:w="120" w:type="dxa"/>
              <w:bottom w:w="80" w:type="dxa"/>
              <w:right w:w="120" w:type="dxa"/>
            </w:tcMar>
            <w:vAlign w:val="center"/>
          </w:tcPr>
          <w:p w14:paraId="3F8793E0">
            <w:pPr>
              <w:spacing w:before="0" w:after="0" w:line="240" w:lineRule="auto"/>
              <w:jc w:val="center"/>
            </w:pPr>
            <w:r>
              <w:rPr>
                <w:rFonts w:ascii="Times New Roman" w:hAnsi="Times New Roman" w:eastAsia="Times New Roman"/>
                <w:b/>
                <w:color w:val="000000"/>
                <w:sz w:val="16"/>
              </w:rPr>
              <w:t>No.</w:t>
            </w:r>
          </w:p>
        </w:tc>
        <w:tc>
          <w:tcPr>
            <w:tcW w:w="2600" w:type="dxa"/>
            <w:tcMar>
              <w:top w:w="80" w:type="dxa"/>
              <w:left w:w="120" w:type="dxa"/>
              <w:bottom w:w="80" w:type="dxa"/>
              <w:right w:w="120" w:type="dxa"/>
            </w:tcMar>
            <w:vAlign w:val="center"/>
          </w:tcPr>
          <w:p w14:paraId="7BA3B012">
            <w:pPr>
              <w:spacing w:before="0" w:after="0" w:line="240" w:lineRule="auto"/>
              <w:jc w:val="center"/>
            </w:pPr>
            <w:r>
              <w:rPr>
                <w:rFonts w:ascii="Times New Roman" w:hAnsi="Times New Roman" w:eastAsia="Times New Roman"/>
                <w:b/>
                <w:color w:val="000000"/>
                <w:sz w:val="16"/>
              </w:rPr>
              <w:t>Full symptom term</w:t>
            </w:r>
          </w:p>
        </w:tc>
        <w:tc>
          <w:tcPr>
            <w:tcW w:w="1850" w:type="dxa"/>
            <w:tcMar>
              <w:top w:w="80" w:type="dxa"/>
              <w:left w:w="120" w:type="dxa"/>
              <w:bottom w:w="80" w:type="dxa"/>
              <w:right w:w="120" w:type="dxa"/>
            </w:tcMar>
            <w:vAlign w:val="center"/>
          </w:tcPr>
          <w:p w14:paraId="5F6CC442">
            <w:pPr>
              <w:spacing w:before="0" w:after="0" w:line="240" w:lineRule="auto"/>
              <w:jc w:val="center"/>
            </w:pPr>
            <w:r>
              <w:rPr>
                <w:rFonts w:ascii="Times New Roman" w:hAnsi="Times New Roman" w:eastAsia="Times New Roman"/>
                <w:b/>
                <w:color w:val="000000"/>
                <w:sz w:val="16"/>
              </w:rPr>
              <w:t>Short node/figure label</w:t>
            </w:r>
          </w:p>
        </w:tc>
        <w:tc>
          <w:tcPr>
            <w:tcW w:w="3250" w:type="dxa"/>
            <w:tcMar>
              <w:top w:w="80" w:type="dxa"/>
              <w:left w:w="120" w:type="dxa"/>
              <w:bottom w:w="80" w:type="dxa"/>
              <w:right w:w="120" w:type="dxa"/>
            </w:tcMar>
            <w:vAlign w:val="center"/>
          </w:tcPr>
          <w:p w14:paraId="2CAC1317">
            <w:pPr>
              <w:spacing w:before="0" w:after="0" w:line="240" w:lineRule="auto"/>
              <w:jc w:val="center"/>
            </w:pPr>
            <w:r>
              <w:rPr>
                <w:rFonts w:ascii="Times New Roman" w:hAnsi="Times New Roman" w:eastAsia="Times New Roman"/>
                <w:b/>
                <w:color w:val="000000"/>
                <w:sz w:val="16"/>
              </w:rPr>
              <w:t>Clarification</w:t>
            </w:r>
          </w:p>
        </w:tc>
        <w:tc>
          <w:tcPr>
            <w:tcW w:type="dxa" w:w="1160"/>
          </w:tcPr>
          <w:p>
            <w:r>
              <w:rPr/>
              <w:t>Domain</w:t>
            </w:r>
          </w:p>
        </w:tc>
      </w:tr>
      <w:tr w14:paraId="2E9C624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23F4C1C2">
            <w:pPr>
              <w:spacing w:before="0" w:after="0" w:line="240" w:lineRule="auto"/>
              <w:jc w:val="center"/>
            </w:pPr>
            <w:r>
              <w:rPr>
                <w:rFonts w:ascii="Times New Roman" w:hAnsi="Times New Roman" w:eastAsia="Times New Roman"/>
                <w:color w:val="000000"/>
                <w:sz w:val="16"/>
              </w:rPr>
              <w:t>1</w:t>
            </w:r>
          </w:p>
        </w:tc>
        <w:tc>
          <w:tcPr>
            <w:tcW w:w="2600" w:type="dxa"/>
            <w:tcMar>
              <w:top w:w="80" w:type="dxa"/>
              <w:left w:w="120" w:type="dxa"/>
              <w:bottom w:w="80" w:type="dxa"/>
              <w:right w:w="120" w:type="dxa"/>
            </w:tcMar>
            <w:vAlign w:val="center"/>
          </w:tcPr>
          <w:p w14:paraId="25EBCE57">
            <w:pPr>
              <w:spacing w:before="0" w:after="0" w:line="240" w:lineRule="auto"/>
              <w:jc w:val="left"/>
            </w:pPr>
            <w:r>
              <w:rPr>
                <w:rFonts w:ascii="Times New Roman" w:hAnsi="Times New Roman" w:eastAsia="Times New Roman"/>
                <w:color w:val="000000"/>
                <w:sz w:val="16"/>
              </w:rPr>
              <w:t>Fatigue</w:t>
            </w:r>
          </w:p>
        </w:tc>
        <w:tc>
          <w:tcPr>
            <w:tcW w:w="1850" w:type="dxa"/>
            <w:tcMar>
              <w:top w:w="80" w:type="dxa"/>
              <w:left w:w="120" w:type="dxa"/>
              <w:bottom w:w="80" w:type="dxa"/>
              <w:right w:w="120" w:type="dxa"/>
            </w:tcMar>
            <w:vAlign w:val="center"/>
          </w:tcPr>
          <w:p w14:paraId="5994C897">
            <w:pPr>
              <w:spacing w:before="0" w:after="0" w:line="240" w:lineRule="auto"/>
              <w:jc w:val="left"/>
            </w:pPr>
            <w:r>
              <w:rPr>
                <w:rFonts w:ascii="Times New Roman" w:hAnsi="Times New Roman" w:eastAsia="Times New Roman"/>
                <w:color w:val="000000"/>
                <w:sz w:val="16"/>
              </w:rPr>
              <w:t>Fatigue</w:t>
            </w:r>
          </w:p>
        </w:tc>
        <w:tc>
          <w:tcPr>
            <w:tcW w:w="3250" w:type="dxa"/>
            <w:tcMar>
              <w:top w:w="80" w:type="dxa"/>
              <w:left w:w="120" w:type="dxa"/>
              <w:bottom w:w="80" w:type="dxa"/>
              <w:right w:w="120" w:type="dxa"/>
            </w:tcMar>
            <w:vAlign w:val="center"/>
          </w:tcPr>
          <w:p w14:paraId="7F1CC504">
            <w:pPr>
              <w:spacing w:before="0" w:after="0" w:line="240" w:lineRule="auto"/>
              <w:jc w:val="left"/>
            </w:pPr>
            <w:r>
              <w:rPr>
                <w:rFonts w:ascii="Times New Roman" w:hAnsi="Times New Roman" w:eastAsia="Times New Roman"/>
                <w:color w:val="000000"/>
                <w:sz w:val="16"/>
              </w:rPr>
              <w:t>No change.</w:t>
            </w:r>
          </w:p>
        </w:tc>
        <w:tc>
          <w:tcPr>
            <w:tcW w:type="dxa" w:w="1160"/>
          </w:tcPr>
          <w:p>
            <w:r>
              <w:rPr/>
              <w:t>Physical (PHYS)</w:t>
            </w:r>
          </w:p>
        </w:tc>
      </w:tr>
      <w:tr w14:paraId="5D68B200">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250D8CD6">
            <w:pPr>
              <w:spacing w:before="0" w:after="0" w:line="240" w:lineRule="auto"/>
              <w:jc w:val="center"/>
            </w:pPr>
            <w:r>
              <w:rPr>
                <w:rFonts w:ascii="Times New Roman" w:hAnsi="Times New Roman" w:eastAsia="Times New Roman"/>
                <w:color w:val="000000"/>
                <w:sz w:val="16"/>
              </w:rPr>
              <w:t>2</w:t>
            </w:r>
          </w:p>
        </w:tc>
        <w:tc>
          <w:tcPr>
            <w:tcW w:w="2600" w:type="dxa"/>
            <w:tcMar>
              <w:top w:w="80" w:type="dxa"/>
              <w:left w:w="120" w:type="dxa"/>
              <w:bottom w:w="80" w:type="dxa"/>
              <w:right w:w="120" w:type="dxa"/>
            </w:tcMar>
            <w:vAlign w:val="center"/>
          </w:tcPr>
          <w:p w14:paraId="22DFE2B0">
            <w:pPr>
              <w:spacing w:before="0" w:after="0" w:line="240" w:lineRule="auto"/>
              <w:jc w:val="left"/>
            </w:pPr>
            <w:r>
              <w:rPr>
                <w:rFonts w:ascii="Times New Roman" w:hAnsi="Times New Roman" w:eastAsia="Times New Roman"/>
                <w:color w:val="000000"/>
                <w:sz w:val="16"/>
              </w:rPr>
              <w:t>Sleep disturbance</w:t>
            </w:r>
          </w:p>
        </w:tc>
        <w:tc>
          <w:tcPr>
            <w:tcW w:w="1850" w:type="dxa"/>
            <w:tcMar>
              <w:top w:w="80" w:type="dxa"/>
              <w:left w:w="120" w:type="dxa"/>
              <w:bottom w:w="80" w:type="dxa"/>
              <w:right w:w="120" w:type="dxa"/>
            </w:tcMar>
            <w:vAlign w:val="center"/>
          </w:tcPr>
          <w:p w14:paraId="4B9D7584">
            <w:pPr>
              <w:spacing w:before="0" w:after="0" w:line="240" w:lineRule="auto"/>
              <w:jc w:val="left"/>
            </w:pPr>
            <w:r>
              <w:rPr>
                <w:rFonts w:ascii="Times New Roman" w:hAnsi="Times New Roman" w:eastAsia="Times New Roman"/>
                <w:color w:val="000000"/>
                <w:sz w:val="16"/>
              </w:rPr>
              <w:t>Sleep disturbance</w:t>
            </w:r>
          </w:p>
        </w:tc>
        <w:tc>
          <w:tcPr>
            <w:tcW w:w="3250" w:type="dxa"/>
            <w:tcMar>
              <w:top w:w="80" w:type="dxa"/>
              <w:left w:w="120" w:type="dxa"/>
              <w:bottom w:w="80" w:type="dxa"/>
              <w:right w:w="120" w:type="dxa"/>
            </w:tcMar>
            <w:vAlign w:val="center"/>
          </w:tcPr>
          <w:p w14:paraId="537FB58A">
            <w:pPr>
              <w:spacing w:before="0" w:after="0" w:line="240" w:lineRule="auto"/>
              <w:jc w:val="left"/>
            </w:pPr>
            <w:r>
              <w:rPr>
                <w:rFonts w:ascii="Times New Roman" w:hAnsi="Times New Roman" w:eastAsia="Times New Roman"/>
                <w:color w:val="000000"/>
                <w:sz w:val="16"/>
              </w:rPr>
              <w:t>Acceptable umbrella term for sleepiness/insomnia/nightmares.</w:t>
            </w:r>
          </w:p>
        </w:tc>
        <w:tc>
          <w:tcPr>
            <w:tcW w:type="dxa" w:w="1160"/>
          </w:tcPr>
          <w:p>
            <w:r>
              <w:rPr/>
              <w:t>Physical (PHYS)</w:t>
            </w:r>
          </w:p>
        </w:tc>
      </w:tr>
      <w:tr w14:paraId="043C94C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117C8389">
            <w:pPr>
              <w:spacing w:before="0" w:after="0" w:line="240" w:lineRule="auto"/>
              <w:jc w:val="center"/>
            </w:pPr>
            <w:r>
              <w:rPr>
                <w:rFonts w:ascii="Times New Roman" w:hAnsi="Times New Roman" w:eastAsia="Times New Roman"/>
                <w:color w:val="000000"/>
                <w:sz w:val="16"/>
              </w:rPr>
              <w:t>3</w:t>
            </w:r>
          </w:p>
        </w:tc>
        <w:tc>
          <w:tcPr>
            <w:tcW w:w="2600" w:type="dxa"/>
            <w:tcMar>
              <w:top w:w="80" w:type="dxa"/>
              <w:left w:w="120" w:type="dxa"/>
              <w:bottom w:w="80" w:type="dxa"/>
              <w:right w:w="120" w:type="dxa"/>
            </w:tcMar>
            <w:vAlign w:val="center"/>
          </w:tcPr>
          <w:p w14:paraId="231E9D24">
            <w:pPr>
              <w:spacing w:before="0" w:after="0" w:line="240" w:lineRule="auto"/>
              <w:jc w:val="left"/>
            </w:pPr>
            <w:r>
              <w:rPr>
                <w:rFonts w:ascii="Times New Roman" w:hAnsi="Times New Roman" w:eastAsia="Times New Roman"/>
                <w:color w:val="000000"/>
                <w:sz w:val="16"/>
              </w:rPr>
              <w:t>Memory loss/forgetfulness</w:t>
            </w:r>
          </w:p>
        </w:tc>
        <w:tc>
          <w:tcPr>
            <w:tcW w:w="1850" w:type="dxa"/>
            <w:tcMar>
              <w:top w:w="80" w:type="dxa"/>
              <w:left w:w="120" w:type="dxa"/>
              <w:bottom w:w="80" w:type="dxa"/>
              <w:right w:w="120" w:type="dxa"/>
            </w:tcMar>
            <w:vAlign w:val="center"/>
          </w:tcPr>
          <w:p w14:paraId="373F52F8">
            <w:pPr>
              <w:spacing w:before="0" w:after="0" w:line="240" w:lineRule="auto"/>
              <w:jc w:val="left"/>
            </w:pPr>
            <w:r>
              <w:rPr>
                <w:rFonts w:ascii="Times New Roman" w:hAnsi="Times New Roman" w:eastAsia="Times New Roman"/>
                <w:color w:val="000000"/>
                <w:sz w:val="16"/>
              </w:rPr>
              <w:t>Memory loss</w:t>
            </w:r>
          </w:p>
        </w:tc>
        <w:tc>
          <w:tcPr>
            <w:tcW w:w="3250" w:type="dxa"/>
            <w:tcMar>
              <w:top w:w="80" w:type="dxa"/>
              <w:left w:w="120" w:type="dxa"/>
              <w:bottom w:w="80" w:type="dxa"/>
              <w:right w:w="120" w:type="dxa"/>
            </w:tcMar>
            <w:vAlign w:val="center"/>
          </w:tcPr>
          <w:p w14:paraId="668A2E78">
            <w:pPr>
              <w:spacing w:before="0" w:after="0" w:line="240" w:lineRule="auto"/>
              <w:jc w:val="left"/>
            </w:pPr>
            <w:r>
              <w:rPr>
                <w:rFonts w:ascii="Times New Roman" w:hAnsi="Times New Roman" w:eastAsia="Times New Roman"/>
                <w:color w:val="000000"/>
                <w:sz w:val="16"/>
              </w:rPr>
              <w:t>Use short label in figures if space is limited.</w:t>
            </w:r>
          </w:p>
        </w:tc>
        <w:tc>
          <w:tcPr>
            <w:tcW w:type="dxa" w:w="1160"/>
          </w:tcPr>
          <w:p>
            <w:r>
              <w:rPr/>
              <w:t>Physical (PHYS)</w:t>
            </w:r>
          </w:p>
        </w:tc>
      </w:tr>
      <w:tr w14:paraId="0A47D7E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67066BDF">
            <w:pPr>
              <w:spacing w:before="0" w:after="0" w:line="240" w:lineRule="auto"/>
              <w:jc w:val="center"/>
            </w:pPr>
            <w:r>
              <w:rPr>
                <w:rFonts w:ascii="Times New Roman" w:hAnsi="Times New Roman" w:eastAsia="Times New Roman"/>
                <w:color w:val="000000"/>
                <w:sz w:val="16"/>
              </w:rPr>
              <w:t>4</w:t>
            </w:r>
          </w:p>
        </w:tc>
        <w:tc>
          <w:tcPr>
            <w:tcW w:w="2600" w:type="dxa"/>
            <w:tcMar>
              <w:top w:w="80" w:type="dxa"/>
              <w:left w:w="120" w:type="dxa"/>
              <w:bottom w:w="80" w:type="dxa"/>
              <w:right w:w="120" w:type="dxa"/>
            </w:tcMar>
            <w:vAlign w:val="center"/>
          </w:tcPr>
          <w:p w14:paraId="02EFCD69">
            <w:pPr>
              <w:spacing w:before="0" w:after="0" w:line="240" w:lineRule="auto"/>
              <w:jc w:val="left"/>
            </w:pPr>
            <w:r>
              <w:rPr>
                <w:rFonts w:ascii="Times New Roman" w:hAnsi="Times New Roman" w:eastAsia="Times New Roman"/>
                <w:color w:val="000000"/>
                <w:sz w:val="16"/>
              </w:rPr>
              <w:t>Dizziness</w:t>
            </w:r>
          </w:p>
        </w:tc>
        <w:tc>
          <w:tcPr>
            <w:tcW w:w="1850" w:type="dxa"/>
            <w:tcMar>
              <w:top w:w="80" w:type="dxa"/>
              <w:left w:w="120" w:type="dxa"/>
              <w:bottom w:w="80" w:type="dxa"/>
              <w:right w:w="120" w:type="dxa"/>
            </w:tcMar>
            <w:vAlign w:val="center"/>
          </w:tcPr>
          <w:p w14:paraId="159B7132">
            <w:pPr>
              <w:spacing w:before="0" w:after="0" w:line="240" w:lineRule="auto"/>
              <w:jc w:val="left"/>
            </w:pPr>
            <w:r>
              <w:rPr>
                <w:rFonts w:ascii="Times New Roman" w:hAnsi="Times New Roman" w:eastAsia="Times New Roman"/>
                <w:color w:val="000000"/>
                <w:sz w:val="16"/>
              </w:rPr>
              <w:t>Dizziness</w:t>
            </w:r>
          </w:p>
        </w:tc>
        <w:tc>
          <w:tcPr>
            <w:tcW w:w="3250" w:type="dxa"/>
            <w:tcMar>
              <w:top w:w="80" w:type="dxa"/>
              <w:left w:w="120" w:type="dxa"/>
              <w:bottom w:w="80" w:type="dxa"/>
              <w:right w:w="120" w:type="dxa"/>
            </w:tcMar>
            <w:vAlign w:val="center"/>
          </w:tcPr>
          <w:p w14:paraId="7D8E6DE3">
            <w:pPr>
              <w:spacing w:before="0" w:after="0" w:line="240" w:lineRule="auto"/>
              <w:jc w:val="left"/>
            </w:pPr>
            <w:r>
              <w:rPr>
                <w:rFonts w:ascii="Times New Roman" w:hAnsi="Times New Roman" w:eastAsia="Times New Roman"/>
                <w:color w:val="000000"/>
                <w:sz w:val="16"/>
              </w:rPr>
              <w:t>No change.</w:t>
            </w:r>
          </w:p>
        </w:tc>
        <w:tc>
          <w:tcPr>
            <w:tcW w:type="dxa" w:w="1160"/>
          </w:tcPr>
          <w:p>
            <w:r>
              <w:rPr/>
              <w:t>Physical (PHYS)</w:t>
            </w:r>
          </w:p>
        </w:tc>
      </w:tr>
      <w:tr w14:paraId="43ACB0F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633521BE">
            <w:pPr>
              <w:spacing w:before="0" w:after="0" w:line="240" w:lineRule="auto"/>
              <w:jc w:val="center"/>
            </w:pPr>
            <w:r>
              <w:rPr>
                <w:rFonts w:ascii="Times New Roman" w:hAnsi="Times New Roman" w:eastAsia="Times New Roman"/>
                <w:color w:val="000000"/>
                <w:sz w:val="16"/>
              </w:rPr>
              <w:t>5</w:t>
            </w:r>
          </w:p>
        </w:tc>
        <w:tc>
          <w:tcPr>
            <w:tcW w:w="2600" w:type="dxa"/>
            <w:tcMar>
              <w:top w:w="80" w:type="dxa"/>
              <w:left w:w="120" w:type="dxa"/>
              <w:bottom w:w="80" w:type="dxa"/>
              <w:right w:w="120" w:type="dxa"/>
            </w:tcMar>
            <w:vAlign w:val="center"/>
          </w:tcPr>
          <w:p w14:paraId="7CD92AE1">
            <w:pPr>
              <w:spacing w:before="0" w:after="0" w:line="240" w:lineRule="auto"/>
              <w:jc w:val="left"/>
            </w:pPr>
            <w:r>
              <w:rPr>
                <w:rFonts w:ascii="Times New Roman" w:hAnsi="Times New Roman" w:eastAsia="Times New Roman"/>
                <w:color w:val="000000"/>
                <w:sz w:val="16"/>
              </w:rPr>
              <w:t>Slowed reaction</w:t>
            </w:r>
          </w:p>
        </w:tc>
        <w:tc>
          <w:tcPr>
            <w:tcW w:w="1850" w:type="dxa"/>
            <w:tcMar>
              <w:top w:w="80" w:type="dxa"/>
              <w:left w:w="120" w:type="dxa"/>
              <w:bottom w:w="80" w:type="dxa"/>
              <w:right w:w="120" w:type="dxa"/>
            </w:tcMar>
            <w:vAlign w:val="center"/>
          </w:tcPr>
          <w:p w14:paraId="5C5AD687">
            <w:pPr>
              <w:spacing w:before="0" w:after="0" w:line="240" w:lineRule="auto"/>
              <w:jc w:val="left"/>
            </w:pPr>
            <w:r>
              <w:rPr>
                <w:rFonts w:ascii="Times New Roman" w:hAnsi="Times New Roman" w:eastAsia="Times New Roman"/>
                <w:color w:val="000000"/>
                <w:sz w:val="16"/>
              </w:rPr>
              <w:t>Slow reaction</w:t>
            </w:r>
          </w:p>
        </w:tc>
        <w:tc>
          <w:tcPr>
            <w:tcW w:w="3250" w:type="dxa"/>
            <w:tcMar>
              <w:top w:w="80" w:type="dxa"/>
              <w:left w:w="120" w:type="dxa"/>
              <w:bottom w:w="80" w:type="dxa"/>
              <w:right w:w="120" w:type="dxa"/>
            </w:tcMar>
            <w:vAlign w:val="center"/>
          </w:tcPr>
          <w:p w14:paraId="1E6386BE">
            <w:pPr>
              <w:spacing w:before="0" w:after="0" w:line="240" w:lineRule="auto"/>
              <w:jc w:val="left"/>
            </w:pPr>
            <w:r>
              <w:rPr>
                <w:rFonts w:ascii="Times New Roman" w:hAnsi="Times New Roman" w:eastAsia="Times New Roman"/>
                <w:color w:val="000000"/>
                <w:sz w:val="16"/>
              </w:rPr>
              <w:t>Avoid “Slow react” in polished manuscript text.</w:t>
            </w:r>
          </w:p>
        </w:tc>
        <w:tc>
          <w:tcPr>
            <w:tcW w:type="dxa" w:w="1160"/>
          </w:tcPr>
          <w:p>
            <w:r>
              <w:rPr/>
              <w:t>Physical (PHYS)</w:t>
            </w:r>
          </w:p>
        </w:tc>
      </w:tr>
      <w:tr w14:paraId="1B17118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35D824F2">
            <w:pPr>
              <w:spacing w:before="0" w:after="0" w:line="240" w:lineRule="auto"/>
              <w:jc w:val="center"/>
            </w:pPr>
            <w:r>
              <w:rPr>
                <w:rFonts w:ascii="Times New Roman" w:hAnsi="Times New Roman" w:eastAsia="Times New Roman"/>
                <w:color w:val="000000"/>
                <w:sz w:val="16"/>
              </w:rPr>
              <w:t>6</w:t>
            </w:r>
          </w:p>
        </w:tc>
        <w:tc>
          <w:tcPr>
            <w:tcW w:w="2600" w:type="dxa"/>
            <w:tcMar>
              <w:top w:w="80" w:type="dxa"/>
              <w:left w:w="120" w:type="dxa"/>
              <w:bottom w:w="80" w:type="dxa"/>
              <w:right w:w="120" w:type="dxa"/>
            </w:tcMar>
            <w:vAlign w:val="center"/>
          </w:tcPr>
          <w:p w14:paraId="31747404">
            <w:pPr>
              <w:spacing w:before="0" w:after="0" w:line="240" w:lineRule="auto"/>
              <w:jc w:val="left"/>
            </w:pPr>
            <w:r>
              <w:rPr>
                <w:rFonts w:ascii="Times New Roman" w:hAnsi="Times New Roman" w:eastAsia="Times New Roman"/>
                <w:color w:val="000000"/>
                <w:sz w:val="16"/>
              </w:rPr>
              <w:t>Appetite loss</w:t>
            </w:r>
          </w:p>
        </w:tc>
        <w:tc>
          <w:tcPr>
            <w:tcW w:w="1850" w:type="dxa"/>
            <w:tcMar>
              <w:top w:w="80" w:type="dxa"/>
              <w:left w:w="120" w:type="dxa"/>
              <w:bottom w:w="80" w:type="dxa"/>
              <w:right w:w="120" w:type="dxa"/>
            </w:tcMar>
            <w:vAlign w:val="center"/>
          </w:tcPr>
          <w:p w14:paraId="2958B6BD">
            <w:pPr>
              <w:spacing w:before="0" w:after="0" w:line="240" w:lineRule="auto"/>
              <w:jc w:val="left"/>
            </w:pPr>
            <w:r>
              <w:rPr>
                <w:rFonts w:ascii="Times New Roman" w:hAnsi="Times New Roman" w:eastAsia="Times New Roman"/>
                <w:color w:val="000000"/>
                <w:sz w:val="16"/>
              </w:rPr>
              <w:t>Appetite loss</w:t>
            </w:r>
          </w:p>
        </w:tc>
        <w:tc>
          <w:tcPr>
            <w:tcW w:w="3250" w:type="dxa"/>
            <w:tcMar>
              <w:top w:w="80" w:type="dxa"/>
              <w:left w:w="120" w:type="dxa"/>
              <w:bottom w:w="80" w:type="dxa"/>
              <w:right w:w="120" w:type="dxa"/>
            </w:tcMar>
            <w:vAlign w:val="center"/>
          </w:tcPr>
          <w:p w14:paraId="7229C797">
            <w:pPr>
              <w:spacing w:before="0" w:after="0" w:line="240" w:lineRule="auto"/>
              <w:jc w:val="left"/>
            </w:pPr>
            <w:r>
              <w:rPr>
                <w:rFonts w:ascii="Times New Roman" w:hAnsi="Times New Roman" w:eastAsia="Times New Roman"/>
                <w:color w:val="000000"/>
                <w:sz w:val="16"/>
              </w:rPr>
              <w:t>No change.</w:t>
            </w:r>
          </w:p>
        </w:tc>
        <w:tc>
          <w:tcPr>
            <w:tcW w:type="dxa" w:w="1160"/>
          </w:tcPr>
          <w:p>
            <w:r>
              <w:rPr/>
              <w:t>Physical (PHYS)</w:t>
            </w:r>
          </w:p>
        </w:tc>
      </w:tr>
      <w:tr w14:paraId="008CE17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6F620638">
            <w:pPr>
              <w:spacing w:before="0" w:after="0" w:line="240" w:lineRule="auto"/>
              <w:jc w:val="center"/>
            </w:pPr>
            <w:r>
              <w:rPr>
                <w:rFonts w:ascii="Times New Roman" w:hAnsi="Times New Roman" w:eastAsia="Times New Roman"/>
                <w:color w:val="000000"/>
                <w:sz w:val="16"/>
              </w:rPr>
              <w:t>7</w:t>
            </w:r>
          </w:p>
        </w:tc>
        <w:tc>
          <w:tcPr>
            <w:tcW w:w="2600" w:type="dxa"/>
            <w:tcMar>
              <w:top w:w="80" w:type="dxa"/>
              <w:left w:w="120" w:type="dxa"/>
              <w:bottom w:w="80" w:type="dxa"/>
              <w:right w:w="120" w:type="dxa"/>
            </w:tcMar>
            <w:vAlign w:val="center"/>
          </w:tcPr>
          <w:p w14:paraId="761F530D">
            <w:pPr>
              <w:spacing w:before="0" w:after="0" w:line="240" w:lineRule="auto"/>
              <w:jc w:val="left"/>
            </w:pPr>
            <w:r>
              <w:rPr>
                <w:rFonts w:ascii="Times New Roman" w:hAnsi="Times New Roman" w:eastAsia="Times New Roman"/>
                <w:color w:val="000000"/>
                <w:sz w:val="16"/>
              </w:rPr>
              <w:t>Little interest in doing things</w:t>
            </w:r>
          </w:p>
        </w:tc>
        <w:tc>
          <w:tcPr>
            <w:tcW w:w="1850" w:type="dxa"/>
            <w:tcMar>
              <w:top w:w="80" w:type="dxa"/>
              <w:left w:w="120" w:type="dxa"/>
              <w:bottom w:w="80" w:type="dxa"/>
              <w:right w:w="120" w:type="dxa"/>
            </w:tcMar>
            <w:vAlign w:val="center"/>
          </w:tcPr>
          <w:p w14:paraId="4E102568">
            <w:pPr>
              <w:spacing w:before="0" w:after="0" w:line="240" w:lineRule="auto"/>
              <w:jc w:val="left"/>
            </w:pPr>
            <w:r>
              <w:rPr>
                <w:rFonts w:ascii="Times New Roman" w:hAnsi="Times New Roman" w:eastAsia="Times New Roman"/>
                <w:color w:val="000000"/>
                <w:sz w:val="16"/>
              </w:rPr>
              <w:t>Little interest in doing things</w:t>
            </w:r>
          </w:p>
        </w:tc>
        <w:tc>
          <w:tcPr>
            <w:tcW w:w="3250" w:type="dxa"/>
            <w:tcMar>
              <w:top w:w="80" w:type="dxa"/>
              <w:left w:w="120" w:type="dxa"/>
              <w:bottom w:w="80" w:type="dxa"/>
              <w:right w:w="120" w:type="dxa"/>
            </w:tcMar>
            <w:vAlign w:val="center"/>
          </w:tcPr>
          <w:p w14:paraId="0CACA892">
            <w:pPr>
              <w:spacing w:before="0" w:after="0" w:line="240" w:lineRule="auto"/>
              <w:jc w:val="left"/>
            </w:pPr>
            <w:r>
              <w:rPr>
                <w:rFonts w:ascii="Times New Roman" w:hAnsi="Times New Roman" w:eastAsia="Times New Roman"/>
                <w:color w:val="000000"/>
                <w:sz w:val="16"/>
              </w:rPr>
              <w:t>No change.</w:t>
            </w:r>
          </w:p>
        </w:tc>
        <w:tc>
          <w:tcPr>
            <w:tcW w:type="dxa" w:w="1160"/>
          </w:tcPr>
          <w:p>
            <w:r>
              <w:rPr/>
              <w:t>Physical (PHYS)</w:t>
            </w:r>
          </w:p>
        </w:tc>
      </w:tr>
      <w:tr w14:paraId="45D7F6D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4645455D">
            <w:pPr>
              <w:spacing w:before="0" w:after="0" w:line="240" w:lineRule="auto"/>
              <w:jc w:val="center"/>
            </w:pPr>
            <w:r>
              <w:rPr>
                <w:rFonts w:ascii="Times New Roman" w:hAnsi="Times New Roman" w:eastAsia="Times New Roman"/>
                <w:color w:val="000000"/>
                <w:sz w:val="16"/>
              </w:rPr>
              <w:t>8</w:t>
            </w:r>
          </w:p>
        </w:tc>
        <w:tc>
          <w:tcPr>
            <w:tcW w:w="2600" w:type="dxa"/>
            <w:tcMar>
              <w:top w:w="80" w:type="dxa"/>
              <w:left w:w="120" w:type="dxa"/>
              <w:bottom w:w="80" w:type="dxa"/>
              <w:right w:w="120" w:type="dxa"/>
            </w:tcMar>
            <w:vAlign w:val="center"/>
          </w:tcPr>
          <w:p w14:paraId="1E4CE72E">
            <w:pPr>
              <w:spacing w:before="0" w:after="0" w:line="240" w:lineRule="auto"/>
              <w:jc w:val="left"/>
            </w:pPr>
            <w:r>
              <w:rPr>
                <w:rFonts w:ascii="Times New Roman" w:hAnsi="Times New Roman" w:eastAsia="Times New Roman"/>
                <w:color w:val="000000"/>
                <w:sz w:val="16"/>
              </w:rPr>
              <w:t>Feeling down/depressed/hopeless</w:t>
            </w:r>
          </w:p>
        </w:tc>
        <w:tc>
          <w:tcPr>
            <w:tcW w:w="1850" w:type="dxa"/>
            <w:tcMar>
              <w:top w:w="80" w:type="dxa"/>
              <w:left w:w="120" w:type="dxa"/>
              <w:bottom w:w="80" w:type="dxa"/>
              <w:right w:w="120" w:type="dxa"/>
            </w:tcMar>
            <w:vAlign w:val="center"/>
          </w:tcPr>
          <w:p w14:paraId="58E2DEA3">
            <w:pPr>
              <w:spacing w:before="0" w:after="0" w:line="240" w:lineRule="auto"/>
              <w:jc w:val="left"/>
            </w:pPr>
            <w:r>
              <w:rPr>
                <w:rFonts w:ascii="Times New Roman" w:hAnsi="Times New Roman" w:eastAsia="Times New Roman"/>
                <w:color w:val="000000"/>
                <w:sz w:val="16"/>
              </w:rPr>
              <w:t>Feeling down</w:t>
            </w:r>
          </w:p>
        </w:tc>
        <w:tc>
          <w:tcPr>
            <w:tcW w:w="3250" w:type="dxa"/>
            <w:tcMar>
              <w:top w:w="80" w:type="dxa"/>
              <w:left w:w="120" w:type="dxa"/>
              <w:bottom w:w="80" w:type="dxa"/>
              <w:right w:w="120" w:type="dxa"/>
            </w:tcMar>
            <w:vAlign w:val="center"/>
          </w:tcPr>
          <w:p w14:paraId="125919BB">
            <w:pPr>
              <w:spacing w:before="0" w:after="0" w:line="240" w:lineRule="auto"/>
              <w:jc w:val="left"/>
            </w:pPr>
            <w:r>
              <w:rPr>
                <w:rFonts w:ascii="Times New Roman" w:hAnsi="Times New Roman" w:eastAsia="Times New Roman"/>
                <w:color w:val="000000"/>
                <w:sz w:val="16"/>
              </w:rPr>
              <w:t>Full term for tables; short node label for figures.</w:t>
            </w:r>
          </w:p>
        </w:tc>
        <w:tc>
          <w:tcPr>
            <w:tcW w:type="dxa" w:w="1160"/>
          </w:tcPr>
          <w:p>
            <w:r>
              <w:rPr/>
              <w:t>Physical (PHYS)</w:t>
            </w:r>
          </w:p>
        </w:tc>
      </w:tr>
      <w:tr w14:paraId="0702069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75C260F9">
            <w:pPr>
              <w:spacing w:before="0" w:after="0" w:line="240" w:lineRule="auto"/>
              <w:jc w:val="center"/>
            </w:pPr>
            <w:r>
              <w:rPr>
                <w:rFonts w:ascii="Times New Roman" w:hAnsi="Times New Roman" w:eastAsia="Times New Roman"/>
                <w:color w:val="000000"/>
                <w:sz w:val="16"/>
              </w:rPr>
              <w:t>9</w:t>
            </w:r>
          </w:p>
        </w:tc>
        <w:tc>
          <w:tcPr>
            <w:tcW w:w="2600" w:type="dxa"/>
            <w:tcMar>
              <w:top w:w="80" w:type="dxa"/>
              <w:left w:w="120" w:type="dxa"/>
              <w:bottom w:w="80" w:type="dxa"/>
              <w:right w:w="120" w:type="dxa"/>
            </w:tcMar>
            <w:vAlign w:val="center"/>
          </w:tcPr>
          <w:p w14:paraId="2389BC83">
            <w:pPr>
              <w:spacing w:before="0" w:after="0" w:line="240" w:lineRule="auto"/>
              <w:jc w:val="left"/>
            </w:pPr>
            <w:r>
              <w:rPr>
                <w:rFonts w:ascii="Times New Roman" w:hAnsi="Times New Roman" w:eastAsia="Times New Roman"/>
                <w:color w:val="000000"/>
                <w:sz w:val="16"/>
              </w:rPr>
              <w:t>Muscle/joint ache</w:t>
            </w:r>
          </w:p>
        </w:tc>
        <w:tc>
          <w:tcPr>
            <w:tcW w:w="1850" w:type="dxa"/>
            <w:tcMar>
              <w:top w:w="80" w:type="dxa"/>
              <w:left w:w="120" w:type="dxa"/>
              <w:bottom w:w="80" w:type="dxa"/>
              <w:right w:w="120" w:type="dxa"/>
            </w:tcMar>
            <w:vAlign w:val="center"/>
          </w:tcPr>
          <w:p w14:paraId="17DE9403">
            <w:pPr>
              <w:spacing w:before="0" w:after="0" w:line="240" w:lineRule="auto"/>
              <w:jc w:val="left"/>
            </w:pPr>
            <w:r>
              <w:rPr>
                <w:rFonts w:ascii="Times New Roman" w:hAnsi="Times New Roman" w:eastAsia="Times New Roman"/>
                <w:color w:val="000000"/>
                <w:sz w:val="16"/>
              </w:rPr>
              <w:t>Muscle/joint ache</w:t>
            </w:r>
          </w:p>
        </w:tc>
        <w:tc>
          <w:tcPr>
            <w:tcW w:w="3250" w:type="dxa"/>
            <w:tcMar>
              <w:top w:w="80" w:type="dxa"/>
              <w:left w:w="120" w:type="dxa"/>
              <w:bottom w:w="80" w:type="dxa"/>
              <w:right w:w="120" w:type="dxa"/>
            </w:tcMar>
            <w:vAlign w:val="center"/>
          </w:tcPr>
          <w:p w14:paraId="1D151570">
            <w:pPr>
              <w:spacing w:before="0" w:after="0" w:line="240" w:lineRule="auto"/>
              <w:jc w:val="left"/>
            </w:pPr>
            <w:r>
              <w:rPr>
                <w:rFonts w:ascii="Times New Roman" w:hAnsi="Times New Roman" w:eastAsia="Times New Roman"/>
                <w:color w:val="000000"/>
                <w:sz w:val="16"/>
              </w:rPr>
              <w:t>Aligns with BMC reference.</w:t>
            </w:r>
          </w:p>
        </w:tc>
        <w:tc>
          <w:tcPr>
            <w:tcW w:type="dxa" w:w="1160"/>
          </w:tcPr>
          <w:p>
            <w:r>
              <w:rPr/>
              <w:t>Physical (PHYS)</w:t>
            </w:r>
          </w:p>
        </w:tc>
      </w:tr>
      <w:tr w14:paraId="3B132AA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615C1183">
            <w:pPr>
              <w:spacing w:before="0" w:after="0" w:line="240" w:lineRule="auto"/>
              <w:jc w:val="center"/>
            </w:pPr>
            <w:r>
              <w:rPr>
                <w:rFonts w:ascii="Times New Roman" w:hAnsi="Times New Roman" w:eastAsia="Times New Roman"/>
                <w:color w:val="000000"/>
                <w:sz w:val="16"/>
              </w:rPr>
              <w:t>10</w:t>
            </w:r>
          </w:p>
        </w:tc>
        <w:tc>
          <w:tcPr>
            <w:tcW w:w="2600" w:type="dxa"/>
            <w:tcMar>
              <w:top w:w="80" w:type="dxa"/>
              <w:left w:w="120" w:type="dxa"/>
              <w:bottom w:w="80" w:type="dxa"/>
              <w:right w:w="120" w:type="dxa"/>
            </w:tcMar>
            <w:vAlign w:val="center"/>
          </w:tcPr>
          <w:p w14:paraId="0906EB5F">
            <w:pPr>
              <w:spacing w:before="0" w:after="0" w:line="240" w:lineRule="auto"/>
              <w:jc w:val="left"/>
            </w:pPr>
            <w:r>
              <w:rPr>
                <w:rFonts w:ascii="Times New Roman" w:hAnsi="Times New Roman" w:eastAsia="Times New Roman"/>
                <w:color w:val="000000"/>
                <w:sz w:val="16"/>
              </w:rPr>
              <w:t>Rash/itching</w:t>
            </w:r>
          </w:p>
        </w:tc>
        <w:tc>
          <w:tcPr>
            <w:tcW w:w="1850" w:type="dxa"/>
            <w:tcMar>
              <w:top w:w="80" w:type="dxa"/>
              <w:left w:w="120" w:type="dxa"/>
              <w:bottom w:w="80" w:type="dxa"/>
              <w:right w:w="120" w:type="dxa"/>
            </w:tcMar>
            <w:vAlign w:val="center"/>
          </w:tcPr>
          <w:p w14:paraId="068CEF70">
            <w:pPr>
              <w:spacing w:before="0" w:after="0" w:line="240" w:lineRule="auto"/>
              <w:jc w:val="left"/>
            </w:pPr>
            <w:r>
              <w:rPr>
                <w:rFonts w:ascii="Times New Roman" w:hAnsi="Times New Roman" w:eastAsia="Times New Roman"/>
                <w:color w:val="000000"/>
                <w:sz w:val="16"/>
              </w:rPr>
              <w:t>Rash/itching</w:t>
            </w:r>
          </w:p>
        </w:tc>
        <w:tc>
          <w:tcPr>
            <w:tcW w:w="3250" w:type="dxa"/>
            <w:tcMar>
              <w:top w:w="80" w:type="dxa"/>
              <w:left w:w="120" w:type="dxa"/>
              <w:bottom w:w="80" w:type="dxa"/>
              <w:right w:w="120" w:type="dxa"/>
            </w:tcMar>
            <w:vAlign w:val="center"/>
          </w:tcPr>
          <w:p w14:paraId="3C432275">
            <w:pPr>
              <w:spacing w:before="0" w:after="0" w:line="240" w:lineRule="auto"/>
              <w:jc w:val="left"/>
            </w:pPr>
            <w:r>
              <w:rPr>
                <w:rFonts w:ascii="Times New Roman" w:hAnsi="Times New Roman" w:eastAsia="Times New Roman"/>
                <w:color w:val="000000"/>
                <w:sz w:val="16"/>
              </w:rPr>
              <w:t>Use rash only if matching the original published scale exactly.</w:t>
            </w:r>
          </w:p>
        </w:tc>
        <w:tc>
          <w:tcPr>
            <w:tcW w:type="dxa" w:w="1160"/>
          </w:tcPr>
          <w:p>
            <w:r>
              <w:rPr/>
              <w:t>Physical (PHYS)</w:t>
            </w:r>
          </w:p>
        </w:tc>
      </w:tr>
      <w:tr w14:paraId="41B978C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201FE587">
            <w:pPr>
              <w:spacing w:before="0" w:after="0" w:line="240" w:lineRule="auto"/>
              <w:jc w:val="center"/>
            </w:pPr>
            <w:r>
              <w:rPr>
                <w:rFonts w:ascii="Times New Roman" w:hAnsi="Times New Roman" w:eastAsia="Times New Roman"/>
                <w:color w:val="000000"/>
                <w:sz w:val="16"/>
              </w:rPr>
              <w:t>11</w:t>
            </w:r>
          </w:p>
        </w:tc>
        <w:tc>
          <w:tcPr>
            <w:tcW w:w="2600" w:type="dxa"/>
            <w:tcMar>
              <w:top w:w="80" w:type="dxa"/>
              <w:left w:w="120" w:type="dxa"/>
              <w:bottom w:w="80" w:type="dxa"/>
              <w:right w:w="120" w:type="dxa"/>
            </w:tcMar>
            <w:vAlign w:val="center"/>
          </w:tcPr>
          <w:p w14:paraId="512589F9">
            <w:pPr>
              <w:spacing w:before="0" w:after="0" w:line="240" w:lineRule="auto"/>
              <w:jc w:val="left"/>
            </w:pPr>
            <w:r>
              <w:rPr>
                <w:rFonts w:ascii="Times New Roman" w:hAnsi="Times New Roman" w:eastAsia="Times New Roman"/>
                <w:color w:val="000000"/>
                <w:sz w:val="16"/>
              </w:rPr>
              <w:t>Difficulty concentrating</w:t>
            </w:r>
          </w:p>
        </w:tc>
        <w:tc>
          <w:tcPr>
            <w:tcW w:w="1850" w:type="dxa"/>
            <w:tcMar>
              <w:top w:w="80" w:type="dxa"/>
              <w:left w:w="120" w:type="dxa"/>
              <w:bottom w:w="80" w:type="dxa"/>
              <w:right w:w="120" w:type="dxa"/>
            </w:tcMar>
            <w:vAlign w:val="center"/>
          </w:tcPr>
          <w:p w14:paraId="6C2E7B78">
            <w:pPr>
              <w:spacing w:before="0" w:after="0" w:line="240" w:lineRule="auto"/>
              <w:jc w:val="left"/>
            </w:pPr>
            <w:r>
              <w:rPr>
                <w:rFonts w:ascii="Times New Roman" w:hAnsi="Times New Roman" w:eastAsia="Times New Roman"/>
                <w:color w:val="000000"/>
                <w:sz w:val="16"/>
              </w:rPr>
              <w:t>Difficulty concentrating</w:t>
            </w:r>
          </w:p>
        </w:tc>
        <w:tc>
          <w:tcPr>
            <w:tcW w:w="3250" w:type="dxa"/>
            <w:tcMar>
              <w:top w:w="80" w:type="dxa"/>
              <w:left w:w="120" w:type="dxa"/>
              <w:bottom w:w="80" w:type="dxa"/>
              <w:right w:w="120" w:type="dxa"/>
            </w:tcMar>
            <w:vAlign w:val="center"/>
          </w:tcPr>
          <w:p w14:paraId="2ADAE0F4">
            <w:pPr>
              <w:spacing w:before="0" w:after="0" w:line="240" w:lineRule="auto"/>
              <w:jc w:val="left"/>
            </w:pPr>
            <w:r>
              <w:rPr>
                <w:rFonts w:ascii="Times New Roman" w:hAnsi="Times New Roman" w:eastAsia="Times New Roman"/>
                <w:color w:val="000000"/>
                <w:sz w:val="16"/>
              </w:rPr>
              <w:t>More idiomatic than “Having difficulty in concentrating”.</w:t>
            </w:r>
          </w:p>
        </w:tc>
        <w:tc>
          <w:tcPr>
            <w:tcW w:type="dxa" w:w="1160"/>
          </w:tcPr>
          <w:p>
            <w:r>
              <w:rPr/>
              <w:t>Physical (PHYS)</w:t>
            </w:r>
          </w:p>
        </w:tc>
      </w:tr>
      <w:tr w14:paraId="042C947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08A43E1B">
            <w:pPr>
              <w:spacing w:before="0" w:after="0" w:line="240" w:lineRule="auto"/>
              <w:jc w:val="center"/>
            </w:pPr>
            <w:r>
              <w:rPr>
                <w:rFonts w:ascii="Times New Roman" w:hAnsi="Times New Roman" w:eastAsia="Times New Roman"/>
                <w:color w:val="000000"/>
                <w:sz w:val="16"/>
              </w:rPr>
              <w:t>12</w:t>
            </w:r>
          </w:p>
        </w:tc>
        <w:tc>
          <w:tcPr>
            <w:tcW w:w="2600" w:type="dxa"/>
            <w:tcMar>
              <w:top w:w="80" w:type="dxa"/>
              <w:left w:w="120" w:type="dxa"/>
              <w:bottom w:w="80" w:type="dxa"/>
              <w:right w:w="120" w:type="dxa"/>
            </w:tcMar>
            <w:vAlign w:val="center"/>
          </w:tcPr>
          <w:p w14:paraId="0E847A89">
            <w:pPr>
              <w:spacing w:before="0" w:after="0" w:line="240" w:lineRule="auto"/>
              <w:jc w:val="left"/>
            </w:pPr>
            <w:r>
              <w:rPr>
                <w:rFonts w:ascii="Times New Roman" w:hAnsi="Times New Roman" w:eastAsia="Times New Roman"/>
                <w:color w:val="000000"/>
                <w:sz w:val="16"/>
              </w:rPr>
              <w:t>Fever/chills/night sweats</w:t>
            </w:r>
          </w:p>
        </w:tc>
        <w:tc>
          <w:tcPr>
            <w:tcW w:w="1850" w:type="dxa"/>
            <w:tcMar>
              <w:top w:w="80" w:type="dxa"/>
              <w:left w:w="120" w:type="dxa"/>
              <w:bottom w:w="80" w:type="dxa"/>
              <w:right w:w="120" w:type="dxa"/>
            </w:tcMar>
            <w:vAlign w:val="center"/>
          </w:tcPr>
          <w:p w14:paraId="2EBD49D6">
            <w:pPr>
              <w:spacing w:before="0" w:after="0" w:line="240" w:lineRule="auto"/>
              <w:jc w:val="left"/>
            </w:pPr>
            <w:r>
              <w:rPr>
                <w:rFonts w:ascii="Times New Roman" w:hAnsi="Times New Roman" w:eastAsia="Times New Roman"/>
                <w:color w:val="000000"/>
                <w:sz w:val="16"/>
              </w:rPr>
              <w:t>Fever/chills/night sweats</w:t>
            </w:r>
          </w:p>
        </w:tc>
        <w:tc>
          <w:tcPr>
            <w:tcW w:w="3250" w:type="dxa"/>
            <w:tcMar>
              <w:top w:w="80" w:type="dxa"/>
              <w:left w:w="120" w:type="dxa"/>
              <w:bottom w:w="80" w:type="dxa"/>
              <w:right w:w="120" w:type="dxa"/>
            </w:tcMar>
            <w:vAlign w:val="center"/>
          </w:tcPr>
          <w:p w14:paraId="6BC31FA0">
            <w:pPr>
              <w:spacing w:before="0" w:after="0" w:line="240" w:lineRule="auto"/>
              <w:jc w:val="left"/>
            </w:pPr>
            <w:r>
              <w:rPr>
                <w:rFonts w:ascii="Times New Roman" w:hAnsi="Times New Roman" w:eastAsia="Times New Roman"/>
                <w:color w:val="000000"/>
                <w:sz w:val="16"/>
              </w:rPr>
              <w:t>Do not reduce to fever if chills/night sweats are included.</w:t>
            </w:r>
          </w:p>
        </w:tc>
        <w:tc>
          <w:tcPr>
            <w:tcW w:type="dxa" w:w="1160"/>
          </w:tcPr>
          <w:p>
            <w:r>
              <w:rPr/>
              <w:t>Physical (PHYS)</w:t>
            </w:r>
          </w:p>
        </w:tc>
      </w:tr>
      <w:tr w14:paraId="678471D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18655CB5">
            <w:pPr>
              <w:spacing w:before="0" w:after="0" w:line="240" w:lineRule="auto"/>
              <w:jc w:val="center"/>
            </w:pPr>
            <w:r>
              <w:rPr>
                <w:rFonts w:ascii="Times New Roman" w:hAnsi="Times New Roman" w:eastAsia="Times New Roman"/>
                <w:color w:val="000000"/>
                <w:sz w:val="16"/>
              </w:rPr>
              <w:t>13</w:t>
            </w:r>
          </w:p>
        </w:tc>
        <w:tc>
          <w:tcPr>
            <w:tcW w:w="2600" w:type="dxa"/>
            <w:tcMar>
              <w:top w:w="80" w:type="dxa"/>
              <w:left w:w="120" w:type="dxa"/>
              <w:bottom w:w="80" w:type="dxa"/>
              <w:right w:w="120" w:type="dxa"/>
            </w:tcMar>
            <w:vAlign w:val="center"/>
          </w:tcPr>
          <w:p w14:paraId="2C419FCB">
            <w:pPr>
              <w:spacing w:before="0" w:after="0" w:line="240" w:lineRule="auto"/>
              <w:jc w:val="left"/>
            </w:pPr>
            <w:r>
              <w:rPr>
                <w:rFonts w:ascii="Times New Roman" w:hAnsi="Times New Roman" w:eastAsia="Times New Roman"/>
                <w:color w:val="000000"/>
                <w:sz w:val="16"/>
              </w:rPr>
              <w:t>Weight loss/wasting</w:t>
            </w:r>
          </w:p>
        </w:tc>
        <w:tc>
          <w:tcPr>
            <w:tcW w:w="1850" w:type="dxa"/>
            <w:tcMar>
              <w:top w:w="80" w:type="dxa"/>
              <w:left w:w="120" w:type="dxa"/>
              <w:bottom w:w="80" w:type="dxa"/>
              <w:right w:w="120" w:type="dxa"/>
            </w:tcMar>
            <w:vAlign w:val="center"/>
          </w:tcPr>
          <w:p w14:paraId="0D179110">
            <w:pPr>
              <w:spacing w:before="0" w:after="0" w:line="240" w:lineRule="auto"/>
              <w:jc w:val="left"/>
            </w:pPr>
            <w:r>
              <w:rPr>
                <w:rFonts w:ascii="Times New Roman" w:hAnsi="Times New Roman" w:eastAsia="Times New Roman"/>
                <w:color w:val="000000"/>
                <w:sz w:val="16"/>
              </w:rPr>
              <w:t>Weight loss/wasting</w:t>
            </w:r>
          </w:p>
        </w:tc>
        <w:tc>
          <w:tcPr>
            <w:tcW w:w="3250" w:type="dxa"/>
            <w:tcMar>
              <w:top w:w="80" w:type="dxa"/>
              <w:left w:w="120" w:type="dxa"/>
              <w:bottom w:w="80" w:type="dxa"/>
              <w:right w:w="120" w:type="dxa"/>
            </w:tcMar>
            <w:vAlign w:val="center"/>
          </w:tcPr>
          <w:p w14:paraId="74F3DEBE">
            <w:pPr>
              <w:spacing w:before="0" w:after="0" w:line="240" w:lineRule="auto"/>
              <w:jc w:val="left"/>
            </w:pPr>
            <w:r>
              <w:rPr>
                <w:rFonts w:ascii="Times New Roman" w:hAnsi="Times New Roman" w:eastAsia="Times New Roman"/>
                <w:color w:val="000000"/>
                <w:sz w:val="16"/>
              </w:rPr>
              <w:t>More faithful than weight loss alone.</w:t>
            </w:r>
          </w:p>
        </w:tc>
        <w:tc>
          <w:tcPr>
            <w:tcW w:type="dxa" w:w="1160"/>
          </w:tcPr>
          <w:p>
            <w:r>
              <w:rPr/>
              <w:t>Physical (PHYS)</w:t>
            </w:r>
          </w:p>
        </w:tc>
      </w:tr>
      <w:tr w14:paraId="50F12F0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730398B4">
            <w:pPr>
              <w:spacing w:before="0" w:after="0" w:line="240" w:lineRule="auto"/>
              <w:jc w:val="center"/>
            </w:pPr>
            <w:r>
              <w:rPr>
                <w:rFonts w:ascii="Times New Roman" w:hAnsi="Times New Roman" w:eastAsia="Times New Roman"/>
                <w:color w:val="000000"/>
                <w:sz w:val="16"/>
              </w:rPr>
              <w:t>14</w:t>
            </w:r>
          </w:p>
        </w:tc>
        <w:tc>
          <w:tcPr>
            <w:tcW w:w="2600" w:type="dxa"/>
            <w:tcMar>
              <w:top w:w="80" w:type="dxa"/>
              <w:left w:w="120" w:type="dxa"/>
              <w:bottom w:w="80" w:type="dxa"/>
              <w:right w:w="120" w:type="dxa"/>
            </w:tcMar>
            <w:vAlign w:val="center"/>
          </w:tcPr>
          <w:p w14:paraId="592AAACB">
            <w:pPr>
              <w:spacing w:before="0" w:after="0" w:line="240" w:lineRule="auto"/>
              <w:jc w:val="left"/>
            </w:pPr>
            <w:r>
              <w:rPr>
                <w:rFonts w:ascii="Times New Roman" w:hAnsi="Times New Roman" w:eastAsia="Times New Roman"/>
                <w:color w:val="000000"/>
                <w:sz w:val="16"/>
              </w:rPr>
              <w:t>Cough</w:t>
            </w:r>
          </w:p>
        </w:tc>
        <w:tc>
          <w:tcPr>
            <w:tcW w:w="1850" w:type="dxa"/>
            <w:tcMar>
              <w:top w:w="80" w:type="dxa"/>
              <w:left w:w="120" w:type="dxa"/>
              <w:bottom w:w="80" w:type="dxa"/>
              <w:right w:w="120" w:type="dxa"/>
            </w:tcMar>
            <w:vAlign w:val="center"/>
          </w:tcPr>
          <w:p w14:paraId="65E0F900">
            <w:pPr>
              <w:spacing w:before="0" w:after="0" w:line="240" w:lineRule="auto"/>
              <w:jc w:val="left"/>
            </w:pPr>
            <w:r>
              <w:rPr>
                <w:rFonts w:ascii="Times New Roman" w:hAnsi="Times New Roman" w:eastAsia="Times New Roman"/>
                <w:color w:val="000000"/>
                <w:sz w:val="16"/>
              </w:rPr>
              <w:t>Cough</w:t>
            </w:r>
          </w:p>
        </w:tc>
        <w:tc>
          <w:tcPr>
            <w:tcW w:w="3250" w:type="dxa"/>
            <w:tcMar>
              <w:top w:w="80" w:type="dxa"/>
              <w:left w:w="120" w:type="dxa"/>
              <w:bottom w:w="80" w:type="dxa"/>
              <w:right w:w="120" w:type="dxa"/>
            </w:tcMar>
            <w:vAlign w:val="center"/>
          </w:tcPr>
          <w:p w14:paraId="01B3EE67">
            <w:pPr>
              <w:spacing w:before="0" w:after="0" w:line="240" w:lineRule="auto"/>
              <w:jc w:val="left"/>
            </w:pPr>
            <w:r>
              <w:rPr>
                <w:rFonts w:ascii="Times New Roman" w:hAnsi="Times New Roman" w:eastAsia="Times New Roman"/>
                <w:color w:val="000000"/>
                <w:sz w:val="16"/>
              </w:rPr>
              <w:t>No change.</w:t>
            </w:r>
          </w:p>
        </w:tc>
        <w:tc>
          <w:tcPr>
            <w:tcW w:type="dxa" w:w="1160"/>
          </w:tcPr>
          <w:p>
            <w:r>
              <w:rPr/>
              <w:t>Physical (PHYS)</w:t>
            </w:r>
          </w:p>
        </w:tc>
      </w:tr>
      <w:tr w14:paraId="0A6EADE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7F5F9F66">
            <w:pPr>
              <w:spacing w:before="0" w:after="0" w:line="240" w:lineRule="auto"/>
              <w:jc w:val="center"/>
            </w:pPr>
            <w:r>
              <w:rPr>
                <w:rFonts w:ascii="Times New Roman" w:hAnsi="Times New Roman" w:eastAsia="Times New Roman"/>
                <w:color w:val="000000"/>
                <w:sz w:val="16"/>
              </w:rPr>
              <w:t>15</w:t>
            </w:r>
          </w:p>
        </w:tc>
        <w:tc>
          <w:tcPr>
            <w:tcW w:w="2600" w:type="dxa"/>
            <w:tcMar>
              <w:top w:w="80" w:type="dxa"/>
              <w:left w:w="120" w:type="dxa"/>
              <w:bottom w:w="80" w:type="dxa"/>
              <w:right w:w="120" w:type="dxa"/>
            </w:tcMar>
            <w:vAlign w:val="center"/>
          </w:tcPr>
          <w:p w14:paraId="528E257F">
            <w:pPr>
              <w:spacing w:before="0" w:after="0" w:line="240" w:lineRule="auto"/>
              <w:jc w:val="left"/>
            </w:pPr>
            <w:r>
              <w:rPr>
                <w:rFonts w:ascii="Times New Roman" w:hAnsi="Times New Roman" w:eastAsia="Times New Roman"/>
                <w:color w:val="000000"/>
                <w:sz w:val="16"/>
              </w:rPr>
              <w:t>Hair loss</w:t>
            </w:r>
          </w:p>
        </w:tc>
        <w:tc>
          <w:tcPr>
            <w:tcW w:w="1850" w:type="dxa"/>
            <w:tcMar>
              <w:top w:w="80" w:type="dxa"/>
              <w:left w:w="120" w:type="dxa"/>
              <w:bottom w:w="80" w:type="dxa"/>
              <w:right w:w="120" w:type="dxa"/>
            </w:tcMar>
            <w:vAlign w:val="center"/>
          </w:tcPr>
          <w:p w14:paraId="687C7F7F">
            <w:pPr>
              <w:spacing w:before="0" w:after="0" w:line="240" w:lineRule="auto"/>
              <w:jc w:val="left"/>
            </w:pPr>
            <w:r>
              <w:rPr>
                <w:rFonts w:ascii="Times New Roman" w:hAnsi="Times New Roman" w:eastAsia="Times New Roman"/>
                <w:color w:val="000000"/>
                <w:sz w:val="16"/>
              </w:rPr>
              <w:t>Hair loss</w:t>
            </w:r>
          </w:p>
        </w:tc>
        <w:tc>
          <w:tcPr>
            <w:tcW w:w="3250" w:type="dxa"/>
            <w:tcMar>
              <w:top w:w="80" w:type="dxa"/>
              <w:left w:w="120" w:type="dxa"/>
              <w:bottom w:w="80" w:type="dxa"/>
              <w:right w:w="120" w:type="dxa"/>
            </w:tcMar>
            <w:vAlign w:val="center"/>
          </w:tcPr>
          <w:p w14:paraId="18C37648">
            <w:pPr>
              <w:spacing w:before="0" w:after="0" w:line="240" w:lineRule="auto"/>
              <w:jc w:val="left"/>
            </w:pPr>
            <w:r>
              <w:rPr>
                <w:rFonts w:ascii="Times New Roman" w:hAnsi="Times New Roman" w:eastAsia="Times New Roman"/>
                <w:color w:val="000000"/>
                <w:sz w:val="16"/>
              </w:rPr>
              <w:t>No change.</w:t>
            </w:r>
          </w:p>
        </w:tc>
        <w:tc>
          <w:tcPr>
            <w:tcW w:type="dxa" w:w="1160"/>
          </w:tcPr>
          <w:p>
            <w:r>
              <w:rPr/>
              <w:t>Physical (PHYS)</w:t>
            </w:r>
          </w:p>
        </w:tc>
      </w:tr>
      <w:tr w14:paraId="409C3F14">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7C20F938">
            <w:pPr>
              <w:spacing w:before="0" w:after="0" w:line="240" w:lineRule="auto"/>
              <w:jc w:val="center"/>
            </w:pPr>
            <w:r>
              <w:rPr>
                <w:rFonts w:ascii="Times New Roman" w:hAnsi="Times New Roman" w:eastAsia="Times New Roman"/>
                <w:color w:val="000000"/>
                <w:sz w:val="16"/>
              </w:rPr>
              <w:t>16</w:t>
            </w:r>
          </w:p>
        </w:tc>
        <w:tc>
          <w:tcPr>
            <w:tcW w:w="2600" w:type="dxa"/>
            <w:tcMar>
              <w:top w:w="80" w:type="dxa"/>
              <w:left w:w="120" w:type="dxa"/>
              <w:bottom w:w="80" w:type="dxa"/>
              <w:right w:w="120" w:type="dxa"/>
            </w:tcMar>
            <w:vAlign w:val="center"/>
          </w:tcPr>
          <w:p w14:paraId="626E36C8">
            <w:pPr>
              <w:spacing w:before="0" w:after="0" w:line="240" w:lineRule="auto"/>
              <w:jc w:val="left"/>
            </w:pPr>
            <w:r>
              <w:rPr>
                <w:rFonts w:ascii="Times New Roman" w:hAnsi="Times New Roman" w:eastAsia="Times New Roman"/>
                <w:color w:val="000000"/>
                <w:sz w:val="16"/>
              </w:rPr>
              <w:t>Blurred vision</w:t>
            </w:r>
          </w:p>
        </w:tc>
        <w:tc>
          <w:tcPr>
            <w:tcW w:w="1850" w:type="dxa"/>
            <w:tcMar>
              <w:top w:w="80" w:type="dxa"/>
              <w:left w:w="120" w:type="dxa"/>
              <w:bottom w:w="80" w:type="dxa"/>
              <w:right w:w="120" w:type="dxa"/>
            </w:tcMar>
            <w:vAlign w:val="center"/>
          </w:tcPr>
          <w:p w14:paraId="634D0663">
            <w:pPr>
              <w:spacing w:before="0" w:after="0" w:line="240" w:lineRule="auto"/>
              <w:jc w:val="left"/>
            </w:pPr>
            <w:r>
              <w:rPr>
                <w:rFonts w:ascii="Times New Roman" w:hAnsi="Times New Roman" w:eastAsia="Times New Roman"/>
                <w:color w:val="000000"/>
                <w:sz w:val="16"/>
              </w:rPr>
              <w:t>Vision blur</w:t>
            </w:r>
          </w:p>
        </w:tc>
        <w:tc>
          <w:tcPr>
            <w:tcW w:w="3250" w:type="dxa"/>
            <w:tcMar>
              <w:top w:w="80" w:type="dxa"/>
              <w:left w:w="120" w:type="dxa"/>
              <w:bottom w:w="80" w:type="dxa"/>
              <w:right w:w="120" w:type="dxa"/>
            </w:tcMar>
            <w:vAlign w:val="center"/>
          </w:tcPr>
          <w:p w14:paraId="28C8983A">
            <w:pPr>
              <w:spacing w:before="0" w:after="0" w:line="240" w:lineRule="auto"/>
              <w:jc w:val="left"/>
            </w:pPr>
            <w:r>
              <w:rPr>
                <w:rFonts w:ascii="Times New Roman" w:hAnsi="Times New Roman" w:eastAsia="Times New Roman"/>
                <w:color w:val="000000"/>
                <w:sz w:val="16"/>
              </w:rPr>
              <w:t>Use blurred vision in text; Vision blur may be kept as figure label.</w:t>
            </w:r>
          </w:p>
        </w:tc>
        <w:tc>
          <w:tcPr>
            <w:tcW w:type="dxa" w:w="1160"/>
          </w:tcPr>
          <w:p>
            <w:r>
              <w:rPr/>
              <w:t>Physical (PHYS)</w:t>
            </w:r>
          </w:p>
        </w:tc>
      </w:tr>
      <w:tr w14:paraId="32C4F6A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552B1EE7">
            <w:pPr>
              <w:spacing w:before="0" w:after="0" w:line="240" w:lineRule="auto"/>
              <w:jc w:val="center"/>
            </w:pPr>
            <w:r>
              <w:rPr>
                <w:rFonts w:ascii="Times New Roman" w:hAnsi="Times New Roman" w:eastAsia="Times New Roman"/>
                <w:color w:val="000000"/>
                <w:sz w:val="16"/>
              </w:rPr>
              <w:t>17</w:t>
            </w:r>
          </w:p>
        </w:tc>
        <w:tc>
          <w:tcPr>
            <w:tcW w:w="2600" w:type="dxa"/>
            <w:tcMar>
              <w:top w:w="80" w:type="dxa"/>
              <w:left w:w="120" w:type="dxa"/>
              <w:bottom w:w="80" w:type="dxa"/>
              <w:right w:w="120" w:type="dxa"/>
            </w:tcMar>
            <w:vAlign w:val="center"/>
          </w:tcPr>
          <w:p w14:paraId="46DA2952">
            <w:pPr>
              <w:spacing w:before="0" w:after="0" w:line="240" w:lineRule="auto"/>
              <w:jc w:val="left"/>
            </w:pPr>
            <w:r>
              <w:rPr>
                <w:rFonts w:ascii="Times New Roman" w:hAnsi="Times New Roman" w:eastAsia="Times New Roman"/>
                <w:color w:val="000000"/>
                <w:sz w:val="16"/>
              </w:rPr>
              <w:t>Feeling nervous/anxious</w:t>
            </w:r>
          </w:p>
        </w:tc>
        <w:tc>
          <w:tcPr>
            <w:tcW w:w="1850" w:type="dxa"/>
            <w:tcMar>
              <w:top w:w="80" w:type="dxa"/>
              <w:left w:w="120" w:type="dxa"/>
              <w:bottom w:w="80" w:type="dxa"/>
              <w:right w:w="120" w:type="dxa"/>
            </w:tcMar>
            <w:vAlign w:val="center"/>
          </w:tcPr>
          <w:p w14:paraId="727E5097">
            <w:pPr>
              <w:spacing w:before="0" w:after="0" w:line="240" w:lineRule="auto"/>
              <w:jc w:val="left"/>
            </w:pPr>
            <w:r>
              <w:rPr>
                <w:rFonts w:ascii="Times New Roman" w:hAnsi="Times New Roman" w:eastAsia="Times New Roman"/>
                <w:color w:val="000000"/>
                <w:sz w:val="16"/>
              </w:rPr>
              <w:t>Feeling nervous/anxious</w:t>
            </w:r>
          </w:p>
        </w:tc>
        <w:tc>
          <w:tcPr>
            <w:tcW w:w="3250" w:type="dxa"/>
            <w:tcMar>
              <w:top w:w="80" w:type="dxa"/>
              <w:left w:w="120" w:type="dxa"/>
              <w:bottom w:w="80" w:type="dxa"/>
              <w:right w:w="120" w:type="dxa"/>
            </w:tcMar>
            <w:vAlign w:val="center"/>
          </w:tcPr>
          <w:p w14:paraId="153417DF">
            <w:pPr>
              <w:spacing w:before="0" w:after="0" w:line="240" w:lineRule="auto"/>
              <w:jc w:val="left"/>
            </w:pPr>
            <w:r>
              <w:rPr>
                <w:rFonts w:ascii="Times New Roman" w:hAnsi="Times New Roman" w:eastAsia="Times New Roman"/>
                <w:color w:val="000000"/>
                <w:sz w:val="16"/>
              </w:rPr>
              <w:t>No change.</w:t>
            </w:r>
          </w:p>
        </w:tc>
        <w:tc>
          <w:tcPr>
            <w:tcW w:type="dxa" w:w="1160"/>
          </w:tcPr>
          <w:p>
            <w:r>
              <w:rPr/>
              <w:t>Physical (PHYS)</w:t>
            </w:r>
          </w:p>
        </w:tc>
      </w:tr>
      <w:tr w14:paraId="642518CB">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1B7D5B23">
            <w:pPr>
              <w:spacing w:before="0" w:after="0" w:line="240" w:lineRule="auto"/>
              <w:jc w:val="center"/>
            </w:pPr>
            <w:r>
              <w:rPr>
                <w:rFonts w:ascii="Times New Roman" w:hAnsi="Times New Roman" w:eastAsia="Times New Roman"/>
                <w:color w:val="000000"/>
                <w:sz w:val="16"/>
              </w:rPr>
              <w:t>18</w:t>
            </w:r>
          </w:p>
        </w:tc>
        <w:tc>
          <w:tcPr>
            <w:tcW w:w="2600" w:type="dxa"/>
            <w:tcMar>
              <w:top w:w="80" w:type="dxa"/>
              <w:left w:w="120" w:type="dxa"/>
              <w:bottom w:w="80" w:type="dxa"/>
              <w:right w:w="120" w:type="dxa"/>
            </w:tcMar>
            <w:vAlign w:val="center"/>
          </w:tcPr>
          <w:p w14:paraId="0DF77C10">
            <w:pPr>
              <w:spacing w:before="0" w:after="0" w:line="240" w:lineRule="auto"/>
              <w:jc w:val="left"/>
            </w:pPr>
            <w:r>
              <w:rPr>
                <w:rFonts w:ascii="Times New Roman" w:hAnsi="Times New Roman" w:eastAsia="Times New Roman"/>
                <w:color w:val="000000"/>
                <w:sz w:val="16"/>
              </w:rPr>
              <w:t>Bloating/abdominal pain/diarrhea</w:t>
            </w:r>
          </w:p>
        </w:tc>
        <w:tc>
          <w:tcPr>
            <w:tcW w:w="1850" w:type="dxa"/>
            <w:tcMar>
              <w:top w:w="80" w:type="dxa"/>
              <w:left w:w="120" w:type="dxa"/>
              <w:bottom w:w="80" w:type="dxa"/>
              <w:right w:w="120" w:type="dxa"/>
            </w:tcMar>
            <w:vAlign w:val="center"/>
          </w:tcPr>
          <w:p w14:paraId="1D0643DF">
            <w:pPr>
              <w:spacing w:before="0" w:after="0" w:line="240" w:lineRule="auto"/>
              <w:jc w:val="left"/>
            </w:pPr>
            <w:r>
              <w:rPr>
                <w:rFonts w:ascii="Times New Roman" w:hAnsi="Times New Roman" w:eastAsia="Times New Roman"/>
                <w:color w:val="000000"/>
                <w:sz w:val="16"/>
              </w:rPr>
              <w:t>Bloating/abdominal pain/diarrhea</w:t>
            </w:r>
          </w:p>
        </w:tc>
        <w:tc>
          <w:tcPr>
            <w:tcW w:w="3250" w:type="dxa"/>
            <w:tcMar>
              <w:top w:w="80" w:type="dxa"/>
              <w:left w:w="120" w:type="dxa"/>
              <w:bottom w:w="80" w:type="dxa"/>
              <w:right w:w="120" w:type="dxa"/>
            </w:tcMar>
            <w:vAlign w:val="center"/>
          </w:tcPr>
          <w:p w14:paraId="6F326A74">
            <w:pPr>
              <w:spacing w:before="0" w:after="0" w:line="240" w:lineRule="auto"/>
              <w:jc w:val="left"/>
            </w:pPr>
            <w:r>
              <w:rPr>
                <w:rFonts w:ascii="Times New Roman" w:hAnsi="Times New Roman" w:eastAsia="Times New Roman"/>
                <w:color w:val="000000"/>
                <w:sz w:val="16"/>
              </w:rPr>
              <w:t>Avoid translating this item as diarrhea only.</w:t>
            </w:r>
          </w:p>
        </w:tc>
        <w:tc>
          <w:tcPr>
            <w:tcW w:type="dxa" w:w="1160"/>
          </w:tcPr>
          <w:p>
            <w:r>
              <w:rPr/>
              <w:t>Physical (PHYS)</w:t>
            </w:r>
          </w:p>
        </w:tc>
      </w:tr>
      <w:tr w14:paraId="7D3DCA04">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30AFCDA0">
            <w:pPr>
              <w:spacing w:before="0" w:after="0" w:line="240" w:lineRule="auto"/>
              <w:jc w:val="center"/>
            </w:pPr>
            <w:r>
              <w:rPr>
                <w:rFonts w:ascii="Times New Roman" w:hAnsi="Times New Roman" w:eastAsia="Times New Roman"/>
                <w:color w:val="000000"/>
                <w:sz w:val="16"/>
              </w:rPr>
              <w:t>19</w:t>
            </w:r>
          </w:p>
        </w:tc>
        <w:tc>
          <w:tcPr>
            <w:tcW w:w="2600" w:type="dxa"/>
            <w:tcMar>
              <w:top w:w="80" w:type="dxa"/>
              <w:left w:w="120" w:type="dxa"/>
              <w:bottom w:w="80" w:type="dxa"/>
              <w:right w:w="120" w:type="dxa"/>
            </w:tcMar>
            <w:vAlign w:val="center"/>
          </w:tcPr>
          <w:p w14:paraId="23F3FC6E">
            <w:pPr>
              <w:spacing w:before="0" w:after="0" w:line="240" w:lineRule="auto"/>
              <w:jc w:val="left"/>
            </w:pPr>
            <w:r>
              <w:rPr>
                <w:rFonts w:ascii="Times New Roman" w:hAnsi="Times New Roman" w:eastAsia="Times New Roman"/>
                <w:color w:val="000000"/>
                <w:sz w:val="16"/>
              </w:rPr>
              <w:t>Hand/foot numbness or pain</w:t>
            </w:r>
          </w:p>
        </w:tc>
        <w:tc>
          <w:tcPr>
            <w:tcW w:w="1850" w:type="dxa"/>
            <w:tcMar>
              <w:top w:w="80" w:type="dxa"/>
              <w:left w:w="120" w:type="dxa"/>
              <w:bottom w:w="80" w:type="dxa"/>
              <w:right w:w="120" w:type="dxa"/>
            </w:tcMar>
            <w:vAlign w:val="center"/>
          </w:tcPr>
          <w:p w14:paraId="6FC50DCD">
            <w:pPr>
              <w:spacing w:before="0" w:after="0" w:line="240" w:lineRule="auto"/>
              <w:jc w:val="left"/>
            </w:pPr>
            <w:r>
              <w:rPr>
                <w:rFonts w:ascii="Times New Roman" w:hAnsi="Times New Roman" w:eastAsia="Times New Roman"/>
                <w:color w:val="000000"/>
                <w:sz w:val="16"/>
              </w:rPr>
              <w:t>Hand/foot numbness or pain</w:t>
            </w:r>
          </w:p>
        </w:tc>
        <w:tc>
          <w:tcPr>
            <w:tcW w:w="3250" w:type="dxa"/>
            <w:tcMar>
              <w:top w:w="80" w:type="dxa"/>
              <w:left w:w="120" w:type="dxa"/>
              <w:bottom w:w="80" w:type="dxa"/>
              <w:right w:w="120" w:type="dxa"/>
            </w:tcMar>
            <w:vAlign w:val="center"/>
          </w:tcPr>
          <w:p w14:paraId="251B94E6">
            <w:pPr>
              <w:spacing w:before="0" w:after="0" w:line="240" w:lineRule="auto"/>
              <w:jc w:val="left"/>
            </w:pPr>
            <w:r>
              <w:rPr>
                <w:rFonts w:ascii="Times New Roman" w:hAnsi="Times New Roman" w:eastAsia="Times New Roman"/>
                <w:color w:val="000000"/>
                <w:sz w:val="16"/>
              </w:rPr>
              <w:t>More accurate than hand/foot pain.</w:t>
            </w:r>
          </w:p>
        </w:tc>
        <w:tc>
          <w:tcPr>
            <w:tcW w:type="dxa" w:w="1160"/>
          </w:tcPr>
          <w:p>
            <w:r>
              <w:rPr/>
              <w:t>Cognitive (COGS)</w:t>
            </w:r>
          </w:p>
        </w:tc>
      </w:tr>
      <w:tr w14:paraId="0C53C13B">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162F61DD">
            <w:pPr>
              <w:spacing w:before="0" w:after="0" w:line="240" w:lineRule="auto"/>
              <w:jc w:val="center"/>
            </w:pPr>
            <w:r>
              <w:rPr>
                <w:rFonts w:ascii="Times New Roman" w:hAnsi="Times New Roman" w:eastAsia="Times New Roman"/>
                <w:color w:val="000000"/>
                <w:sz w:val="16"/>
              </w:rPr>
              <w:t>20</w:t>
            </w:r>
          </w:p>
        </w:tc>
        <w:tc>
          <w:tcPr>
            <w:tcW w:w="2600" w:type="dxa"/>
            <w:tcMar>
              <w:top w:w="80" w:type="dxa"/>
              <w:left w:w="120" w:type="dxa"/>
              <w:bottom w:w="80" w:type="dxa"/>
              <w:right w:w="120" w:type="dxa"/>
            </w:tcMar>
            <w:vAlign w:val="center"/>
          </w:tcPr>
          <w:p w14:paraId="0C81830A">
            <w:pPr>
              <w:spacing w:before="0" w:after="0" w:line="240" w:lineRule="auto"/>
              <w:jc w:val="left"/>
            </w:pPr>
            <w:r>
              <w:rPr>
                <w:rFonts w:ascii="Times New Roman" w:hAnsi="Times New Roman" w:eastAsia="Times New Roman"/>
                <w:color w:val="000000"/>
                <w:sz w:val="16"/>
              </w:rPr>
              <w:t>Low sex drive</w:t>
            </w:r>
          </w:p>
        </w:tc>
        <w:tc>
          <w:tcPr>
            <w:tcW w:w="1850" w:type="dxa"/>
            <w:tcMar>
              <w:top w:w="80" w:type="dxa"/>
              <w:left w:w="120" w:type="dxa"/>
              <w:bottom w:w="80" w:type="dxa"/>
              <w:right w:w="120" w:type="dxa"/>
            </w:tcMar>
            <w:vAlign w:val="center"/>
          </w:tcPr>
          <w:p w14:paraId="23A4BFA5">
            <w:pPr>
              <w:spacing w:before="0" w:after="0" w:line="240" w:lineRule="auto"/>
              <w:jc w:val="left"/>
            </w:pPr>
            <w:r>
              <w:rPr>
                <w:rFonts w:ascii="Times New Roman" w:hAnsi="Times New Roman" w:eastAsia="Times New Roman"/>
                <w:color w:val="000000"/>
                <w:sz w:val="16"/>
              </w:rPr>
              <w:t>Low sex drive</w:t>
            </w:r>
          </w:p>
        </w:tc>
        <w:tc>
          <w:tcPr>
            <w:tcW w:w="3250" w:type="dxa"/>
            <w:tcMar>
              <w:top w:w="80" w:type="dxa"/>
              <w:left w:w="120" w:type="dxa"/>
              <w:bottom w:w="80" w:type="dxa"/>
              <w:right w:w="120" w:type="dxa"/>
            </w:tcMar>
            <w:vAlign w:val="center"/>
          </w:tcPr>
          <w:p w14:paraId="398777A8">
            <w:pPr>
              <w:spacing w:before="0" w:after="0" w:line="240" w:lineRule="auto"/>
              <w:jc w:val="left"/>
            </w:pPr>
            <w:r>
              <w:rPr>
                <w:rFonts w:ascii="Times New Roman" w:hAnsi="Times New Roman" w:eastAsia="Times New Roman"/>
                <w:color w:val="000000"/>
                <w:sz w:val="16"/>
              </w:rPr>
              <w:t>No change.</w:t>
            </w:r>
          </w:p>
        </w:tc>
        <w:tc>
          <w:tcPr>
            <w:tcW w:type="dxa" w:w="1160"/>
          </w:tcPr>
          <w:p>
            <w:r>
              <w:rPr/>
              <w:t>Cognitive (COGS)</w:t>
            </w:r>
          </w:p>
        </w:tc>
      </w:tr>
      <w:tr w14:paraId="21DDDB4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2EA2A214">
            <w:pPr>
              <w:spacing w:before="0" w:after="0" w:line="240" w:lineRule="auto"/>
              <w:jc w:val="center"/>
            </w:pPr>
            <w:r>
              <w:rPr>
                <w:rFonts w:ascii="Times New Roman" w:hAnsi="Times New Roman" w:eastAsia="Times New Roman"/>
                <w:color w:val="000000"/>
                <w:sz w:val="16"/>
              </w:rPr>
              <w:t>21</w:t>
            </w:r>
          </w:p>
        </w:tc>
        <w:tc>
          <w:tcPr>
            <w:tcW w:w="2600" w:type="dxa"/>
            <w:tcMar>
              <w:top w:w="80" w:type="dxa"/>
              <w:left w:w="120" w:type="dxa"/>
              <w:bottom w:w="80" w:type="dxa"/>
              <w:right w:w="120" w:type="dxa"/>
            </w:tcMar>
            <w:vAlign w:val="center"/>
          </w:tcPr>
          <w:p w14:paraId="005769FA">
            <w:pPr>
              <w:spacing w:before="0" w:after="0" w:line="240" w:lineRule="auto"/>
              <w:jc w:val="left"/>
            </w:pPr>
            <w:r>
              <w:rPr>
                <w:rFonts w:ascii="Times New Roman" w:hAnsi="Times New Roman" w:eastAsia="Times New Roman"/>
                <w:color w:val="000000"/>
                <w:sz w:val="16"/>
              </w:rPr>
              <w:t>Uncontrollable worrying</w:t>
            </w:r>
          </w:p>
        </w:tc>
        <w:tc>
          <w:tcPr>
            <w:tcW w:w="1850" w:type="dxa"/>
            <w:tcMar>
              <w:top w:w="80" w:type="dxa"/>
              <w:left w:w="120" w:type="dxa"/>
              <w:bottom w:w="80" w:type="dxa"/>
              <w:right w:w="120" w:type="dxa"/>
            </w:tcMar>
            <w:vAlign w:val="center"/>
          </w:tcPr>
          <w:p w14:paraId="17C2A7CC">
            <w:pPr>
              <w:spacing w:before="0" w:after="0" w:line="240" w:lineRule="auto"/>
              <w:jc w:val="left"/>
            </w:pPr>
            <w:r>
              <w:rPr>
                <w:rFonts w:ascii="Times New Roman" w:hAnsi="Times New Roman" w:eastAsia="Times New Roman"/>
                <w:color w:val="000000"/>
                <w:sz w:val="16"/>
              </w:rPr>
              <w:t>Uncontrollable worrying</w:t>
            </w:r>
          </w:p>
        </w:tc>
        <w:tc>
          <w:tcPr>
            <w:tcW w:w="3250" w:type="dxa"/>
            <w:tcMar>
              <w:top w:w="80" w:type="dxa"/>
              <w:left w:w="120" w:type="dxa"/>
              <w:bottom w:w="80" w:type="dxa"/>
              <w:right w:w="120" w:type="dxa"/>
            </w:tcMar>
            <w:vAlign w:val="center"/>
          </w:tcPr>
          <w:p w14:paraId="654954C1">
            <w:pPr>
              <w:spacing w:before="0" w:after="0" w:line="240" w:lineRule="auto"/>
              <w:jc w:val="left"/>
            </w:pPr>
            <w:r>
              <w:rPr>
                <w:rFonts w:ascii="Times New Roman" w:hAnsi="Times New Roman" w:eastAsia="Times New Roman"/>
                <w:color w:val="000000"/>
                <w:sz w:val="16"/>
              </w:rPr>
              <w:t>Matches the BMC reference wording.</w:t>
            </w:r>
          </w:p>
        </w:tc>
        <w:tc>
          <w:tcPr>
            <w:tcW w:type="dxa" w:w="1160"/>
          </w:tcPr>
          <w:p>
            <w:r>
              <w:rPr/>
              <w:t>Cognitive (COGS)</w:t>
            </w:r>
          </w:p>
        </w:tc>
      </w:tr>
      <w:tr w14:paraId="2EEEA40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2BFAD2AC">
            <w:pPr>
              <w:spacing w:before="0" w:after="0" w:line="240" w:lineRule="auto"/>
              <w:jc w:val="center"/>
            </w:pPr>
            <w:r>
              <w:rPr>
                <w:rFonts w:ascii="Times New Roman" w:hAnsi="Times New Roman" w:eastAsia="Times New Roman"/>
                <w:color w:val="000000"/>
                <w:sz w:val="16"/>
              </w:rPr>
              <w:t>22</w:t>
            </w:r>
          </w:p>
        </w:tc>
        <w:tc>
          <w:tcPr>
            <w:tcW w:w="2600" w:type="dxa"/>
            <w:tcMar>
              <w:top w:w="80" w:type="dxa"/>
              <w:left w:w="120" w:type="dxa"/>
              <w:bottom w:w="80" w:type="dxa"/>
              <w:right w:w="120" w:type="dxa"/>
            </w:tcMar>
            <w:vAlign w:val="center"/>
          </w:tcPr>
          <w:p w14:paraId="19E2675E">
            <w:pPr>
              <w:spacing w:before="0" w:after="0" w:line="240" w:lineRule="auto"/>
              <w:jc w:val="left"/>
            </w:pPr>
            <w:r>
              <w:rPr>
                <w:rFonts w:ascii="Times New Roman" w:hAnsi="Times New Roman" w:eastAsia="Times New Roman"/>
                <w:color w:val="000000"/>
                <w:sz w:val="16"/>
              </w:rPr>
              <w:t>Headache</w:t>
            </w:r>
          </w:p>
        </w:tc>
        <w:tc>
          <w:tcPr>
            <w:tcW w:w="1850" w:type="dxa"/>
            <w:tcMar>
              <w:top w:w="80" w:type="dxa"/>
              <w:left w:w="120" w:type="dxa"/>
              <w:bottom w:w="80" w:type="dxa"/>
              <w:right w:w="120" w:type="dxa"/>
            </w:tcMar>
            <w:vAlign w:val="center"/>
          </w:tcPr>
          <w:p w14:paraId="6515640B">
            <w:pPr>
              <w:spacing w:before="0" w:after="0" w:line="240" w:lineRule="auto"/>
              <w:jc w:val="left"/>
            </w:pPr>
            <w:r>
              <w:rPr>
                <w:rFonts w:ascii="Times New Roman" w:hAnsi="Times New Roman" w:eastAsia="Times New Roman"/>
                <w:color w:val="000000"/>
                <w:sz w:val="16"/>
              </w:rPr>
              <w:t>Headache</w:t>
            </w:r>
          </w:p>
        </w:tc>
        <w:tc>
          <w:tcPr>
            <w:tcW w:w="3250" w:type="dxa"/>
            <w:tcMar>
              <w:top w:w="80" w:type="dxa"/>
              <w:left w:w="120" w:type="dxa"/>
              <w:bottom w:w="80" w:type="dxa"/>
              <w:right w:w="120" w:type="dxa"/>
            </w:tcMar>
            <w:vAlign w:val="center"/>
          </w:tcPr>
          <w:p w14:paraId="62659A77">
            <w:pPr>
              <w:spacing w:before="0" w:after="0" w:line="240" w:lineRule="auto"/>
              <w:jc w:val="left"/>
            </w:pPr>
            <w:r>
              <w:rPr>
                <w:rFonts w:ascii="Times New Roman" w:hAnsi="Times New Roman" w:eastAsia="Times New Roman"/>
                <w:color w:val="000000"/>
                <w:sz w:val="16"/>
              </w:rPr>
              <w:t>No change.</w:t>
            </w:r>
          </w:p>
        </w:tc>
        <w:tc>
          <w:tcPr>
            <w:tcW w:type="dxa" w:w="1160"/>
          </w:tcPr>
          <w:p>
            <w:r>
              <w:rPr/>
              <w:t>Cognitive (COGS)</w:t>
            </w:r>
          </w:p>
        </w:tc>
      </w:tr>
      <w:tr w14:paraId="3418068B">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401EA341">
            <w:pPr>
              <w:spacing w:before="0" w:after="0" w:line="240" w:lineRule="auto"/>
              <w:jc w:val="center"/>
            </w:pPr>
            <w:r>
              <w:rPr>
                <w:rFonts w:ascii="Times New Roman" w:hAnsi="Times New Roman" w:eastAsia="Times New Roman"/>
                <w:color w:val="000000"/>
                <w:sz w:val="16"/>
              </w:rPr>
              <w:t>23</w:t>
            </w:r>
          </w:p>
        </w:tc>
        <w:tc>
          <w:tcPr>
            <w:tcW w:w="2600" w:type="dxa"/>
            <w:tcMar>
              <w:top w:w="80" w:type="dxa"/>
              <w:left w:w="120" w:type="dxa"/>
              <w:bottom w:w="80" w:type="dxa"/>
              <w:right w:w="120" w:type="dxa"/>
            </w:tcMar>
            <w:vAlign w:val="center"/>
          </w:tcPr>
          <w:p w14:paraId="28B84762">
            <w:pPr>
              <w:spacing w:before="0" w:after="0" w:line="240" w:lineRule="auto"/>
              <w:jc w:val="left"/>
            </w:pPr>
            <w:r>
              <w:rPr>
                <w:rFonts w:ascii="Times New Roman" w:hAnsi="Times New Roman" w:eastAsia="Times New Roman"/>
                <w:color w:val="000000"/>
                <w:sz w:val="16"/>
              </w:rPr>
              <w:t>Nausea/vomiting</w:t>
            </w:r>
          </w:p>
        </w:tc>
        <w:tc>
          <w:tcPr>
            <w:tcW w:w="1850" w:type="dxa"/>
            <w:tcMar>
              <w:top w:w="80" w:type="dxa"/>
              <w:left w:w="120" w:type="dxa"/>
              <w:bottom w:w="80" w:type="dxa"/>
              <w:right w:w="120" w:type="dxa"/>
            </w:tcMar>
            <w:vAlign w:val="center"/>
          </w:tcPr>
          <w:p w14:paraId="1B8B27E3">
            <w:pPr>
              <w:spacing w:before="0" w:after="0" w:line="240" w:lineRule="auto"/>
              <w:jc w:val="left"/>
            </w:pPr>
            <w:r>
              <w:rPr>
                <w:rFonts w:ascii="Times New Roman" w:hAnsi="Times New Roman" w:eastAsia="Times New Roman"/>
                <w:color w:val="000000"/>
                <w:sz w:val="16"/>
              </w:rPr>
              <w:t>Nausea/vomiting</w:t>
            </w:r>
          </w:p>
        </w:tc>
        <w:tc>
          <w:tcPr>
            <w:tcW w:w="3250" w:type="dxa"/>
            <w:tcMar>
              <w:top w:w="80" w:type="dxa"/>
              <w:left w:w="120" w:type="dxa"/>
              <w:bottom w:w="80" w:type="dxa"/>
              <w:right w:w="120" w:type="dxa"/>
            </w:tcMar>
            <w:vAlign w:val="center"/>
          </w:tcPr>
          <w:p w14:paraId="5A76B09C">
            <w:pPr>
              <w:spacing w:before="0" w:after="0" w:line="240" w:lineRule="auto"/>
              <w:jc w:val="left"/>
            </w:pPr>
            <w:r>
              <w:rPr>
                <w:rFonts w:ascii="Times New Roman" w:hAnsi="Times New Roman" w:eastAsia="Times New Roman"/>
                <w:color w:val="000000"/>
                <w:sz w:val="16"/>
              </w:rPr>
              <w:t>More idiomatic than Nausea/vomit.</w:t>
            </w:r>
          </w:p>
        </w:tc>
        <w:tc>
          <w:tcPr>
            <w:tcW w:type="dxa" w:w="1160"/>
          </w:tcPr>
          <w:p>
            <w:r>
              <w:rPr/>
              <w:t>Cognitive (COGS)</w:t>
            </w:r>
          </w:p>
        </w:tc>
      </w:tr>
      <w:tr w14:paraId="5FB9226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06136FEF">
            <w:pPr>
              <w:spacing w:before="0" w:after="0" w:line="240" w:lineRule="auto"/>
              <w:jc w:val="center"/>
            </w:pPr>
            <w:r>
              <w:rPr>
                <w:rFonts w:ascii="Times New Roman" w:hAnsi="Times New Roman" w:eastAsia="Times New Roman"/>
                <w:color w:val="000000"/>
                <w:sz w:val="16"/>
              </w:rPr>
              <w:t>24</w:t>
            </w:r>
          </w:p>
        </w:tc>
        <w:tc>
          <w:tcPr>
            <w:tcW w:w="2600" w:type="dxa"/>
            <w:tcMar>
              <w:top w:w="80" w:type="dxa"/>
              <w:left w:w="120" w:type="dxa"/>
              <w:bottom w:w="80" w:type="dxa"/>
              <w:right w:w="120" w:type="dxa"/>
            </w:tcMar>
            <w:vAlign w:val="center"/>
          </w:tcPr>
          <w:p w14:paraId="48688026">
            <w:pPr>
              <w:spacing w:before="0" w:after="0" w:line="240" w:lineRule="auto"/>
              <w:jc w:val="left"/>
            </w:pPr>
            <w:r>
              <w:rPr>
                <w:rFonts w:ascii="Times New Roman" w:hAnsi="Times New Roman" w:eastAsia="Times New Roman"/>
                <w:color w:val="000000"/>
                <w:sz w:val="16"/>
              </w:rPr>
              <w:t>Difficulty understanding/reasoning</w:t>
            </w:r>
          </w:p>
        </w:tc>
        <w:tc>
          <w:tcPr>
            <w:tcW w:w="1850" w:type="dxa"/>
            <w:tcMar>
              <w:top w:w="80" w:type="dxa"/>
              <w:left w:w="120" w:type="dxa"/>
              <w:bottom w:w="80" w:type="dxa"/>
              <w:right w:w="120" w:type="dxa"/>
            </w:tcMar>
            <w:vAlign w:val="center"/>
          </w:tcPr>
          <w:p w14:paraId="4B0879E0">
            <w:pPr>
              <w:spacing w:before="0" w:after="0" w:line="240" w:lineRule="auto"/>
              <w:jc w:val="left"/>
            </w:pPr>
            <w:r>
              <w:rPr>
                <w:rFonts w:ascii="Times New Roman" w:hAnsi="Times New Roman" w:eastAsia="Times New Roman"/>
                <w:color w:val="000000"/>
                <w:sz w:val="16"/>
              </w:rPr>
              <w:t>Difficulty understanding/reasoning</w:t>
            </w:r>
          </w:p>
        </w:tc>
        <w:tc>
          <w:tcPr>
            <w:tcW w:w="3250" w:type="dxa"/>
            <w:tcMar>
              <w:top w:w="80" w:type="dxa"/>
              <w:left w:w="120" w:type="dxa"/>
              <w:bottom w:w="80" w:type="dxa"/>
              <w:right w:w="120" w:type="dxa"/>
            </w:tcMar>
            <w:vAlign w:val="center"/>
          </w:tcPr>
          <w:p w14:paraId="000E681B">
            <w:pPr>
              <w:spacing w:before="0" w:after="0" w:line="240" w:lineRule="auto"/>
              <w:jc w:val="left"/>
            </w:pPr>
            <w:r>
              <w:rPr>
                <w:rFonts w:ascii="Times New Roman" w:hAnsi="Times New Roman" w:eastAsia="Times New Roman"/>
                <w:color w:val="000000"/>
                <w:sz w:val="16"/>
              </w:rPr>
              <w:t>More faithful to the Chinese item.</w:t>
            </w:r>
          </w:p>
        </w:tc>
        <w:tc>
          <w:tcPr>
            <w:tcW w:type="dxa" w:w="1160"/>
          </w:tcPr>
          <w:p>
            <w:r>
              <w:rPr/>
              <w:t>Psychological (PSYS)</w:t>
            </w:r>
          </w:p>
        </w:tc>
      </w:tr>
      <w:tr w14:paraId="5918E24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20A91F0D">
            <w:pPr>
              <w:spacing w:before="0" w:after="0" w:line="240" w:lineRule="auto"/>
              <w:jc w:val="center"/>
            </w:pPr>
            <w:r>
              <w:rPr>
                <w:rFonts w:ascii="Times New Roman" w:hAnsi="Times New Roman" w:eastAsia="Times New Roman"/>
                <w:color w:val="000000"/>
                <w:sz w:val="16"/>
              </w:rPr>
              <w:t>25</w:t>
            </w:r>
          </w:p>
        </w:tc>
        <w:tc>
          <w:tcPr>
            <w:tcW w:w="2600" w:type="dxa"/>
            <w:tcMar>
              <w:top w:w="80" w:type="dxa"/>
              <w:left w:w="120" w:type="dxa"/>
              <w:bottom w:w="80" w:type="dxa"/>
              <w:right w:w="120" w:type="dxa"/>
            </w:tcMar>
            <w:vAlign w:val="center"/>
          </w:tcPr>
          <w:p w14:paraId="7A0D4F8E">
            <w:pPr>
              <w:spacing w:before="0" w:after="0" w:line="240" w:lineRule="auto"/>
              <w:jc w:val="left"/>
            </w:pPr>
            <w:r>
              <w:rPr>
                <w:rFonts w:ascii="Times New Roman" w:hAnsi="Times New Roman" w:eastAsia="Times New Roman"/>
                <w:color w:val="000000"/>
                <w:sz w:val="16"/>
              </w:rPr>
              <w:t>Becoming confused</w:t>
            </w:r>
          </w:p>
        </w:tc>
        <w:tc>
          <w:tcPr>
            <w:tcW w:w="1850" w:type="dxa"/>
            <w:tcMar>
              <w:top w:w="80" w:type="dxa"/>
              <w:left w:w="120" w:type="dxa"/>
              <w:bottom w:w="80" w:type="dxa"/>
              <w:right w:w="120" w:type="dxa"/>
            </w:tcMar>
            <w:vAlign w:val="center"/>
          </w:tcPr>
          <w:p w14:paraId="6BC9D4D8">
            <w:pPr>
              <w:spacing w:before="0" w:after="0" w:line="240" w:lineRule="auto"/>
              <w:jc w:val="left"/>
            </w:pPr>
            <w:r>
              <w:rPr>
                <w:rFonts w:ascii="Times New Roman" w:hAnsi="Times New Roman" w:eastAsia="Times New Roman"/>
                <w:color w:val="000000"/>
                <w:sz w:val="16"/>
              </w:rPr>
              <w:t>Becoming confused</w:t>
            </w:r>
          </w:p>
        </w:tc>
        <w:tc>
          <w:tcPr>
            <w:tcW w:w="3250" w:type="dxa"/>
            <w:tcMar>
              <w:top w:w="80" w:type="dxa"/>
              <w:left w:w="120" w:type="dxa"/>
              <w:bottom w:w="80" w:type="dxa"/>
              <w:right w:w="120" w:type="dxa"/>
            </w:tcMar>
            <w:vAlign w:val="center"/>
          </w:tcPr>
          <w:p w14:paraId="2FF0155F">
            <w:pPr>
              <w:spacing w:before="0" w:after="0" w:line="240" w:lineRule="auto"/>
              <w:jc w:val="left"/>
            </w:pPr>
            <w:r>
              <w:rPr>
                <w:rFonts w:ascii="Times New Roman" w:hAnsi="Times New Roman" w:eastAsia="Times New Roman"/>
                <w:color w:val="000000"/>
                <w:sz w:val="16"/>
              </w:rPr>
              <w:t>Use this instead of the less idiomatic “Becoming confusing”.</w:t>
            </w:r>
          </w:p>
        </w:tc>
        <w:tc>
          <w:tcPr>
            <w:tcW w:type="dxa" w:w="1160"/>
          </w:tcPr>
          <w:p>
            <w:r>
              <w:rPr/>
              <w:t>Psychological (PSYS)</w:t>
            </w:r>
          </w:p>
        </w:tc>
      </w:tr>
      <w:tr w14:paraId="742F5232">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2C2F1D14">
            <w:pPr>
              <w:spacing w:before="0" w:after="0" w:line="240" w:lineRule="auto"/>
              <w:jc w:val="center"/>
            </w:pPr>
            <w:r>
              <w:rPr>
                <w:rFonts w:ascii="Times New Roman" w:hAnsi="Times New Roman" w:eastAsia="Times New Roman"/>
                <w:color w:val="000000"/>
                <w:sz w:val="16"/>
              </w:rPr>
              <w:t>26</w:t>
            </w:r>
          </w:p>
        </w:tc>
        <w:tc>
          <w:tcPr>
            <w:tcW w:w="2600" w:type="dxa"/>
            <w:tcMar>
              <w:top w:w="80" w:type="dxa"/>
              <w:left w:w="120" w:type="dxa"/>
              <w:bottom w:w="80" w:type="dxa"/>
              <w:right w:w="120" w:type="dxa"/>
            </w:tcMar>
            <w:vAlign w:val="center"/>
          </w:tcPr>
          <w:p w14:paraId="6E1BD6A3">
            <w:pPr>
              <w:spacing w:before="0" w:after="0" w:line="240" w:lineRule="auto"/>
              <w:jc w:val="left"/>
            </w:pPr>
            <w:r>
              <w:rPr>
                <w:rFonts w:ascii="Times New Roman" w:hAnsi="Times New Roman" w:eastAsia="Times New Roman"/>
                <w:color w:val="000000"/>
                <w:sz w:val="16"/>
              </w:rPr>
              <w:t>Mouth ulcer/white patches</w:t>
            </w:r>
          </w:p>
        </w:tc>
        <w:tc>
          <w:tcPr>
            <w:tcW w:w="1850" w:type="dxa"/>
            <w:tcMar>
              <w:top w:w="80" w:type="dxa"/>
              <w:left w:w="120" w:type="dxa"/>
              <w:bottom w:w="80" w:type="dxa"/>
              <w:right w:w="120" w:type="dxa"/>
            </w:tcMar>
            <w:vAlign w:val="center"/>
          </w:tcPr>
          <w:p w14:paraId="742CDB61">
            <w:pPr>
              <w:spacing w:before="0" w:after="0" w:line="240" w:lineRule="auto"/>
              <w:jc w:val="left"/>
            </w:pPr>
            <w:r>
              <w:rPr>
                <w:rFonts w:ascii="Times New Roman" w:hAnsi="Times New Roman" w:eastAsia="Times New Roman"/>
                <w:color w:val="000000"/>
                <w:sz w:val="16"/>
              </w:rPr>
              <w:t>Mouth ulcer/white patches</w:t>
            </w:r>
          </w:p>
        </w:tc>
        <w:tc>
          <w:tcPr>
            <w:tcW w:w="3250" w:type="dxa"/>
            <w:tcMar>
              <w:top w:w="80" w:type="dxa"/>
              <w:left w:w="120" w:type="dxa"/>
              <w:bottom w:w="80" w:type="dxa"/>
              <w:right w:w="120" w:type="dxa"/>
            </w:tcMar>
            <w:vAlign w:val="center"/>
          </w:tcPr>
          <w:p w14:paraId="74989C80">
            <w:pPr>
              <w:spacing w:before="0" w:after="0" w:line="240" w:lineRule="auto"/>
              <w:jc w:val="left"/>
            </w:pPr>
            <w:r>
              <w:rPr>
                <w:rFonts w:ascii="Times New Roman" w:hAnsi="Times New Roman" w:eastAsia="Times New Roman"/>
                <w:color w:val="000000"/>
                <w:sz w:val="16"/>
              </w:rPr>
              <w:t>Do not reduce to mouth ulcer if white patches are included.</w:t>
            </w:r>
          </w:p>
        </w:tc>
        <w:tc>
          <w:tcPr>
            <w:tcW w:type="dxa" w:w="1160"/>
          </w:tcPr>
          <w:p>
            <w:r>
              <w:rPr/>
              <w:t>Psychological (PSYS)</w:t>
            </w:r>
          </w:p>
        </w:tc>
      </w:tr>
      <w:tr w14:paraId="426A4890">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rPr>
        <w:tc>
          <w:tcPr>
            <w:tcW w:w="500" w:type="dxa"/>
            <w:tcMar>
              <w:top w:w="80" w:type="dxa"/>
              <w:left w:w="120" w:type="dxa"/>
              <w:bottom w:w="80" w:type="dxa"/>
              <w:right w:w="120" w:type="dxa"/>
            </w:tcMar>
            <w:vAlign w:val="center"/>
          </w:tcPr>
          <w:p w14:paraId="3B599293">
            <w:pPr>
              <w:spacing w:before="0" w:after="0" w:line="240" w:lineRule="auto"/>
              <w:jc w:val="center"/>
            </w:pPr>
            <w:r>
              <w:rPr>
                <w:rFonts w:ascii="Times New Roman" w:hAnsi="Times New Roman" w:eastAsia="Times New Roman"/>
                <w:color w:val="000000"/>
                <w:sz w:val="16"/>
              </w:rPr>
              <w:t>27</w:t>
            </w:r>
          </w:p>
        </w:tc>
        <w:tc>
          <w:tcPr>
            <w:tcW w:w="2600" w:type="dxa"/>
            <w:tcMar>
              <w:top w:w="80" w:type="dxa"/>
              <w:left w:w="120" w:type="dxa"/>
              <w:bottom w:w="80" w:type="dxa"/>
              <w:right w:w="120" w:type="dxa"/>
            </w:tcMar>
            <w:vAlign w:val="center"/>
          </w:tcPr>
          <w:p w14:paraId="26D1EAF3">
            <w:pPr>
              <w:spacing w:before="0" w:after="0" w:line="240" w:lineRule="auto"/>
              <w:jc w:val="left"/>
            </w:pPr>
            <w:r>
              <w:rPr>
                <w:rFonts w:ascii="Times New Roman" w:hAnsi="Times New Roman" w:eastAsia="Times New Roman"/>
                <w:color w:val="000000"/>
                <w:sz w:val="16"/>
              </w:rPr>
              <w:t>Weight gain/fat accumulation (lipodystrophy)</w:t>
            </w:r>
          </w:p>
        </w:tc>
        <w:tc>
          <w:tcPr>
            <w:tcW w:w="1850" w:type="dxa"/>
            <w:tcMar>
              <w:top w:w="80" w:type="dxa"/>
              <w:left w:w="120" w:type="dxa"/>
              <w:bottom w:w="80" w:type="dxa"/>
              <w:right w:w="120" w:type="dxa"/>
            </w:tcMar>
            <w:vAlign w:val="center"/>
          </w:tcPr>
          <w:p w14:paraId="2763D431">
            <w:pPr>
              <w:spacing w:before="0" w:after="0" w:line="240" w:lineRule="auto"/>
              <w:jc w:val="left"/>
            </w:pPr>
            <w:r>
              <w:rPr>
                <w:rFonts w:ascii="Times New Roman" w:hAnsi="Times New Roman" w:eastAsia="Times New Roman"/>
                <w:color w:val="000000"/>
                <w:sz w:val="16"/>
              </w:rPr>
              <w:t>Lipodystrophy</w:t>
            </w:r>
          </w:p>
        </w:tc>
        <w:tc>
          <w:tcPr>
            <w:tcW w:w="3250" w:type="dxa"/>
            <w:tcMar>
              <w:top w:w="80" w:type="dxa"/>
              <w:left w:w="120" w:type="dxa"/>
              <w:bottom w:w="80" w:type="dxa"/>
              <w:right w:w="120" w:type="dxa"/>
            </w:tcMar>
            <w:vAlign w:val="center"/>
          </w:tcPr>
          <w:p w14:paraId="4BC0F11A">
            <w:pPr>
              <w:spacing w:before="0" w:after="0" w:line="240" w:lineRule="auto"/>
              <w:jc w:val="left"/>
            </w:pPr>
            <w:r>
              <w:rPr>
                <w:rFonts w:ascii="Times New Roman" w:hAnsi="Times New Roman" w:eastAsia="Times New Roman"/>
                <w:color w:val="000000"/>
                <w:sz w:val="16"/>
              </w:rPr>
              <w:t>Full term in tables; lipodystrophy acceptable as short node label.</w:t>
            </w:r>
          </w:p>
        </w:tc>
        <w:tc>
          <w:tcPr>
            <w:tcW w:type="dxa" w:w="1160"/>
          </w:tcPr>
          <w:p>
            <w:r>
              <w:rPr/>
              <w:t>Psychological (PSYS)</w:t>
            </w:r>
          </w:p>
        </w:tc>
      </w:tr>
    </w:tbl>
    <w:p w14:paraId="788E5EB5">
      <w:pPr>
        <w:pStyle w:val="166"/>
        <w:spacing w:before="60" w:after="120"/>
      </w:pPr>
      <w:r>
        <w:rPr>
          <w:rFonts w:ascii="Times New Roman" w:hAnsi="Times New Roman" w:eastAsia="Times New Roman"/>
          <w:color w:val="000000"/>
          <w:sz w:val="18"/>
        </w:rPr>
        <w:t>Note. Full terms are used in the manuscript and tables; shortened labels are used only where figure space is limited.</w:t>
      </w:r>
    </w:p>
    <w:p>
      <w:pPr>
        <w:spacing w:before="60" w:after="60"/>
      </w:pPr>
      <w:r>
        <w:rPr>
          <w:rFonts w:ascii="Arial" w:hAnsi="Arial"/>
          <w:b/>
          <w:sz w:val="18"/>
        </w:rPr>
        <w:t>Supplementary Table S2A. Case-dropping stability of bridge strength</w:t>
      </w:r>
    </w:p>
    <w:tbl>
      <w:tblPr>
        <w:tblStyle w:val="33"/>
        <w:tblW w:type="dxa" w:w="9360"/>
        <w:tblLayout w:type="fixed"/>
        <w:tblLook w:firstColumn="1" w:firstRow="1" w:lastColumn="0" w:lastRow="0" w:noHBand="0" w:noVBand="1" w:val="04A0"/>
        <w:tblInd w:type="dxa" w:w="120"/>
      </w:tblPr>
      <w:tblGrid>
        <w:gridCol w:w="1000"/>
        <w:gridCol w:w="900"/>
        <w:gridCol w:w="1050"/>
        <w:gridCol w:w="1250"/>
        <w:gridCol w:w="1250"/>
        <w:gridCol w:w="1350"/>
        <w:gridCol w:w="2560"/>
      </w:tblGrid>
      <w:tr>
        <w:trPr>
          <w:tblHeader w:val="true"/>
        </w:trPr>
        <w:tc>
          <w:tcPr>
            <w:tcW w:type="dxa" w:w="1000"/>
            <w:vAlign w:val="center"/>
          </w:tcPr>
          <w:p>
            <w:pPr>
              <w:spacing w:before="0" w:after="0"/>
              <w:jc w:val="center"/>
            </w:pPr>
            <w:r/>
            <w:r>
              <w:rPr>
                <w:rFonts w:ascii="Arial" w:hAnsi="Arial"/>
                <w:b/>
                <w:sz w:val="14"/>
              </w:rPr>
              <w:t>Cases dropped</w:t>
            </w:r>
          </w:p>
        </w:tc>
        <w:tc>
          <w:tcPr>
            <w:tcW w:type="dxa" w:w="900"/>
            <w:vAlign w:val="center"/>
          </w:tcPr>
          <w:p>
            <w:pPr>
              <w:spacing w:before="0" w:after="0"/>
              <w:jc w:val="center"/>
            </w:pPr>
            <w:r/>
            <w:r>
              <w:rPr>
                <w:rFonts w:ascii="Arial" w:hAnsi="Arial"/>
                <w:b/>
                <w:sz w:val="14"/>
              </w:rPr>
              <w:t>Retained n</w:t>
            </w:r>
          </w:p>
        </w:tc>
        <w:tc>
          <w:tcPr>
            <w:tcW w:type="dxa" w:w="1050"/>
            <w:vAlign w:val="center"/>
          </w:tcPr>
          <w:p>
            <w:pPr>
              <w:spacing w:before="0" w:after="0"/>
              <w:jc w:val="center"/>
            </w:pPr>
            <w:r/>
            <w:r>
              <w:rPr>
                <w:rFonts w:ascii="Arial" w:hAnsi="Arial"/>
                <w:b/>
                <w:sz w:val="14"/>
              </w:rPr>
              <w:t>Valid resamples</w:t>
            </w:r>
          </w:p>
        </w:tc>
        <w:tc>
          <w:tcPr>
            <w:tcW w:type="dxa" w:w="1250"/>
            <w:vAlign w:val="center"/>
          </w:tcPr>
          <w:p>
            <w:pPr>
              <w:spacing w:before="0" w:after="0"/>
              <w:jc w:val="center"/>
            </w:pPr>
            <w:r/>
            <w:r>
              <w:rPr>
                <w:rFonts w:ascii="Arial" w:hAnsi="Arial"/>
                <w:b/>
                <w:sz w:val="14"/>
              </w:rPr>
              <w:t>Mean correlation</w:t>
            </w:r>
          </w:p>
        </w:tc>
        <w:tc>
          <w:tcPr>
            <w:tcW w:type="dxa" w:w="1250"/>
            <w:vAlign w:val="center"/>
          </w:tcPr>
          <w:p>
            <w:pPr>
              <w:spacing w:before="0" w:after="0"/>
              <w:jc w:val="center"/>
            </w:pPr>
            <w:r/>
            <w:r>
              <w:rPr>
                <w:rFonts w:ascii="Arial" w:hAnsi="Arial"/>
                <w:b/>
                <w:sz w:val="14"/>
              </w:rPr>
              <w:t>5th percentile</w:t>
            </w:r>
          </w:p>
        </w:tc>
        <w:tc>
          <w:tcPr>
            <w:tcW w:type="dxa" w:w="1350"/>
            <w:vAlign w:val="center"/>
          </w:tcPr>
          <w:p>
            <w:pPr>
              <w:spacing w:before="0" w:after="0"/>
              <w:jc w:val="center"/>
            </w:pPr>
            <w:r/>
            <w:r>
              <w:rPr>
                <w:rFonts w:ascii="Arial" w:hAnsi="Arial"/>
                <w:b/>
                <w:sz w:val="14"/>
              </w:rPr>
              <w:t>P(r &gt;= 0.70)</w:t>
            </w:r>
          </w:p>
        </w:tc>
        <w:tc>
          <w:tcPr>
            <w:tcW w:type="dxa" w:w="2560"/>
            <w:vAlign w:val="center"/>
          </w:tcPr>
          <w:p>
            <w:pPr>
              <w:spacing w:before="0" w:after="0"/>
              <w:jc w:val="center"/>
            </w:pPr>
            <w:r/>
            <w:r>
              <w:rPr>
                <w:rFonts w:ascii="Arial" w:hAnsi="Arial"/>
                <w:b/>
                <w:sz w:val="14"/>
              </w:rPr>
              <w:t>Meets CS criterion</w:t>
            </w:r>
          </w:p>
        </w:tc>
      </w:tr>
      <w:tr>
        <w:tc>
          <w:tcPr>
            <w:tcW w:type="dxa" w:w="1000"/>
            <w:vAlign w:val="center"/>
          </w:tcPr>
          <w:p>
            <w:pPr>
              <w:spacing w:before="0" w:after="0"/>
              <w:jc w:val="left"/>
            </w:pPr>
            <w:r/>
            <w:r>
              <w:rPr>
                <w:rFonts w:ascii="Arial" w:hAnsi="Arial"/>
                <w:b w:val="0"/>
                <w:sz w:val="14"/>
              </w:rPr>
              <w:t>10%</w:t>
            </w:r>
          </w:p>
        </w:tc>
        <w:tc>
          <w:tcPr>
            <w:tcW w:type="dxa" w:w="900"/>
            <w:vAlign w:val="center"/>
          </w:tcPr>
          <w:p>
            <w:pPr>
              <w:spacing w:before="0" w:after="0"/>
              <w:jc w:val="left"/>
            </w:pPr>
            <w:r/>
            <w:r>
              <w:rPr>
                <w:rFonts w:ascii="Arial" w:hAnsi="Arial"/>
                <w:b w:val="0"/>
                <w:sz w:val="14"/>
              </w:rPr>
              <w:t>426</w:t>
            </w:r>
          </w:p>
        </w:tc>
        <w:tc>
          <w:tcPr>
            <w:tcW w:type="dxa" w:w="1050"/>
            <w:vAlign w:val="center"/>
          </w:tcPr>
          <w:p>
            <w:pPr>
              <w:spacing w:before="0" w:after="0"/>
              <w:jc w:val="left"/>
            </w:pPr>
            <w:r/>
            <w:r>
              <w:rPr>
                <w:rFonts w:ascii="Arial" w:hAnsi="Arial"/>
                <w:b w:val="0"/>
                <w:sz w:val="14"/>
              </w:rPr>
              <w:t>125</w:t>
            </w:r>
          </w:p>
        </w:tc>
        <w:tc>
          <w:tcPr>
            <w:tcW w:type="dxa" w:w="1250"/>
            <w:vAlign w:val="center"/>
          </w:tcPr>
          <w:p>
            <w:pPr>
              <w:spacing w:before="0" w:after="0"/>
              <w:jc w:val="left"/>
            </w:pPr>
            <w:r/>
            <w:r>
              <w:rPr>
                <w:rFonts w:ascii="Arial" w:hAnsi="Arial"/>
                <w:b w:val="0"/>
                <w:sz w:val="14"/>
              </w:rPr>
              <w:t>0.991</w:t>
            </w:r>
          </w:p>
        </w:tc>
        <w:tc>
          <w:tcPr>
            <w:tcW w:type="dxa" w:w="1250"/>
            <w:vAlign w:val="center"/>
          </w:tcPr>
          <w:p>
            <w:pPr>
              <w:spacing w:before="0" w:after="0"/>
              <w:jc w:val="left"/>
            </w:pPr>
            <w:r/>
            <w:r>
              <w:rPr>
                <w:rFonts w:ascii="Arial" w:hAnsi="Arial"/>
                <w:b w:val="0"/>
                <w:sz w:val="14"/>
              </w:rPr>
              <w:t>0.987</w:t>
            </w:r>
          </w:p>
        </w:tc>
        <w:tc>
          <w:tcPr>
            <w:tcW w:type="dxa" w:w="1350"/>
            <w:vAlign w:val="center"/>
          </w:tcPr>
          <w:p>
            <w:pPr>
              <w:spacing w:before="0" w:after="0"/>
              <w:jc w:val="left"/>
            </w:pPr>
            <w:r/>
            <w:r>
              <w:rPr>
                <w:rFonts w:ascii="Arial" w:hAnsi="Arial"/>
                <w:b w:val="0"/>
                <w:sz w:val="14"/>
              </w:rPr>
              <w:t>1.000</w:t>
            </w:r>
          </w:p>
        </w:tc>
        <w:tc>
          <w:tcPr>
            <w:tcW w:type="dxa" w:w="2560"/>
            <w:vAlign w:val="center"/>
          </w:tcPr>
          <w:p>
            <w:pPr>
              <w:spacing w:before="0" w:after="0"/>
              <w:jc w:val="left"/>
            </w:pPr>
            <w:r/>
            <w:r>
              <w:rPr>
                <w:rFonts w:ascii="Arial" w:hAnsi="Arial"/>
                <w:b w:val="0"/>
                <w:sz w:val="14"/>
              </w:rPr>
              <w:t>Yes</w:t>
            </w:r>
          </w:p>
        </w:tc>
      </w:tr>
      <w:tr>
        <w:tc>
          <w:tcPr>
            <w:tcW w:type="dxa" w:w="1000"/>
            <w:vAlign w:val="center"/>
          </w:tcPr>
          <w:p>
            <w:pPr>
              <w:spacing w:before="0" w:after="0"/>
              <w:jc w:val="left"/>
            </w:pPr>
            <w:r/>
            <w:r>
              <w:rPr>
                <w:rFonts w:ascii="Arial" w:hAnsi="Arial"/>
                <w:b w:val="0"/>
                <w:sz w:val="14"/>
              </w:rPr>
              <w:t>20%</w:t>
            </w:r>
          </w:p>
        </w:tc>
        <w:tc>
          <w:tcPr>
            <w:tcW w:type="dxa" w:w="900"/>
            <w:vAlign w:val="center"/>
          </w:tcPr>
          <w:p>
            <w:pPr>
              <w:spacing w:before="0" w:after="0"/>
              <w:jc w:val="left"/>
            </w:pPr>
            <w:r/>
            <w:r>
              <w:rPr>
                <w:rFonts w:ascii="Arial" w:hAnsi="Arial"/>
                <w:b w:val="0"/>
                <w:sz w:val="14"/>
              </w:rPr>
              <w:t>379</w:t>
            </w:r>
          </w:p>
        </w:tc>
        <w:tc>
          <w:tcPr>
            <w:tcW w:type="dxa" w:w="1050"/>
            <w:vAlign w:val="center"/>
          </w:tcPr>
          <w:p>
            <w:pPr>
              <w:spacing w:before="0" w:after="0"/>
              <w:jc w:val="left"/>
            </w:pPr>
            <w:r/>
            <w:r>
              <w:rPr>
                <w:rFonts w:ascii="Arial" w:hAnsi="Arial"/>
                <w:b w:val="0"/>
                <w:sz w:val="14"/>
              </w:rPr>
              <w:t>125</w:t>
            </w:r>
          </w:p>
        </w:tc>
        <w:tc>
          <w:tcPr>
            <w:tcW w:type="dxa" w:w="1250"/>
            <w:vAlign w:val="center"/>
          </w:tcPr>
          <w:p>
            <w:pPr>
              <w:spacing w:before="0" w:after="0"/>
              <w:jc w:val="left"/>
            </w:pPr>
            <w:r/>
            <w:r>
              <w:rPr>
                <w:rFonts w:ascii="Arial" w:hAnsi="Arial"/>
                <w:b w:val="0"/>
                <w:sz w:val="14"/>
              </w:rPr>
              <w:t>0.981</w:t>
            </w:r>
          </w:p>
        </w:tc>
        <w:tc>
          <w:tcPr>
            <w:tcW w:type="dxa" w:w="1250"/>
            <w:vAlign w:val="center"/>
          </w:tcPr>
          <w:p>
            <w:pPr>
              <w:spacing w:before="0" w:after="0"/>
              <w:jc w:val="left"/>
            </w:pPr>
            <w:r/>
            <w:r>
              <w:rPr>
                <w:rFonts w:ascii="Arial" w:hAnsi="Arial"/>
                <w:b w:val="0"/>
                <w:sz w:val="14"/>
              </w:rPr>
              <w:t>0.967</w:t>
            </w:r>
          </w:p>
        </w:tc>
        <w:tc>
          <w:tcPr>
            <w:tcW w:type="dxa" w:w="1350"/>
            <w:vAlign w:val="center"/>
          </w:tcPr>
          <w:p>
            <w:pPr>
              <w:spacing w:before="0" w:after="0"/>
              <w:jc w:val="left"/>
            </w:pPr>
            <w:r/>
            <w:r>
              <w:rPr>
                <w:rFonts w:ascii="Arial" w:hAnsi="Arial"/>
                <w:b w:val="0"/>
                <w:sz w:val="14"/>
              </w:rPr>
              <w:t>1.000</w:t>
            </w:r>
          </w:p>
        </w:tc>
        <w:tc>
          <w:tcPr>
            <w:tcW w:type="dxa" w:w="2560"/>
            <w:vAlign w:val="center"/>
          </w:tcPr>
          <w:p>
            <w:pPr>
              <w:spacing w:before="0" w:after="0"/>
              <w:jc w:val="left"/>
            </w:pPr>
            <w:r/>
            <w:r>
              <w:rPr>
                <w:rFonts w:ascii="Arial" w:hAnsi="Arial"/>
                <w:b w:val="0"/>
                <w:sz w:val="14"/>
              </w:rPr>
              <w:t>Yes</w:t>
            </w:r>
          </w:p>
        </w:tc>
      </w:tr>
      <w:tr>
        <w:tc>
          <w:tcPr>
            <w:tcW w:type="dxa" w:w="1000"/>
            <w:vAlign w:val="center"/>
          </w:tcPr>
          <w:p>
            <w:pPr>
              <w:spacing w:before="0" w:after="0"/>
              <w:jc w:val="left"/>
            </w:pPr>
            <w:r/>
            <w:r>
              <w:rPr>
                <w:rFonts w:ascii="Arial" w:hAnsi="Arial"/>
                <w:b w:val="0"/>
                <w:sz w:val="14"/>
              </w:rPr>
              <w:t>30%</w:t>
            </w:r>
          </w:p>
        </w:tc>
        <w:tc>
          <w:tcPr>
            <w:tcW w:type="dxa" w:w="900"/>
            <w:vAlign w:val="center"/>
          </w:tcPr>
          <w:p>
            <w:pPr>
              <w:spacing w:before="0" w:after="0"/>
              <w:jc w:val="left"/>
            </w:pPr>
            <w:r/>
            <w:r>
              <w:rPr>
                <w:rFonts w:ascii="Arial" w:hAnsi="Arial"/>
                <w:b w:val="0"/>
                <w:sz w:val="14"/>
              </w:rPr>
              <w:t>331</w:t>
            </w:r>
          </w:p>
        </w:tc>
        <w:tc>
          <w:tcPr>
            <w:tcW w:type="dxa" w:w="1050"/>
            <w:vAlign w:val="center"/>
          </w:tcPr>
          <w:p>
            <w:pPr>
              <w:spacing w:before="0" w:after="0"/>
              <w:jc w:val="left"/>
            </w:pPr>
            <w:r/>
            <w:r>
              <w:rPr>
                <w:rFonts w:ascii="Arial" w:hAnsi="Arial"/>
                <w:b w:val="0"/>
                <w:sz w:val="14"/>
              </w:rPr>
              <w:t>125</w:t>
            </w:r>
          </w:p>
        </w:tc>
        <w:tc>
          <w:tcPr>
            <w:tcW w:type="dxa" w:w="1250"/>
            <w:vAlign w:val="center"/>
          </w:tcPr>
          <w:p>
            <w:pPr>
              <w:spacing w:before="0" w:after="0"/>
              <w:jc w:val="left"/>
            </w:pPr>
            <w:r/>
            <w:r>
              <w:rPr>
                <w:rFonts w:ascii="Arial" w:hAnsi="Arial"/>
                <w:b w:val="0"/>
                <w:sz w:val="14"/>
              </w:rPr>
              <w:t>0.970</w:t>
            </w:r>
          </w:p>
        </w:tc>
        <w:tc>
          <w:tcPr>
            <w:tcW w:type="dxa" w:w="1250"/>
            <w:vAlign w:val="center"/>
          </w:tcPr>
          <w:p>
            <w:pPr>
              <w:spacing w:before="0" w:after="0"/>
              <w:jc w:val="left"/>
            </w:pPr>
            <w:r/>
            <w:r>
              <w:rPr>
                <w:rFonts w:ascii="Arial" w:hAnsi="Arial"/>
                <w:b w:val="0"/>
                <w:sz w:val="14"/>
              </w:rPr>
              <w:t>0.950</w:t>
            </w:r>
          </w:p>
        </w:tc>
        <w:tc>
          <w:tcPr>
            <w:tcW w:type="dxa" w:w="1350"/>
            <w:vAlign w:val="center"/>
          </w:tcPr>
          <w:p>
            <w:pPr>
              <w:spacing w:before="0" w:after="0"/>
              <w:jc w:val="left"/>
            </w:pPr>
            <w:r/>
            <w:r>
              <w:rPr>
                <w:rFonts w:ascii="Arial" w:hAnsi="Arial"/>
                <w:b w:val="0"/>
                <w:sz w:val="14"/>
              </w:rPr>
              <w:t>1.000</w:t>
            </w:r>
          </w:p>
        </w:tc>
        <w:tc>
          <w:tcPr>
            <w:tcW w:type="dxa" w:w="2560"/>
            <w:vAlign w:val="center"/>
          </w:tcPr>
          <w:p>
            <w:pPr>
              <w:spacing w:before="0" w:after="0"/>
              <w:jc w:val="left"/>
            </w:pPr>
            <w:r/>
            <w:r>
              <w:rPr>
                <w:rFonts w:ascii="Arial" w:hAnsi="Arial"/>
                <w:b w:val="0"/>
                <w:sz w:val="14"/>
              </w:rPr>
              <w:t>Yes</w:t>
            </w:r>
          </w:p>
        </w:tc>
      </w:tr>
      <w:tr>
        <w:tc>
          <w:tcPr>
            <w:tcW w:type="dxa" w:w="1000"/>
            <w:vAlign w:val="center"/>
          </w:tcPr>
          <w:p>
            <w:pPr>
              <w:spacing w:before="0" w:after="0"/>
              <w:jc w:val="left"/>
            </w:pPr>
            <w:r/>
            <w:r>
              <w:rPr>
                <w:rFonts w:ascii="Arial" w:hAnsi="Arial"/>
                <w:b w:val="0"/>
                <w:sz w:val="14"/>
              </w:rPr>
              <w:t>40%</w:t>
            </w:r>
          </w:p>
        </w:tc>
        <w:tc>
          <w:tcPr>
            <w:tcW w:type="dxa" w:w="900"/>
            <w:vAlign w:val="center"/>
          </w:tcPr>
          <w:p>
            <w:pPr>
              <w:spacing w:before="0" w:after="0"/>
              <w:jc w:val="left"/>
            </w:pPr>
            <w:r/>
            <w:r>
              <w:rPr>
                <w:rFonts w:ascii="Arial" w:hAnsi="Arial"/>
                <w:b w:val="0"/>
                <w:sz w:val="14"/>
              </w:rPr>
              <w:t>284</w:t>
            </w:r>
          </w:p>
        </w:tc>
        <w:tc>
          <w:tcPr>
            <w:tcW w:type="dxa" w:w="1050"/>
            <w:vAlign w:val="center"/>
          </w:tcPr>
          <w:p>
            <w:pPr>
              <w:spacing w:before="0" w:after="0"/>
              <w:jc w:val="left"/>
            </w:pPr>
            <w:r/>
            <w:r>
              <w:rPr>
                <w:rFonts w:ascii="Arial" w:hAnsi="Arial"/>
                <w:b w:val="0"/>
                <w:sz w:val="14"/>
              </w:rPr>
              <w:t>125</w:t>
            </w:r>
          </w:p>
        </w:tc>
        <w:tc>
          <w:tcPr>
            <w:tcW w:type="dxa" w:w="1250"/>
            <w:vAlign w:val="center"/>
          </w:tcPr>
          <w:p>
            <w:pPr>
              <w:spacing w:before="0" w:after="0"/>
              <w:jc w:val="left"/>
            </w:pPr>
            <w:r/>
            <w:r>
              <w:rPr>
                <w:rFonts w:ascii="Arial" w:hAnsi="Arial"/>
                <w:b w:val="0"/>
                <w:sz w:val="14"/>
              </w:rPr>
              <w:t>0.959</w:t>
            </w:r>
          </w:p>
        </w:tc>
        <w:tc>
          <w:tcPr>
            <w:tcW w:type="dxa" w:w="1250"/>
            <w:vAlign w:val="center"/>
          </w:tcPr>
          <w:p>
            <w:pPr>
              <w:spacing w:before="0" w:after="0"/>
              <w:jc w:val="left"/>
            </w:pPr>
            <w:r/>
            <w:r>
              <w:rPr>
                <w:rFonts w:ascii="Arial" w:hAnsi="Arial"/>
                <w:b w:val="0"/>
                <w:sz w:val="14"/>
              </w:rPr>
              <w:t>0.933</w:t>
            </w:r>
          </w:p>
        </w:tc>
        <w:tc>
          <w:tcPr>
            <w:tcW w:type="dxa" w:w="1350"/>
            <w:vAlign w:val="center"/>
          </w:tcPr>
          <w:p>
            <w:pPr>
              <w:spacing w:before="0" w:after="0"/>
              <w:jc w:val="left"/>
            </w:pPr>
            <w:r/>
            <w:r>
              <w:rPr>
                <w:rFonts w:ascii="Arial" w:hAnsi="Arial"/>
                <w:b w:val="0"/>
                <w:sz w:val="14"/>
              </w:rPr>
              <w:t>1.000</w:t>
            </w:r>
          </w:p>
        </w:tc>
        <w:tc>
          <w:tcPr>
            <w:tcW w:type="dxa" w:w="2560"/>
            <w:vAlign w:val="center"/>
          </w:tcPr>
          <w:p>
            <w:pPr>
              <w:spacing w:before="0" w:after="0"/>
              <w:jc w:val="left"/>
            </w:pPr>
            <w:r/>
            <w:r>
              <w:rPr>
                <w:rFonts w:ascii="Arial" w:hAnsi="Arial"/>
                <w:b w:val="0"/>
                <w:sz w:val="14"/>
              </w:rPr>
              <w:t>Yes</w:t>
            </w:r>
          </w:p>
        </w:tc>
      </w:tr>
      <w:tr>
        <w:tc>
          <w:tcPr>
            <w:tcW w:type="dxa" w:w="1000"/>
            <w:vAlign w:val="center"/>
          </w:tcPr>
          <w:p>
            <w:pPr>
              <w:spacing w:before="0" w:after="0"/>
              <w:jc w:val="left"/>
            </w:pPr>
            <w:r/>
            <w:r>
              <w:rPr>
                <w:rFonts w:ascii="Arial" w:hAnsi="Arial"/>
                <w:b w:val="0"/>
                <w:sz w:val="14"/>
              </w:rPr>
              <w:t>50%</w:t>
            </w:r>
          </w:p>
        </w:tc>
        <w:tc>
          <w:tcPr>
            <w:tcW w:type="dxa" w:w="900"/>
            <w:vAlign w:val="center"/>
          </w:tcPr>
          <w:p>
            <w:pPr>
              <w:spacing w:before="0" w:after="0"/>
              <w:jc w:val="left"/>
            </w:pPr>
            <w:r/>
            <w:r>
              <w:rPr>
                <w:rFonts w:ascii="Arial" w:hAnsi="Arial"/>
                <w:b w:val="0"/>
                <w:sz w:val="14"/>
              </w:rPr>
              <w:t>237</w:t>
            </w:r>
          </w:p>
        </w:tc>
        <w:tc>
          <w:tcPr>
            <w:tcW w:type="dxa" w:w="1050"/>
            <w:vAlign w:val="center"/>
          </w:tcPr>
          <w:p>
            <w:pPr>
              <w:spacing w:before="0" w:after="0"/>
              <w:jc w:val="left"/>
            </w:pPr>
            <w:r/>
            <w:r>
              <w:rPr>
                <w:rFonts w:ascii="Arial" w:hAnsi="Arial"/>
                <w:b w:val="0"/>
                <w:sz w:val="14"/>
              </w:rPr>
              <w:t>125</w:t>
            </w:r>
          </w:p>
        </w:tc>
        <w:tc>
          <w:tcPr>
            <w:tcW w:type="dxa" w:w="1250"/>
            <w:vAlign w:val="center"/>
          </w:tcPr>
          <w:p>
            <w:pPr>
              <w:spacing w:before="0" w:after="0"/>
              <w:jc w:val="left"/>
            </w:pPr>
            <w:r/>
            <w:r>
              <w:rPr>
                <w:rFonts w:ascii="Arial" w:hAnsi="Arial"/>
                <w:b w:val="0"/>
                <w:sz w:val="14"/>
              </w:rPr>
              <w:t>0.943</w:t>
            </w:r>
          </w:p>
        </w:tc>
        <w:tc>
          <w:tcPr>
            <w:tcW w:type="dxa" w:w="1250"/>
            <w:vAlign w:val="center"/>
          </w:tcPr>
          <w:p>
            <w:pPr>
              <w:spacing w:before="0" w:after="0"/>
              <w:jc w:val="left"/>
            </w:pPr>
            <w:r/>
            <w:r>
              <w:rPr>
                <w:rFonts w:ascii="Arial" w:hAnsi="Arial"/>
                <w:b w:val="0"/>
                <w:sz w:val="14"/>
              </w:rPr>
              <w:t>0.907</w:t>
            </w:r>
          </w:p>
        </w:tc>
        <w:tc>
          <w:tcPr>
            <w:tcW w:type="dxa" w:w="1350"/>
            <w:vAlign w:val="center"/>
          </w:tcPr>
          <w:p>
            <w:pPr>
              <w:spacing w:before="0" w:after="0"/>
              <w:jc w:val="left"/>
            </w:pPr>
            <w:r/>
            <w:r>
              <w:rPr>
                <w:rFonts w:ascii="Arial" w:hAnsi="Arial"/>
                <w:b w:val="0"/>
                <w:sz w:val="14"/>
              </w:rPr>
              <w:t>1.000</w:t>
            </w:r>
          </w:p>
        </w:tc>
        <w:tc>
          <w:tcPr>
            <w:tcW w:type="dxa" w:w="2560"/>
            <w:vAlign w:val="center"/>
          </w:tcPr>
          <w:p>
            <w:pPr>
              <w:spacing w:before="0" w:after="0"/>
              <w:jc w:val="left"/>
            </w:pPr>
            <w:r/>
            <w:r>
              <w:rPr>
                <w:rFonts w:ascii="Arial" w:hAnsi="Arial"/>
                <w:b w:val="0"/>
                <w:sz w:val="14"/>
              </w:rPr>
              <w:t>Yes</w:t>
            </w:r>
          </w:p>
        </w:tc>
      </w:tr>
      <w:tr>
        <w:tc>
          <w:tcPr>
            <w:tcW w:type="dxa" w:w="1000"/>
            <w:vAlign w:val="center"/>
          </w:tcPr>
          <w:p>
            <w:pPr>
              <w:spacing w:before="0" w:after="0"/>
              <w:jc w:val="left"/>
            </w:pPr>
            <w:r/>
            <w:r>
              <w:rPr>
                <w:rFonts w:ascii="Arial" w:hAnsi="Arial"/>
                <w:b w:val="0"/>
                <w:sz w:val="14"/>
              </w:rPr>
              <w:t>60%</w:t>
            </w:r>
          </w:p>
        </w:tc>
        <w:tc>
          <w:tcPr>
            <w:tcW w:type="dxa" w:w="900"/>
            <w:vAlign w:val="center"/>
          </w:tcPr>
          <w:p>
            <w:pPr>
              <w:spacing w:before="0" w:after="0"/>
              <w:jc w:val="left"/>
            </w:pPr>
            <w:r/>
            <w:r>
              <w:rPr>
                <w:rFonts w:ascii="Arial" w:hAnsi="Arial"/>
                <w:b w:val="0"/>
                <w:sz w:val="14"/>
              </w:rPr>
              <w:t>189</w:t>
            </w:r>
          </w:p>
        </w:tc>
        <w:tc>
          <w:tcPr>
            <w:tcW w:type="dxa" w:w="1050"/>
            <w:vAlign w:val="center"/>
          </w:tcPr>
          <w:p>
            <w:pPr>
              <w:spacing w:before="0" w:after="0"/>
              <w:jc w:val="left"/>
            </w:pPr>
            <w:r/>
            <w:r>
              <w:rPr>
                <w:rFonts w:ascii="Arial" w:hAnsi="Arial"/>
                <w:b w:val="0"/>
                <w:sz w:val="14"/>
              </w:rPr>
              <w:t>125</w:t>
            </w:r>
          </w:p>
        </w:tc>
        <w:tc>
          <w:tcPr>
            <w:tcW w:type="dxa" w:w="1250"/>
            <w:vAlign w:val="center"/>
          </w:tcPr>
          <w:p>
            <w:pPr>
              <w:spacing w:before="0" w:after="0"/>
              <w:jc w:val="left"/>
            </w:pPr>
            <w:r/>
            <w:r>
              <w:rPr>
                <w:rFonts w:ascii="Arial" w:hAnsi="Arial"/>
                <w:b w:val="0"/>
                <w:sz w:val="14"/>
              </w:rPr>
              <w:t>0.923</w:t>
            </w:r>
          </w:p>
        </w:tc>
        <w:tc>
          <w:tcPr>
            <w:tcW w:type="dxa" w:w="1250"/>
            <w:vAlign w:val="center"/>
          </w:tcPr>
          <w:p>
            <w:pPr>
              <w:spacing w:before="0" w:after="0"/>
              <w:jc w:val="left"/>
            </w:pPr>
            <w:r/>
            <w:r>
              <w:rPr>
                <w:rFonts w:ascii="Arial" w:hAnsi="Arial"/>
                <w:b w:val="0"/>
                <w:sz w:val="14"/>
              </w:rPr>
              <w:t>0.879</w:t>
            </w:r>
          </w:p>
        </w:tc>
        <w:tc>
          <w:tcPr>
            <w:tcW w:type="dxa" w:w="1350"/>
            <w:vAlign w:val="center"/>
          </w:tcPr>
          <w:p>
            <w:pPr>
              <w:spacing w:before="0" w:after="0"/>
              <w:jc w:val="left"/>
            </w:pPr>
            <w:r/>
            <w:r>
              <w:rPr>
                <w:rFonts w:ascii="Arial" w:hAnsi="Arial"/>
                <w:b w:val="0"/>
                <w:sz w:val="14"/>
              </w:rPr>
              <w:t>1.000</w:t>
            </w:r>
          </w:p>
        </w:tc>
        <w:tc>
          <w:tcPr>
            <w:tcW w:type="dxa" w:w="2560"/>
            <w:vAlign w:val="center"/>
          </w:tcPr>
          <w:p>
            <w:pPr>
              <w:spacing w:before="0" w:after="0"/>
              <w:jc w:val="left"/>
            </w:pPr>
            <w:r/>
            <w:r>
              <w:rPr>
                <w:rFonts w:ascii="Arial" w:hAnsi="Arial"/>
                <w:b w:val="0"/>
                <w:sz w:val="14"/>
              </w:rPr>
              <w:t>Yes</w:t>
            </w:r>
          </w:p>
        </w:tc>
      </w:tr>
      <w:tr>
        <w:tc>
          <w:tcPr>
            <w:tcW w:type="dxa" w:w="1000"/>
            <w:vAlign w:val="center"/>
          </w:tcPr>
          <w:p>
            <w:pPr>
              <w:spacing w:before="0" w:after="0"/>
              <w:jc w:val="left"/>
            </w:pPr>
            <w:r/>
            <w:r>
              <w:rPr>
                <w:rFonts w:ascii="Arial" w:hAnsi="Arial"/>
                <w:b w:val="0"/>
                <w:sz w:val="14"/>
              </w:rPr>
              <w:t>70%</w:t>
            </w:r>
          </w:p>
        </w:tc>
        <w:tc>
          <w:tcPr>
            <w:tcW w:type="dxa" w:w="900"/>
            <w:vAlign w:val="center"/>
          </w:tcPr>
          <w:p>
            <w:pPr>
              <w:spacing w:before="0" w:after="0"/>
              <w:jc w:val="left"/>
            </w:pPr>
            <w:r/>
            <w:r>
              <w:rPr>
                <w:rFonts w:ascii="Arial" w:hAnsi="Arial"/>
                <w:b w:val="0"/>
                <w:sz w:val="14"/>
              </w:rPr>
              <w:t>142</w:t>
            </w:r>
          </w:p>
        </w:tc>
        <w:tc>
          <w:tcPr>
            <w:tcW w:type="dxa" w:w="1050"/>
            <w:vAlign w:val="center"/>
          </w:tcPr>
          <w:p>
            <w:pPr>
              <w:spacing w:before="0" w:after="0"/>
              <w:jc w:val="left"/>
            </w:pPr>
            <w:r/>
            <w:r>
              <w:rPr>
                <w:rFonts w:ascii="Arial" w:hAnsi="Arial"/>
                <w:b w:val="0"/>
                <w:sz w:val="14"/>
              </w:rPr>
              <w:t>125</w:t>
            </w:r>
          </w:p>
        </w:tc>
        <w:tc>
          <w:tcPr>
            <w:tcW w:type="dxa" w:w="1250"/>
            <w:vAlign w:val="center"/>
          </w:tcPr>
          <w:p>
            <w:pPr>
              <w:spacing w:before="0" w:after="0"/>
              <w:jc w:val="left"/>
            </w:pPr>
            <w:r/>
            <w:r>
              <w:rPr>
                <w:rFonts w:ascii="Arial" w:hAnsi="Arial"/>
                <w:b w:val="0"/>
                <w:sz w:val="14"/>
              </w:rPr>
              <w:t>0.898</w:t>
            </w:r>
          </w:p>
        </w:tc>
        <w:tc>
          <w:tcPr>
            <w:tcW w:type="dxa" w:w="1250"/>
            <w:vAlign w:val="center"/>
          </w:tcPr>
          <w:p>
            <w:pPr>
              <w:spacing w:before="0" w:after="0"/>
              <w:jc w:val="left"/>
            </w:pPr>
            <w:r/>
            <w:r>
              <w:rPr>
                <w:rFonts w:ascii="Arial" w:hAnsi="Arial"/>
                <w:b w:val="0"/>
                <w:sz w:val="14"/>
              </w:rPr>
              <w:t>0.835</w:t>
            </w:r>
          </w:p>
        </w:tc>
        <w:tc>
          <w:tcPr>
            <w:tcW w:type="dxa" w:w="1350"/>
            <w:vAlign w:val="center"/>
          </w:tcPr>
          <w:p>
            <w:pPr>
              <w:spacing w:before="0" w:after="0"/>
              <w:jc w:val="left"/>
            </w:pPr>
            <w:r/>
            <w:r>
              <w:rPr>
                <w:rFonts w:ascii="Arial" w:hAnsi="Arial"/>
                <w:b w:val="0"/>
                <w:sz w:val="14"/>
              </w:rPr>
              <w:t>1.000</w:t>
            </w:r>
          </w:p>
        </w:tc>
        <w:tc>
          <w:tcPr>
            <w:tcW w:type="dxa" w:w="2560"/>
            <w:vAlign w:val="center"/>
          </w:tcPr>
          <w:p>
            <w:pPr>
              <w:spacing w:before="0" w:after="0"/>
              <w:jc w:val="left"/>
            </w:pPr>
            <w:r/>
            <w:r>
              <w:rPr>
                <w:rFonts w:ascii="Arial" w:hAnsi="Arial"/>
                <w:b w:val="0"/>
                <w:sz w:val="14"/>
              </w:rPr>
              <w:t>Yes</w:t>
            </w:r>
          </w:p>
        </w:tc>
      </w:tr>
      <w:tr>
        <w:tc>
          <w:tcPr>
            <w:tcW w:type="dxa" w:w="1000"/>
            <w:vAlign w:val="center"/>
          </w:tcPr>
          <w:p>
            <w:pPr>
              <w:spacing w:before="0" w:after="0"/>
              <w:jc w:val="left"/>
            </w:pPr>
            <w:r/>
            <w:r>
              <w:rPr>
                <w:rFonts w:ascii="Arial" w:hAnsi="Arial"/>
                <w:b w:val="0"/>
                <w:sz w:val="14"/>
              </w:rPr>
              <w:t>75%</w:t>
            </w:r>
          </w:p>
        </w:tc>
        <w:tc>
          <w:tcPr>
            <w:tcW w:type="dxa" w:w="900"/>
            <w:vAlign w:val="center"/>
          </w:tcPr>
          <w:p>
            <w:pPr>
              <w:spacing w:before="0" w:after="0"/>
              <w:jc w:val="left"/>
            </w:pPr>
            <w:r/>
            <w:r>
              <w:rPr>
                <w:rFonts w:ascii="Arial" w:hAnsi="Arial"/>
                <w:b w:val="0"/>
                <w:sz w:val="14"/>
              </w:rPr>
              <w:t>118</w:t>
            </w:r>
          </w:p>
        </w:tc>
        <w:tc>
          <w:tcPr>
            <w:tcW w:type="dxa" w:w="1050"/>
            <w:vAlign w:val="center"/>
          </w:tcPr>
          <w:p>
            <w:pPr>
              <w:spacing w:before="0" w:after="0"/>
              <w:jc w:val="left"/>
            </w:pPr>
            <w:r/>
            <w:r>
              <w:rPr>
                <w:rFonts w:ascii="Arial" w:hAnsi="Arial"/>
                <w:b w:val="0"/>
                <w:sz w:val="14"/>
              </w:rPr>
              <w:t>125</w:t>
            </w:r>
          </w:p>
        </w:tc>
        <w:tc>
          <w:tcPr>
            <w:tcW w:type="dxa" w:w="1250"/>
            <w:vAlign w:val="center"/>
          </w:tcPr>
          <w:p>
            <w:pPr>
              <w:spacing w:before="0" w:after="0"/>
              <w:jc w:val="left"/>
            </w:pPr>
            <w:r/>
            <w:r>
              <w:rPr>
                <w:rFonts w:ascii="Arial" w:hAnsi="Arial"/>
                <w:b w:val="0"/>
                <w:sz w:val="14"/>
              </w:rPr>
              <w:t>0.879</w:t>
            </w:r>
          </w:p>
        </w:tc>
        <w:tc>
          <w:tcPr>
            <w:tcW w:type="dxa" w:w="1250"/>
            <w:vAlign w:val="center"/>
          </w:tcPr>
          <w:p>
            <w:pPr>
              <w:spacing w:before="0" w:after="0"/>
              <w:jc w:val="left"/>
            </w:pPr>
            <w:r/>
            <w:r>
              <w:rPr>
                <w:rFonts w:ascii="Arial" w:hAnsi="Arial"/>
                <w:b w:val="0"/>
                <w:sz w:val="14"/>
              </w:rPr>
              <w:t>0.813</w:t>
            </w:r>
          </w:p>
        </w:tc>
        <w:tc>
          <w:tcPr>
            <w:tcW w:type="dxa" w:w="1350"/>
            <w:vAlign w:val="center"/>
          </w:tcPr>
          <w:p>
            <w:pPr>
              <w:spacing w:before="0" w:after="0"/>
              <w:jc w:val="left"/>
            </w:pPr>
            <w:r/>
            <w:r>
              <w:rPr>
                <w:rFonts w:ascii="Arial" w:hAnsi="Arial"/>
                <w:b w:val="0"/>
                <w:sz w:val="14"/>
              </w:rPr>
              <w:t>1.000</w:t>
            </w:r>
          </w:p>
        </w:tc>
        <w:tc>
          <w:tcPr>
            <w:tcW w:type="dxa" w:w="2560"/>
            <w:vAlign w:val="center"/>
          </w:tcPr>
          <w:p>
            <w:pPr>
              <w:spacing w:before="0" w:after="0"/>
              <w:jc w:val="left"/>
            </w:pPr>
            <w:r/>
            <w:r>
              <w:rPr>
                <w:rFonts w:ascii="Arial" w:hAnsi="Arial"/>
                <w:b w:val="0"/>
                <w:sz w:val="14"/>
              </w:rPr>
              <w:t>Yes</w:t>
            </w:r>
          </w:p>
        </w:tc>
      </w:tr>
    </w:tbl>
    <w:p>
      <w:pPr>
        <w:spacing w:before="60" w:after="60"/>
      </w:pPr>
      <w:r>
        <w:rPr>
          <w:rFonts w:ascii="Arial" w:hAnsi="Arial"/>
          <w:b w:val="0"/>
          <w:sz w:val="16"/>
        </w:rPr>
        <w:t>Note. The bridge-strength correlation-stability coefficient was 0.75. The CS criterion required at least 95% of resamples to correlate ≥0.70 with the original bridge-strength vector.</w:t>
      </w:r>
    </w:p>
    <w:p>
      <w:pPr>
        <w:spacing w:before="60" w:after="60"/>
      </w:pPr>
      <w:r>
        <w:rPr>
          <w:rFonts w:ascii="Arial" w:hAnsi="Arial"/>
          <w:b/>
          <w:sz w:val="18"/>
        </w:rPr>
        <w:t>Supplementary Table S2B. Nonparametric bootstrap distribution of bridge strength</w:t>
      </w:r>
    </w:p>
    <w:tbl>
      <w:tblPr>
        <w:tblStyle w:val="33"/>
        <w:tblW w:type="dxa" w:w="9360"/>
        <w:tblLayout w:type="fixed"/>
        <w:tblLook w:firstColumn="1" w:firstRow="1" w:lastColumn="0" w:lastRow="0" w:noHBand="0" w:noVBand="1" w:val="04A0"/>
        <w:tblInd w:type="dxa" w:w="120"/>
      </w:tblPr>
      <w:tblGrid>
        <w:gridCol w:w="600"/>
        <w:gridCol w:w="2600"/>
        <w:gridCol w:w="1500"/>
        <w:gridCol w:w="2200"/>
        <w:gridCol w:w="1230"/>
        <w:gridCol w:w="1230"/>
      </w:tblGrid>
      <w:tr>
        <w:trPr>
          <w:tblHeader w:val="true"/>
        </w:trPr>
        <w:tc>
          <w:tcPr>
            <w:tcW w:type="dxa" w:w="600"/>
            <w:vAlign w:val="center"/>
          </w:tcPr>
          <w:p>
            <w:pPr>
              <w:spacing w:before="0" w:after="0"/>
              <w:jc w:val="center"/>
            </w:pPr>
            <w:r/>
            <w:r>
              <w:rPr>
                <w:rFonts w:ascii="Arial" w:hAnsi="Arial"/>
                <w:b/>
                <w:sz w:val="14"/>
              </w:rPr>
              <w:t>Rank</w:t>
            </w:r>
          </w:p>
        </w:tc>
        <w:tc>
          <w:tcPr>
            <w:tcW w:type="dxa" w:w="2600"/>
            <w:vAlign w:val="center"/>
          </w:tcPr>
          <w:p>
            <w:pPr>
              <w:spacing w:before="0" w:after="0"/>
              <w:jc w:val="center"/>
            </w:pPr>
            <w:r/>
            <w:r>
              <w:rPr>
                <w:rFonts w:ascii="Arial" w:hAnsi="Arial"/>
                <w:b/>
                <w:sz w:val="14"/>
              </w:rPr>
              <w:t>Symptom (domain)</w:t>
            </w:r>
          </w:p>
        </w:tc>
        <w:tc>
          <w:tcPr>
            <w:tcW w:type="dxa" w:w="1500"/>
            <w:vAlign w:val="center"/>
          </w:tcPr>
          <w:p>
            <w:pPr>
              <w:spacing w:before="0" w:after="0"/>
              <w:jc w:val="center"/>
            </w:pPr>
            <w:r/>
            <w:r>
              <w:rPr>
                <w:rFonts w:ascii="Arial" w:hAnsi="Arial"/>
                <w:b/>
                <w:sz w:val="14"/>
              </w:rPr>
              <w:t>Original bridge strength</w:t>
            </w:r>
          </w:p>
        </w:tc>
        <w:tc>
          <w:tcPr>
            <w:tcW w:type="dxa" w:w="2200"/>
            <w:vAlign w:val="center"/>
          </w:tcPr>
          <w:p>
            <w:pPr>
              <w:spacing w:before="0" w:after="0"/>
              <w:jc w:val="center"/>
            </w:pPr>
            <w:r/>
            <w:r>
              <w:rPr>
                <w:rFonts w:ascii="Arial" w:hAnsi="Arial"/>
                <w:b/>
                <w:sz w:val="14"/>
              </w:rPr>
              <w:t>Bootstrap mean (95% interval)</w:t>
            </w:r>
          </w:p>
        </w:tc>
        <w:tc>
          <w:tcPr>
            <w:tcW w:type="dxa" w:w="1230"/>
            <w:vAlign w:val="center"/>
          </w:tcPr>
          <w:p>
            <w:pPr>
              <w:spacing w:before="0" w:after="0"/>
              <w:jc w:val="center"/>
            </w:pPr>
            <w:r/>
            <w:r>
              <w:rPr>
                <w:rFonts w:ascii="Arial" w:hAnsi="Arial"/>
                <w:b/>
                <w:sz w:val="14"/>
              </w:rPr>
              <w:t>P(top 3)</w:t>
            </w:r>
          </w:p>
        </w:tc>
        <w:tc>
          <w:tcPr>
            <w:tcW w:type="dxa" w:w="1230"/>
            <w:vAlign w:val="center"/>
          </w:tcPr>
          <w:p>
            <w:pPr>
              <w:spacing w:before="0" w:after="0"/>
              <w:jc w:val="center"/>
            </w:pPr>
            <w:r/>
            <w:r>
              <w:rPr>
                <w:rFonts w:ascii="Arial" w:hAnsi="Arial"/>
                <w:b/>
                <w:sz w:val="14"/>
              </w:rPr>
              <w:t>P(top 10)</w:t>
            </w:r>
          </w:p>
        </w:tc>
      </w:tr>
      <w:tr>
        <w:tc>
          <w:tcPr>
            <w:tcW w:type="dxa" w:w="600"/>
            <w:vAlign w:val="center"/>
          </w:tcPr>
          <w:p>
            <w:pPr>
              <w:spacing w:before="0" w:after="0"/>
              <w:jc w:val="left"/>
            </w:pPr>
            <w:r/>
            <w:r>
              <w:rPr>
                <w:rFonts w:ascii="Arial" w:hAnsi="Arial"/>
                <w:b w:val="0"/>
                <w:sz w:val="14"/>
              </w:rPr>
              <w:t>1</w:t>
            </w:r>
          </w:p>
        </w:tc>
        <w:tc>
          <w:tcPr>
            <w:tcW w:type="dxa" w:w="2600"/>
            <w:vAlign w:val="center"/>
          </w:tcPr>
          <w:p>
            <w:pPr>
              <w:spacing w:before="0" w:after="0"/>
              <w:jc w:val="left"/>
            </w:pPr>
            <w:r/>
            <w:r>
              <w:rPr>
                <w:rFonts w:ascii="Arial" w:hAnsi="Arial"/>
                <w:b w:val="0"/>
                <w:sz w:val="14"/>
              </w:rPr>
              <w:t>Uncontrollable worrying (PSYS)</w:t>
            </w:r>
          </w:p>
        </w:tc>
        <w:tc>
          <w:tcPr>
            <w:tcW w:type="dxa" w:w="1500"/>
            <w:vAlign w:val="center"/>
          </w:tcPr>
          <w:p>
            <w:pPr>
              <w:spacing w:before="0" w:after="0"/>
              <w:jc w:val="left"/>
            </w:pPr>
            <w:r/>
            <w:r>
              <w:rPr>
                <w:rFonts w:ascii="Arial" w:hAnsi="Arial"/>
                <w:b w:val="0"/>
                <w:sz w:val="14"/>
              </w:rPr>
              <w:t>0.777</w:t>
            </w:r>
          </w:p>
        </w:tc>
        <w:tc>
          <w:tcPr>
            <w:tcW w:type="dxa" w:w="2200"/>
            <w:vAlign w:val="center"/>
          </w:tcPr>
          <w:p>
            <w:pPr>
              <w:spacing w:before="0" w:after="0"/>
              <w:jc w:val="left"/>
            </w:pPr>
            <w:r/>
            <w:r>
              <w:rPr>
                <w:rFonts w:ascii="Arial" w:hAnsi="Arial"/>
                <w:b w:val="0"/>
                <w:sz w:val="14"/>
              </w:rPr>
              <w:t>0.794 (0.639, 0.969)</w:t>
            </w:r>
          </w:p>
        </w:tc>
        <w:tc>
          <w:tcPr>
            <w:tcW w:type="dxa" w:w="1230"/>
            <w:vAlign w:val="center"/>
          </w:tcPr>
          <w:p>
            <w:pPr>
              <w:spacing w:before="0" w:after="0"/>
              <w:jc w:val="left"/>
            </w:pPr>
            <w:r/>
            <w:r>
              <w:rPr>
                <w:rFonts w:ascii="Arial" w:hAnsi="Arial"/>
                <w:b w:val="0"/>
                <w:sz w:val="14"/>
              </w:rPr>
              <w:t>0.998</w:t>
            </w:r>
          </w:p>
        </w:tc>
        <w:tc>
          <w:tcPr>
            <w:tcW w:type="dxa" w:w="1230"/>
            <w:vAlign w:val="center"/>
          </w:tcPr>
          <w:p>
            <w:pPr>
              <w:spacing w:before="0" w:after="0"/>
              <w:jc w:val="left"/>
            </w:pPr>
            <w:r/>
            <w:r>
              <w:rPr>
                <w:rFonts w:ascii="Arial" w:hAnsi="Arial"/>
                <w:b w:val="0"/>
                <w:sz w:val="14"/>
              </w:rPr>
              <w:t>1.000</w:t>
            </w:r>
          </w:p>
        </w:tc>
      </w:tr>
      <w:tr>
        <w:tc>
          <w:tcPr>
            <w:tcW w:type="dxa" w:w="600"/>
            <w:vAlign w:val="center"/>
          </w:tcPr>
          <w:p>
            <w:pPr>
              <w:spacing w:before="0" w:after="0"/>
              <w:jc w:val="left"/>
            </w:pPr>
            <w:r/>
            <w:r>
              <w:rPr>
                <w:rFonts w:ascii="Arial" w:hAnsi="Arial"/>
                <w:b w:val="0"/>
                <w:sz w:val="14"/>
              </w:rPr>
              <w:t>2</w:t>
            </w:r>
          </w:p>
        </w:tc>
        <w:tc>
          <w:tcPr>
            <w:tcW w:type="dxa" w:w="2600"/>
            <w:vAlign w:val="center"/>
          </w:tcPr>
          <w:p>
            <w:pPr>
              <w:spacing w:before="0" w:after="0"/>
              <w:jc w:val="left"/>
            </w:pPr>
            <w:r/>
            <w:r>
              <w:rPr>
                <w:rFonts w:ascii="Arial" w:hAnsi="Arial"/>
                <w:b w:val="0"/>
                <w:sz w:val="14"/>
              </w:rPr>
              <w:t>Little interest in doing things (PSYS)</w:t>
            </w:r>
          </w:p>
        </w:tc>
        <w:tc>
          <w:tcPr>
            <w:tcW w:type="dxa" w:w="1500"/>
            <w:vAlign w:val="center"/>
          </w:tcPr>
          <w:p>
            <w:pPr>
              <w:spacing w:before="0" w:after="0"/>
              <w:jc w:val="left"/>
            </w:pPr>
            <w:r/>
            <w:r>
              <w:rPr>
                <w:rFonts w:ascii="Arial" w:hAnsi="Arial"/>
                <w:b w:val="0"/>
                <w:sz w:val="14"/>
              </w:rPr>
              <w:t>0.620</w:t>
            </w:r>
          </w:p>
        </w:tc>
        <w:tc>
          <w:tcPr>
            <w:tcW w:type="dxa" w:w="2200"/>
            <w:vAlign w:val="center"/>
          </w:tcPr>
          <w:p>
            <w:pPr>
              <w:spacing w:before="0" w:after="0"/>
              <w:jc w:val="left"/>
            </w:pPr>
            <w:r/>
            <w:r>
              <w:rPr>
                <w:rFonts w:ascii="Arial" w:hAnsi="Arial"/>
                <w:b w:val="0"/>
                <w:sz w:val="14"/>
              </w:rPr>
              <w:t>0.644 (0.461, 0.842)</w:t>
            </w:r>
          </w:p>
        </w:tc>
        <w:tc>
          <w:tcPr>
            <w:tcW w:type="dxa" w:w="1230"/>
            <w:vAlign w:val="center"/>
          </w:tcPr>
          <w:p>
            <w:pPr>
              <w:spacing w:before="0" w:after="0"/>
              <w:jc w:val="left"/>
            </w:pPr>
            <w:r/>
            <w:r>
              <w:rPr>
                <w:rFonts w:ascii="Arial" w:hAnsi="Arial"/>
                <w:b w:val="0"/>
                <w:sz w:val="14"/>
              </w:rPr>
              <w:t>0.864</w:t>
            </w:r>
          </w:p>
        </w:tc>
        <w:tc>
          <w:tcPr>
            <w:tcW w:type="dxa" w:w="1230"/>
            <w:vAlign w:val="center"/>
          </w:tcPr>
          <w:p>
            <w:pPr>
              <w:spacing w:before="0" w:after="0"/>
              <w:jc w:val="left"/>
            </w:pPr>
            <w:r/>
            <w:r>
              <w:rPr>
                <w:rFonts w:ascii="Arial" w:hAnsi="Arial"/>
                <w:b w:val="0"/>
                <w:sz w:val="14"/>
              </w:rPr>
              <w:t>1.000</w:t>
            </w:r>
          </w:p>
        </w:tc>
      </w:tr>
      <w:tr>
        <w:tc>
          <w:tcPr>
            <w:tcW w:type="dxa" w:w="600"/>
            <w:vAlign w:val="center"/>
          </w:tcPr>
          <w:p>
            <w:pPr>
              <w:spacing w:before="0" w:after="0"/>
              <w:jc w:val="left"/>
            </w:pPr>
            <w:r/>
            <w:r>
              <w:rPr>
                <w:rFonts w:ascii="Arial" w:hAnsi="Arial"/>
                <w:b w:val="0"/>
                <w:sz w:val="14"/>
              </w:rPr>
              <w:t>3</w:t>
            </w:r>
          </w:p>
        </w:tc>
        <w:tc>
          <w:tcPr>
            <w:tcW w:type="dxa" w:w="2600"/>
            <w:vAlign w:val="center"/>
          </w:tcPr>
          <w:p>
            <w:pPr>
              <w:spacing w:before="0" w:after="0"/>
              <w:jc w:val="left"/>
            </w:pPr>
            <w:r/>
            <w:r>
              <w:rPr>
                <w:rFonts w:ascii="Arial" w:hAnsi="Arial"/>
                <w:b w:val="0"/>
                <w:sz w:val="14"/>
              </w:rPr>
              <w:t>Difficulty concentrating (COGS)</w:t>
            </w:r>
          </w:p>
        </w:tc>
        <w:tc>
          <w:tcPr>
            <w:tcW w:type="dxa" w:w="1500"/>
            <w:vAlign w:val="center"/>
          </w:tcPr>
          <w:p>
            <w:pPr>
              <w:spacing w:before="0" w:after="0"/>
              <w:jc w:val="left"/>
            </w:pPr>
            <w:r/>
            <w:r>
              <w:rPr>
                <w:rFonts w:ascii="Arial" w:hAnsi="Arial"/>
                <w:b w:val="0"/>
                <w:sz w:val="14"/>
              </w:rPr>
              <w:t>0.483</w:t>
            </w:r>
          </w:p>
        </w:tc>
        <w:tc>
          <w:tcPr>
            <w:tcW w:type="dxa" w:w="2200"/>
            <w:vAlign w:val="center"/>
          </w:tcPr>
          <w:p>
            <w:pPr>
              <w:spacing w:before="0" w:after="0"/>
              <w:jc w:val="left"/>
            </w:pPr>
            <w:r/>
            <w:r>
              <w:rPr>
                <w:rFonts w:ascii="Arial" w:hAnsi="Arial"/>
                <w:b w:val="0"/>
                <w:sz w:val="14"/>
              </w:rPr>
              <w:t>0.486 (0.317, 0.663)</w:t>
            </w:r>
          </w:p>
        </w:tc>
        <w:tc>
          <w:tcPr>
            <w:tcW w:type="dxa" w:w="1230"/>
            <w:vAlign w:val="center"/>
          </w:tcPr>
          <w:p>
            <w:pPr>
              <w:spacing w:before="0" w:after="0"/>
              <w:jc w:val="left"/>
            </w:pPr>
            <w:r/>
            <w:r>
              <w:rPr>
                <w:rFonts w:ascii="Arial" w:hAnsi="Arial"/>
                <w:b w:val="0"/>
                <w:sz w:val="14"/>
              </w:rPr>
              <w:t>0.227</w:t>
            </w:r>
          </w:p>
        </w:tc>
        <w:tc>
          <w:tcPr>
            <w:tcW w:type="dxa" w:w="1230"/>
            <w:vAlign w:val="center"/>
          </w:tcPr>
          <w:p>
            <w:pPr>
              <w:spacing w:before="0" w:after="0"/>
              <w:jc w:val="left"/>
            </w:pPr>
            <w:r/>
            <w:r>
              <w:rPr>
                <w:rFonts w:ascii="Arial" w:hAnsi="Arial"/>
                <w:b w:val="0"/>
                <w:sz w:val="14"/>
              </w:rPr>
              <w:t>0.989</w:t>
            </w:r>
          </w:p>
        </w:tc>
      </w:tr>
      <w:tr>
        <w:tc>
          <w:tcPr>
            <w:tcW w:type="dxa" w:w="600"/>
            <w:vAlign w:val="center"/>
          </w:tcPr>
          <w:p>
            <w:pPr>
              <w:spacing w:before="0" w:after="0"/>
              <w:jc w:val="left"/>
            </w:pPr>
            <w:r/>
            <w:r>
              <w:rPr>
                <w:rFonts w:ascii="Arial" w:hAnsi="Arial"/>
                <w:b w:val="0"/>
                <w:sz w:val="14"/>
              </w:rPr>
              <w:t>4</w:t>
            </w:r>
          </w:p>
        </w:tc>
        <w:tc>
          <w:tcPr>
            <w:tcW w:type="dxa" w:w="2600"/>
            <w:vAlign w:val="center"/>
          </w:tcPr>
          <w:p>
            <w:pPr>
              <w:spacing w:before="0" w:after="0"/>
              <w:jc w:val="left"/>
            </w:pPr>
            <w:r/>
            <w:r>
              <w:rPr>
                <w:rFonts w:ascii="Arial" w:hAnsi="Arial"/>
                <w:b w:val="0"/>
                <w:sz w:val="14"/>
              </w:rPr>
              <w:t>Becoming confused (COGS)</w:t>
            </w:r>
          </w:p>
        </w:tc>
        <w:tc>
          <w:tcPr>
            <w:tcW w:type="dxa" w:w="1500"/>
            <w:vAlign w:val="center"/>
          </w:tcPr>
          <w:p>
            <w:pPr>
              <w:spacing w:before="0" w:after="0"/>
              <w:jc w:val="left"/>
            </w:pPr>
            <w:r/>
            <w:r>
              <w:rPr>
                <w:rFonts w:ascii="Arial" w:hAnsi="Arial"/>
                <w:b w:val="0"/>
                <w:sz w:val="14"/>
              </w:rPr>
              <w:t>0.470</w:t>
            </w:r>
          </w:p>
        </w:tc>
        <w:tc>
          <w:tcPr>
            <w:tcW w:type="dxa" w:w="2200"/>
            <w:vAlign w:val="center"/>
          </w:tcPr>
          <w:p>
            <w:pPr>
              <w:spacing w:before="0" w:after="0"/>
              <w:jc w:val="left"/>
            </w:pPr>
            <w:r/>
            <w:r>
              <w:rPr>
                <w:rFonts w:ascii="Arial" w:hAnsi="Arial"/>
                <w:b w:val="0"/>
                <w:sz w:val="14"/>
              </w:rPr>
              <w:t>0.505 (0.343, 0.686)</w:t>
            </w:r>
          </w:p>
        </w:tc>
        <w:tc>
          <w:tcPr>
            <w:tcW w:type="dxa" w:w="1230"/>
            <w:vAlign w:val="center"/>
          </w:tcPr>
          <w:p>
            <w:pPr>
              <w:spacing w:before="0" w:after="0"/>
              <w:jc w:val="left"/>
            </w:pPr>
            <w:r/>
            <w:r>
              <w:rPr>
                <w:rFonts w:ascii="Arial" w:hAnsi="Arial"/>
                <w:b w:val="0"/>
                <w:sz w:val="14"/>
              </w:rPr>
              <w:t>0.288</w:t>
            </w:r>
          </w:p>
        </w:tc>
        <w:tc>
          <w:tcPr>
            <w:tcW w:type="dxa" w:w="1230"/>
            <w:vAlign w:val="center"/>
          </w:tcPr>
          <w:p>
            <w:pPr>
              <w:spacing w:before="0" w:after="0"/>
              <w:jc w:val="left"/>
            </w:pPr>
            <w:r/>
            <w:r>
              <w:rPr>
                <w:rFonts w:ascii="Arial" w:hAnsi="Arial"/>
                <w:b w:val="0"/>
                <w:sz w:val="14"/>
              </w:rPr>
              <w:t>0.997</w:t>
            </w:r>
          </w:p>
        </w:tc>
      </w:tr>
      <w:tr>
        <w:tc>
          <w:tcPr>
            <w:tcW w:type="dxa" w:w="600"/>
            <w:vAlign w:val="center"/>
          </w:tcPr>
          <w:p>
            <w:pPr>
              <w:spacing w:before="0" w:after="0"/>
              <w:jc w:val="left"/>
            </w:pPr>
            <w:r/>
            <w:r>
              <w:rPr>
                <w:rFonts w:ascii="Arial" w:hAnsi="Arial"/>
                <w:b w:val="0"/>
                <w:sz w:val="14"/>
              </w:rPr>
              <w:t>5</w:t>
            </w:r>
          </w:p>
        </w:tc>
        <w:tc>
          <w:tcPr>
            <w:tcW w:type="dxa" w:w="2600"/>
            <w:vAlign w:val="center"/>
          </w:tcPr>
          <w:p>
            <w:pPr>
              <w:spacing w:before="0" w:after="0"/>
              <w:jc w:val="left"/>
            </w:pPr>
            <w:r/>
            <w:r>
              <w:rPr>
                <w:rFonts w:ascii="Arial" w:hAnsi="Arial"/>
                <w:b w:val="0"/>
                <w:sz w:val="14"/>
              </w:rPr>
              <w:t>Feeling down/depressed/hopeless (PSYS)</w:t>
            </w:r>
          </w:p>
        </w:tc>
        <w:tc>
          <w:tcPr>
            <w:tcW w:type="dxa" w:w="1500"/>
            <w:vAlign w:val="center"/>
          </w:tcPr>
          <w:p>
            <w:pPr>
              <w:spacing w:before="0" w:after="0"/>
              <w:jc w:val="left"/>
            </w:pPr>
            <w:r/>
            <w:r>
              <w:rPr>
                <w:rFonts w:ascii="Arial" w:hAnsi="Arial"/>
                <w:b w:val="0"/>
                <w:sz w:val="14"/>
              </w:rPr>
              <w:t>0.461</w:t>
            </w:r>
          </w:p>
        </w:tc>
        <w:tc>
          <w:tcPr>
            <w:tcW w:type="dxa" w:w="2200"/>
            <w:vAlign w:val="center"/>
          </w:tcPr>
          <w:p>
            <w:pPr>
              <w:spacing w:before="0" w:after="0"/>
              <w:jc w:val="left"/>
            </w:pPr>
            <w:r/>
            <w:r>
              <w:rPr>
                <w:rFonts w:ascii="Arial" w:hAnsi="Arial"/>
                <w:b w:val="0"/>
                <w:sz w:val="14"/>
              </w:rPr>
              <w:t>0.503 (0.347, 0.684)</w:t>
            </w:r>
          </w:p>
        </w:tc>
        <w:tc>
          <w:tcPr>
            <w:tcW w:type="dxa" w:w="1230"/>
            <w:vAlign w:val="center"/>
          </w:tcPr>
          <w:p>
            <w:pPr>
              <w:spacing w:before="0" w:after="0"/>
              <w:jc w:val="left"/>
            </w:pPr>
            <w:r/>
            <w:r>
              <w:rPr>
                <w:rFonts w:ascii="Arial" w:hAnsi="Arial"/>
                <w:b w:val="0"/>
                <w:sz w:val="14"/>
              </w:rPr>
              <w:t>0.252</w:t>
            </w:r>
          </w:p>
        </w:tc>
        <w:tc>
          <w:tcPr>
            <w:tcW w:type="dxa" w:w="1230"/>
            <w:vAlign w:val="center"/>
          </w:tcPr>
          <w:p>
            <w:pPr>
              <w:spacing w:before="0" w:after="0"/>
              <w:jc w:val="left"/>
            </w:pPr>
            <w:r/>
            <w:r>
              <w:rPr>
                <w:rFonts w:ascii="Arial" w:hAnsi="Arial"/>
                <w:b w:val="0"/>
                <w:sz w:val="14"/>
              </w:rPr>
              <w:t>0.999</w:t>
            </w:r>
          </w:p>
        </w:tc>
      </w:tr>
      <w:tr>
        <w:tc>
          <w:tcPr>
            <w:tcW w:type="dxa" w:w="600"/>
            <w:vAlign w:val="center"/>
          </w:tcPr>
          <w:p>
            <w:pPr>
              <w:spacing w:before="0" w:after="0"/>
              <w:jc w:val="left"/>
            </w:pPr>
            <w:r/>
            <w:r>
              <w:rPr>
                <w:rFonts w:ascii="Arial" w:hAnsi="Arial"/>
                <w:b w:val="0"/>
                <w:sz w:val="14"/>
              </w:rPr>
              <w:t>6</w:t>
            </w:r>
          </w:p>
        </w:tc>
        <w:tc>
          <w:tcPr>
            <w:tcW w:type="dxa" w:w="2600"/>
            <w:vAlign w:val="center"/>
          </w:tcPr>
          <w:p>
            <w:pPr>
              <w:spacing w:before="0" w:after="0"/>
              <w:jc w:val="left"/>
            </w:pPr>
            <w:r/>
            <w:r>
              <w:rPr>
                <w:rFonts w:ascii="Arial" w:hAnsi="Arial"/>
                <w:b w:val="0"/>
                <w:sz w:val="14"/>
              </w:rPr>
              <w:t>Difficulty understanding/reasoning (COGS)</w:t>
            </w:r>
          </w:p>
        </w:tc>
        <w:tc>
          <w:tcPr>
            <w:tcW w:type="dxa" w:w="1500"/>
            <w:vAlign w:val="center"/>
          </w:tcPr>
          <w:p>
            <w:pPr>
              <w:spacing w:before="0" w:after="0"/>
              <w:jc w:val="left"/>
            </w:pPr>
            <w:r/>
            <w:r>
              <w:rPr>
                <w:rFonts w:ascii="Arial" w:hAnsi="Arial"/>
                <w:b w:val="0"/>
                <w:sz w:val="14"/>
              </w:rPr>
              <w:t>0.434</w:t>
            </w:r>
          </w:p>
        </w:tc>
        <w:tc>
          <w:tcPr>
            <w:tcW w:type="dxa" w:w="2200"/>
            <w:vAlign w:val="center"/>
          </w:tcPr>
          <w:p>
            <w:pPr>
              <w:spacing w:before="0" w:after="0"/>
              <w:jc w:val="left"/>
            </w:pPr>
            <w:r/>
            <w:r>
              <w:rPr>
                <w:rFonts w:ascii="Arial" w:hAnsi="Arial"/>
                <w:b w:val="0"/>
                <w:sz w:val="14"/>
              </w:rPr>
              <w:t>0.497 (0.317, 0.731)</w:t>
            </w:r>
          </w:p>
        </w:tc>
        <w:tc>
          <w:tcPr>
            <w:tcW w:type="dxa" w:w="1230"/>
            <w:vAlign w:val="center"/>
          </w:tcPr>
          <w:p>
            <w:pPr>
              <w:spacing w:before="0" w:after="0"/>
              <w:jc w:val="left"/>
            </w:pPr>
            <w:r/>
            <w:r>
              <w:rPr>
                <w:rFonts w:ascii="Arial" w:hAnsi="Arial"/>
                <w:b w:val="0"/>
                <w:sz w:val="14"/>
              </w:rPr>
              <w:t>0.252</w:t>
            </w:r>
          </w:p>
        </w:tc>
        <w:tc>
          <w:tcPr>
            <w:tcW w:type="dxa" w:w="1230"/>
            <w:vAlign w:val="center"/>
          </w:tcPr>
          <w:p>
            <w:pPr>
              <w:spacing w:before="0" w:after="0"/>
              <w:jc w:val="left"/>
            </w:pPr>
            <w:r/>
            <w:r>
              <w:rPr>
                <w:rFonts w:ascii="Arial" w:hAnsi="Arial"/>
                <w:b w:val="0"/>
                <w:sz w:val="14"/>
              </w:rPr>
              <w:t>0.991</w:t>
            </w:r>
          </w:p>
        </w:tc>
      </w:tr>
      <w:tr>
        <w:tc>
          <w:tcPr>
            <w:tcW w:type="dxa" w:w="600"/>
            <w:vAlign w:val="center"/>
          </w:tcPr>
          <w:p>
            <w:pPr>
              <w:spacing w:before="0" w:after="0"/>
              <w:jc w:val="left"/>
            </w:pPr>
            <w:r/>
            <w:r>
              <w:rPr>
                <w:rFonts w:ascii="Arial" w:hAnsi="Arial"/>
                <w:b w:val="0"/>
                <w:sz w:val="14"/>
              </w:rPr>
              <w:t>7</w:t>
            </w:r>
          </w:p>
        </w:tc>
        <w:tc>
          <w:tcPr>
            <w:tcW w:type="dxa" w:w="2600"/>
            <w:vAlign w:val="center"/>
          </w:tcPr>
          <w:p>
            <w:pPr>
              <w:spacing w:before="0" w:after="0"/>
              <w:jc w:val="left"/>
            </w:pPr>
            <w:r/>
            <w:r>
              <w:rPr>
                <w:rFonts w:ascii="Arial" w:hAnsi="Arial"/>
                <w:b w:val="0"/>
                <w:sz w:val="14"/>
              </w:rPr>
              <w:t>Feeling nervous/anxious (PSYS)</w:t>
            </w:r>
          </w:p>
        </w:tc>
        <w:tc>
          <w:tcPr>
            <w:tcW w:type="dxa" w:w="1500"/>
            <w:vAlign w:val="center"/>
          </w:tcPr>
          <w:p>
            <w:pPr>
              <w:spacing w:before="0" w:after="0"/>
              <w:jc w:val="left"/>
            </w:pPr>
            <w:r/>
            <w:r>
              <w:rPr>
                <w:rFonts w:ascii="Arial" w:hAnsi="Arial"/>
                <w:b w:val="0"/>
                <w:sz w:val="14"/>
              </w:rPr>
              <w:t>0.400</w:t>
            </w:r>
          </w:p>
        </w:tc>
        <w:tc>
          <w:tcPr>
            <w:tcW w:type="dxa" w:w="2200"/>
            <w:vAlign w:val="center"/>
          </w:tcPr>
          <w:p>
            <w:pPr>
              <w:spacing w:before="0" w:after="0"/>
              <w:jc w:val="left"/>
            </w:pPr>
            <w:r/>
            <w:r>
              <w:rPr>
                <w:rFonts w:ascii="Arial" w:hAnsi="Arial"/>
                <w:b w:val="0"/>
                <w:sz w:val="14"/>
              </w:rPr>
              <w:t>0.443 (0.279, 0.617)</w:t>
            </w:r>
          </w:p>
        </w:tc>
        <w:tc>
          <w:tcPr>
            <w:tcW w:type="dxa" w:w="1230"/>
            <w:vAlign w:val="center"/>
          </w:tcPr>
          <w:p>
            <w:pPr>
              <w:spacing w:before="0" w:after="0"/>
              <w:jc w:val="left"/>
            </w:pPr>
            <w:r/>
            <w:r>
              <w:rPr>
                <w:rFonts w:ascii="Arial" w:hAnsi="Arial"/>
                <w:b w:val="0"/>
                <w:sz w:val="14"/>
              </w:rPr>
              <w:t>0.094</w:t>
            </w:r>
          </w:p>
        </w:tc>
        <w:tc>
          <w:tcPr>
            <w:tcW w:type="dxa" w:w="1230"/>
            <w:vAlign w:val="center"/>
          </w:tcPr>
          <w:p>
            <w:pPr>
              <w:spacing w:before="0" w:after="0"/>
              <w:jc w:val="left"/>
            </w:pPr>
            <w:r/>
            <w:r>
              <w:rPr>
                <w:rFonts w:ascii="Arial" w:hAnsi="Arial"/>
                <w:b w:val="0"/>
                <w:sz w:val="14"/>
              </w:rPr>
              <w:t>0.968</w:t>
            </w:r>
          </w:p>
        </w:tc>
      </w:tr>
      <w:tr>
        <w:tc>
          <w:tcPr>
            <w:tcW w:type="dxa" w:w="600"/>
            <w:vAlign w:val="center"/>
          </w:tcPr>
          <w:p>
            <w:pPr>
              <w:spacing w:before="0" w:after="0"/>
              <w:jc w:val="left"/>
            </w:pPr>
            <w:r/>
            <w:r>
              <w:rPr>
                <w:rFonts w:ascii="Arial" w:hAnsi="Arial"/>
                <w:b w:val="0"/>
                <w:sz w:val="14"/>
              </w:rPr>
              <w:t>8</w:t>
            </w:r>
          </w:p>
        </w:tc>
        <w:tc>
          <w:tcPr>
            <w:tcW w:type="dxa" w:w="2600"/>
            <w:vAlign w:val="center"/>
          </w:tcPr>
          <w:p>
            <w:pPr>
              <w:spacing w:before="0" w:after="0"/>
              <w:jc w:val="left"/>
            </w:pPr>
            <w:r/>
            <w:r>
              <w:rPr>
                <w:rFonts w:ascii="Arial" w:hAnsi="Arial"/>
                <w:b w:val="0"/>
                <w:sz w:val="14"/>
              </w:rPr>
              <w:t>Memory loss/forgetfulness (COGS)</w:t>
            </w:r>
          </w:p>
        </w:tc>
        <w:tc>
          <w:tcPr>
            <w:tcW w:type="dxa" w:w="1500"/>
            <w:vAlign w:val="center"/>
          </w:tcPr>
          <w:p>
            <w:pPr>
              <w:spacing w:before="0" w:after="0"/>
              <w:jc w:val="left"/>
            </w:pPr>
            <w:r/>
            <w:r>
              <w:rPr>
                <w:rFonts w:ascii="Arial" w:hAnsi="Arial"/>
                <w:b w:val="0"/>
                <w:sz w:val="14"/>
              </w:rPr>
              <w:t>0.293</w:t>
            </w:r>
          </w:p>
        </w:tc>
        <w:tc>
          <w:tcPr>
            <w:tcW w:type="dxa" w:w="2200"/>
            <w:vAlign w:val="center"/>
          </w:tcPr>
          <w:p>
            <w:pPr>
              <w:spacing w:before="0" w:after="0"/>
              <w:jc w:val="left"/>
            </w:pPr>
            <w:r/>
            <w:r>
              <w:rPr>
                <w:rFonts w:ascii="Arial" w:hAnsi="Arial"/>
                <w:b w:val="0"/>
                <w:sz w:val="14"/>
              </w:rPr>
              <w:t>0.339 (0.173, 0.523)</w:t>
            </w:r>
          </w:p>
        </w:tc>
        <w:tc>
          <w:tcPr>
            <w:tcW w:type="dxa" w:w="1230"/>
            <w:vAlign w:val="center"/>
          </w:tcPr>
          <w:p>
            <w:pPr>
              <w:spacing w:before="0" w:after="0"/>
              <w:jc w:val="left"/>
            </w:pPr>
            <w:r/>
            <w:r>
              <w:rPr>
                <w:rFonts w:ascii="Arial" w:hAnsi="Arial"/>
                <w:b w:val="0"/>
                <w:sz w:val="14"/>
              </w:rPr>
              <w:t>0.014</w:t>
            </w:r>
          </w:p>
        </w:tc>
        <w:tc>
          <w:tcPr>
            <w:tcW w:type="dxa" w:w="1230"/>
            <w:vAlign w:val="center"/>
          </w:tcPr>
          <w:p>
            <w:pPr>
              <w:spacing w:before="0" w:after="0"/>
              <w:jc w:val="left"/>
            </w:pPr>
            <w:r/>
            <w:r>
              <w:rPr>
                <w:rFonts w:ascii="Arial" w:hAnsi="Arial"/>
                <w:b w:val="0"/>
                <w:sz w:val="14"/>
              </w:rPr>
              <w:t>0.737</w:t>
            </w:r>
          </w:p>
        </w:tc>
      </w:tr>
      <w:tr>
        <w:tc>
          <w:tcPr>
            <w:tcW w:type="dxa" w:w="600"/>
            <w:vAlign w:val="center"/>
          </w:tcPr>
          <w:p>
            <w:pPr>
              <w:spacing w:before="0" w:after="0"/>
              <w:jc w:val="left"/>
            </w:pPr>
            <w:r/>
            <w:r>
              <w:rPr>
                <w:rFonts w:ascii="Arial" w:hAnsi="Arial"/>
                <w:b w:val="0"/>
                <w:sz w:val="14"/>
              </w:rPr>
              <w:t>9</w:t>
            </w:r>
          </w:p>
        </w:tc>
        <w:tc>
          <w:tcPr>
            <w:tcW w:type="dxa" w:w="2600"/>
            <w:vAlign w:val="center"/>
          </w:tcPr>
          <w:p>
            <w:pPr>
              <w:spacing w:before="0" w:after="0"/>
              <w:jc w:val="left"/>
            </w:pPr>
            <w:r/>
            <w:r>
              <w:rPr>
                <w:rFonts w:ascii="Arial" w:hAnsi="Arial"/>
                <w:b w:val="0"/>
                <w:sz w:val="14"/>
              </w:rPr>
              <w:t>Slowed reaction (COGS)</w:t>
            </w:r>
          </w:p>
        </w:tc>
        <w:tc>
          <w:tcPr>
            <w:tcW w:type="dxa" w:w="1500"/>
            <w:vAlign w:val="center"/>
          </w:tcPr>
          <w:p>
            <w:pPr>
              <w:spacing w:before="0" w:after="0"/>
              <w:jc w:val="left"/>
            </w:pPr>
            <w:r/>
            <w:r>
              <w:rPr>
                <w:rFonts w:ascii="Arial" w:hAnsi="Arial"/>
                <w:b w:val="0"/>
                <w:sz w:val="14"/>
              </w:rPr>
              <w:t>0.292</w:t>
            </w:r>
          </w:p>
        </w:tc>
        <w:tc>
          <w:tcPr>
            <w:tcW w:type="dxa" w:w="2200"/>
            <w:vAlign w:val="center"/>
          </w:tcPr>
          <w:p>
            <w:pPr>
              <w:spacing w:before="0" w:after="0"/>
              <w:jc w:val="left"/>
            </w:pPr>
            <w:r/>
            <w:r>
              <w:rPr>
                <w:rFonts w:ascii="Arial" w:hAnsi="Arial"/>
                <w:b w:val="0"/>
                <w:sz w:val="14"/>
              </w:rPr>
              <w:t>0.350 (0.187, 0.518)</w:t>
            </w:r>
          </w:p>
        </w:tc>
        <w:tc>
          <w:tcPr>
            <w:tcW w:type="dxa" w:w="1230"/>
            <w:vAlign w:val="center"/>
          </w:tcPr>
          <w:p>
            <w:pPr>
              <w:spacing w:before="0" w:after="0"/>
              <w:jc w:val="left"/>
            </w:pPr>
            <w:r/>
            <w:r>
              <w:rPr>
                <w:rFonts w:ascii="Arial" w:hAnsi="Arial"/>
                <w:b w:val="0"/>
                <w:sz w:val="14"/>
              </w:rPr>
              <w:t>0.011</w:t>
            </w:r>
          </w:p>
        </w:tc>
        <w:tc>
          <w:tcPr>
            <w:tcW w:type="dxa" w:w="1230"/>
            <w:vAlign w:val="center"/>
          </w:tcPr>
          <w:p>
            <w:pPr>
              <w:spacing w:before="0" w:after="0"/>
              <w:jc w:val="left"/>
            </w:pPr>
            <w:r/>
            <w:r>
              <w:rPr>
                <w:rFonts w:ascii="Arial" w:hAnsi="Arial"/>
                <w:b w:val="0"/>
                <w:sz w:val="14"/>
              </w:rPr>
              <w:t>0.785</w:t>
            </w:r>
          </w:p>
        </w:tc>
      </w:tr>
      <w:tr>
        <w:tc>
          <w:tcPr>
            <w:tcW w:type="dxa" w:w="600"/>
            <w:vAlign w:val="center"/>
          </w:tcPr>
          <w:p>
            <w:pPr>
              <w:spacing w:before="0" w:after="0"/>
              <w:jc w:val="left"/>
            </w:pPr>
            <w:r/>
            <w:r>
              <w:rPr>
                <w:rFonts w:ascii="Arial" w:hAnsi="Arial"/>
                <w:b w:val="0"/>
                <w:sz w:val="14"/>
              </w:rPr>
              <w:t>10</w:t>
            </w:r>
          </w:p>
        </w:tc>
        <w:tc>
          <w:tcPr>
            <w:tcW w:type="dxa" w:w="2600"/>
            <w:vAlign w:val="center"/>
          </w:tcPr>
          <w:p>
            <w:pPr>
              <w:spacing w:before="0" w:after="0"/>
              <w:jc w:val="left"/>
            </w:pPr>
            <w:r/>
            <w:r>
              <w:rPr>
                <w:rFonts w:ascii="Arial" w:hAnsi="Arial"/>
                <w:b w:val="0"/>
                <w:sz w:val="14"/>
              </w:rPr>
              <w:t>Weight loss/wasting (PHYS)</w:t>
            </w:r>
          </w:p>
        </w:tc>
        <w:tc>
          <w:tcPr>
            <w:tcW w:type="dxa" w:w="1500"/>
            <w:vAlign w:val="center"/>
          </w:tcPr>
          <w:p>
            <w:pPr>
              <w:spacing w:before="0" w:after="0"/>
              <w:jc w:val="left"/>
            </w:pPr>
            <w:r/>
            <w:r>
              <w:rPr>
                <w:rFonts w:ascii="Arial" w:hAnsi="Arial"/>
                <w:b w:val="0"/>
                <w:sz w:val="14"/>
              </w:rPr>
              <w:t>0.265</w:t>
            </w:r>
          </w:p>
        </w:tc>
        <w:tc>
          <w:tcPr>
            <w:tcW w:type="dxa" w:w="2200"/>
            <w:vAlign w:val="center"/>
          </w:tcPr>
          <w:p>
            <w:pPr>
              <w:spacing w:before="0" w:after="0"/>
              <w:jc w:val="left"/>
            </w:pPr>
            <w:r/>
            <w:r>
              <w:rPr>
                <w:rFonts w:ascii="Arial" w:hAnsi="Arial"/>
                <w:b w:val="0"/>
                <w:sz w:val="14"/>
              </w:rPr>
              <w:t>0.271 (0.131, 0.416)</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0.425</w:t>
            </w:r>
          </w:p>
        </w:tc>
      </w:tr>
      <w:tr>
        <w:tc>
          <w:tcPr>
            <w:tcW w:type="dxa" w:w="600"/>
            <w:vAlign w:val="center"/>
          </w:tcPr>
          <w:p>
            <w:pPr>
              <w:spacing w:before="0" w:after="0"/>
              <w:jc w:val="left"/>
            </w:pPr>
            <w:r/>
            <w:r>
              <w:rPr>
                <w:rFonts w:ascii="Arial" w:hAnsi="Arial"/>
                <w:b w:val="0"/>
                <w:sz w:val="14"/>
              </w:rPr>
              <w:t>11</w:t>
            </w:r>
          </w:p>
        </w:tc>
        <w:tc>
          <w:tcPr>
            <w:tcW w:type="dxa" w:w="2600"/>
            <w:vAlign w:val="center"/>
          </w:tcPr>
          <w:p>
            <w:pPr>
              <w:spacing w:before="0" w:after="0"/>
              <w:jc w:val="left"/>
            </w:pPr>
            <w:r/>
            <w:r>
              <w:rPr>
                <w:rFonts w:ascii="Arial" w:hAnsi="Arial"/>
                <w:b w:val="0"/>
                <w:sz w:val="14"/>
              </w:rPr>
              <w:t>Hair loss (PHYS)</w:t>
            </w:r>
          </w:p>
        </w:tc>
        <w:tc>
          <w:tcPr>
            <w:tcW w:type="dxa" w:w="1500"/>
            <w:vAlign w:val="center"/>
          </w:tcPr>
          <w:p>
            <w:pPr>
              <w:spacing w:before="0" w:after="0"/>
              <w:jc w:val="left"/>
            </w:pPr>
            <w:r/>
            <w:r>
              <w:rPr>
                <w:rFonts w:ascii="Arial" w:hAnsi="Arial"/>
                <w:b w:val="0"/>
                <w:sz w:val="14"/>
              </w:rPr>
              <w:t>0.252</w:t>
            </w:r>
          </w:p>
        </w:tc>
        <w:tc>
          <w:tcPr>
            <w:tcW w:type="dxa" w:w="2200"/>
            <w:vAlign w:val="center"/>
          </w:tcPr>
          <w:p>
            <w:pPr>
              <w:spacing w:before="0" w:after="0"/>
              <w:jc w:val="left"/>
            </w:pPr>
            <w:r/>
            <w:r>
              <w:rPr>
                <w:rFonts w:ascii="Arial" w:hAnsi="Arial"/>
                <w:b w:val="0"/>
                <w:sz w:val="14"/>
              </w:rPr>
              <w:t>0.255 (0.124, 0.400)</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0.322</w:t>
            </w:r>
          </w:p>
        </w:tc>
      </w:tr>
      <w:tr>
        <w:tc>
          <w:tcPr>
            <w:tcW w:type="dxa" w:w="600"/>
            <w:vAlign w:val="center"/>
          </w:tcPr>
          <w:p>
            <w:pPr>
              <w:spacing w:before="0" w:after="0"/>
              <w:jc w:val="left"/>
            </w:pPr>
            <w:r/>
            <w:r>
              <w:rPr>
                <w:rFonts w:ascii="Arial" w:hAnsi="Arial"/>
                <w:b w:val="0"/>
                <w:sz w:val="14"/>
              </w:rPr>
              <w:t>12</w:t>
            </w:r>
          </w:p>
        </w:tc>
        <w:tc>
          <w:tcPr>
            <w:tcW w:type="dxa" w:w="2600"/>
            <w:vAlign w:val="center"/>
          </w:tcPr>
          <w:p>
            <w:pPr>
              <w:spacing w:before="0" w:after="0"/>
              <w:jc w:val="left"/>
            </w:pPr>
            <w:r/>
            <w:r>
              <w:rPr>
                <w:rFonts w:ascii="Arial" w:hAnsi="Arial"/>
                <w:b w:val="0"/>
                <w:sz w:val="14"/>
              </w:rPr>
              <w:t>Appetite loss (PHYS)</w:t>
            </w:r>
          </w:p>
        </w:tc>
        <w:tc>
          <w:tcPr>
            <w:tcW w:type="dxa" w:w="1500"/>
            <w:vAlign w:val="center"/>
          </w:tcPr>
          <w:p>
            <w:pPr>
              <w:spacing w:before="0" w:after="0"/>
              <w:jc w:val="left"/>
            </w:pPr>
            <w:r/>
            <w:r>
              <w:rPr>
                <w:rFonts w:ascii="Arial" w:hAnsi="Arial"/>
                <w:b w:val="0"/>
                <w:sz w:val="14"/>
              </w:rPr>
              <w:t>0.237</w:t>
            </w:r>
          </w:p>
        </w:tc>
        <w:tc>
          <w:tcPr>
            <w:tcW w:type="dxa" w:w="2200"/>
            <w:vAlign w:val="center"/>
          </w:tcPr>
          <w:p>
            <w:pPr>
              <w:spacing w:before="0" w:after="0"/>
              <w:jc w:val="left"/>
            </w:pPr>
            <w:r/>
            <w:r>
              <w:rPr>
                <w:rFonts w:ascii="Arial" w:hAnsi="Arial"/>
                <w:b w:val="0"/>
                <w:sz w:val="14"/>
              </w:rPr>
              <w:t>0.251 (0.122, 0.411)</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0.305</w:t>
            </w:r>
          </w:p>
        </w:tc>
      </w:tr>
      <w:tr>
        <w:tc>
          <w:tcPr>
            <w:tcW w:type="dxa" w:w="600"/>
            <w:vAlign w:val="center"/>
          </w:tcPr>
          <w:p>
            <w:pPr>
              <w:spacing w:before="0" w:after="0"/>
              <w:jc w:val="left"/>
            </w:pPr>
            <w:r/>
            <w:r>
              <w:rPr>
                <w:rFonts w:ascii="Arial" w:hAnsi="Arial"/>
                <w:b w:val="0"/>
                <w:sz w:val="14"/>
              </w:rPr>
              <w:t>13</w:t>
            </w:r>
          </w:p>
        </w:tc>
        <w:tc>
          <w:tcPr>
            <w:tcW w:type="dxa" w:w="2600"/>
            <w:vAlign w:val="center"/>
          </w:tcPr>
          <w:p>
            <w:pPr>
              <w:spacing w:before="0" w:after="0"/>
              <w:jc w:val="left"/>
            </w:pPr>
            <w:r/>
            <w:r>
              <w:rPr>
                <w:rFonts w:ascii="Arial" w:hAnsi="Arial"/>
                <w:b w:val="0"/>
                <w:sz w:val="14"/>
              </w:rPr>
              <w:t>Low sex drive (PHYS)</w:t>
            </w:r>
          </w:p>
        </w:tc>
        <w:tc>
          <w:tcPr>
            <w:tcW w:type="dxa" w:w="1500"/>
            <w:vAlign w:val="center"/>
          </w:tcPr>
          <w:p>
            <w:pPr>
              <w:spacing w:before="0" w:after="0"/>
              <w:jc w:val="left"/>
            </w:pPr>
            <w:r/>
            <w:r>
              <w:rPr>
                <w:rFonts w:ascii="Arial" w:hAnsi="Arial"/>
                <w:b w:val="0"/>
                <w:sz w:val="14"/>
              </w:rPr>
              <w:t>0.221</w:t>
            </w:r>
          </w:p>
        </w:tc>
        <w:tc>
          <w:tcPr>
            <w:tcW w:type="dxa" w:w="2200"/>
            <w:vAlign w:val="center"/>
          </w:tcPr>
          <w:p>
            <w:pPr>
              <w:spacing w:before="0" w:after="0"/>
              <w:jc w:val="left"/>
            </w:pPr>
            <w:r/>
            <w:r>
              <w:rPr>
                <w:rFonts w:ascii="Arial" w:hAnsi="Arial"/>
                <w:b w:val="0"/>
                <w:sz w:val="14"/>
              </w:rPr>
              <w:t>0.241 (0.093, 0.391)</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0.274</w:t>
            </w:r>
          </w:p>
        </w:tc>
      </w:tr>
      <w:tr>
        <w:tc>
          <w:tcPr>
            <w:tcW w:type="dxa" w:w="600"/>
            <w:vAlign w:val="center"/>
          </w:tcPr>
          <w:p>
            <w:pPr>
              <w:spacing w:before="0" w:after="0"/>
              <w:jc w:val="left"/>
            </w:pPr>
            <w:r/>
            <w:r>
              <w:rPr>
                <w:rFonts w:ascii="Arial" w:hAnsi="Arial"/>
                <w:b w:val="0"/>
                <w:sz w:val="14"/>
              </w:rPr>
              <w:t>14</w:t>
            </w:r>
          </w:p>
        </w:tc>
        <w:tc>
          <w:tcPr>
            <w:tcW w:type="dxa" w:w="2600"/>
            <w:vAlign w:val="center"/>
          </w:tcPr>
          <w:p>
            <w:pPr>
              <w:spacing w:before="0" w:after="0"/>
              <w:jc w:val="left"/>
            </w:pPr>
            <w:r/>
            <w:r>
              <w:rPr>
                <w:rFonts w:ascii="Arial" w:hAnsi="Arial"/>
                <w:b w:val="0"/>
                <w:sz w:val="14"/>
              </w:rPr>
              <w:t>Fatigue (PHYS)</w:t>
            </w:r>
          </w:p>
        </w:tc>
        <w:tc>
          <w:tcPr>
            <w:tcW w:type="dxa" w:w="1500"/>
            <w:vAlign w:val="center"/>
          </w:tcPr>
          <w:p>
            <w:pPr>
              <w:spacing w:before="0" w:after="0"/>
              <w:jc w:val="left"/>
            </w:pPr>
            <w:r/>
            <w:r>
              <w:rPr>
                <w:rFonts w:ascii="Arial" w:hAnsi="Arial"/>
                <w:b w:val="0"/>
                <w:sz w:val="14"/>
              </w:rPr>
              <w:t>0.205</w:t>
            </w:r>
          </w:p>
        </w:tc>
        <w:tc>
          <w:tcPr>
            <w:tcW w:type="dxa" w:w="2200"/>
            <w:vAlign w:val="center"/>
          </w:tcPr>
          <w:p>
            <w:pPr>
              <w:spacing w:before="0" w:after="0"/>
              <w:jc w:val="left"/>
            </w:pPr>
            <w:r/>
            <w:r>
              <w:rPr>
                <w:rFonts w:ascii="Arial" w:hAnsi="Arial"/>
                <w:b w:val="0"/>
                <w:sz w:val="14"/>
              </w:rPr>
              <w:t>0.204 (0.086, 0.327)</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0.076</w:t>
            </w:r>
          </w:p>
        </w:tc>
      </w:tr>
      <w:tr>
        <w:tc>
          <w:tcPr>
            <w:tcW w:type="dxa" w:w="600"/>
            <w:vAlign w:val="center"/>
          </w:tcPr>
          <w:p>
            <w:pPr>
              <w:spacing w:before="0" w:after="0"/>
              <w:jc w:val="left"/>
            </w:pPr>
            <w:r/>
            <w:r>
              <w:rPr>
                <w:rFonts w:ascii="Arial" w:hAnsi="Arial"/>
                <w:b w:val="0"/>
                <w:sz w:val="14"/>
              </w:rPr>
              <w:t>15</w:t>
            </w:r>
          </w:p>
        </w:tc>
        <w:tc>
          <w:tcPr>
            <w:tcW w:type="dxa" w:w="2600"/>
            <w:vAlign w:val="center"/>
          </w:tcPr>
          <w:p>
            <w:pPr>
              <w:spacing w:before="0" w:after="0"/>
              <w:jc w:val="left"/>
            </w:pPr>
            <w:r/>
            <w:r>
              <w:rPr>
                <w:rFonts w:ascii="Arial" w:hAnsi="Arial"/>
                <w:b w:val="0"/>
                <w:sz w:val="14"/>
              </w:rPr>
              <w:t>Sleep disturbance (PHYS)</w:t>
            </w:r>
          </w:p>
        </w:tc>
        <w:tc>
          <w:tcPr>
            <w:tcW w:type="dxa" w:w="1500"/>
            <w:vAlign w:val="center"/>
          </w:tcPr>
          <w:p>
            <w:pPr>
              <w:spacing w:before="0" w:after="0"/>
              <w:jc w:val="left"/>
            </w:pPr>
            <w:r/>
            <w:r>
              <w:rPr>
                <w:rFonts w:ascii="Arial" w:hAnsi="Arial"/>
                <w:b w:val="0"/>
                <w:sz w:val="14"/>
              </w:rPr>
              <w:t>0.196</w:t>
            </w:r>
          </w:p>
        </w:tc>
        <w:tc>
          <w:tcPr>
            <w:tcW w:type="dxa" w:w="2200"/>
            <w:vAlign w:val="center"/>
          </w:tcPr>
          <w:p>
            <w:pPr>
              <w:spacing w:before="0" w:after="0"/>
              <w:jc w:val="left"/>
            </w:pPr>
            <w:r/>
            <w:r>
              <w:rPr>
                <w:rFonts w:ascii="Arial" w:hAnsi="Arial"/>
                <w:b w:val="0"/>
                <w:sz w:val="14"/>
              </w:rPr>
              <w:t>0.203 (0.089, 0.319)</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0.079</w:t>
            </w:r>
          </w:p>
        </w:tc>
      </w:tr>
      <w:tr>
        <w:tc>
          <w:tcPr>
            <w:tcW w:type="dxa" w:w="600"/>
            <w:vAlign w:val="center"/>
          </w:tcPr>
          <w:p>
            <w:pPr>
              <w:spacing w:before="0" w:after="0"/>
              <w:jc w:val="left"/>
            </w:pPr>
            <w:r/>
            <w:r>
              <w:rPr>
                <w:rFonts w:ascii="Arial" w:hAnsi="Arial"/>
                <w:b w:val="0"/>
                <w:sz w:val="14"/>
              </w:rPr>
              <w:t>16</w:t>
            </w:r>
          </w:p>
        </w:tc>
        <w:tc>
          <w:tcPr>
            <w:tcW w:type="dxa" w:w="2600"/>
            <w:vAlign w:val="center"/>
          </w:tcPr>
          <w:p>
            <w:pPr>
              <w:spacing w:before="0" w:after="0"/>
              <w:jc w:val="left"/>
            </w:pPr>
            <w:r/>
            <w:r>
              <w:rPr>
                <w:rFonts w:ascii="Arial" w:hAnsi="Arial"/>
                <w:b w:val="0"/>
                <w:sz w:val="14"/>
              </w:rPr>
              <w:t>Muscle/joint ache (PHYS)</w:t>
            </w:r>
          </w:p>
        </w:tc>
        <w:tc>
          <w:tcPr>
            <w:tcW w:type="dxa" w:w="1500"/>
            <w:vAlign w:val="center"/>
          </w:tcPr>
          <w:p>
            <w:pPr>
              <w:spacing w:before="0" w:after="0"/>
              <w:jc w:val="left"/>
            </w:pPr>
            <w:r/>
            <w:r>
              <w:rPr>
                <w:rFonts w:ascii="Arial" w:hAnsi="Arial"/>
                <w:b w:val="0"/>
                <w:sz w:val="14"/>
              </w:rPr>
              <w:t>0.132</w:t>
            </w:r>
          </w:p>
        </w:tc>
        <w:tc>
          <w:tcPr>
            <w:tcW w:type="dxa" w:w="2200"/>
            <w:vAlign w:val="center"/>
          </w:tcPr>
          <w:p>
            <w:pPr>
              <w:spacing w:before="0" w:after="0"/>
              <w:jc w:val="left"/>
            </w:pPr>
            <w:r/>
            <w:r>
              <w:rPr>
                <w:rFonts w:ascii="Arial" w:hAnsi="Arial"/>
                <w:b w:val="0"/>
                <w:sz w:val="14"/>
              </w:rPr>
              <w:t>0.128 (0.024, 0.266)</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0.013</w:t>
            </w:r>
          </w:p>
        </w:tc>
      </w:tr>
      <w:tr>
        <w:tc>
          <w:tcPr>
            <w:tcW w:type="dxa" w:w="600"/>
            <w:vAlign w:val="center"/>
          </w:tcPr>
          <w:p>
            <w:pPr>
              <w:spacing w:before="0" w:after="0"/>
              <w:jc w:val="left"/>
            </w:pPr>
            <w:r/>
            <w:r>
              <w:rPr>
                <w:rFonts w:ascii="Arial" w:hAnsi="Arial"/>
                <w:b w:val="0"/>
                <w:sz w:val="14"/>
              </w:rPr>
              <w:t>17</w:t>
            </w:r>
          </w:p>
        </w:tc>
        <w:tc>
          <w:tcPr>
            <w:tcW w:type="dxa" w:w="2600"/>
            <w:vAlign w:val="center"/>
          </w:tcPr>
          <w:p>
            <w:pPr>
              <w:spacing w:before="0" w:after="0"/>
              <w:jc w:val="left"/>
            </w:pPr>
            <w:r/>
            <w:r>
              <w:rPr>
                <w:rFonts w:ascii="Arial" w:hAnsi="Arial"/>
                <w:b w:val="0"/>
                <w:sz w:val="14"/>
              </w:rPr>
              <w:t>Dizziness (PHYS)</w:t>
            </w:r>
          </w:p>
        </w:tc>
        <w:tc>
          <w:tcPr>
            <w:tcW w:type="dxa" w:w="1500"/>
            <w:vAlign w:val="center"/>
          </w:tcPr>
          <w:p>
            <w:pPr>
              <w:spacing w:before="0" w:after="0"/>
              <w:jc w:val="left"/>
            </w:pPr>
            <w:r/>
            <w:r>
              <w:rPr>
                <w:rFonts w:ascii="Arial" w:hAnsi="Arial"/>
                <w:b w:val="0"/>
                <w:sz w:val="14"/>
              </w:rPr>
              <w:t>0.100</w:t>
            </w:r>
          </w:p>
        </w:tc>
        <w:tc>
          <w:tcPr>
            <w:tcW w:type="dxa" w:w="2200"/>
            <w:vAlign w:val="center"/>
          </w:tcPr>
          <w:p>
            <w:pPr>
              <w:spacing w:before="0" w:after="0"/>
              <w:jc w:val="left"/>
            </w:pPr>
            <w:r/>
            <w:r>
              <w:rPr>
                <w:rFonts w:ascii="Arial" w:hAnsi="Arial"/>
                <w:b w:val="0"/>
                <w:sz w:val="14"/>
              </w:rPr>
              <w:t>0.109 (0.020, 0.219)</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0.000</w:t>
            </w:r>
          </w:p>
        </w:tc>
      </w:tr>
      <w:tr>
        <w:tc>
          <w:tcPr>
            <w:tcW w:type="dxa" w:w="600"/>
            <w:vAlign w:val="center"/>
          </w:tcPr>
          <w:p>
            <w:pPr>
              <w:spacing w:before="0" w:after="0"/>
              <w:jc w:val="left"/>
            </w:pPr>
            <w:r/>
            <w:r>
              <w:rPr>
                <w:rFonts w:ascii="Arial" w:hAnsi="Arial"/>
                <w:b w:val="0"/>
                <w:sz w:val="14"/>
              </w:rPr>
              <w:t>18</w:t>
            </w:r>
          </w:p>
        </w:tc>
        <w:tc>
          <w:tcPr>
            <w:tcW w:type="dxa" w:w="2600"/>
            <w:vAlign w:val="center"/>
          </w:tcPr>
          <w:p>
            <w:pPr>
              <w:spacing w:before="0" w:after="0"/>
              <w:jc w:val="left"/>
            </w:pPr>
            <w:r/>
            <w:r>
              <w:rPr>
                <w:rFonts w:ascii="Arial" w:hAnsi="Arial"/>
                <w:b w:val="0"/>
                <w:sz w:val="14"/>
              </w:rPr>
              <w:t>Headache (PHYS)</w:t>
            </w:r>
          </w:p>
        </w:tc>
        <w:tc>
          <w:tcPr>
            <w:tcW w:type="dxa" w:w="1500"/>
            <w:vAlign w:val="center"/>
          </w:tcPr>
          <w:p>
            <w:pPr>
              <w:spacing w:before="0" w:after="0"/>
              <w:jc w:val="left"/>
            </w:pPr>
            <w:r/>
            <w:r>
              <w:rPr>
                <w:rFonts w:ascii="Arial" w:hAnsi="Arial"/>
                <w:b w:val="0"/>
                <w:sz w:val="14"/>
              </w:rPr>
              <w:t>0.100</w:t>
            </w:r>
          </w:p>
        </w:tc>
        <w:tc>
          <w:tcPr>
            <w:tcW w:type="dxa" w:w="2200"/>
            <w:vAlign w:val="center"/>
          </w:tcPr>
          <w:p>
            <w:pPr>
              <w:spacing w:before="0" w:after="0"/>
              <w:jc w:val="left"/>
            </w:pPr>
            <w:r/>
            <w:r>
              <w:rPr>
                <w:rFonts w:ascii="Arial" w:hAnsi="Arial"/>
                <w:b w:val="0"/>
                <w:sz w:val="14"/>
              </w:rPr>
              <w:t>0.118 (0.018, 0.242)</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0.007</w:t>
            </w:r>
          </w:p>
        </w:tc>
      </w:tr>
      <w:tr>
        <w:tc>
          <w:tcPr>
            <w:tcW w:type="dxa" w:w="600"/>
            <w:vAlign w:val="center"/>
          </w:tcPr>
          <w:p>
            <w:pPr>
              <w:spacing w:before="0" w:after="0"/>
              <w:jc w:val="left"/>
            </w:pPr>
            <w:r/>
            <w:r>
              <w:rPr>
                <w:rFonts w:ascii="Arial" w:hAnsi="Arial"/>
                <w:b w:val="0"/>
                <w:sz w:val="14"/>
              </w:rPr>
              <w:t>19</w:t>
            </w:r>
          </w:p>
        </w:tc>
        <w:tc>
          <w:tcPr>
            <w:tcW w:type="dxa" w:w="2600"/>
            <w:vAlign w:val="center"/>
          </w:tcPr>
          <w:p>
            <w:pPr>
              <w:spacing w:before="0" w:after="0"/>
              <w:jc w:val="left"/>
            </w:pPr>
            <w:r/>
            <w:r>
              <w:rPr>
                <w:rFonts w:ascii="Arial" w:hAnsi="Arial"/>
                <w:b w:val="0"/>
                <w:sz w:val="14"/>
              </w:rPr>
              <w:t>Bloating/abdominal pain/diarrhea (PHYS)</w:t>
            </w:r>
          </w:p>
        </w:tc>
        <w:tc>
          <w:tcPr>
            <w:tcW w:type="dxa" w:w="1500"/>
            <w:vAlign w:val="center"/>
          </w:tcPr>
          <w:p>
            <w:pPr>
              <w:spacing w:before="0" w:after="0"/>
              <w:jc w:val="left"/>
            </w:pPr>
            <w:r/>
            <w:r>
              <w:rPr>
                <w:rFonts w:ascii="Arial" w:hAnsi="Arial"/>
                <w:b w:val="0"/>
                <w:sz w:val="14"/>
              </w:rPr>
              <w:t>0.093</w:t>
            </w:r>
          </w:p>
        </w:tc>
        <w:tc>
          <w:tcPr>
            <w:tcW w:type="dxa" w:w="2200"/>
            <w:vAlign w:val="center"/>
          </w:tcPr>
          <w:p>
            <w:pPr>
              <w:spacing w:before="0" w:after="0"/>
              <w:jc w:val="left"/>
            </w:pPr>
            <w:r/>
            <w:r>
              <w:rPr>
                <w:rFonts w:ascii="Arial" w:hAnsi="Arial"/>
                <w:b w:val="0"/>
                <w:sz w:val="14"/>
              </w:rPr>
              <w:t>0.114 (0.003, 0.262)</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0.016</w:t>
            </w:r>
          </w:p>
        </w:tc>
      </w:tr>
      <w:tr>
        <w:tc>
          <w:tcPr>
            <w:tcW w:type="dxa" w:w="600"/>
            <w:vAlign w:val="center"/>
          </w:tcPr>
          <w:p>
            <w:pPr>
              <w:spacing w:before="0" w:after="0"/>
              <w:jc w:val="left"/>
            </w:pPr>
            <w:r/>
            <w:r>
              <w:rPr>
                <w:rFonts w:ascii="Arial" w:hAnsi="Arial"/>
                <w:b w:val="0"/>
                <w:sz w:val="14"/>
              </w:rPr>
              <w:t>20</w:t>
            </w:r>
          </w:p>
        </w:tc>
        <w:tc>
          <w:tcPr>
            <w:tcW w:type="dxa" w:w="2600"/>
            <w:vAlign w:val="center"/>
          </w:tcPr>
          <w:p>
            <w:pPr>
              <w:spacing w:before="0" w:after="0"/>
              <w:jc w:val="left"/>
            </w:pPr>
            <w:r/>
            <w:r>
              <w:rPr>
                <w:rFonts w:ascii="Arial" w:hAnsi="Arial"/>
                <w:b w:val="0"/>
                <w:sz w:val="14"/>
              </w:rPr>
              <w:t>Blurred vision (PHYS)</w:t>
            </w:r>
          </w:p>
        </w:tc>
        <w:tc>
          <w:tcPr>
            <w:tcW w:type="dxa" w:w="1500"/>
            <w:vAlign w:val="center"/>
          </w:tcPr>
          <w:p>
            <w:pPr>
              <w:spacing w:before="0" w:after="0"/>
              <w:jc w:val="left"/>
            </w:pPr>
            <w:r/>
            <w:r>
              <w:rPr>
                <w:rFonts w:ascii="Arial" w:hAnsi="Arial"/>
                <w:b w:val="0"/>
                <w:sz w:val="14"/>
              </w:rPr>
              <w:t>0.092</w:t>
            </w:r>
          </w:p>
        </w:tc>
        <w:tc>
          <w:tcPr>
            <w:tcW w:type="dxa" w:w="2200"/>
            <w:vAlign w:val="center"/>
          </w:tcPr>
          <w:p>
            <w:pPr>
              <w:spacing w:before="0" w:after="0"/>
              <w:jc w:val="left"/>
            </w:pPr>
            <w:r/>
            <w:r>
              <w:rPr>
                <w:rFonts w:ascii="Arial" w:hAnsi="Arial"/>
                <w:b w:val="0"/>
                <w:sz w:val="14"/>
              </w:rPr>
              <w:t>0.117 (0.007, 0.258)</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0.003</w:t>
            </w:r>
          </w:p>
        </w:tc>
      </w:tr>
      <w:tr>
        <w:tc>
          <w:tcPr>
            <w:tcW w:type="dxa" w:w="600"/>
            <w:vAlign w:val="center"/>
          </w:tcPr>
          <w:p>
            <w:pPr>
              <w:spacing w:before="0" w:after="0"/>
              <w:jc w:val="left"/>
            </w:pPr>
            <w:r/>
            <w:r>
              <w:rPr>
                <w:rFonts w:ascii="Arial" w:hAnsi="Arial"/>
                <w:b w:val="0"/>
                <w:sz w:val="14"/>
              </w:rPr>
              <w:t>21</w:t>
            </w:r>
          </w:p>
        </w:tc>
        <w:tc>
          <w:tcPr>
            <w:tcW w:type="dxa" w:w="2600"/>
            <w:vAlign w:val="center"/>
          </w:tcPr>
          <w:p>
            <w:pPr>
              <w:spacing w:before="0" w:after="0"/>
              <w:jc w:val="left"/>
            </w:pPr>
            <w:r/>
            <w:r>
              <w:rPr>
                <w:rFonts w:ascii="Arial" w:hAnsi="Arial"/>
                <w:b w:val="0"/>
                <w:sz w:val="14"/>
              </w:rPr>
              <w:t>Weight gain/fat accumulation (lipodystrophy) (PHYS)</w:t>
            </w:r>
          </w:p>
        </w:tc>
        <w:tc>
          <w:tcPr>
            <w:tcW w:type="dxa" w:w="1500"/>
            <w:vAlign w:val="center"/>
          </w:tcPr>
          <w:p>
            <w:pPr>
              <w:spacing w:before="0" w:after="0"/>
              <w:jc w:val="left"/>
            </w:pPr>
            <w:r/>
            <w:r>
              <w:rPr>
                <w:rFonts w:ascii="Arial" w:hAnsi="Arial"/>
                <w:b w:val="0"/>
                <w:sz w:val="14"/>
              </w:rPr>
              <w:t>0.085</w:t>
            </w:r>
          </w:p>
        </w:tc>
        <w:tc>
          <w:tcPr>
            <w:tcW w:type="dxa" w:w="2200"/>
            <w:vAlign w:val="center"/>
          </w:tcPr>
          <w:p>
            <w:pPr>
              <w:spacing w:before="0" w:after="0"/>
              <w:jc w:val="left"/>
            </w:pPr>
            <w:r/>
            <w:r>
              <w:rPr>
                <w:rFonts w:ascii="Arial" w:hAnsi="Arial"/>
                <w:b w:val="0"/>
                <w:sz w:val="14"/>
              </w:rPr>
              <w:t>0.102 (0.000, 0.242)</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0.004</w:t>
            </w:r>
          </w:p>
        </w:tc>
      </w:tr>
      <w:tr>
        <w:tc>
          <w:tcPr>
            <w:tcW w:type="dxa" w:w="600"/>
            <w:vAlign w:val="center"/>
          </w:tcPr>
          <w:p>
            <w:pPr>
              <w:spacing w:before="0" w:after="0"/>
              <w:jc w:val="left"/>
            </w:pPr>
            <w:r/>
            <w:r>
              <w:rPr>
                <w:rFonts w:ascii="Arial" w:hAnsi="Arial"/>
                <w:b w:val="0"/>
                <w:sz w:val="14"/>
              </w:rPr>
              <w:t>22</w:t>
            </w:r>
          </w:p>
        </w:tc>
        <w:tc>
          <w:tcPr>
            <w:tcW w:type="dxa" w:w="2600"/>
            <w:vAlign w:val="center"/>
          </w:tcPr>
          <w:p>
            <w:pPr>
              <w:spacing w:before="0" w:after="0"/>
              <w:jc w:val="left"/>
            </w:pPr>
            <w:r/>
            <w:r>
              <w:rPr>
                <w:rFonts w:ascii="Arial" w:hAnsi="Arial"/>
                <w:b w:val="0"/>
                <w:sz w:val="14"/>
              </w:rPr>
              <w:t>Hand/foot numbness or pain (PHYS)</w:t>
            </w:r>
          </w:p>
        </w:tc>
        <w:tc>
          <w:tcPr>
            <w:tcW w:type="dxa" w:w="1500"/>
            <w:vAlign w:val="center"/>
          </w:tcPr>
          <w:p>
            <w:pPr>
              <w:spacing w:before="0" w:after="0"/>
              <w:jc w:val="left"/>
            </w:pPr>
            <w:r/>
            <w:r>
              <w:rPr>
                <w:rFonts w:ascii="Arial" w:hAnsi="Arial"/>
                <w:b w:val="0"/>
                <w:sz w:val="14"/>
              </w:rPr>
              <w:t>0.079</w:t>
            </w:r>
          </w:p>
        </w:tc>
        <w:tc>
          <w:tcPr>
            <w:tcW w:type="dxa" w:w="2200"/>
            <w:vAlign w:val="center"/>
          </w:tcPr>
          <w:p>
            <w:pPr>
              <w:spacing w:before="0" w:after="0"/>
              <w:jc w:val="left"/>
            </w:pPr>
            <w:r/>
            <w:r>
              <w:rPr>
                <w:rFonts w:ascii="Arial" w:hAnsi="Arial"/>
                <w:b w:val="0"/>
                <w:sz w:val="14"/>
              </w:rPr>
              <w:t>0.109 (0.013, 0.239)</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0.005</w:t>
            </w:r>
          </w:p>
        </w:tc>
      </w:tr>
      <w:tr>
        <w:tc>
          <w:tcPr>
            <w:tcW w:type="dxa" w:w="600"/>
            <w:vAlign w:val="center"/>
          </w:tcPr>
          <w:p>
            <w:pPr>
              <w:spacing w:before="0" w:after="0"/>
              <w:jc w:val="left"/>
            </w:pPr>
            <w:r/>
            <w:r>
              <w:rPr>
                <w:rFonts w:ascii="Arial" w:hAnsi="Arial"/>
                <w:b w:val="0"/>
                <w:sz w:val="14"/>
              </w:rPr>
              <w:t>23</w:t>
            </w:r>
          </w:p>
        </w:tc>
        <w:tc>
          <w:tcPr>
            <w:tcW w:type="dxa" w:w="2600"/>
            <w:vAlign w:val="center"/>
          </w:tcPr>
          <w:p>
            <w:pPr>
              <w:spacing w:before="0" w:after="0"/>
              <w:jc w:val="left"/>
            </w:pPr>
            <w:r/>
            <w:r>
              <w:rPr>
                <w:rFonts w:ascii="Arial" w:hAnsi="Arial"/>
                <w:b w:val="0"/>
                <w:sz w:val="14"/>
              </w:rPr>
              <w:t>Rash/itching (PHYS)</w:t>
            </w:r>
          </w:p>
        </w:tc>
        <w:tc>
          <w:tcPr>
            <w:tcW w:type="dxa" w:w="1500"/>
            <w:vAlign w:val="center"/>
          </w:tcPr>
          <w:p>
            <w:pPr>
              <w:spacing w:before="0" w:after="0"/>
              <w:jc w:val="left"/>
            </w:pPr>
            <w:r/>
            <w:r>
              <w:rPr>
                <w:rFonts w:ascii="Arial" w:hAnsi="Arial"/>
                <w:b w:val="0"/>
                <w:sz w:val="14"/>
              </w:rPr>
              <w:t>0.077</w:t>
            </w:r>
          </w:p>
        </w:tc>
        <w:tc>
          <w:tcPr>
            <w:tcW w:type="dxa" w:w="2200"/>
            <w:vAlign w:val="center"/>
          </w:tcPr>
          <w:p>
            <w:pPr>
              <w:spacing w:before="0" w:after="0"/>
              <w:jc w:val="left"/>
            </w:pPr>
            <w:r/>
            <w:r>
              <w:rPr>
                <w:rFonts w:ascii="Arial" w:hAnsi="Arial"/>
                <w:b w:val="0"/>
                <w:sz w:val="14"/>
              </w:rPr>
              <w:t>0.094 (0.000, 0.225)</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0.004</w:t>
            </w:r>
          </w:p>
        </w:tc>
      </w:tr>
      <w:tr>
        <w:tc>
          <w:tcPr>
            <w:tcW w:type="dxa" w:w="600"/>
            <w:vAlign w:val="center"/>
          </w:tcPr>
          <w:p>
            <w:pPr>
              <w:spacing w:before="0" w:after="0"/>
              <w:jc w:val="left"/>
            </w:pPr>
            <w:r/>
            <w:r>
              <w:rPr>
                <w:rFonts w:ascii="Arial" w:hAnsi="Arial"/>
                <w:b w:val="0"/>
                <w:sz w:val="14"/>
              </w:rPr>
              <w:t>24</w:t>
            </w:r>
          </w:p>
        </w:tc>
        <w:tc>
          <w:tcPr>
            <w:tcW w:type="dxa" w:w="2600"/>
            <w:vAlign w:val="center"/>
          </w:tcPr>
          <w:p>
            <w:pPr>
              <w:spacing w:before="0" w:after="0"/>
              <w:jc w:val="left"/>
            </w:pPr>
            <w:r/>
            <w:r>
              <w:rPr>
                <w:rFonts w:ascii="Arial" w:hAnsi="Arial"/>
                <w:b w:val="0"/>
                <w:sz w:val="14"/>
              </w:rPr>
              <w:t>Mouth ulcer/white patches (PHYS)</w:t>
            </w:r>
          </w:p>
        </w:tc>
        <w:tc>
          <w:tcPr>
            <w:tcW w:type="dxa" w:w="1500"/>
            <w:vAlign w:val="center"/>
          </w:tcPr>
          <w:p>
            <w:pPr>
              <w:spacing w:before="0" w:after="0"/>
              <w:jc w:val="left"/>
            </w:pPr>
            <w:r/>
            <w:r>
              <w:rPr>
                <w:rFonts w:ascii="Arial" w:hAnsi="Arial"/>
                <w:b w:val="0"/>
                <w:sz w:val="14"/>
              </w:rPr>
              <w:t>0.064</w:t>
            </w:r>
          </w:p>
        </w:tc>
        <w:tc>
          <w:tcPr>
            <w:tcW w:type="dxa" w:w="2200"/>
            <w:vAlign w:val="center"/>
          </w:tcPr>
          <w:p>
            <w:pPr>
              <w:spacing w:before="0" w:after="0"/>
              <w:jc w:val="left"/>
            </w:pPr>
            <w:r/>
            <w:r>
              <w:rPr>
                <w:rFonts w:ascii="Arial" w:hAnsi="Arial"/>
                <w:b w:val="0"/>
                <w:sz w:val="14"/>
              </w:rPr>
              <w:t>0.097 (0.005, 0.219)</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0.001</w:t>
            </w:r>
          </w:p>
        </w:tc>
      </w:tr>
      <w:tr>
        <w:tc>
          <w:tcPr>
            <w:tcW w:type="dxa" w:w="600"/>
            <w:vAlign w:val="center"/>
          </w:tcPr>
          <w:p>
            <w:pPr>
              <w:spacing w:before="0" w:after="0"/>
              <w:jc w:val="left"/>
            </w:pPr>
            <w:r/>
            <w:r>
              <w:rPr>
                <w:rFonts w:ascii="Arial" w:hAnsi="Arial"/>
                <w:b w:val="0"/>
                <w:sz w:val="14"/>
              </w:rPr>
              <w:t>25</w:t>
            </w:r>
          </w:p>
        </w:tc>
        <w:tc>
          <w:tcPr>
            <w:tcW w:type="dxa" w:w="2600"/>
            <w:vAlign w:val="center"/>
          </w:tcPr>
          <w:p>
            <w:pPr>
              <w:spacing w:before="0" w:after="0"/>
              <w:jc w:val="left"/>
            </w:pPr>
            <w:r/>
            <w:r>
              <w:rPr>
                <w:rFonts w:ascii="Arial" w:hAnsi="Arial"/>
                <w:b w:val="0"/>
                <w:sz w:val="14"/>
              </w:rPr>
              <w:t>Fever/chills/night sweats (PHYS)</w:t>
            </w:r>
          </w:p>
        </w:tc>
        <w:tc>
          <w:tcPr>
            <w:tcW w:type="dxa" w:w="1500"/>
            <w:vAlign w:val="center"/>
          </w:tcPr>
          <w:p>
            <w:pPr>
              <w:spacing w:before="0" w:after="0"/>
              <w:jc w:val="left"/>
            </w:pPr>
            <w:r/>
            <w:r>
              <w:rPr>
                <w:rFonts w:ascii="Arial" w:hAnsi="Arial"/>
                <w:b w:val="0"/>
                <w:sz w:val="14"/>
              </w:rPr>
              <w:t>0.029</w:t>
            </w:r>
          </w:p>
        </w:tc>
        <w:tc>
          <w:tcPr>
            <w:tcW w:type="dxa" w:w="2200"/>
            <w:vAlign w:val="center"/>
          </w:tcPr>
          <w:p>
            <w:pPr>
              <w:spacing w:before="0" w:after="0"/>
              <w:jc w:val="left"/>
            </w:pPr>
            <w:r/>
            <w:r>
              <w:rPr>
                <w:rFonts w:ascii="Arial" w:hAnsi="Arial"/>
                <w:b w:val="0"/>
                <w:sz w:val="14"/>
              </w:rPr>
              <w:t>0.069 (0.000, 0.180)</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0.000</w:t>
            </w:r>
          </w:p>
        </w:tc>
      </w:tr>
      <w:tr>
        <w:tc>
          <w:tcPr>
            <w:tcW w:type="dxa" w:w="600"/>
            <w:vAlign w:val="center"/>
          </w:tcPr>
          <w:p>
            <w:pPr>
              <w:spacing w:before="0" w:after="0"/>
              <w:jc w:val="left"/>
            </w:pPr>
            <w:r/>
            <w:r>
              <w:rPr>
                <w:rFonts w:ascii="Arial" w:hAnsi="Arial"/>
                <w:b w:val="0"/>
                <w:sz w:val="14"/>
              </w:rPr>
              <w:t>26</w:t>
            </w:r>
          </w:p>
        </w:tc>
        <w:tc>
          <w:tcPr>
            <w:tcW w:type="dxa" w:w="2600"/>
            <w:vAlign w:val="center"/>
          </w:tcPr>
          <w:p>
            <w:pPr>
              <w:spacing w:before="0" w:after="0"/>
              <w:jc w:val="left"/>
            </w:pPr>
            <w:r/>
            <w:r>
              <w:rPr>
                <w:rFonts w:ascii="Arial" w:hAnsi="Arial"/>
                <w:b w:val="0"/>
                <w:sz w:val="14"/>
              </w:rPr>
              <w:t>Cough (PHYS)</w:t>
            </w:r>
          </w:p>
        </w:tc>
        <w:tc>
          <w:tcPr>
            <w:tcW w:type="dxa" w:w="1500"/>
            <w:vAlign w:val="center"/>
          </w:tcPr>
          <w:p>
            <w:pPr>
              <w:spacing w:before="0" w:after="0"/>
              <w:jc w:val="left"/>
            </w:pPr>
            <w:r/>
            <w:r>
              <w:rPr>
                <w:rFonts w:ascii="Arial" w:hAnsi="Arial"/>
                <w:b w:val="0"/>
                <w:sz w:val="14"/>
              </w:rPr>
              <w:t>0.026</w:t>
            </w:r>
          </w:p>
        </w:tc>
        <w:tc>
          <w:tcPr>
            <w:tcW w:type="dxa" w:w="2200"/>
            <w:vAlign w:val="center"/>
          </w:tcPr>
          <w:p>
            <w:pPr>
              <w:spacing w:before="0" w:after="0"/>
              <w:jc w:val="left"/>
            </w:pPr>
            <w:r/>
            <w:r>
              <w:rPr>
                <w:rFonts w:ascii="Arial" w:hAnsi="Arial"/>
                <w:b w:val="0"/>
                <w:sz w:val="14"/>
              </w:rPr>
              <w:t>0.041 (0.000, 0.121)</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0.000</w:t>
            </w:r>
          </w:p>
        </w:tc>
      </w:tr>
      <w:tr>
        <w:tc>
          <w:tcPr>
            <w:tcW w:type="dxa" w:w="600"/>
            <w:vAlign w:val="center"/>
          </w:tcPr>
          <w:p>
            <w:pPr>
              <w:spacing w:before="0" w:after="0"/>
              <w:jc w:val="left"/>
            </w:pPr>
            <w:r/>
            <w:r>
              <w:rPr>
                <w:rFonts w:ascii="Arial" w:hAnsi="Arial"/>
                <w:b w:val="0"/>
                <w:sz w:val="14"/>
              </w:rPr>
              <w:t>27</w:t>
            </w:r>
          </w:p>
        </w:tc>
        <w:tc>
          <w:tcPr>
            <w:tcW w:type="dxa" w:w="2600"/>
            <w:vAlign w:val="center"/>
          </w:tcPr>
          <w:p>
            <w:pPr>
              <w:spacing w:before="0" w:after="0"/>
              <w:jc w:val="left"/>
            </w:pPr>
            <w:r/>
            <w:r>
              <w:rPr>
                <w:rFonts w:ascii="Arial" w:hAnsi="Arial"/>
                <w:b w:val="0"/>
                <w:sz w:val="14"/>
              </w:rPr>
              <w:t>Nausea/vomiting (PHYS)</w:t>
            </w:r>
          </w:p>
        </w:tc>
        <w:tc>
          <w:tcPr>
            <w:tcW w:type="dxa" w:w="1500"/>
            <w:vAlign w:val="center"/>
          </w:tcPr>
          <w:p>
            <w:pPr>
              <w:spacing w:before="0" w:after="0"/>
              <w:jc w:val="left"/>
            </w:pPr>
            <w:r/>
            <w:r>
              <w:rPr>
                <w:rFonts w:ascii="Arial" w:hAnsi="Arial"/>
                <w:b w:val="0"/>
                <w:sz w:val="14"/>
              </w:rPr>
              <w:t>0.025</w:t>
            </w:r>
          </w:p>
        </w:tc>
        <w:tc>
          <w:tcPr>
            <w:tcW w:type="dxa" w:w="2200"/>
            <w:vAlign w:val="center"/>
          </w:tcPr>
          <w:p>
            <w:pPr>
              <w:spacing w:before="0" w:after="0"/>
              <w:jc w:val="left"/>
            </w:pPr>
            <w:r/>
            <w:r>
              <w:rPr>
                <w:rFonts w:ascii="Arial" w:hAnsi="Arial"/>
                <w:b w:val="0"/>
                <w:sz w:val="14"/>
              </w:rPr>
              <w:t>0.050 (0.000, 0.155)</w:t>
            </w:r>
          </w:p>
        </w:tc>
        <w:tc>
          <w:tcPr>
            <w:tcW w:type="dxa" w:w="1230"/>
            <w:vAlign w:val="center"/>
          </w:tcPr>
          <w:p>
            <w:pPr>
              <w:spacing w:before="0" w:after="0"/>
              <w:jc w:val="left"/>
            </w:pPr>
            <w:r/>
            <w:r>
              <w:rPr>
                <w:rFonts w:ascii="Arial" w:hAnsi="Arial"/>
                <w:b w:val="0"/>
                <w:sz w:val="14"/>
              </w:rPr>
              <w:t>0.000</w:t>
            </w:r>
          </w:p>
        </w:tc>
        <w:tc>
          <w:tcPr>
            <w:tcW w:type="dxa" w:w="1230"/>
            <w:vAlign w:val="center"/>
          </w:tcPr>
          <w:p>
            <w:pPr>
              <w:spacing w:before="0" w:after="0"/>
              <w:jc w:val="left"/>
            </w:pPr>
            <w:r/>
            <w:r>
              <w:rPr>
                <w:rFonts w:ascii="Arial" w:hAnsi="Arial"/>
                <w:b w:val="0"/>
                <w:sz w:val="14"/>
              </w:rPr>
              <w:t>0.000</w:t>
            </w:r>
          </w:p>
        </w:tc>
      </w:tr>
    </w:tbl>
    <w:p>
      <w:pPr>
        <w:spacing w:before="60" w:after="60"/>
      </w:pPr>
      <w:r>
        <w:rPr>
          <w:rFonts w:ascii="Arial" w:hAnsi="Arial"/>
          <w:b w:val="0"/>
          <w:sz w:val="16"/>
        </w:rPr>
        <w:t>Note. Bridge strength was recomputed in 1,000 nonparametric bootstrap resamples. P(top 3) and P(top 10) are the proportions of resamples in which the symptom ranked within the top 3 and top 10, respectively.</w:t>
      </w:r>
    </w:p>
    <w:p>
      <w:pPr>
        <w:spacing w:before="60" w:after="60"/>
      </w:pPr>
      <w:r>
        <w:rPr>
          <w:rFonts w:ascii="Arial" w:hAnsi="Arial"/>
          <w:b/>
          <w:sz w:val="18"/>
        </w:rPr>
        <w:t>Supplementary Table S3A. Diagnostic summary for the full multivariable linear regression model</w:t>
      </w:r>
    </w:p>
    <w:tbl>
      <w:tblPr>
        <w:tblStyle w:val="33"/>
        <w:tblW w:type="dxa" w:w="9360"/>
        <w:tblLayout w:type="fixed"/>
        <w:tblLook w:firstColumn="1" w:firstRow="1" w:lastColumn="0" w:lastRow="0" w:noHBand="0" w:noVBand="1" w:val="04A0"/>
        <w:tblInd w:type="dxa" w:w="120"/>
      </w:tblPr>
      <w:tblGrid>
        <w:gridCol w:w="6200"/>
        <w:gridCol w:w="3160"/>
      </w:tblGrid>
      <w:tr>
        <w:trPr>
          <w:tblHeader w:val="true"/>
        </w:trPr>
        <w:tc>
          <w:tcPr>
            <w:tcW w:type="dxa" w:w="6200"/>
            <w:vAlign w:val="center"/>
          </w:tcPr>
          <w:p>
            <w:pPr>
              <w:spacing w:before="0" w:after="0"/>
              <w:jc w:val="center"/>
            </w:pPr>
            <w:r/>
            <w:r>
              <w:rPr>
                <w:rFonts w:ascii="Arial" w:hAnsi="Arial"/>
                <w:b/>
                <w:sz w:val="15"/>
              </w:rPr>
              <w:t>Diagnostic</w:t>
            </w:r>
          </w:p>
        </w:tc>
        <w:tc>
          <w:tcPr>
            <w:tcW w:type="dxa" w:w="3160"/>
            <w:vAlign w:val="center"/>
          </w:tcPr>
          <w:p>
            <w:pPr>
              <w:spacing w:before="0" w:after="0"/>
              <w:jc w:val="center"/>
            </w:pPr>
            <w:r/>
            <w:r>
              <w:rPr>
                <w:rFonts w:ascii="Arial" w:hAnsi="Arial"/>
                <w:b/>
                <w:sz w:val="15"/>
              </w:rPr>
              <w:t>Result</w:t>
            </w:r>
          </w:p>
        </w:tc>
      </w:tr>
      <w:tr>
        <w:tc>
          <w:tcPr>
            <w:tcW w:type="dxa" w:w="6200"/>
            <w:vAlign w:val="center"/>
          </w:tcPr>
          <w:p>
            <w:pPr>
              <w:spacing w:before="0" w:after="0"/>
              <w:jc w:val="left"/>
            </w:pPr>
            <w:r/>
            <w:r>
              <w:rPr>
                <w:rFonts w:ascii="Arial" w:hAnsi="Arial"/>
                <w:b w:val="0"/>
                <w:sz w:val="15"/>
              </w:rPr>
              <w:t>Sample size</w:t>
            </w:r>
          </w:p>
        </w:tc>
        <w:tc>
          <w:tcPr>
            <w:tcW w:type="dxa" w:w="3160"/>
            <w:vAlign w:val="center"/>
          </w:tcPr>
          <w:p>
            <w:pPr>
              <w:spacing w:before="0" w:after="0"/>
              <w:jc w:val="left"/>
            </w:pPr>
            <w:r/>
            <w:r>
              <w:rPr>
                <w:rFonts w:ascii="Arial" w:hAnsi="Arial"/>
                <w:b w:val="0"/>
                <w:sz w:val="15"/>
              </w:rPr>
              <w:t>474</w:t>
            </w:r>
          </w:p>
        </w:tc>
      </w:tr>
      <w:tr>
        <w:tc>
          <w:tcPr>
            <w:tcW w:type="dxa" w:w="6200"/>
            <w:vAlign w:val="center"/>
          </w:tcPr>
          <w:p>
            <w:pPr>
              <w:spacing w:before="0" w:after="0"/>
              <w:jc w:val="left"/>
            </w:pPr>
            <w:r/>
            <w:r>
              <w:rPr>
                <w:rFonts w:ascii="Arial" w:hAnsi="Arial"/>
                <w:b w:val="0"/>
                <w:sz w:val="15"/>
              </w:rPr>
              <w:t>Adjusted R2</w:t>
            </w:r>
          </w:p>
        </w:tc>
        <w:tc>
          <w:tcPr>
            <w:tcW w:type="dxa" w:w="3160"/>
            <w:vAlign w:val="center"/>
          </w:tcPr>
          <w:p>
            <w:pPr>
              <w:spacing w:before="0" w:after="0"/>
              <w:jc w:val="left"/>
            </w:pPr>
            <w:r/>
            <w:r>
              <w:rPr>
                <w:rFonts w:ascii="Arial" w:hAnsi="Arial"/>
                <w:b w:val="0"/>
                <w:sz w:val="15"/>
              </w:rPr>
              <w:t>0.407</w:t>
            </w:r>
          </w:p>
        </w:tc>
      </w:tr>
      <w:tr>
        <w:tc>
          <w:tcPr>
            <w:tcW w:type="dxa" w:w="6200"/>
            <w:vAlign w:val="center"/>
          </w:tcPr>
          <w:p>
            <w:pPr>
              <w:spacing w:before="0" w:after="0"/>
              <w:jc w:val="left"/>
            </w:pPr>
            <w:r/>
            <w:r>
              <w:rPr>
                <w:rFonts w:ascii="Arial" w:hAnsi="Arial"/>
                <w:b w:val="0"/>
                <w:sz w:val="15"/>
              </w:rPr>
              <w:t>Maximum adjusted GVIF [GVIF^(1/(2*df))]</w:t>
            </w:r>
          </w:p>
        </w:tc>
        <w:tc>
          <w:tcPr>
            <w:tcW w:type="dxa" w:w="3160"/>
            <w:vAlign w:val="center"/>
          </w:tcPr>
          <w:p>
            <w:pPr>
              <w:spacing w:before="0" w:after="0"/>
              <w:jc w:val="left"/>
            </w:pPr>
            <w:r/>
            <w:r>
              <w:rPr>
                <w:rFonts w:ascii="Arial" w:hAnsi="Arial"/>
                <w:b w:val="0"/>
                <w:sz w:val="15"/>
              </w:rPr>
              <w:t>2.498</w:t>
            </w:r>
          </w:p>
        </w:tc>
      </w:tr>
      <w:tr>
        <w:tc>
          <w:tcPr>
            <w:tcW w:type="dxa" w:w="6200"/>
            <w:vAlign w:val="center"/>
          </w:tcPr>
          <w:p>
            <w:pPr>
              <w:spacing w:before="0" w:after="0"/>
              <w:jc w:val="left"/>
            </w:pPr>
            <w:r/>
            <w:r>
              <w:rPr>
                <w:rFonts w:ascii="Arial" w:hAnsi="Arial"/>
                <w:b w:val="0"/>
                <w:sz w:val="15"/>
              </w:rPr>
              <w:t>Breusch-Pagan test</w:t>
            </w:r>
          </w:p>
        </w:tc>
        <w:tc>
          <w:tcPr>
            <w:tcW w:type="dxa" w:w="3160"/>
            <w:vAlign w:val="center"/>
          </w:tcPr>
          <w:p>
            <w:pPr>
              <w:spacing w:before="0" w:after="0"/>
              <w:jc w:val="left"/>
            </w:pPr>
            <w:r/>
            <w:r>
              <w:rPr>
                <w:rFonts w:ascii="Arial" w:hAnsi="Arial"/>
                <w:b w:val="0"/>
                <w:sz w:val="15"/>
              </w:rPr>
              <w:t>chi-square=59.071, df=42, P=0.042</w:t>
            </w:r>
          </w:p>
        </w:tc>
      </w:tr>
      <w:tr>
        <w:tc>
          <w:tcPr>
            <w:tcW w:type="dxa" w:w="6200"/>
            <w:vAlign w:val="center"/>
          </w:tcPr>
          <w:p>
            <w:pPr>
              <w:spacing w:before="0" w:after="0"/>
              <w:jc w:val="left"/>
            </w:pPr>
            <w:r/>
            <w:r>
              <w:rPr>
                <w:rFonts w:ascii="Arial" w:hAnsi="Arial"/>
                <w:b w:val="0"/>
                <w:sz w:val="15"/>
              </w:rPr>
              <w:t>Ramsey RESET test</w:t>
            </w:r>
          </w:p>
        </w:tc>
        <w:tc>
          <w:tcPr>
            <w:tcW w:type="dxa" w:w="3160"/>
            <w:vAlign w:val="center"/>
          </w:tcPr>
          <w:p>
            <w:pPr>
              <w:spacing w:before="0" w:after="0"/>
              <w:jc w:val="left"/>
            </w:pPr>
            <w:r/>
            <w:r>
              <w:rPr>
                <w:rFonts w:ascii="Arial" w:hAnsi="Arial"/>
                <w:b w:val="0"/>
                <w:sz w:val="15"/>
              </w:rPr>
              <w:t>F=1.257, df=2 and 429, P=0.285</w:t>
            </w:r>
          </w:p>
        </w:tc>
      </w:tr>
      <w:tr>
        <w:tc>
          <w:tcPr>
            <w:tcW w:type="dxa" w:w="6200"/>
            <w:vAlign w:val="center"/>
          </w:tcPr>
          <w:p>
            <w:pPr>
              <w:spacing w:before="0" w:after="0"/>
              <w:jc w:val="left"/>
            </w:pPr>
            <w:r/>
            <w:r>
              <w:rPr>
                <w:rFonts w:ascii="Arial" w:hAnsi="Arial"/>
                <w:b w:val="0"/>
                <w:sz w:val="15"/>
              </w:rPr>
              <w:t>Maximum absolute studentized residual</w:t>
            </w:r>
          </w:p>
        </w:tc>
        <w:tc>
          <w:tcPr>
            <w:tcW w:type="dxa" w:w="3160"/>
            <w:vAlign w:val="center"/>
          </w:tcPr>
          <w:p>
            <w:pPr>
              <w:spacing w:before="0" w:after="0"/>
              <w:jc w:val="left"/>
            </w:pPr>
            <w:r/>
            <w:r>
              <w:rPr>
                <w:rFonts w:ascii="Arial" w:hAnsi="Arial"/>
                <w:b w:val="0"/>
                <w:sz w:val="15"/>
              </w:rPr>
              <w:t>4.146</w:t>
            </w:r>
          </w:p>
        </w:tc>
      </w:tr>
      <w:tr>
        <w:tc>
          <w:tcPr>
            <w:tcW w:type="dxa" w:w="6200"/>
            <w:vAlign w:val="center"/>
          </w:tcPr>
          <w:p>
            <w:pPr>
              <w:spacing w:before="0" w:after="0"/>
              <w:jc w:val="left"/>
            </w:pPr>
            <w:r/>
            <w:r>
              <w:rPr>
                <w:rFonts w:ascii="Arial" w:hAnsi="Arial"/>
                <w:b w:val="0"/>
                <w:sz w:val="15"/>
              </w:rPr>
              <w:t>Cases with |studentized residual| &gt;3</w:t>
            </w:r>
          </w:p>
        </w:tc>
        <w:tc>
          <w:tcPr>
            <w:tcW w:type="dxa" w:w="3160"/>
            <w:vAlign w:val="center"/>
          </w:tcPr>
          <w:p>
            <w:pPr>
              <w:spacing w:before="0" w:after="0"/>
              <w:jc w:val="left"/>
            </w:pPr>
            <w:r/>
            <w:r>
              <w:rPr>
                <w:rFonts w:ascii="Arial" w:hAnsi="Arial"/>
                <w:b w:val="0"/>
                <w:sz w:val="15"/>
              </w:rPr>
              <w:t>4</w:t>
            </w:r>
          </w:p>
        </w:tc>
      </w:tr>
      <w:tr>
        <w:tc>
          <w:tcPr>
            <w:tcW w:type="dxa" w:w="6200"/>
            <w:vAlign w:val="center"/>
          </w:tcPr>
          <w:p>
            <w:pPr>
              <w:spacing w:before="0" w:after="0"/>
              <w:jc w:val="left"/>
            </w:pPr>
            <w:r/>
            <w:r>
              <w:rPr>
                <w:rFonts w:ascii="Arial" w:hAnsi="Arial"/>
                <w:b w:val="0"/>
                <w:sz w:val="15"/>
              </w:rPr>
              <w:t>Maximum Cook's distance</w:t>
            </w:r>
          </w:p>
        </w:tc>
        <w:tc>
          <w:tcPr>
            <w:tcW w:type="dxa" w:w="3160"/>
            <w:vAlign w:val="center"/>
          </w:tcPr>
          <w:p>
            <w:pPr>
              <w:spacing w:before="0" w:after="0"/>
              <w:jc w:val="left"/>
            </w:pPr>
            <w:r/>
            <w:r>
              <w:rPr>
                <w:rFonts w:ascii="Arial" w:hAnsi="Arial"/>
                <w:b w:val="0"/>
                <w:sz w:val="15"/>
              </w:rPr>
              <w:t>0.078</w:t>
            </w:r>
          </w:p>
        </w:tc>
      </w:tr>
      <w:tr>
        <w:tc>
          <w:tcPr>
            <w:tcW w:type="dxa" w:w="6200"/>
            <w:vAlign w:val="center"/>
          </w:tcPr>
          <w:p>
            <w:pPr>
              <w:spacing w:before="0" w:after="0"/>
              <w:jc w:val="left"/>
            </w:pPr>
            <w:r/>
            <w:r>
              <w:rPr>
                <w:rFonts w:ascii="Arial" w:hAnsi="Arial"/>
                <w:b w:val="0"/>
                <w:sz w:val="15"/>
              </w:rPr>
              <w:t>Cases with Cook's distance &gt;4/n</w:t>
            </w:r>
          </w:p>
        </w:tc>
        <w:tc>
          <w:tcPr>
            <w:tcW w:type="dxa" w:w="3160"/>
            <w:vAlign w:val="center"/>
          </w:tcPr>
          <w:p>
            <w:pPr>
              <w:spacing w:before="0" w:after="0"/>
              <w:jc w:val="left"/>
            </w:pPr>
            <w:r/>
            <w:r>
              <w:rPr>
                <w:rFonts w:ascii="Arial" w:hAnsi="Arial"/>
                <w:b w:val="0"/>
                <w:sz w:val="15"/>
              </w:rPr>
              <w:t>48 (threshold 0.0084)</w:t>
            </w:r>
          </w:p>
        </w:tc>
      </w:tr>
      <w:tr>
        <w:tc>
          <w:tcPr>
            <w:tcW w:type="dxa" w:w="6200"/>
            <w:vAlign w:val="center"/>
          </w:tcPr>
          <w:p>
            <w:pPr>
              <w:spacing w:before="0" w:after="0"/>
              <w:jc w:val="left"/>
            </w:pPr>
            <w:r/>
            <w:r>
              <w:rPr>
                <w:rFonts w:ascii="Arial" w:hAnsi="Arial"/>
                <w:b w:val="0"/>
                <w:sz w:val="15"/>
              </w:rPr>
              <w:t>Maximum leverage</w:t>
            </w:r>
          </w:p>
        </w:tc>
        <w:tc>
          <w:tcPr>
            <w:tcW w:type="dxa" w:w="3160"/>
            <w:vAlign w:val="center"/>
          </w:tcPr>
          <w:p>
            <w:pPr>
              <w:spacing w:before="0" w:after="0"/>
              <w:jc w:val="left"/>
            </w:pPr>
            <w:r/>
            <w:r>
              <w:rPr>
                <w:rFonts w:ascii="Arial" w:hAnsi="Arial"/>
                <w:b w:val="0"/>
                <w:sz w:val="15"/>
              </w:rPr>
              <w:t>0.392</w:t>
            </w:r>
          </w:p>
        </w:tc>
      </w:tr>
      <w:tr>
        <w:tc>
          <w:tcPr>
            <w:tcW w:type="dxa" w:w="6200"/>
            <w:vAlign w:val="center"/>
          </w:tcPr>
          <w:p>
            <w:pPr>
              <w:spacing w:before="0" w:after="0"/>
              <w:jc w:val="left"/>
            </w:pPr>
            <w:r/>
            <w:r>
              <w:rPr>
                <w:rFonts w:ascii="Arial" w:hAnsi="Arial"/>
                <w:b w:val="0"/>
                <w:sz w:val="15"/>
              </w:rPr>
              <w:t>Cases with leverage &gt;2p/n</w:t>
            </w:r>
          </w:p>
        </w:tc>
        <w:tc>
          <w:tcPr>
            <w:tcW w:type="dxa" w:w="3160"/>
            <w:vAlign w:val="center"/>
          </w:tcPr>
          <w:p>
            <w:pPr>
              <w:spacing w:before="0" w:after="0"/>
              <w:jc w:val="left"/>
            </w:pPr>
            <w:r/>
            <w:r>
              <w:rPr>
                <w:rFonts w:ascii="Arial" w:hAnsi="Arial"/>
                <w:b w:val="0"/>
                <w:sz w:val="15"/>
              </w:rPr>
              <w:t>56 (threshold 0.181)</w:t>
            </w:r>
          </w:p>
        </w:tc>
      </w:tr>
    </w:tbl>
    <w:p>
      <w:pPr>
        <w:spacing w:before="60" w:after="60"/>
      </w:pPr>
      <w:r>
        <w:rPr>
          <w:rFonts w:ascii="Arial" w:hAnsi="Arial"/>
          <w:b w:val="0"/>
          <w:sz w:val="16"/>
        </w:rPr>
        <w:t>Note. Adjusted GVIF was calculated as GVIF^(1/(2×df)). Observation-level flags used |studentized residual|&gt;3, leverage&gt;2p/n, and Cook’s distance&gt;4/n.</w:t>
      </w:r>
    </w:p>
    <w:p>
      <w:pPr>
        <w:spacing w:before="60" w:after="60"/>
      </w:pPr>
      <w:r>
        <w:rPr>
          <w:rFonts w:ascii="Arial" w:hAnsi="Arial"/>
          <w:b/>
          <w:sz w:val="18"/>
        </w:rPr>
        <w:t>Supplementary Table S3B. HC3-robust sensitivity analyses for the four nominal primary-model symptom coefficients</w:t>
      </w:r>
    </w:p>
    <w:tbl>
      <w:tblPr>
        <w:tblStyle w:val="33"/>
        <w:tblW w:type="dxa" w:w="9360"/>
        <w:tblLayout w:type="fixed"/>
        <w:tblLook w:firstColumn="1" w:firstRow="1" w:lastColumn="0" w:lastRow="0" w:noHBand="0" w:noVBand="1" w:val="04A0"/>
        <w:tblInd w:type="dxa" w:w="120"/>
      </w:tblPr>
      <w:tblGrid>
        <w:gridCol w:w="2600"/>
        <w:gridCol w:w="2100"/>
        <w:gridCol w:w="2100"/>
        <w:gridCol w:w="1100"/>
        <w:gridCol w:w="1460"/>
      </w:tblGrid>
      <w:tr>
        <w:trPr>
          <w:tblHeader w:val="true"/>
        </w:trPr>
        <w:tc>
          <w:tcPr>
            <w:tcW w:type="dxa" w:w="2600"/>
            <w:vAlign w:val="center"/>
          </w:tcPr>
          <w:p>
            <w:pPr>
              <w:spacing w:before="0" w:after="0"/>
              <w:jc w:val="center"/>
            </w:pPr>
            <w:r/>
            <w:r>
              <w:rPr>
                <w:rFonts w:ascii="Arial" w:hAnsi="Arial"/>
                <w:b/>
                <w:sz w:val="14"/>
              </w:rPr>
              <w:t>Model (n; adjusted R²)</w:t>
            </w:r>
          </w:p>
        </w:tc>
        <w:tc>
          <w:tcPr>
            <w:tcW w:type="dxa" w:w="2100"/>
            <w:vAlign w:val="center"/>
          </w:tcPr>
          <w:p>
            <w:pPr>
              <w:spacing w:before="0" w:after="0"/>
              <w:jc w:val="center"/>
            </w:pPr>
            <w:r/>
            <w:r>
              <w:rPr>
                <w:rFonts w:ascii="Arial" w:hAnsi="Arial"/>
                <w:b/>
                <w:sz w:val="14"/>
              </w:rPr>
              <w:t>Symptom</w:t>
            </w:r>
          </w:p>
        </w:tc>
        <w:tc>
          <w:tcPr>
            <w:tcW w:type="dxa" w:w="2100"/>
            <w:vAlign w:val="center"/>
          </w:tcPr>
          <w:p>
            <w:pPr>
              <w:spacing w:before="0" w:after="0"/>
              <w:jc w:val="center"/>
            </w:pPr>
            <w:r/>
            <w:r>
              <w:rPr>
                <w:rFonts w:ascii="Arial" w:hAnsi="Arial"/>
                <w:b/>
                <w:sz w:val="14"/>
              </w:rPr>
              <w:t>β (HC3 95% CI)</w:t>
            </w:r>
          </w:p>
        </w:tc>
        <w:tc>
          <w:tcPr>
            <w:tcW w:type="dxa" w:w="1100"/>
            <w:vAlign w:val="center"/>
          </w:tcPr>
          <w:p>
            <w:pPr>
              <w:spacing w:before="0" w:after="0"/>
              <w:jc w:val="center"/>
            </w:pPr>
            <w:r/>
            <w:r>
              <w:rPr>
                <w:rFonts w:ascii="Arial" w:hAnsi="Arial"/>
                <w:b/>
                <w:sz w:val="14"/>
              </w:rPr>
              <w:t>P value</w:t>
            </w:r>
          </w:p>
        </w:tc>
        <w:tc>
          <w:tcPr>
            <w:tcW w:type="dxa" w:w="1460"/>
            <w:vAlign w:val="center"/>
          </w:tcPr>
          <w:p>
            <w:pPr>
              <w:spacing w:before="0" w:after="0"/>
              <w:jc w:val="center"/>
            </w:pPr>
            <w:r/>
            <w:r>
              <w:rPr>
                <w:rFonts w:ascii="Arial" w:hAnsi="Arial"/>
                <w:b/>
                <w:sz w:val="14"/>
              </w:rPr>
              <w:t>FDR-adjusted P value</w:t>
            </w:r>
          </w:p>
        </w:tc>
      </w:tr>
      <w:tr>
        <w:tc>
          <w:tcPr>
            <w:tcW w:type="dxa" w:w="2600"/>
            <w:vAlign w:val="center"/>
          </w:tcPr>
          <w:p>
            <w:pPr>
              <w:spacing w:before="0" w:after="0"/>
              <w:jc w:val="left"/>
            </w:pPr>
            <w:r/>
            <w:r>
              <w:rPr>
                <w:rFonts w:ascii="Arial" w:hAnsi="Arial"/>
                <w:b w:val="0"/>
                <w:sz w:val="14"/>
              </w:rPr>
              <w:t>Primary model (n=474; adjusted R²=0.407)</w:t>
            </w:r>
          </w:p>
        </w:tc>
        <w:tc>
          <w:tcPr>
            <w:tcW w:type="dxa" w:w="2100"/>
            <w:vAlign w:val="center"/>
          </w:tcPr>
          <w:p>
            <w:pPr>
              <w:spacing w:before="0" w:after="0"/>
              <w:jc w:val="left"/>
            </w:pPr>
            <w:r/>
            <w:r>
              <w:rPr>
                <w:rFonts w:ascii="Arial" w:hAnsi="Arial"/>
                <w:b w:val="0"/>
                <w:sz w:val="14"/>
              </w:rPr>
              <w:t>Fatigue</w:t>
            </w:r>
          </w:p>
        </w:tc>
        <w:tc>
          <w:tcPr>
            <w:tcW w:type="dxa" w:w="2100"/>
            <w:vAlign w:val="center"/>
          </w:tcPr>
          <w:p>
            <w:pPr>
              <w:spacing w:before="0" w:after="0"/>
              <w:jc w:val="left"/>
            </w:pPr>
            <w:r/>
            <w:r>
              <w:rPr>
                <w:rFonts w:ascii="Arial" w:hAnsi="Arial"/>
                <w:b w:val="0"/>
                <w:sz w:val="14"/>
              </w:rPr>
              <w:t>-0.167 (-0.327, -0.007)</w:t>
            </w:r>
          </w:p>
        </w:tc>
        <w:tc>
          <w:tcPr>
            <w:tcW w:type="dxa" w:w="1100"/>
            <w:vAlign w:val="center"/>
          </w:tcPr>
          <w:p>
            <w:pPr>
              <w:spacing w:before="0" w:after="0"/>
              <w:jc w:val="left"/>
            </w:pPr>
            <w:r/>
            <w:r>
              <w:rPr>
                <w:rFonts w:ascii="Arial" w:hAnsi="Arial"/>
                <w:b w:val="0"/>
                <w:sz w:val="14"/>
              </w:rPr>
              <w:t>0.040</w:t>
            </w:r>
          </w:p>
        </w:tc>
        <w:tc>
          <w:tcPr>
            <w:tcW w:type="dxa" w:w="1460"/>
            <w:vAlign w:val="center"/>
          </w:tcPr>
          <w:p>
            <w:pPr>
              <w:spacing w:before="0" w:after="0"/>
              <w:jc w:val="left"/>
            </w:pPr>
            <w:r/>
            <w:r>
              <w:rPr>
                <w:rFonts w:ascii="Arial" w:hAnsi="Arial"/>
                <w:b w:val="0"/>
                <w:sz w:val="14"/>
              </w:rPr>
              <w:t>0.272</w:t>
            </w:r>
          </w:p>
        </w:tc>
      </w:tr>
      <w:tr>
        <w:tc>
          <w:tcPr>
            <w:tcW w:type="dxa" w:w="2600"/>
            <w:vAlign w:val="center"/>
          </w:tcPr>
          <w:p>
            <w:pPr>
              <w:spacing w:before="0" w:after="0"/>
              <w:jc w:val="left"/>
            </w:pPr>
            <w:r/>
            <w:r>
              <w:rPr>
                <w:rFonts w:ascii="Arial" w:hAnsi="Arial"/>
                <w:b w:val="0"/>
                <w:sz w:val="14"/>
              </w:rPr>
              <w:t>Primary model (n=474; adjusted R²=0.407)</w:t>
            </w:r>
          </w:p>
        </w:tc>
        <w:tc>
          <w:tcPr>
            <w:tcW w:type="dxa" w:w="2100"/>
            <w:vAlign w:val="center"/>
          </w:tcPr>
          <w:p>
            <w:pPr>
              <w:spacing w:before="0" w:after="0"/>
              <w:jc w:val="left"/>
            </w:pPr>
            <w:r/>
            <w:r>
              <w:rPr>
                <w:rFonts w:ascii="Arial" w:hAnsi="Arial"/>
                <w:b w:val="0"/>
                <w:sz w:val="14"/>
              </w:rPr>
              <w:t>Blurred vision</w:t>
            </w:r>
          </w:p>
        </w:tc>
        <w:tc>
          <w:tcPr>
            <w:tcW w:type="dxa" w:w="2100"/>
            <w:vAlign w:val="center"/>
          </w:tcPr>
          <w:p>
            <w:pPr>
              <w:spacing w:before="0" w:after="0"/>
              <w:jc w:val="left"/>
            </w:pPr>
            <w:r/>
            <w:r>
              <w:rPr>
                <w:rFonts w:ascii="Arial" w:hAnsi="Arial"/>
                <w:b w:val="0"/>
                <w:sz w:val="14"/>
              </w:rPr>
              <w:t>0.209 (0.078, 0.341)</w:t>
            </w:r>
          </w:p>
        </w:tc>
        <w:tc>
          <w:tcPr>
            <w:tcW w:type="dxa" w:w="1100"/>
            <w:vAlign w:val="center"/>
          </w:tcPr>
          <w:p>
            <w:pPr>
              <w:spacing w:before="0" w:after="0"/>
              <w:jc w:val="left"/>
            </w:pPr>
            <w:r/>
            <w:r>
              <w:rPr>
                <w:rFonts w:ascii="Arial" w:hAnsi="Arial"/>
                <w:b w:val="0"/>
                <w:sz w:val="14"/>
              </w:rPr>
              <w:t>0.002</w:t>
            </w:r>
          </w:p>
        </w:tc>
        <w:tc>
          <w:tcPr>
            <w:tcW w:type="dxa" w:w="1460"/>
            <w:vAlign w:val="center"/>
          </w:tcPr>
          <w:p>
            <w:pPr>
              <w:spacing w:before="0" w:after="0"/>
              <w:jc w:val="left"/>
            </w:pPr>
            <w:r/>
            <w:r>
              <w:rPr>
                <w:rFonts w:ascii="Arial" w:hAnsi="Arial"/>
                <w:b w:val="0"/>
                <w:sz w:val="14"/>
              </w:rPr>
              <w:t>0.052</w:t>
            </w:r>
          </w:p>
        </w:tc>
      </w:tr>
      <w:tr>
        <w:tc>
          <w:tcPr>
            <w:tcW w:type="dxa" w:w="2600"/>
            <w:vAlign w:val="center"/>
          </w:tcPr>
          <w:p>
            <w:pPr>
              <w:spacing w:before="0" w:after="0"/>
              <w:jc w:val="left"/>
            </w:pPr>
            <w:r/>
            <w:r>
              <w:rPr>
                <w:rFonts w:ascii="Arial" w:hAnsi="Arial"/>
                <w:b w:val="0"/>
                <w:sz w:val="14"/>
              </w:rPr>
              <w:t>Primary model (n=474; adjusted R²=0.407)</w:t>
            </w:r>
          </w:p>
        </w:tc>
        <w:tc>
          <w:tcPr>
            <w:tcW w:type="dxa" w:w="2100"/>
            <w:vAlign w:val="center"/>
          </w:tcPr>
          <w:p>
            <w:pPr>
              <w:spacing w:before="0" w:after="0"/>
              <w:jc w:val="left"/>
            </w:pPr>
            <w:r/>
            <w:r>
              <w:rPr>
                <w:rFonts w:ascii="Arial" w:hAnsi="Arial"/>
                <w:b w:val="0"/>
                <w:sz w:val="14"/>
              </w:rPr>
              <w:t>Rash/itching</w:t>
            </w:r>
          </w:p>
        </w:tc>
        <w:tc>
          <w:tcPr>
            <w:tcW w:type="dxa" w:w="2100"/>
            <w:vAlign w:val="center"/>
          </w:tcPr>
          <w:p>
            <w:pPr>
              <w:spacing w:before="0" w:after="0"/>
              <w:jc w:val="left"/>
            </w:pPr>
            <w:r/>
            <w:r>
              <w:rPr>
                <w:rFonts w:ascii="Arial" w:hAnsi="Arial"/>
                <w:b w:val="0"/>
                <w:sz w:val="14"/>
              </w:rPr>
              <w:t>0.166 (0.038, 0.294)</w:t>
            </w:r>
          </w:p>
        </w:tc>
        <w:tc>
          <w:tcPr>
            <w:tcW w:type="dxa" w:w="1100"/>
            <w:vAlign w:val="center"/>
          </w:tcPr>
          <w:p>
            <w:pPr>
              <w:spacing w:before="0" w:after="0"/>
              <w:jc w:val="left"/>
            </w:pPr>
            <w:r/>
            <w:r>
              <w:rPr>
                <w:rFonts w:ascii="Arial" w:hAnsi="Arial"/>
                <w:b w:val="0"/>
                <w:sz w:val="14"/>
              </w:rPr>
              <w:t>0.011</w:t>
            </w:r>
          </w:p>
        </w:tc>
        <w:tc>
          <w:tcPr>
            <w:tcW w:type="dxa" w:w="1460"/>
            <w:vAlign w:val="center"/>
          </w:tcPr>
          <w:p>
            <w:pPr>
              <w:spacing w:before="0" w:after="0"/>
              <w:jc w:val="left"/>
            </w:pPr>
            <w:r/>
            <w:r>
              <w:rPr>
                <w:rFonts w:ascii="Arial" w:hAnsi="Arial"/>
                <w:b w:val="0"/>
                <w:sz w:val="14"/>
              </w:rPr>
              <w:t>0.148</w:t>
            </w:r>
          </w:p>
        </w:tc>
      </w:tr>
      <w:tr>
        <w:tc>
          <w:tcPr>
            <w:tcW w:type="dxa" w:w="2600"/>
            <w:vAlign w:val="center"/>
          </w:tcPr>
          <w:p>
            <w:pPr>
              <w:spacing w:before="0" w:after="0"/>
              <w:jc w:val="left"/>
            </w:pPr>
            <w:r/>
            <w:r>
              <w:rPr>
                <w:rFonts w:ascii="Arial" w:hAnsi="Arial"/>
                <w:b w:val="0"/>
                <w:sz w:val="14"/>
              </w:rPr>
              <w:t>Primary model (n=474; adjusted R²=0.407)</w:t>
            </w:r>
          </w:p>
        </w:tc>
        <w:tc>
          <w:tcPr>
            <w:tcW w:type="dxa" w:w="2100"/>
            <w:vAlign w:val="center"/>
          </w:tcPr>
          <w:p>
            <w:pPr>
              <w:spacing w:before="0" w:after="0"/>
              <w:jc w:val="left"/>
            </w:pPr>
            <w:r/>
            <w:r>
              <w:rPr>
                <w:rFonts w:ascii="Arial" w:hAnsi="Arial"/>
                <w:b w:val="0"/>
                <w:sz w:val="14"/>
              </w:rPr>
              <w:t>Mouth ulcer/white patches</w:t>
            </w:r>
          </w:p>
        </w:tc>
        <w:tc>
          <w:tcPr>
            <w:tcW w:type="dxa" w:w="2100"/>
            <w:vAlign w:val="center"/>
          </w:tcPr>
          <w:p>
            <w:pPr>
              <w:spacing w:before="0" w:after="0"/>
              <w:jc w:val="left"/>
            </w:pPr>
            <w:r/>
            <w:r>
              <w:rPr>
                <w:rFonts w:ascii="Arial" w:hAnsi="Arial"/>
                <w:b w:val="0"/>
                <w:sz w:val="14"/>
              </w:rPr>
              <w:t>-0.165 (-0.318, -0.012)</w:t>
            </w:r>
          </w:p>
        </w:tc>
        <w:tc>
          <w:tcPr>
            <w:tcW w:type="dxa" w:w="1100"/>
            <w:vAlign w:val="center"/>
          </w:tcPr>
          <w:p>
            <w:pPr>
              <w:spacing w:before="0" w:after="0"/>
              <w:jc w:val="left"/>
            </w:pPr>
            <w:r/>
            <w:r>
              <w:rPr>
                <w:rFonts w:ascii="Arial" w:hAnsi="Arial"/>
                <w:b w:val="0"/>
                <w:sz w:val="14"/>
              </w:rPr>
              <w:t>0.035</w:t>
            </w:r>
          </w:p>
        </w:tc>
        <w:tc>
          <w:tcPr>
            <w:tcW w:type="dxa" w:w="1460"/>
            <w:vAlign w:val="center"/>
          </w:tcPr>
          <w:p>
            <w:pPr>
              <w:spacing w:before="0" w:after="0"/>
              <w:jc w:val="left"/>
            </w:pPr>
            <w:r/>
            <w:r>
              <w:rPr>
                <w:rFonts w:ascii="Arial" w:hAnsi="Arial"/>
                <w:b w:val="0"/>
                <w:sz w:val="14"/>
              </w:rPr>
              <w:t>0.272</w:t>
            </w:r>
          </w:p>
        </w:tc>
      </w:tr>
      <w:tr>
        <w:tc>
          <w:tcPr>
            <w:tcW w:type="dxa" w:w="2600"/>
            <w:vAlign w:val="center"/>
          </w:tcPr>
          <w:p>
            <w:pPr>
              <w:spacing w:before="0" w:after="0"/>
              <w:jc w:val="left"/>
            </w:pPr>
            <w:r/>
            <w:r>
              <w:rPr>
                <w:rFonts w:ascii="Arial" w:hAnsi="Arial"/>
                <w:b w:val="0"/>
                <w:sz w:val="14"/>
              </w:rPr>
              <w:t>Collapsed sparse categories (n=474; adjusted R²=0.401)</w:t>
            </w:r>
          </w:p>
        </w:tc>
        <w:tc>
          <w:tcPr>
            <w:tcW w:type="dxa" w:w="2100"/>
            <w:vAlign w:val="center"/>
          </w:tcPr>
          <w:p>
            <w:pPr>
              <w:spacing w:before="0" w:after="0"/>
              <w:jc w:val="left"/>
            </w:pPr>
            <w:r/>
            <w:r>
              <w:rPr>
                <w:rFonts w:ascii="Arial" w:hAnsi="Arial"/>
                <w:b w:val="0"/>
                <w:sz w:val="14"/>
              </w:rPr>
              <w:t>Fatigue</w:t>
            </w:r>
          </w:p>
        </w:tc>
        <w:tc>
          <w:tcPr>
            <w:tcW w:type="dxa" w:w="2100"/>
            <w:vAlign w:val="center"/>
          </w:tcPr>
          <w:p>
            <w:pPr>
              <w:spacing w:before="0" w:after="0"/>
              <w:jc w:val="left"/>
            </w:pPr>
            <w:r/>
            <w:r>
              <w:rPr>
                <w:rFonts w:ascii="Arial" w:hAnsi="Arial"/>
                <w:b w:val="0"/>
                <w:sz w:val="14"/>
              </w:rPr>
              <w:t>-0.173 (-0.332, -0.014)</w:t>
            </w:r>
          </w:p>
        </w:tc>
        <w:tc>
          <w:tcPr>
            <w:tcW w:type="dxa" w:w="1100"/>
            <w:vAlign w:val="center"/>
          </w:tcPr>
          <w:p>
            <w:pPr>
              <w:spacing w:before="0" w:after="0"/>
              <w:jc w:val="left"/>
            </w:pPr>
            <w:r/>
            <w:r>
              <w:rPr>
                <w:rFonts w:ascii="Arial" w:hAnsi="Arial"/>
                <w:b w:val="0"/>
                <w:sz w:val="14"/>
              </w:rPr>
              <w:t>0.033</w:t>
            </w:r>
          </w:p>
        </w:tc>
        <w:tc>
          <w:tcPr>
            <w:tcW w:type="dxa" w:w="1460"/>
            <w:vAlign w:val="center"/>
          </w:tcPr>
          <w:p>
            <w:pPr>
              <w:spacing w:before="0" w:after="0"/>
              <w:jc w:val="left"/>
            </w:pPr>
            <w:r/>
            <w:r>
              <w:rPr>
                <w:rFonts w:ascii="Arial" w:hAnsi="Arial"/>
                <w:b w:val="0"/>
                <w:sz w:val="14"/>
              </w:rPr>
              <w:t>0.289</w:t>
            </w:r>
          </w:p>
        </w:tc>
      </w:tr>
      <w:tr>
        <w:tc>
          <w:tcPr>
            <w:tcW w:type="dxa" w:w="2600"/>
            <w:vAlign w:val="center"/>
          </w:tcPr>
          <w:p>
            <w:pPr>
              <w:spacing w:before="0" w:after="0"/>
              <w:jc w:val="left"/>
            </w:pPr>
            <w:r/>
            <w:r>
              <w:rPr>
                <w:rFonts w:ascii="Arial" w:hAnsi="Arial"/>
                <w:b w:val="0"/>
                <w:sz w:val="14"/>
              </w:rPr>
              <w:t>Collapsed sparse categories (n=474; adjusted R²=0.401)</w:t>
            </w:r>
          </w:p>
        </w:tc>
        <w:tc>
          <w:tcPr>
            <w:tcW w:type="dxa" w:w="2100"/>
            <w:vAlign w:val="center"/>
          </w:tcPr>
          <w:p>
            <w:pPr>
              <w:spacing w:before="0" w:after="0"/>
              <w:jc w:val="left"/>
            </w:pPr>
            <w:r/>
            <w:r>
              <w:rPr>
                <w:rFonts w:ascii="Arial" w:hAnsi="Arial"/>
                <w:b w:val="0"/>
                <w:sz w:val="14"/>
              </w:rPr>
              <w:t>Blurred vision</w:t>
            </w:r>
          </w:p>
        </w:tc>
        <w:tc>
          <w:tcPr>
            <w:tcW w:type="dxa" w:w="2100"/>
            <w:vAlign w:val="center"/>
          </w:tcPr>
          <w:p>
            <w:pPr>
              <w:spacing w:before="0" w:after="0"/>
              <w:jc w:val="left"/>
            </w:pPr>
            <w:r/>
            <w:r>
              <w:rPr>
                <w:rFonts w:ascii="Arial" w:hAnsi="Arial"/>
                <w:b w:val="0"/>
                <w:sz w:val="14"/>
              </w:rPr>
              <w:t>0.208 (0.077, 0.340)</w:t>
            </w:r>
          </w:p>
        </w:tc>
        <w:tc>
          <w:tcPr>
            <w:tcW w:type="dxa" w:w="1100"/>
            <w:vAlign w:val="center"/>
          </w:tcPr>
          <w:p>
            <w:pPr>
              <w:spacing w:before="0" w:after="0"/>
              <w:jc w:val="left"/>
            </w:pPr>
            <w:r/>
            <w:r>
              <w:rPr>
                <w:rFonts w:ascii="Arial" w:hAnsi="Arial"/>
                <w:b w:val="0"/>
                <w:sz w:val="14"/>
              </w:rPr>
              <w:t>0.002</w:t>
            </w:r>
          </w:p>
        </w:tc>
        <w:tc>
          <w:tcPr>
            <w:tcW w:type="dxa" w:w="1460"/>
            <w:vAlign w:val="center"/>
          </w:tcPr>
          <w:p>
            <w:pPr>
              <w:spacing w:before="0" w:after="0"/>
              <w:jc w:val="left"/>
            </w:pPr>
            <w:r/>
            <w:r>
              <w:rPr>
                <w:rFonts w:ascii="Arial" w:hAnsi="Arial"/>
                <w:b w:val="0"/>
                <w:sz w:val="14"/>
              </w:rPr>
              <w:t>0.054</w:t>
            </w:r>
          </w:p>
        </w:tc>
      </w:tr>
      <w:tr>
        <w:tc>
          <w:tcPr>
            <w:tcW w:type="dxa" w:w="2600"/>
            <w:vAlign w:val="center"/>
          </w:tcPr>
          <w:p>
            <w:pPr>
              <w:spacing w:before="0" w:after="0"/>
              <w:jc w:val="left"/>
            </w:pPr>
            <w:r/>
            <w:r>
              <w:rPr>
                <w:rFonts w:ascii="Arial" w:hAnsi="Arial"/>
                <w:b w:val="0"/>
                <w:sz w:val="14"/>
              </w:rPr>
              <w:t>Collapsed sparse categories (n=474; adjusted R²=0.401)</w:t>
            </w:r>
          </w:p>
        </w:tc>
        <w:tc>
          <w:tcPr>
            <w:tcW w:type="dxa" w:w="2100"/>
            <w:vAlign w:val="center"/>
          </w:tcPr>
          <w:p>
            <w:pPr>
              <w:spacing w:before="0" w:after="0"/>
              <w:jc w:val="left"/>
            </w:pPr>
            <w:r/>
            <w:r>
              <w:rPr>
                <w:rFonts w:ascii="Arial" w:hAnsi="Arial"/>
                <w:b w:val="0"/>
                <w:sz w:val="14"/>
              </w:rPr>
              <w:t>Rash/itching</w:t>
            </w:r>
          </w:p>
        </w:tc>
        <w:tc>
          <w:tcPr>
            <w:tcW w:type="dxa" w:w="2100"/>
            <w:vAlign w:val="center"/>
          </w:tcPr>
          <w:p>
            <w:pPr>
              <w:spacing w:before="0" w:after="0"/>
              <w:jc w:val="left"/>
            </w:pPr>
            <w:r/>
            <w:r>
              <w:rPr>
                <w:rFonts w:ascii="Arial" w:hAnsi="Arial"/>
                <w:b w:val="0"/>
                <w:sz w:val="14"/>
              </w:rPr>
              <w:t>0.166 (0.038, 0.293)</w:t>
            </w:r>
          </w:p>
        </w:tc>
        <w:tc>
          <w:tcPr>
            <w:tcW w:type="dxa" w:w="1100"/>
            <w:vAlign w:val="center"/>
          </w:tcPr>
          <w:p>
            <w:pPr>
              <w:spacing w:before="0" w:after="0"/>
              <w:jc w:val="left"/>
            </w:pPr>
            <w:r/>
            <w:r>
              <w:rPr>
                <w:rFonts w:ascii="Arial" w:hAnsi="Arial"/>
                <w:b w:val="0"/>
                <w:sz w:val="14"/>
              </w:rPr>
              <w:t>0.011</w:t>
            </w:r>
          </w:p>
        </w:tc>
        <w:tc>
          <w:tcPr>
            <w:tcW w:type="dxa" w:w="1460"/>
            <w:vAlign w:val="center"/>
          </w:tcPr>
          <w:p>
            <w:pPr>
              <w:spacing w:before="0" w:after="0"/>
              <w:jc w:val="left"/>
            </w:pPr>
            <w:r/>
            <w:r>
              <w:rPr>
                <w:rFonts w:ascii="Arial" w:hAnsi="Arial"/>
                <w:b w:val="0"/>
                <w:sz w:val="14"/>
              </w:rPr>
              <w:t>0.151</w:t>
            </w:r>
          </w:p>
        </w:tc>
      </w:tr>
      <w:tr>
        <w:tc>
          <w:tcPr>
            <w:tcW w:type="dxa" w:w="2600"/>
            <w:vAlign w:val="center"/>
          </w:tcPr>
          <w:p>
            <w:pPr>
              <w:spacing w:before="0" w:after="0"/>
              <w:jc w:val="left"/>
            </w:pPr>
            <w:r/>
            <w:r>
              <w:rPr>
                <w:rFonts w:ascii="Arial" w:hAnsi="Arial"/>
                <w:b w:val="0"/>
                <w:sz w:val="14"/>
              </w:rPr>
              <w:t>Collapsed sparse categories (n=474; adjusted R²=0.401)</w:t>
            </w:r>
          </w:p>
        </w:tc>
        <w:tc>
          <w:tcPr>
            <w:tcW w:type="dxa" w:w="2100"/>
            <w:vAlign w:val="center"/>
          </w:tcPr>
          <w:p>
            <w:pPr>
              <w:spacing w:before="0" w:after="0"/>
              <w:jc w:val="left"/>
            </w:pPr>
            <w:r/>
            <w:r>
              <w:rPr>
                <w:rFonts w:ascii="Arial" w:hAnsi="Arial"/>
                <w:b w:val="0"/>
                <w:sz w:val="14"/>
              </w:rPr>
              <w:t>Mouth ulcer/white patches</w:t>
            </w:r>
          </w:p>
        </w:tc>
        <w:tc>
          <w:tcPr>
            <w:tcW w:type="dxa" w:w="2100"/>
            <w:vAlign w:val="center"/>
          </w:tcPr>
          <w:p>
            <w:pPr>
              <w:spacing w:before="0" w:after="0"/>
              <w:jc w:val="left"/>
            </w:pPr>
            <w:r/>
            <w:r>
              <w:rPr>
                <w:rFonts w:ascii="Arial" w:hAnsi="Arial"/>
                <w:b w:val="0"/>
                <w:sz w:val="14"/>
              </w:rPr>
              <w:t>-0.159 (-0.313, -0.005)</w:t>
            </w:r>
          </w:p>
        </w:tc>
        <w:tc>
          <w:tcPr>
            <w:tcW w:type="dxa" w:w="1100"/>
            <w:vAlign w:val="center"/>
          </w:tcPr>
          <w:p>
            <w:pPr>
              <w:spacing w:before="0" w:after="0"/>
              <w:jc w:val="left"/>
            </w:pPr>
            <w:r/>
            <w:r>
              <w:rPr>
                <w:rFonts w:ascii="Arial" w:hAnsi="Arial"/>
                <w:b w:val="0"/>
                <w:sz w:val="14"/>
              </w:rPr>
              <w:t>0.043</w:t>
            </w:r>
          </w:p>
        </w:tc>
        <w:tc>
          <w:tcPr>
            <w:tcW w:type="dxa" w:w="1460"/>
            <w:vAlign w:val="center"/>
          </w:tcPr>
          <w:p>
            <w:pPr>
              <w:spacing w:before="0" w:after="0"/>
              <w:jc w:val="left"/>
            </w:pPr>
            <w:r/>
            <w:r>
              <w:rPr>
                <w:rFonts w:ascii="Arial" w:hAnsi="Arial"/>
                <w:b w:val="0"/>
                <w:sz w:val="14"/>
              </w:rPr>
              <w:t>0.289</w:t>
            </w:r>
          </w:p>
        </w:tc>
      </w:tr>
      <w:tr>
        <w:tc>
          <w:tcPr>
            <w:tcW w:type="dxa" w:w="2600"/>
            <w:vAlign w:val="center"/>
          </w:tcPr>
          <w:p>
            <w:pPr>
              <w:spacing w:before="0" w:after="0"/>
              <w:jc w:val="left"/>
            </w:pPr>
            <w:r/>
            <w:r>
              <w:rPr>
                <w:rFonts w:ascii="Arial" w:hAnsi="Arial"/>
                <w:b w:val="0"/>
                <w:sz w:val="14"/>
              </w:rPr>
              <w:t>Excluded Cook's distance &gt;4/n (n=426; adjusted R²=0.498)</w:t>
            </w:r>
          </w:p>
        </w:tc>
        <w:tc>
          <w:tcPr>
            <w:tcW w:type="dxa" w:w="2100"/>
            <w:vAlign w:val="center"/>
          </w:tcPr>
          <w:p>
            <w:pPr>
              <w:spacing w:before="0" w:after="0"/>
              <w:jc w:val="left"/>
            </w:pPr>
            <w:r/>
            <w:r>
              <w:rPr>
                <w:rFonts w:ascii="Arial" w:hAnsi="Arial"/>
                <w:b w:val="0"/>
                <w:sz w:val="14"/>
              </w:rPr>
              <w:t>Fatigue</w:t>
            </w:r>
          </w:p>
        </w:tc>
        <w:tc>
          <w:tcPr>
            <w:tcW w:type="dxa" w:w="2100"/>
            <w:vAlign w:val="center"/>
          </w:tcPr>
          <w:p>
            <w:pPr>
              <w:spacing w:before="0" w:after="0"/>
              <w:jc w:val="left"/>
            </w:pPr>
            <w:r/>
            <w:r>
              <w:rPr>
                <w:rFonts w:ascii="Arial" w:hAnsi="Arial"/>
                <w:b w:val="0"/>
                <w:sz w:val="14"/>
              </w:rPr>
              <w:t>-0.173 (-0.276, -0.069)</w:t>
            </w:r>
          </w:p>
        </w:tc>
        <w:tc>
          <w:tcPr>
            <w:tcW w:type="dxa" w:w="1100"/>
            <w:vAlign w:val="center"/>
          </w:tcPr>
          <w:p>
            <w:pPr>
              <w:spacing w:before="0" w:after="0"/>
              <w:jc w:val="left"/>
            </w:pPr>
            <w:r/>
            <w:r>
              <w:rPr>
                <w:rFonts w:ascii="Arial" w:hAnsi="Arial"/>
                <w:b w:val="0"/>
                <w:sz w:val="14"/>
              </w:rPr>
              <w:t>0.001</w:t>
            </w:r>
          </w:p>
        </w:tc>
        <w:tc>
          <w:tcPr>
            <w:tcW w:type="dxa" w:w="1460"/>
            <w:vAlign w:val="center"/>
          </w:tcPr>
          <w:p>
            <w:pPr>
              <w:spacing w:before="0" w:after="0"/>
              <w:jc w:val="left"/>
            </w:pPr>
            <w:r/>
            <w:r>
              <w:rPr>
                <w:rFonts w:ascii="Arial" w:hAnsi="Arial"/>
                <w:b w:val="0"/>
                <w:sz w:val="14"/>
              </w:rPr>
              <w:t>0.030</w:t>
            </w:r>
          </w:p>
        </w:tc>
      </w:tr>
      <w:tr>
        <w:tc>
          <w:tcPr>
            <w:tcW w:type="dxa" w:w="2600"/>
            <w:vAlign w:val="center"/>
          </w:tcPr>
          <w:p>
            <w:pPr>
              <w:spacing w:before="0" w:after="0"/>
              <w:jc w:val="left"/>
            </w:pPr>
            <w:r/>
            <w:r>
              <w:rPr>
                <w:rFonts w:ascii="Arial" w:hAnsi="Arial"/>
                <w:b w:val="0"/>
                <w:sz w:val="14"/>
              </w:rPr>
              <w:t>Excluded Cook's distance &gt;4/n (n=426; adjusted R²=0.498)</w:t>
            </w:r>
          </w:p>
        </w:tc>
        <w:tc>
          <w:tcPr>
            <w:tcW w:type="dxa" w:w="2100"/>
            <w:vAlign w:val="center"/>
          </w:tcPr>
          <w:p>
            <w:pPr>
              <w:spacing w:before="0" w:after="0"/>
              <w:jc w:val="left"/>
            </w:pPr>
            <w:r/>
            <w:r>
              <w:rPr>
                <w:rFonts w:ascii="Arial" w:hAnsi="Arial"/>
                <w:b w:val="0"/>
                <w:sz w:val="14"/>
              </w:rPr>
              <w:t>Blurred vision</w:t>
            </w:r>
          </w:p>
        </w:tc>
        <w:tc>
          <w:tcPr>
            <w:tcW w:type="dxa" w:w="2100"/>
            <w:vAlign w:val="center"/>
          </w:tcPr>
          <w:p>
            <w:pPr>
              <w:spacing w:before="0" w:after="0"/>
              <w:jc w:val="left"/>
            </w:pPr>
            <w:r/>
            <w:r>
              <w:rPr>
                <w:rFonts w:ascii="Arial" w:hAnsi="Arial"/>
                <w:b w:val="0"/>
                <w:sz w:val="14"/>
              </w:rPr>
              <w:t>0.107 (-0.004, 0.218)</w:t>
            </w:r>
          </w:p>
        </w:tc>
        <w:tc>
          <w:tcPr>
            <w:tcW w:type="dxa" w:w="1100"/>
            <w:vAlign w:val="center"/>
          </w:tcPr>
          <w:p>
            <w:pPr>
              <w:spacing w:before="0" w:after="0"/>
              <w:jc w:val="left"/>
            </w:pPr>
            <w:r/>
            <w:r>
              <w:rPr>
                <w:rFonts w:ascii="Arial" w:hAnsi="Arial"/>
                <w:b w:val="0"/>
                <w:sz w:val="14"/>
              </w:rPr>
              <w:t>0.058</w:t>
            </w:r>
          </w:p>
        </w:tc>
        <w:tc>
          <w:tcPr>
            <w:tcW w:type="dxa" w:w="1460"/>
            <w:vAlign w:val="center"/>
          </w:tcPr>
          <w:p>
            <w:pPr>
              <w:spacing w:before="0" w:after="0"/>
              <w:jc w:val="left"/>
            </w:pPr>
            <w:r/>
            <w:r>
              <w:rPr>
                <w:rFonts w:ascii="Arial" w:hAnsi="Arial"/>
                <w:b w:val="0"/>
                <w:sz w:val="14"/>
              </w:rPr>
              <w:t>0.225</w:t>
            </w:r>
          </w:p>
        </w:tc>
      </w:tr>
      <w:tr>
        <w:tc>
          <w:tcPr>
            <w:tcW w:type="dxa" w:w="2600"/>
            <w:vAlign w:val="center"/>
          </w:tcPr>
          <w:p>
            <w:pPr>
              <w:spacing w:before="0" w:after="0"/>
              <w:jc w:val="left"/>
            </w:pPr>
            <w:r/>
            <w:r>
              <w:rPr>
                <w:rFonts w:ascii="Arial" w:hAnsi="Arial"/>
                <w:b w:val="0"/>
                <w:sz w:val="14"/>
              </w:rPr>
              <w:t>Excluded Cook's distance &gt;4/n (n=426; adjusted R²=0.498)</w:t>
            </w:r>
          </w:p>
        </w:tc>
        <w:tc>
          <w:tcPr>
            <w:tcW w:type="dxa" w:w="2100"/>
            <w:vAlign w:val="center"/>
          </w:tcPr>
          <w:p>
            <w:pPr>
              <w:spacing w:before="0" w:after="0"/>
              <w:jc w:val="left"/>
            </w:pPr>
            <w:r/>
            <w:r>
              <w:rPr>
                <w:rFonts w:ascii="Arial" w:hAnsi="Arial"/>
                <w:b w:val="0"/>
                <w:sz w:val="14"/>
              </w:rPr>
              <w:t>Rash/itching</w:t>
            </w:r>
          </w:p>
        </w:tc>
        <w:tc>
          <w:tcPr>
            <w:tcW w:type="dxa" w:w="2100"/>
            <w:vAlign w:val="center"/>
          </w:tcPr>
          <w:p>
            <w:pPr>
              <w:spacing w:before="0" w:after="0"/>
              <w:jc w:val="left"/>
            </w:pPr>
            <w:r/>
            <w:r>
              <w:rPr>
                <w:rFonts w:ascii="Arial" w:hAnsi="Arial"/>
                <w:b w:val="0"/>
                <w:sz w:val="14"/>
              </w:rPr>
              <w:t>0.139 (0.037, 0.241)</w:t>
            </w:r>
          </w:p>
        </w:tc>
        <w:tc>
          <w:tcPr>
            <w:tcW w:type="dxa" w:w="1100"/>
            <w:vAlign w:val="center"/>
          </w:tcPr>
          <w:p>
            <w:pPr>
              <w:spacing w:before="0" w:after="0"/>
              <w:jc w:val="left"/>
            </w:pPr>
            <w:r/>
            <w:r>
              <w:rPr>
                <w:rFonts w:ascii="Arial" w:hAnsi="Arial"/>
                <w:b w:val="0"/>
                <w:sz w:val="14"/>
              </w:rPr>
              <w:t>0.008</w:t>
            </w:r>
          </w:p>
        </w:tc>
        <w:tc>
          <w:tcPr>
            <w:tcW w:type="dxa" w:w="1460"/>
            <w:vAlign w:val="center"/>
          </w:tcPr>
          <w:p>
            <w:pPr>
              <w:spacing w:before="0" w:after="0"/>
              <w:jc w:val="left"/>
            </w:pPr>
            <w:r/>
            <w:r>
              <w:rPr>
                <w:rFonts w:ascii="Arial" w:hAnsi="Arial"/>
                <w:b w:val="0"/>
                <w:sz w:val="14"/>
              </w:rPr>
              <w:t>0.047</w:t>
            </w:r>
          </w:p>
        </w:tc>
      </w:tr>
      <w:tr>
        <w:tc>
          <w:tcPr>
            <w:tcW w:type="dxa" w:w="2600"/>
            <w:vAlign w:val="center"/>
          </w:tcPr>
          <w:p>
            <w:pPr>
              <w:spacing w:before="0" w:after="0"/>
              <w:jc w:val="left"/>
            </w:pPr>
            <w:r/>
            <w:r>
              <w:rPr>
                <w:rFonts w:ascii="Arial" w:hAnsi="Arial"/>
                <w:b w:val="0"/>
                <w:sz w:val="14"/>
              </w:rPr>
              <w:t>Excluded Cook's distance &gt;4/n (n=426; adjusted R²=0.498)</w:t>
            </w:r>
          </w:p>
        </w:tc>
        <w:tc>
          <w:tcPr>
            <w:tcW w:type="dxa" w:w="2100"/>
            <w:vAlign w:val="center"/>
          </w:tcPr>
          <w:p>
            <w:pPr>
              <w:spacing w:before="0" w:after="0"/>
              <w:jc w:val="left"/>
            </w:pPr>
            <w:r/>
            <w:r>
              <w:rPr>
                <w:rFonts w:ascii="Arial" w:hAnsi="Arial"/>
                <w:b w:val="0"/>
                <w:sz w:val="14"/>
              </w:rPr>
              <w:t>Mouth ulcer/white patches</w:t>
            </w:r>
          </w:p>
        </w:tc>
        <w:tc>
          <w:tcPr>
            <w:tcW w:type="dxa" w:w="2100"/>
            <w:vAlign w:val="center"/>
          </w:tcPr>
          <w:p>
            <w:pPr>
              <w:spacing w:before="0" w:after="0"/>
              <w:jc w:val="left"/>
            </w:pPr>
            <w:r/>
            <w:r>
              <w:rPr>
                <w:rFonts w:ascii="Arial" w:hAnsi="Arial"/>
                <w:b w:val="0"/>
                <w:sz w:val="14"/>
              </w:rPr>
              <w:t>-0.137 (-0.238, -0.037)</w:t>
            </w:r>
          </w:p>
        </w:tc>
        <w:tc>
          <w:tcPr>
            <w:tcW w:type="dxa" w:w="1100"/>
            <w:vAlign w:val="center"/>
          </w:tcPr>
          <w:p>
            <w:pPr>
              <w:spacing w:before="0" w:after="0"/>
              <w:jc w:val="left"/>
            </w:pPr>
            <w:r/>
            <w:r>
              <w:rPr>
                <w:rFonts w:ascii="Arial" w:hAnsi="Arial"/>
                <w:b w:val="0"/>
                <w:sz w:val="14"/>
              </w:rPr>
              <w:t>0.007</w:t>
            </w:r>
          </w:p>
        </w:tc>
        <w:tc>
          <w:tcPr>
            <w:tcW w:type="dxa" w:w="1460"/>
            <w:vAlign w:val="center"/>
          </w:tcPr>
          <w:p>
            <w:pPr>
              <w:spacing w:before="0" w:after="0"/>
              <w:jc w:val="left"/>
            </w:pPr>
            <w:r/>
            <w:r>
              <w:rPr>
                <w:rFonts w:ascii="Arial" w:hAnsi="Arial"/>
                <w:b w:val="0"/>
                <w:sz w:val="14"/>
              </w:rPr>
              <w:t>0.047</w:t>
            </w:r>
          </w:p>
        </w:tc>
      </w:tr>
    </w:tbl>
    <w:p>
      <w:pPr>
        <w:spacing w:before="60" w:after="60"/>
      </w:pPr>
      <w:r>
        <w:rPr>
          <w:rFonts w:ascii="Arial" w:hAnsi="Arial"/>
          <w:b w:val="0"/>
          <w:sz w:val="16"/>
        </w:rPr>
        <w:t>Note. FDR adjustment in each model was based on all 27 symptom coefficients. Directions were unchanged across sensitivity models, but coefficient magnitudes changed, as did the set of coefficients meeting the FDR threshold after influential observations were excluded; the full-sample HC3 model therefore remained the primary inferential model.</w:t>
      </w:r>
    </w:p>
    <w:p>
      <w:r>
        <w:br w:type="page"/>
      </w:r>
    </w:p>
    <w:p>
      <w:pPr>
        <w:spacing w:before="60" w:after="60"/>
      </w:pPr>
      <w:r>
        <w:rPr>
          <w:rFonts w:ascii="Arial" w:hAnsi="Arial"/>
          <w:b/>
          <w:color w:val="000000"/>
          <w:sz w:val="18"/>
        </w:rPr>
        <w:t>Supplementary Table S4. Crude associations between symptom scores and the overall MOS-HIV domain mean score</w:t>
      </w:r>
    </w:p>
    <w:tbl>
      <w:tblPr>
        <w:tblStyle w:val="33"/>
        <w:tblW w:type="dxa" w:w="9360"/>
        <w:tblLayout w:type="fixed"/>
        <w:tblLook w:firstColumn="1" w:firstRow="1" w:lastColumn="0" w:lastRow="0" w:noHBand="0" w:noVBand="1" w:val="04A0"/>
      </w:tblPr>
      <w:tblGrid>
        <w:gridCol w:w="3200"/>
        <w:gridCol w:w="750"/>
        <w:gridCol w:w="2100"/>
        <w:gridCol w:w="850"/>
        <w:gridCol w:w="2460"/>
      </w:tblGrid>
      <w:tr>
        <w:trPr>
          <w:tblHeader w:val="true"/>
          <w:cantSplit/>
        </w:trPr>
        <w:tc>
          <w:tcPr>
            <w:tcW w:type="dxa" w:w="3200"/>
            <w:vAlign w:val="center"/>
          </w:tcPr>
          <w:p>
            <w:pPr>
              <w:spacing w:before="0" w:after="0" w:line="240" w:lineRule="auto"/>
              <w:jc w:val="left"/>
            </w:pPr>
            <w:r/>
            <w:r>
              <w:rPr>
                <w:rFonts w:ascii="Arial" w:hAnsi="Arial"/>
                <w:b/>
                <w:color w:val="000000"/>
                <w:sz w:val="15"/>
              </w:rPr>
              <w:t>Symptom</w:t>
            </w:r>
          </w:p>
        </w:tc>
        <w:tc>
          <w:tcPr>
            <w:tcW w:type="dxa" w:w="750"/>
            <w:vAlign w:val="center"/>
          </w:tcPr>
          <w:p>
            <w:pPr>
              <w:spacing w:before="0" w:after="0" w:line="240" w:lineRule="auto"/>
              <w:jc w:val="center"/>
            </w:pPr>
            <w:r/>
            <w:r>
              <w:rPr>
                <w:rFonts w:ascii="Arial" w:hAnsi="Arial"/>
                <w:b/>
                <w:color w:val="000000"/>
                <w:sz w:val="15"/>
              </w:rPr>
              <w:t>β</w:t>
            </w:r>
          </w:p>
        </w:tc>
        <w:tc>
          <w:tcPr>
            <w:tcW w:type="dxa" w:w="2100"/>
            <w:vAlign w:val="center"/>
          </w:tcPr>
          <w:p>
            <w:pPr>
              <w:spacing w:before="0" w:after="0" w:line="240" w:lineRule="auto"/>
              <w:jc w:val="center"/>
            </w:pPr>
            <w:r/>
            <w:r>
              <w:rPr>
                <w:rFonts w:ascii="Arial" w:hAnsi="Arial"/>
                <w:b/>
                <w:color w:val="000000"/>
                <w:sz w:val="15"/>
              </w:rPr>
              <w:t>HC3 95% CI</w:t>
            </w:r>
          </w:p>
        </w:tc>
        <w:tc>
          <w:tcPr>
            <w:tcW w:type="dxa" w:w="850"/>
            <w:vAlign w:val="center"/>
          </w:tcPr>
          <w:p>
            <w:pPr>
              <w:spacing w:before="0" w:after="0" w:line="240" w:lineRule="auto"/>
              <w:jc w:val="center"/>
            </w:pPr>
            <w:r/>
            <w:r>
              <w:rPr>
                <w:rFonts w:ascii="Arial" w:hAnsi="Arial"/>
                <w:b/>
                <w:color w:val="000000"/>
                <w:sz w:val="15"/>
              </w:rPr>
              <w:t>P value</w:t>
            </w:r>
          </w:p>
        </w:tc>
        <w:tc>
          <w:tcPr>
            <w:tcW w:type="dxa" w:w="2460"/>
            <w:vAlign w:val="center"/>
          </w:tcPr>
          <w:p>
            <w:pPr>
              <w:spacing w:before="0" w:after="0" w:line="240" w:lineRule="auto"/>
              <w:jc w:val="center"/>
            </w:pPr>
            <w:r/>
            <w:r>
              <w:rPr>
                <w:rFonts w:ascii="Arial" w:hAnsi="Arial"/>
                <w:b/>
                <w:color w:val="000000"/>
                <w:sz w:val="15"/>
              </w:rPr>
              <w:t>FDR-adjusted P value</w:t>
            </w:r>
          </w:p>
        </w:tc>
      </w:tr>
      <w:tr>
        <w:trPr>
          <w:cantSplit/>
        </w:trPr>
        <w:tc>
          <w:tcPr>
            <w:tcW w:type="dxa" w:w="3200"/>
            <w:vAlign w:val="center"/>
          </w:tcPr>
          <w:p>
            <w:pPr>
              <w:spacing w:before="0" w:after="0" w:line="240" w:lineRule="auto"/>
              <w:jc w:val="left"/>
            </w:pPr>
            <w:r/>
            <w:r>
              <w:rPr>
                <w:rFonts w:ascii="Arial" w:hAnsi="Arial"/>
                <w:b w:val="0"/>
                <w:color w:val="000000"/>
                <w:sz w:val="15"/>
              </w:rPr>
              <w:t>Fatigue</w:t>
            </w:r>
          </w:p>
        </w:tc>
        <w:tc>
          <w:tcPr>
            <w:tcW w:type="dxa" w:w="750"/>
            <w:vAlign w:val="center"/>
          </w:tcPr>
          <w:p>
            <w:pPr>
              <w:spacing w:before="0" w:after="0" w:line="240" w:lineRule="auto"/>
              <w:jc w:val="center"/>
            </w:pPr>
            <w:r/>
            <w:r>
              <w:rPr>
                <w:rFonts w:ascii="Arial" w:hAnsi="Arial"/>
                <w:b w:val="0"/>
                <w:color w:val="000000"/>
                <w:sz w:val="15"/>
              </w:rPr>
              <w:t>-0.522</w:t>
            </w:r>
          </w:p>
        </w:tc>
        <w:tc>
          <w:tcPr>
            <w:tcW w:type="dxa" w:w="2100"/>
            <w:vAlign w:val="center"/>
          </w:tcPr>
          <w:p>
            <w:pPr>
              <w:spacing w:before="0" w:after="0" w:line="240" w:lineRule="auto"/>
              <w:jc w:val="center"/>
            </w:pPr>
            <w:r/>
            <w:r>
              <w:rPr>
                <w:rFonts w:ascii="Arial" w:hAnsi="Arial"/>
                <w:b w:val="0"/>
                <w:color w:val="000000"/>
                <w:sz w:val="15"/>
              </w:rPr>
              <w:t>-0.606, -0.438</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Dizziness</w:t>
            </w:r>
          </w:p>
        </w:tc>
        <w:tc>
          <w:tcPr>
            <w:tcW w:type="dxa" w:w="750"/>
            <w:vAlign w:val="center"/>
          </w:tcPr>
          <w:p>
            <w:pPr>
              <w:spacing w:before="0" w:after="0" w:line="240" w:lineRule="auto"/>
              <w:jc w:val="center"/>
            </w:pPr>
            <w:r/>
            <w:r>
              <w:rPr>
                <w:rFonts w:ascii="Arial" w:hAnsi="Arial"/>
                <w:b w:val="0"/>
                <w:color w:val="000000"/>
                <w:sz w:val="15"/>
              </w:rPr>
              <w:t>-0.523</w:t>
            </w:r>
          </w:p>
        </w:tc>
        <w:tc>
          <w:tcPr>
            <w:tcW w:type="dxa" w:w="2100"/>
            <w:vAlign w:val="center"/>
          </w:tcPr>
          <w:p>
            <w:pPr>
              <w:spacing w:before="0" w:after="0" w:line="240" w:lineRule="auto"/>
              <w:jc w:val="center"/>
            </w:pPr>
            <w:r/>
            <w:r>
              <w:rPr>
                <w:rFonts w:ascii="Arial" w:hAnsi="Arial"/>
                <w:b w:val="0"/>
                <w:color w:val="000000"/>
                <w:sz w:val="15"/>
              </w:rPr>
              <w:t>-0.606, -0.440</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Headache</w:t>
            </w:r>
          </w:p>
        </w:tc>
        <w:tc>
          <w:tcPr>
            <w:tcW w:type="dxa" w:w="750"/>
            <w:vAlign w:val="center"/>
          </w:tcPr>
          <w:p>
            <w:pPr>
              <w:spacing w:before="0" w:after="0" w:line="240" w:lineRule="auto"/>
              <w:jc w:val="center"/>
            </w:pPr>
            <w:r/>
            <w:r>
              <w:rPr>
                <w:rFonts w:ascii="Arial" w:hAnsi="Arial"/>
                <w:b w:val="0"/>
                <w:color w:val="000000"/>
                <w:sz w:val="15"/>
              </w:rPr>
              <w:t>-0.472</w:t>
            </w:r>
          </w:p>
        </w:tc>
        <w:tc>
          <w:tcPr>
            <w:tcW w:type="dxa" w:w="2100"/>
            <w:vAlign w:val="center"/>
          </w:tcPr>
          <w:p>
            <w:pPr>
              <w:spacing w:before="0" w:after="0" w:line="240" w:lineRule="auto"/>
              <w:jc w:val="center"/>
            </w:pPr>
            <w:r/>
            <w:r>
              <w:rPr>
                <w:rFonts w:ascii="Arial" w:hAnsi="Arial"/>
                <w:b w:val="0"/>
                <w:color w:val="000000"/>
                <w:sz w:val="15"/>
              </w:rPr>
              <w:t>-0.561, -0.383</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Fever/chills/night sweats</w:t>
            </w:r>
          </w:p>
        </w:tc>
        <w:tc>
          <w:tcPr>
            <w:tcW w:type="dxa" w:w="750"/>
            <w:vAlign w:val="center"/>
          </w:tcPr>
          <w:p>
            <w:pPr>
              <w:spacing w:before="0" w:after="0" w:line="240" w:lineRule="auto"/>
              <w:jc w:val="center"/>
            </w:pPr>
            <w:r/>
            <w:r>
              <w:rPr>
                <w:rFonts w:ascii="Arial" w:hAnsi="Arial"/>
                <w:b w:val="0"/>
                <w:color w:val="000000"/>
                <w:sz w:val="15"/>
              </w:rPr>
              <w:t>-0.462</w:t>
            </w:r>
          </w:p>
        </w:tc>
        <w:tc>
          <w:tcPr>
            <w:tcW w:type="dxa" w:w="2100"/>
            <w:vAlign w:val="center"/>
          </w:tcPr>
          <w:p>
            <w:pPr>
              <w:spacing w:before="0" w:after="0" w:line="240" w:lineRule="auto"/>
              <w:jc w:val="center"/>
            </w:pPr>
            <w:r/>
            <w:r>
              <w:rPr>
                <w:rFonts w:ascii="Arial" w:hAnsi="Arial"/>
                <w:b w:val="0"/>
                <w:color w:val="000000"/>
                <w:sz w:val="15"/>
              </w:rPr>
              <w:t>-0.553, -0.371</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Cough</w:t>
            </w:r>
          </w:p>
        </w:tc>
        <w:tc>
          <w:tcPr>
            <w:tcW w:type="dxa" w:w="750"/>
            <w:vAlign w:val="center"/>
          </w:tcPr>
          <w:p>
            <w:pPr>
              <w:spacing w:before="0" w:after="0" w:line="240" w:lineRule="auto"/>
              <w:jc w:val="center"/>
            </w:pPr>
            <w:r/>
            <w:r>
              <w:rPr>
                <w:rFonts w:ascii="Arial" w:hAnsi="Arial"/>
                <w:b w:val="0"/>
                <w:color w:val="000000"/>
                <w:sz w:val="15"/>
              </w:rPr>
              <w:t>-0.409</w:t>
            </w:r>
          </w:p>
        </w:tc>
        <w:tc>
          <w:tcPr>
            <w:tcW w:type="dxa" w:w="2100"/>
            <w:vAlign w:val="center"/>
          </w:tcPr>
          <w:p>
            <w:pPr>
              <w:spacing w:before="0" w:after="0" w:line="240" w:lineRule="auto"/>
              <w:jc w:val="center"/>
            </w:pPr>
            <w:r/>
            <w:r>
              <w:rPr>
                <w:rFonts w:ascii="Arial" w:hAnsi="Arial"/>
                <w:b w:val="0"/>
                <w:color w:val="000000"/>
                <w:sz w:val="15"/>
              </w:rPr>
              <w:t>-0.497, -0.321</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Sleep disturbance</w:t>
            </w:r>
          </w:p>
        </w:tc>
        <w:tc>
          <w:tcPr>
            <w:tcW w:type="dxa" w:w="750"/>
            <w:vAlign w:val="center"/>
          </w:tcPr>
          <w:p>
            <w:pPr>
              <w:spacing w:before="0" w:after="0" w:line="240" w:lineRule="auto"/>
              <w:jc w:val="center"/>
            </w:pPr>
            <w:r/>
            <w:r>
              <w:rPr>
                <w:rFonts w:ascii="Arial" w:hAnsi="Arial"/>
                <w:b w:val="0"/>
                <w:color w:val="000000"/>
                <w:sz w:val="15"/>
              </w:rPr>
              <w:t>-0.461</w:t>
            </w:r>
          </w:p>
        </w:tc>
        <w:tc>
          <w:tcPr>
            <w:tcW w:type="dxa" w:w="2100"/>
            <w:vAlign w:val="center"/>
          </w:tcPr>
          <w:p>
            <w:pPr>
              <w:spacing w:before="0" w:after="0" w:line="240" w:lineRule="auto"/>
              <w:jc w:val="center"/>
            </w:pPr>
            <w:r/>
            <w:r>
              <w:rPr>
                <w:rFonts w:ascii="Arial" w:hAnsi="Arial"/>
                <w:b w:val="0"/>
                <w:color w:val="000000"/>
                <w:sz w:val="15"/>
              </w:rPr>
              <w:t>-0.548, -0.373</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Vision blur</w:t>
            </w:r>
          </w:p>
        </w:tc>
        <w:tc>
          <w:tcPr>
            <w:tcW w:type="dxa" w:w="750"/>
            <w:vAlign w:val="center"/>
          </w:tcPr>
          <w:p>
            <w:pPr>
              <w:spacing w:before="0" w:after="0" w:line="240" w:lineRule="auto"/>
              <w:jc w:val="center"/>
            </w:pPr>
            <w:r/>
            <w:r>
              <w:rPr>
                <w:rFonts w:ascii="Arial" w:hAnsi="Arial"/>
                <w:b w:val="0"/>
                <w:color w:val="000000"/>
                <w:sz w:val="15"/>
              </w:rPr>
              <w:t>-0.281</w:t>
            </w:r>
          </w:p>
        </w:tc>
        <w:tc>
          <w:tcPr>
            <w:tcW w:type="dxa" w:w="2100"/>
            <w:vAlign w:val="center"/>
          </w:tcPr>
          <w:p>
            <w:pPr>
              <w:spacing w:before="0" w:after="0" w:line="240" w:lineRule="auto"/>
              <w:jc w:val="center"/>
            </w:pPr>
            <w:r/>
            <w:r>
              <w:rPr>
                <w:rFonts w:ascii="Arial" w:hAnsi="Arial"/>
                <w:b w:val="0"/>
                <w:color w:val="000000"/>
                <w:sz w:val="15"/>
              </w:rPr>
              <w:t>-0.371, -0.190</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Rash/itching</w:t>
            </w:r>
          </w:p>
        </w:tc>
        <w:tc>
          <w:tcPr>
            <w:tcW w:type="dxa" w:w="750"/>
            <w:vAlign w:val="center"/>
          </w:tcPr>
          <w:p>
            <w:pPr>
              <w:spacing w:before="0" w:after="0" w:line="240" w:lineRule="auto"/>
              <w:jc w:val="center"/>
            </w:pPr>
            <w:r/>
            <w:r>
              <w:rPr>
                <w:rFonts w:ascii="Arial" w:hAnsi="Arial"/>
                <w:b w:val="0"/>
                <w:color w:val="000000"/>
                <w:sz w:val="15"/>
              </w:rPr>
              <w:t>-0.320</w:t>
            </w:r>
          </w:p>
        </w:tc>
        <w:tc>
          <w:tcPr>
            <w:tcW w:type="dxa" w:w="2100"/>
            <w:vAlign w:val="center"/>
          </w:tcPr>
          <w:p>
            <w:pPr>
              <w:spacing w:before="0" w:after="0" w:line="240" w:lineRule="auto"/>
              <w:jc w:val="center"/>
            </w:pPr>
            <w:r/>
            <w:r>
              <w:rPr>
                <w:rFonts w:ascii="Arial" w:hAnsi="Arial"/>
                <w:b w:val="0"/>
                <w:color w:val="000000"/>
                <w:sz w:val="15"/>
              </w:rPr>
              <w:t>-0.410, -0.230</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Mouth ulcer/white patches</w:t>
            </w:r>
          </w:p>
        </w:tc>
        <w:tc>
          <w:tcPr>
            <w:tcW w:type="dxa" w:w="750"/>
            <w:vAlign w:val="center"/>
          </w:tcPr>
          <w:p>
            <w:pPr>
              <w:spacing w:before="0" w:after="0" w:line="240" w:lineRule="auto"/>
              <w:jc w:val="center"/>
            </w:pPr>
            <w:r/>
            <w:r>
              <w:rPr>
                <w:rFonts w:ascii="Arial" w:hAnsi="Arial"/>
                <w:b w:val="0"/>
                <w:color w:val="000000"/>
                <w:sz w:val="15"/>
              </w:rPr>
              <w:t>-0.443</w:t>
            </w:r>
          </w:p>
        </w:tc>
        <w:tc>
          <w:tcPr>
            <w:tcW w:type="dxa" w:w="2100"/>
            <w:vAlign w:val="center"/>
          </w:tcPr>
          <w:p>
            <w:pPr>
              <w:spacing w:before="0" w:after="0" w:line="240" w:lineRule="auto"/>
              <w:jc w:val="center"/>
            </w:pPr>
            <w:r/>
            <w:r>
              <w:rPr>
                <w:rFonts w:ascii="Arial" w:hAnsi="Arial"/>
                <w:b w:val="0"/>
                <w:color w:val="000000"/>
                <w:sz w:val="15"/>
              </w:rPr>
              <w:t>-0.538, -0.348</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Muscle/joint ache</w:t>
            </w:r>
          </w:p>
        </w:tc>
        <w:tc>
          <w:tcPr>
            <w:tcW w:type="dxa" w:w="750"/>
            <w:vAlign w:val="center"/>
          </w:tcPr>
          <w:p>
            <w:pPr>
              <w:spacing w:before="0" w:after="0" w:line="240" w:lineRule="auto"/>
              <w:jc w:val="center"/>
            </w:pPr>
            <w:r/>
            <w:r>
              <w:rPr>
                <w:rFonts w:ascii="Arial" w:hAnsi="Arial"/>
                <w:b w:val="0"/>
                <w:color w:val="000000"/>
                <w:sz w:val="15"/>
              </w:rPr>
              <w:t>-0.424</w:t>
            </w:r>
          </w:p>
        </w:tc>
        <w:tc>
          <w:tcPr>
            <w:tcW w:type="dxa" w:w="2100"/>
            <w:vAlign w:val="center"/>
          </w:tcPr>
          <w:p>
            <w:pPr>
              <w:spacing w:before="0" w:after="0" w:line="240" w:lineRule="auto"/>
              <w:jc w:val="center"/>
            </w:pPr>
            <w:r/>
            <w:r>
              <w:rPr>
                <w:rFonts w:ascii="Arial" w:hAnsi="Arial"/>
                <w:b w:val="0"/>
                <w:color w:val="000000"/>
                <w:sz w:val="15"/>
              </w:rPr>
              <w:t>-0.514, -0.333</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Hand/foot numbness or pain</w:t>
            </w:r>
          </w:p>
        </w:tc>
        <w:tc>
          <w:tcPr>
            <w:tcW w:type="dxa" w:w="750"/>
            <w:vAlign w:val="center"/>
          </w:tcPr>
          <w:p>
            <w:pPr>
              <w:spacing w:before="0" w:after="0" w:line="240" w:lineRule="auto"/>
              <w:jc w:val="center"/>
            </w:pPr>
            <w:r/>
            <w:r>
              <w:rPr>
                <w:rFonts w:ascii="Arial" w:hAnsi="Arial"/>
                <w:b w:val="0"/>
                <w:color w:val="000000"/>
                <w:sz w:val="15"/>
              </w:rPr>
              <w:t>-0.408</w:t>
            </w:r>
          </w:p>
        </w:tc>
        <w:tc>
          <w:tcPr>
            <w:tcW w:type="dxa" w:w="2100"/>
            <w:vAlign w:val="center"/>
          </w:tcPr>
          <w:p>
            <w:pPr>
              <w:spacing w:before="0" w:after="0" w:line="240" w:lineRule="auto"/>
              <w:jc w:val="center"/>
            </w:pPr>
            <w:r/>
            <w:r>
              <w:rPr>
                <w:rFonts w:ascii="Arial" w:hAnsi="Arial"/>
                <w:b w:val="0"/>
                <w:color w:val="000000"/>
                <w:sz w:val="15"/>
              </w:rPr>
              <w:t>-0.497, -0.320</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Appetite loss</w:t>
            </w:r>
          </w:p>
        </w:tc>
        <w:tc>
          <w:tcPr>
            <w:tcW w:type="dxa" w:w="750"/>
            <w:vAlign w:val="center"/>
          </w:tcPr>
          <w:p>
            <w:pPr>
              <w:spacing w:before="0" w:after="0" w:line="240" w:lineRule="auto"/>
              <w:jc w:val="center"/>
            </w:pPr>
            <w:r/>
            <w:r>
              <w:rPr>
                <w:rFonts w:ascii="Arial" w:hAnsi="Arial"/>
                <w:b w:val="0"/>
                <w:color w:val="000000"/>
                <w:sz w:val="15"/>
              </w:rPr>
              <w:t>-0.434</w:t>
            </w:r>
          </w:p>
        </w:tc>
        <w:tc>
          <w:tcPr>
            <w:tcW w:type="dxa" w:w="2100"/>
            <w:vAlign w:val="center"/>
          </w:tcPr>
          <w:p>
            <w:pPr>
              <w:spacing w:before="0" w:after="0" w:line="240" w:lineRule="auto"/>
              <w:jc w:val="center"/>
            </w:pPr>
            <w:r/>
            <w:r>
              <w:rPr>
                <w:rFonts w:ascii="Arial" w:hAnsi="Arial"/>
                <w:b w:val="0"/>
                <w:color w:val="000000"/>
                <w:sz w:val="15"/>
              </w:rPr>
              <w:t>-0.525, -0.343</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Bloating/abdominal pain/diarrhea</w:t>
            </w:r>
          </w:p>
        </w:tc>
        <w:tc>
          <w:tcPr>
            <w:tcW w:type="dxa" w:w="750"/>
            <w:vAlign w:val="center"/>
          </w:tcPr>
          <w:p>
            <w:pPr>
              <w:spacing w:before="0" w:after="0" w:line="240" w:lineRule="auto"/>
              <w:jc w:val="center"/>
            </w:pPr>
            <w:r/>
            <w:r>
              <w:rPr>
                <w:rFonts w:ascii="Arial" w:hAnsi="Arial"/>
                <w:b w:val="0"/>
                <w:color w:val="000000"/>
                <w:sz w:val="15"/>
              </w:rPr>
              <w:t>-0.394</w:t>
            </w:r>
          </w:p>
        </w:tc>
        <w:tc>
          <w:tcPr>
            <w:tcW w:type="dxa" w:w="2100"/>
            <w:vAlign w:val="center"/>
          </w:tcPr>
          <w:p>
            <w:pPr>
              <w:spacing w:before="0" w:after="0" w:line="240" w:lineRule="auto"/>
              <w:jc w:val="center"/>
            </w:pPr>
            <w:r/>
            <w:r>
              <w:rPr>
                <w:rFonts w:ascii="Arial" w:hAnsi="Arial"/>
                <w:b w:val="0"/>
                <w:color w:val="000000"/>
                <w:sz w:val="15"/>
              </w:rPr>
              <w:t>-0.488, -0.301</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Nausea/vomiting</w:t>
            </w:r>
          </w:p>
        </w:tc>
        <w:tc>
          <w:tcPr>
            <w:tcW w:type="dxa" w:w="750"/>
            <w:vAlign w:val="center"/>
          </w:tcPr>
          <w:p>
            <w:pPr>
              <w:spacing w:before="0" w:after="0" w:line="240" w:lineRule="auto"/>
              <w:jc w:val="center"/>
            </w:pPr>
            <w:r/>
            <w:r>
              <w:rPr>
                <w:rFonts w:ascii="Arial" w:hAnsi="Arial"/>
                <w:b w:val="0"/>
                <w:color w:val="000000"/>
                <w:sz w:val="15"/>
              </w:rPr>
              <w:t>-0.393</w:t>
            </w:r>
          </w:p>
        </w:tc>
        <w:tc>
          <w:tcPr>
            <w:tcW w:type="dxa" w:w="2100"/>
            <w:vAlign w:val="center"/>
          </w:tcPr>
          <w:p>
            <w:pPr>
              <w:spacing w:before="0" w:after="0" w:line="240" w:lineRule="auto"/>
              <w:jc w:val="center"/>
            </w:pPr>
            <w:r/>
            <w:r>
              <w:rPr>
                <w:rFonts w:ascii="Arial" w:hAnsi="Arial"/>
                <w:b w:val="0"/>
                <w:color w:val="000000"/>
                <w:sz w:val="15"/>
              </w:rPr>
              <w:t>-0.478, -0.308</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Weight gain/fat accumulation (lipodystrophy)</w:t>
            </w:r>
          </w:p>
        </w:tc>
        <w:tc>
          <w:tcPr>
            <w:tcW w:type="dxa" w:w="750"/>
            <w:vAlign w:val="center"/>
          </w:tcPr>
          <w:p>
            <w:pPr>
              <w:spacing w:before="0" w:after="0" w:line="240" w:lineRule="auto"/>
              <w:jc w:val="center"/>
            </w:pPr>
            <w:r/>
            <w:r>
              <w:rPr>
                <w:rFonts w:ascii="Arial" w:hAnsi="Arial"/>
                <w:b w:val="0"/>
                <w:color w:val="000000"/>
                <w:sz w:val="15"/>
              </w:rPr>
              <w:t>-0.188</w:t>
            </w:r>
          </w:p>
        </w:tc>
        <w:tc>
          <w:tcPr>
            <w:tcW w:type="dxa" w:w="2100"/>
            <w:vAlign w:val="center"/>
          </w:tcPr>
          <w:p>
            <w:pPr>
              <w:spacing w:before="0" w:after="0" w:line="240" w:lineRule="auto"/>
              <w:jc w:val="center"/>
            </w:pPr>
            <w:r/>
            <w:r>
              <w:rPr>
                <w:rFonts w:ascii="Arial" w:hAnsi="Arial"/>
                <w:b w:val="0"/>
                <w:color w:val="000000"/>
                <w:sz w:val="15"/>
              </w:rPr>
              <w:t>-0.268, -0.107</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Weight loss/wasting</w:t>
            </w:r>
          </w:p>
        </w:tc>
        <w:tc>
          <w:tcPr>
            <w:tcW w:type="dxa" w:w="750"/>
            <w:vAlign w:val="center"/>
          </w:tcPr>
          <w:p>
            <w:pPr>
              <w:spacing w:before="0" w:after="0" w:line="240" w:lineRule="auto"/>
              <w:jc w:val="center"/>
            </w:pPr>
            <w:r/>
            <w:r>
              <w:rPr>
                <w:rFonts w:ascii="Arial" w:hAnsi="Arial"/>
                <w:b w:val="0"/>
                <w:color w:val="000000"/>
                <w:sz w:val="15"/>
              </w:rPr>
              <w:t>-0.451</w:t>
            </w:r>
          </w:p>
        </w:tc>
        <w:tc>
          <w:tcPr>
            <w:tcW w:type="dxa" w:w="2100"/>
            <w:vAlign w:val="center"/>
          </w:tcPr>
          <w:p>
            <w:pPr>
              <w:spacing w:before="0" w:after="0" w:line="240" w:lineRule="auto"/>
              <w:jc w:val="center"/>
            </w:pPr>
            <w:r/>
            <w:r>
              <w:rPr>
                <w:rFonts w:ascii="Arial" w:hAnsi="Arial"/>
                <w:b w:val="0"/>
                <w:color w:val="000000"/>
                <w:sz w:val="15"/>
              </w:rPr>
              <w:t>-0.543, -0.360</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Low sex drive</w:t>
            </w:r>
          </w:p>
        </w:tc>
        <w:tc>
          <w:tcPr>
            <w:tcW w:type="dxa" w:w="750"/>
            <w:vAlign w:val="center"/>
          </w:tcPr>
          <w:p>
            <w:pPr>
              <w:spacing w:before="0" w:after="0" w:line="240" w:lineRule="auto"/>
              <w:jc w:val="center"/>
            </w:pPr>
            <w:r/>
            <w:r>
              <w:rPr>
                <w:rFonts w:ascii="Arial" w:hAnsi="Arial"/>
                <w:b w:val="0"/>
                <w:color w:val="000000"/>
                <w:sz w:val="15"/>
              </w:rPr>
              <w:t>-0.399</w:t>
            </w:r>
          </w:p>
        </w:tc>
        <w:tc>
          <w:tcPr>
            <w:tcW w:type="dxa" w:w="2100"/>
            <w:vAlign w:val="center"/>
          </w:tcPr>
          <w:p>
            <w:pPr>
              <w:spacing w:before="0" w:after="0" w:line="240" w:lineRule="auto"/>
              <w:jc w:val="center"/>
            </w:pPr>
            <w:r/>
            <w:r>
              <w:rPr>
                <w:rFonts w:ascii="Arial" w:hAnsi="Arial"/>
                <w:b w:val="0"/>
                <w:color w:val="000000"/>
                <w:sz w:val="15"/>
              </w:rPr>
              <w:t>-0.500, -0.298</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Hair loss</w:t>
            </w:r>
          </w:p>
        </w:tc>
        <w:tc>
          <w:tcPr>
            <w:tcW w:type="dxa" w:w="750"/>
            <w:vAlign w:val="center"/>
          </w:tcPr>
          <w:p>
            <w:pPr>
              <w:spacing w:before="0" w:after="0" w:line="240" w:lineRule="auto"/>
              <w:jc w:val="center"/>
            </w:pPr>
            <w:r/>
            <w:r>
              <w:rPr>
                <w:rFonts w:ascii="Arial" w:hAnsi="Arial"/>
                <w:b w:val="0"/>
                <w:color w:val="000000"/>
                <w:sz w:val="15"/>
              </w:rPr>
              <w:t>-0.447</w:t>
            </w:r>
          </w:p>
        </w:tc>
        <w:tc>
          <w:tcPr>
            <w:tcW w:type="dxa" w:w="2100"/>
            <w:vAlign w:val="center"/>
          </w:tcPr>
          <w:p>
            <w:pPr>
              <w:spacing w:before="0" w:after="0" w:line="240" w:lineRule="auto"/>
              <w:jc w:val="center"/>
            </w:pPr>
            <w:r/>
            <w:r>
              <w:rPr>
                <w:rFonts w:ascii="Arial" w:hAnsi="Arial"/>
                <w:b w:val="0"/>
                <w:color w:val="000000"/>
                <w:sz w:val="15"/>
              </w:rPr>
              <w:t>-0.542, -0.351</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Difficulty concentrating</w:t>
            </w:r>
          </w:p>
        </w:tc>
        <w:tc>
          <w:tcPr>
            <w:tcW w:type="dxa" w:w="750"/>
            <w:vAlign w:val="center"/>
          </w:tcPr>
          <w:p>
            <w:pPr>
              <w:spacing w:before="0" w:after="0" w:line="240" w:lineRule="auto"/>
              <w:jc w:val="center"/>
            </w:pPr>
            <w:r/>
            <w:r>
              <w:rPr>
                <w:rFonts w:ascii="Arial" w:hAnsi="Arial"/>
                <w:b w:val="0"/>
                <w:color w:val="000000"/>
                <w:sz w:val="15"/>
              </w:rPr>
              <w:t>-0.455</w:t>
            </w:r>
          </w:p>
        </w:tc>
        <w:tc>
          <w:tcPr>
            <w:tcW w:type="dxa" w:w="2100"/>
            <w:vAlign w:val="center"/>
          </w:tcPr>
          <w:p>
            <w:pPr>
              <w:spacing w:before="0" w:after="0" w:line="240" w:lineRule="auto"/>
              <w:jc w:val="center"/>
            </w:pPr>
            <w:r/>
            <w:r>
              <w:rPr>
                <w:rFonts w:ascii="Arial" w:hAnsi="Arial"/>
                <w:b w:val="0"/>
                <w:color w:val="000000"/>
                <w:sz w:val="15"/>
              </w:rPr>
              <w:t>-0.549, -0.361</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Slowed reaction</w:t>
            </w:r>
          </w:p>
        </w:tc>
        <w:tc>
          <w:tcPr>
            <w:tcW w:type="dxa" w:w="750"/>
            <w:vAlign w:val="center"/>
          </w:tcPr>
          <w:p>
            <w:pPr>
              <w:spacing w:before="0" w:after="0" w:line="240" w:lineRule="auto"/>
              <w:jc w:val="center"/>
            </w:pPr>
            <w:r/>
            <w:r>
              <w:rPr>
                <w:rFonts w:ascii="Arial" w:hAnsi="Arial"/>
                <w:b w:val="0"/>
                <w:color w:val="000000"/>
                <w:sz w:val="15"/>
              </w:rPr>
              <w:t>-0.426</w:t>
            </w:r>
          </w:p>
        </w:tc>
        <w:tc>
          <w:tcPr>
            <w:tcW w:type="dxa" w:w="2100"/>
            <w:vAlign w:val="center"/>
          </w:tcPr>
          <w:p>
            <w:pPr>
              <w:spacing w:before="0" w:after="0" w:line="240" w:lineRule="auto"/>
              <w:jc w:val="center"/>
            </w:pPr>
            <w:r/>
            <w:r>
              <w:rPr>
                <w:rFonts w:ascii="Arial" w:hAnsi="Arial"/>
                <w:b w:val="0"/>
                <w:color w:val="000000"/>
                <w:sz w:val="15"/>
              </w:rPr>
              <w:t>-0.517, -0.336</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Memory loss/forgetfulness</w:t>
            </w:r>
          </w:p>
        </w:tc>
        <w:tc>
          <w:tcPr>
            <w:tcW w:type="dxa" w:w="750"/>
            <w:vAlign w:val="center"/>
          </w:tcPr>
          <w:p>
            <w:pPr>
              <w:spacing w:before="0" w:after="0" w:line="240" w:lineRule="auto"/>
              <w:jc w:val="center"/>
            </w:pPr>
            <w:r/>
            <w:r>
              <w:rPr>
                <w:rFonts w:ascii="Arial" w:hAnsi="Arial"/>
                <w:b w:val="0"/>
                <w:color w:val="000000"/>
                <w:sz w:val="15"/>
              </w:rPr>
              <w:t>-0.400</w:t>
            </w:r>
          </w:p>
        </w:tc>
        <w:tc>
          <w:tcPr>
            <w:tcW w:type="dxa" w:w="2100"/>
            <w:vAlign w:val="center"/>
          </w:tcPr>
          <w:p>
            <w:pPr>
              <w:spacing w:before="0" w:after="0" w:line="240" w:lineRule="auto"/>
              <w:jc w:val="center"/>
            </w:pPr>
            <w:r/>
            <w:r>
              <w:rPr>
                <w:rFonts w:ascii="Arial" w:hAnsi="Arial"/>
                <w:b w:val="0"/>
                <w:color w:val="000000"/>
                <w:sz w:val="15"/>
              </w:rPr>
              <w:t>-0.490, -0.311</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Difficulty understanding/reasoning</w:t>
            </w:r>
          </w:p>
        </w:tc>
        <w:tc>
          <w:tcPr>
            <w:tcW w:type="dxa" w:w="750"/>
            <w:vAlign w:val="center"/>
          </w:tcPr>
          <w:p>
            <w:pPr>
              <w:spacing w:before="0" w:after="0" w:line="240" w:lineRule="auto"/>
              <w:jc w:val="center"/>
            </w:pPr>
            <w:r/>
            <w:r>
              <w:rPr>
                <w:rFonts w:ascii="Arial" w:hAnsi="Arial"/>
                <w:b w:val="0"/>
                <w:color w:val="000000"/>
                <w:sz w:val="15"/>
              </w:rPr>
              <w:t>-0.435</w:t>
            </w:r>
          </w:p>
        </w:tc>
        <w:tc>
          <w:tcPr>
            <w:tcW w:type="dxa" w:w="2100"/>
            <w:vAlign w:val="center"/>
          </w:tcPr>
          <w:p>
            <w:pPr>
              <w:spacing w:before="0" w:after="0" w:line="240" w:lineRule="auto"/>
              <w:jc w:val="center"/>
            </w:pPr>
            <w:r/>
            <w:r>
              <w:rPr>
                <w:rFonts w:ascii="Arial" w:hAnsi="Arial"/>
                <w:b w:val="0"/>
                <w:color w:val="000000"/>
                <w:sz w:val="15"/>
              </w:rPr>
              <w:t>-0.530, -0.341</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Becoming confused</w:t>
            </w:r>
          </w:p>
        </w:tc>
        <w:tc>
          <w:tcPr>
            <w:tcW w:type="dxa" w:w="750"/>
            <w:vAlign w:val="center"/>
          </w:tcPr>
          <w:p>
            <w:pPr>
              <w:spacing w:before="0" w:after="0" w:line="240" w:lineRule="auto"/>
              <w:jc w:val="center"/>
            </w:pPr>
            <w:r/>
            <w:r>
              <w:rPr>
                <w:rFonts w:ascii="Arial" w:hAnsi="Arial"/>
                <w:b w:val="0"/>
                <w:color w:val="000000"/>
                <w:sz w:val="15"/>
              </w:rPr>
              <w:t>-0.391</w:t>
            </w:r>
          </w:p>
        </w:tc>
        <w:tc>
          <w:tcPr>
            <w:tcW w:type="dxa" w:w="2100"/>
            <w:vAlign w:val="center"/>
          </w:tcPr>
          <w:p>
            <w:pPr>
              <w:spacing w:before="0" w:after="0" w:line="240" w:lineRule="auto"/>
              <w:jc w:val="center"/>
            </w:pPr>
            <w:r/>
            <w:r>
              <w:rPr>
                <w:rFonts w:ascii="Arial" w:hAnsi="Arial"/>
                <w:b w:val="0"/>
                <w:color w:val="000000"/>
                <w:sz w:val="15"/>
              </w:rPr>
              <w:t>-0.481, -0.301</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Uncontrollable worrying</w:t>
            </w:r>
          </w:p>
        </w:tc>
        <w:tc>
          <w:tcPr>
            <w:tcW w:type="dxa" w:w="750"/>
            <w:vAlign w:val="center"/>
          </w:tcPr>
          <w:p>
            <w:pPr>
              <w:spacing w:before="0" w:after="0" w:line="240" w:lineRule="auto"/>
              <w:jc w:val="center"/>
            </w:pPr>
            <w:r/>
            <w:r>
              <w:rPr>
                <w:rFonts w:ascii="Arial" w:hAnsi="Arial"/>
                <w:b w:val="0"/>
                <w:color w:val="000000"/>
                <w:sz w:val="15"/>
              </w:rPr>
              <w:t>-0.505</w:t>
            </w:r>
          </w:p>
        </w:tc>
        <w:tc>
          <w:tcPr>
            <w:tcW w:type="dxa" w:w="2100"/>
            <w:vAlign w:val="center"/>
          </w:tcPr>
          <w:p>
            <w:pPr>
              <w:spacing w:before="0" w:after="0" w:line="240" w:lineRule="auto"/>
              <w:jc w:val="center"/>
            </w:pPr>
            <w:r/>
            <w:r>
              <w:rPr>
                <w:rFonts w:ascii="Arial" w:hAnsi="Arial"/>
                <w:b w:val="0"/>
                <w:color w:val="000000"/>
                <w:sz w:val="15"/>
              </w:rPr>
              <w:t>-0.590, -0.420</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Feeling nervous/anxious</w:t>
            </w:r>
          </w:p>
        </w:tc>
        <w:tc>
          <w:tcPr>
            <w:tcW w:type="dxa" w:w="750"/>
            <w:vAlign w:val="center"/>
          </w:tcPr>
          <w:p>
            <w:pPr>
              <w:spacing w:before="0" w:after="0" w:line="240" w:lineRule="auto"/>
              <w:jc w:val="center"/>
            </w:pPr>
            <w:r/>
            <w:r>
              <w:rPr>
                <w:rFonts w:ascii="Arial" w:hAnsi="Arial"/>
                <w:b w:val="0"/>
                <w:color w:val="000000"/>
                <w:sz w:val="15"/>
              </w:rPr>
              <w:t>-0.536</w:t>
            </w:r>
          </w:p>
        </w:tc>
        <w:tc>
          <w:tcPr>
            <w:tcW w:type="dxa" w:w="2100"/>
            <w:vAlign w:val="center"/>
          </w:tcPr>
          <w:p>
            <w:pPr>
              <w:spacing w:before="0" w:after="0" w:line="240" w:lineRule="auto"/>
              <w:jc w:val="center"/>
            </w:pPr>
            <w:r/>
            <w:r>
              <w:rPr>
                <w:rFonts w:ascii="Arial" w:hAnsi="Arial"/>
                <w:b w:val="0"/>
                <w:color w:val="000000"/>
                <w:sz w:val="15"/>
              </w:rPr>
              <w:t>-0.624, -0.448</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Little interest in doing things</w:t>
            </w:r>
          </w:p>
        </w:tc>
        <w:tc>
          <w:tcPr>
            <w:tcW w:type="dxa" w:w="750"/>
            <w:vAlign w:val="center"/>
          </w:tcPr>
          <w:p>
            <w:pPr>
              <w:spacing w:before="0" w:after="0" w:line="240" w:lineRule="auto"/>
              <w:jc w:val="center"/>
            </w:pPr>
            <w:r/>
            <w:r>
              <w:rPr>
                <w:rFonts w:ascii="Arial" w:hAnsi="Arial"/>
                <w:b w:val="0"/>
                <w:color w:val="000000"/>
                <w:sz w:val="15"/>
              </w:rPr>
              <w:t>-0.528</w:t>
            </w:r>
          </w:p>
        </w:tc>
        <w:tc>
          <w:tcPr>
            <w:tcW w:type="dxa" w:w="2100"/>
            <w:vAlign w:val="center"/>
          </w:tcPr>
          <w:p>
            <w:pPr>
              <w:spacing w:before="0" w:after="0" w:line="240" w:lineRule="auto"/>
              <w:jc w:val="center"/>
            </w:pPr>
            <w:r/>
            <w:r>
              <w:rPr>
                <w:rFonts w:ascii="Arial" w:hAnsi="Arial"/>
                <w:b w:val="0"/>
                <w:color w:val="000000"/>
                <w:sz w:val="15"/>
              </w:rPr>
              <w:t>-0.613, -0.443</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r>
        <w:trPr>
          <w:cantSplit/>
        </w:trPr>
        <w:tc>
          <w:tcPr>
            <w:tcW w:type="dxa" w:w="3200"/>
            <w:vAlign w:val="center"/>
          </w:tcPr>
          <w:p>
            <w:pPr>
              <w:spacing w:before="0" w:after="0" w:line="240" w:lineRule="auto"/>
              <w:jc w:val="left"/>
            </w:pPr>
            <w:r/>
            <w:r>
              <w:rPr>
                <w:rFonts w:ascii="Arial" w:hAnsi="Arial"/>
                <w:b w:val="0"/>
                <w:color w:val="000000"/>
                <w:sz w:val="15"/>
              </w:rPr>
              <w:t>Feeling down/depressed/hopeless</w:t>
            </w:r>
          </w:p>
        </w:tc>
        <w:tc>
          <w:tcPr>
            <w:tcW w:type="dxa" w:w="750"/>
            <w:vAlign w:val="center"/>
          </w:tcPr>
          <w:p>
            <w:pPr>
              <w:spacing w:before="0" w:after="0" w:line="240" w:lineRule="auto"/>
              <w:jc w:val="center"/>
            </w:pPr>
            <w:r/>
            <w:r>
              <w:rPr>
                <w:rFonts w:ascii="Arial" w:hAnsi="Arial"/>
                <w:b w:val="0"/>
                <w:color w:val="000000"/>
                <w:sz w:val="15"/>
              </w:rPr>
              <w:t>-0.520</w:t>
            </w:r>
          </w:p>
        </w:tc>
        <w:tc>
          <w:tcPr>
            <w:tcW w:type="dxa" w:w="2100"/>
            <w:vAlign w:val="center"/>
          </w:tcPr>
          <w:p>
            <w:pPr>
              <w:spacing w:before="0" w:after="0" w:line="240" w:lineRule="auto"/>
              <w:jc w:val="center"/>
            </w:pPr>
            <w:r/>
            <w:r>
              <w:rPr>
                <w:rFonts w:ascii="Arial" w:hAnsi="Arial"/>
                <w:b w:val="0"/>
                <w:color w:val="000000"/>
                <w:sz w:val="15"/>
              </w:rPr>
              <w:t>-0.604, -0.435</w:t>
            </w:r>
          </w:p>
        </w:tc>
        <w:tc>
          <w:tcPr>
            <w:tcW w:type="dxa" w:w="850"/>
            <w:vAlign w:val="center"/>
          </w:tcPr>
          <w:p>
            <w:pPr>
              <w:spacing w:before="0" w:after="0" w:line="240" w:lineRule="auto"/>
              <w:jc w:val="center"/>
            </w:pPr>
            <w:r/>
            <w:r>
              <w:rPr>
                <w:rFonts w:ascii="Arial" w:hAnsi="Arial"/>
                <w:b w:val="0"/>
                <w:color w:val="000000"/>
                <w:sz w:val="15"/>
              </w:rPr>
              <w:t>&lt;0.001</w:t>
            </w:r>
          </w:p>
        </w:tc>
        <w:tc>
          <w:tcPr>
            <w:tcW w:type="dxa" w:w="2460"/>
            <w:vAlign w:val="center"/>
          </w:tcPr>
          <w:p>
            <w:pPr>
              <w:spacing w:before="0" w:after="0" w:line="240" w:lineRule="auto"/>
              <w:jc w:val="center"/>
            </w:pPr>
            <w:r/>
            <w:r>
              <w:rPr>
                <w:rFonts w:ascii="Arial" w:hAnsi="Arial"/>
                <w:b w:val="0"/>
                <w:color w:val="000000"/>
                <w:sz w:val="15"/>
              </w:rPr>
              <w:t>&lt;0.001</w:t>
            </w:r>
          </w:p>
        </w:tc>
      </w:tr>
    </w:tbl>
    <w:p>
      <w:pPr>
        <w:spacing w:before="60" w:after="60"/>
      </w:pPr>
      <w:r>
        <w:rPr>
          <w:rFonts w:ascii="Arial" w:hAnsi="Arial"/>
          <w:color w:val="000000"/>
          <w:sz w:val="16"/>
        </w:rPr>
        <w:t>Note. Each row is from a separate single-symptom linear regression model with the z-standardized overall MOS-HIV domain mean score as the outcome and one z-standardized symptom score as the predictor (n=474). β is therefore the standardized crude coefficient. Confidence intervals and P values use HC3 heteroscedasticity-consistent standard errors. FDR adjustment used the Benjamini–Hochberg procedure across all 27 crude symptom coefficients.</w:t>
      </w:r>
    </w:p>
    <w:sectPr>
      <w:footerReference r:id="rId5" w:type="default"/>
      <w:pgSz w:w="12240" w:h="15840"/>
      <w:pgMar w:top="1440" w:right="1440" w:bottom="1440" w:left="1440" w:header="708" w:footer="708" w:gutter="0"/>
      <w:lnNumType w:countBy="1" w:start="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2C1A4">
    <w:pPr>
      <w:pStyle w:val="24"/>
      <w:spacing w:before="0" w:after="0"/>
      <w:jc w:val="center"/>
    </w:pPr>
    <w:r>
      <w:rPr>
        <w:rFonts w:ascii="Times New Roman" w:hAnsi="Times New Roman" w:eastAsia="Times New Roman"/>
        <w:color w:val="000000"/>
        <w:sz w:val="18"/>
      </w:rPr>
      <w:t xml:space="preserve">Page </w:t>
    </w:r>
    <w:r>
      <w:rPr>
        <w:rFonts w:ascii="Times New Roman" w:hAnsi="Times New Roman" w:eastAsia="Times New Roman"/>
        <w:color w:val="000000"/>
        <w:sz w:val="18"/>
      </w:rPr>
      <w:fldChar w:fldCharType="begin"/>
    </w:r>
    <w:r>
      <w:rPr>
        <w:rFonts w:ascii="Times New Roman" w:hAnsi="Times New Roman" w:eastAsia="Times New Roman"/>
        <w:color w:val="000000"/>
        <w:sz w:val="18"/>
      </w:rPr>
      <w:instrText xml:space="preserve"> PAGE </w:instrText>
    </w:r>
    <w:r>
      <w:rPr>
        <w:rFonts w:ascii="Times New Roman" w:hAnsi="Times New Roman" w:eastAsia="Times New Roman"/>
        <w:color w:val="000000"/>
        <w:sz w:val="18"/>
      </w:rPr>
      <w:fldChar w:fldCharType="separate"/>
    </w:r>
    <w:r>
      <w:rPr>
        <w:rFonts w:ascii="Times New Roman" w:hAnsi="Times New Roman" w:eastAsia="Times New Roman"/>
        <w:color w:val="000000"/>
        <w:sz w:val="18"/>
      </w:rPr>
      <w:t>1</w:t>
    </w:r>
    <w:r>
      <w:rPr>
        <w:rFonts w:ascii="Times New Roman" w:hAnsi="Times New Roman" w:eastAsia="Times New Roman"/>
        <w:color w:val="00000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revisionView w:markup="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4616"/>
    <w:rsid w:val="0006063C"/>
    <w:rsid w:val="0015074B"/>
    <w:rsid w:val="0029639D"/>
    <w:rsid w:val="00326F90"/>
    <w:rsid w:val="00AA1D8D"/>
    <w:rsid w:val="00B47730"/>
    <w:rsid w:val="00CB0664"/>
    <w:rsid w:val="00FC693F"/>
    <w:rsid w:val="056933AD"/>
    <w:rsid w:val="3C5F0F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before="0" w:after="0" w:line="480" w:lineRule="auto"/>
      <w:jc w:val="left"/>
    </w:pPr>
    <w:rPr>
      <w:rFonts w:ascii="Times New Roman" w:hAnsi="Times New Roman" w:eastAsia="Times New Roman" w:cstheme="minorBidi"/>
      <w:color w:val="000000"/>
      <w:sz w:val="24"/>
      <w:szCs w:val="22"/>
      <w:lang w:val="en-US" w:eastAsia="en-US" w:bidi="ar-SA"/>
    </w:rPr>
  </w:style>
  <w:style w:type="paragraph" w:styleId="3">
    <w:name w:val="heading 1"/>
    <w:basedOn w:val="1"/>
    <w:next w:val="1"/>
    <w:link w:val="138"/>
    <w:qFormat/>
    <w:uiPriority w:val="9"/>
    <w:pPr>
      <w:keepNext/>
      <w:keepLines/>
      <w:spacing w:before="240" w:after="120" w:line="276" w:lineRule="auto"/>
      <w:outlineLvl w:val="0"/>
    </w:pPr>
    <w:rPr>
      <w:rFonts w:asciiTheme="majorHAnsi" w:hAnsiTheme="majorHAnsi" w:eastAsiaTheme="majorEastAsia" w:cstheme="majorBidi"/>
      <w:b/>
      <w:bCs/>
      <w:color w:val="000000"/>
      <w:sz w:val="28"/>
      <w:szCs w:val="28"/>
    </w:rPr>
  </w:style>
  <w:style w:type="paragraph" w:styleId="4">
    <w:name w:val="heading 2"/>
    <w:basedOn w:val="1"/>
    <w:next w:val="1"/>
    <w:link w:val="139"/>
    <w:unhideWhenUsed/>
    <w:qFormat/>
    <w:uiPriority w:val="9"/>
    <w:pPr>
      <w:keepNext/>
      <w:keepLines/>
      <w:spacing w:before="200" w:after="80" w:line="276" w:lineRule="auto"/>
      <w:outlineLvl w:val="1"/>
    </w:pPr>
    <w:rPr>
      <w:rFonts w:asciiTheme="majorHAnsi" w:hAnsiTheme="majorHAnsi" w:eastAsiaTheme="majorEastAsia" w:cstheme="majorBidi"/>
      <w:b/>
      <w:bCs/>
      <w:color w:val="000000"/>
      <w:sz w:val="24"/>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pPr>
      <w:spacing w:before="0" w:after="120" w:line="276" w:lineRule="auto"/>
      <w:jc w:val="center"/>
    </w:pPr>
    <w:rPr>
      <w:rFonts w:asciiTheme="majorHAnsi" w:hAnsiTheme="majorHAnsi" w:eastAsiaTheme="majorEastAsia" w:cstheme="majorBidi"/>
      <w:iCs/>
      <w:color w:val="000000"/>
      <w:spacing w:val="15"/>
      <w:sz w:val="22"/>
      <w:szCs w:val="24"/>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before="0" w:after="240" w:line="276" w:lineRule="auto"/>
      <w:contextualSpacing/>
      <w:jc w:val="center"/>
    </w:pPr>
    <w:rPr>
      <w:rFonts w:asciiTheme="majorHAnsi" w:hAnsiTheme="majorHAnsi" w:eastAsiaTheme="majorEastAsia" w:cstheme="majorBidi"/>
      <w:b/>
      <w:color w:val="000000"/>
      <w:spacing w:val="5"/>
      <w:kern w:val="28"/>
      <w:sz w:val="3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Figure Caption"/>
    <w:uiPriority w:val="0"/>
    <w:pPr>
      <w:spacing w:before="0" w:after="0" w:line="240" w:lineRule="auto"/>
    </w:pPr>
    <w:rPr>
      <w:rFonts w:ascii="Times New Roman" w:hAnsi="Times New Roman" w:eastAsia="Times New Roman" w:cstheme="minorBidi"/>
      <w:color w:val="000000"/>
      <w:sz w:val="20"/>
      <w:szCs w:val="22"/>
      <w:lang w:val="en-US" w:eastAsia="en-US" w:bidi="ar-SA"/>
    </w:rPr>
  </w:style>
  <w:style w:type="paragraph" w:customStyle="1" w:styleId="165">
    <w:name w:val="Table Caption"/>
    <w:uiPriority w:val="0"/>
    <w:pPr>
      <w:spacing w:before="0" w:after="0" w:line="240" w:lineRule="auto"/>
    </w:pPr>
    <w:rPr>
      <w:rFonts w:ascii="Times New Roman" w:hAnsi="Times New Roman" w:eastAsia="Times New Roman" w:cstheme="minorBidi"/>
      <w:b/>
      <w:color w:val="000000"/>
      <w:sz w:val="20"/>
      <w:szCs w:val="22"/>
      <w:lang w:val="en-US" w:eastAsia="en-US" w:bidi="ar-SA"/>
    </w:rPr>
  </w:style>
  <w:style w:type="paragraph" w:customStyle="1" w:styleId="166">
    <w:name w:val="Table Note"/>
    <w:uiPriority w:val="0"/>
    <w:pPr>
      <w:spacing w:before="0" w:after="0" w:line="240" w:lineRule="auto"/>
    </w:pPr>
    <w:rPr>
      <w:rFonts w:ascii="Times New Roman" w:hAnsi="Times New Roman" w:eastAsia="Times New Roman" w:cstheme="minorBidi"/>
      <w:color w:val="000000"/>
      <w:sz w:val="18"/>
      <w:szCs w:val="22"/>
      <w:lang w:val="en-US" w:eastAsia="en-US" w:bidi="ar-SA"/>
    </w:rPr>
  </w:style>
  <w:style w:type="paragraph" w:customStyle="1" w:styleId="167">
    <w:name w:val="Reference"/>
    <w:uiPriority w:val="0"/>
    <w:pPr>
      <w:spacing w:before="0" w:after="0" w:line="480" w:lineRule="auto"/>
      <w:ind w:left="360" w:hanging="360"/>
    </w:pPr>
    <w:rPr>
      <w:rFonts w:ascii="Times New Roman" w:hAnsi="Times New Roman" w:eastAsia="Times New Roman" w:cstheme="minorBidi"/>
      <w:color w:val="000000"/>
      <w:sz w:val="20"/>
      <w:szCs w:val="22"/>
      <w:lang w:val="en-US" w:eastAsia="en-US" w:bidi="ar-SA"/>
    </w:rPr>
  </w:style>
  <w:style w:type="paragraph" w:customStyle="1" w:styleId="168">
    <w:name w:val="Compact Definition"/>
    <w:uiPriority w:val="0"/>
    <w:pPr>
      <w:spacing w:before="0" w:after="40" w:line="276" w:lineRule="auto"/>
    </w:pPr>
    <w:rPr>
      <w:rFonts w:ascii="Times New Roman" w:hAnsi="Times New Roman" w:eastAsia="Times New Roman" w:cstheme="minorBidi"/>
      <w:color w:val="000000"/>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7962</Words>
  <Characters>50745</Characters>
  <Lines>0</Lines>
  <Paragraphs>0</Paragraphs>
  <TotalTime>17</TotalTime>
  <ScaleCrop>false</ScaleCrop>
  <LinksUpToDate>false</LinksUpToDate>
  <CharactersWithSpaces>57998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26060</dc:creator>
  <cp:keywords>people living with HIV; symptom network analysis; health-related quality of life; psychological resilience; acute stress reaction</cp:keywords>
  <cp:lastModifiedBy>26060</cp:lastModifiedBy>
  <dcterms:modified xsi:type="dcterms:W3CDTF">2026-07-30T14:54:09Z</dcterms:modified>
  <dc:subject>BMC Public Health research article submission manuscript</dc:subject>
  <dc:title>Multidimensional symptom network, psychosocial moderation, and health-related quality of life among people living with HIV: a multicenter cross-sectional study</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0E41024E9DB44B12BCC7749FE0B488C3_12</vt:lpwstr>
  </property>
  <property fmtid="{D5CDD505-2E9C-101B-9397-08002B2CF9AE}" pid="4" name="KSOTemplateDocerSaveRecord">
    <vt:lpwstr>eyJoZGlkIjoiZjllNWQyOWQ2ZDZjNDFmYTgwOTMwYTVlNTA1YjU3MjUiLCJ1c2VySWQiOiIzODg0OTU0MzcifQ==</vt:lpwstr>
  </property>
  <property fmtid="{D5CDD505-2E9C-101B-9397-08002B2CF9AE}" pid="5" name="ZOTERO_PREF_1">
    <vt:lpwstr>&lt;data data-version="3" zotero-version="7.0.32"&gt;&lt;session id="geUY6gIN"/&gt;&lt;style id="http://www.zotero.org/styles/bmc-public-health" hasBibliography="1" bibliographyStyleHasBeenSet="1"/&gt;&lt;prefs&gt;&lt;pref name="fieldType" value="Field"/&gt;&lt;/prefs&gt;&lt;/data&gt;</vt:lpwstr>
  </property>
</Properties>
</file>