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6472A" w14:textId="75604F87" w:rsidR="002509AF" w:rsidRPr="00B47809" w:rsidRDefault="005C27A5" w:rsidP="00E03121">
      <w:pPr>
        <w:jc w:val="center"/>
        <w:rPr>
          <w:rFonts w:ascii="Times New Roman" w:hAnsi="Times New Roman" w:cs="Times New Roman"/>
          <w:lang w:val="en-US"/>
        </w:rPr>
      </w:pPr>
      <w:r w:rsidRPr="00B47809">
        <w:rPr>
          <w:rFonts w:ascii="Times New Roman" w:hAnsi="Times New Roman" w:cs="Times New Roman"/>
          <w:lang w:val="en-US"/>
        </w:rPr>
        <w:t>Supplementary Information</w:t>
      </w:r>
      <w:r w:rsidR="00F066DE" w:rsidRPr="00B47809">
        <w:rPr>
          <w:rFonts w:ascii="Times New Roman" w:hAnsi="Times New Roman" w:cs="Times New Roman"/>
          <w:lang w:val="en-US"/>
        </w:rPr>
        <w:t xml:space="preserve"> </w:t>
      </w:r>
      <w:r w:rsidR="00E03121" w:rsidRPr="00B47809">
        <w:rPr>
          <w:rFonts w:ascii="Times New Roman" w:hAnsi="Times New Roman" w:cs="Times New Roman"/>
          <w:lang w:val="en-US"/>
        </w:rPr>
        <w:t>for</w:t>
      </w:r>
    </w:p>
    <w:p w14:paraId="0923707C" w14:textId="77777777" w:rsidR="00E03121" w:rsidRPr="00B47809" w:rsidRDefault="00E03121" w:rsidP="00E03121">
      <w:pPr>
        <w:jc w:val="center"/>
        <w:rPr>
          <w:rFonts w:ascii="Times New Roman" w:hAnsi="Times New Roman" w:cs="Times New Roman"/>
          <w:b/>
          <w:lang w:val="en-US"/>
        </w:rPr>
      </w:pPr>
    </w:p>
    <w:p w14:paraId="15241011" w14:textId="77777777" w:rsidR="00FA1A3C" w:rsidRPr="00FA1A3C" w:rsidRDefault="00FA1A3C" w:rsidP="00FA1A3C">
      <w:pPr>
        <w:keepNext/>
        <w:spacing w:line="480" w:lineRule="auto"/>
        <w:jc w:val="center"/>
        <w:rPr>
          <w:rFonts w:ascii="Times New Roman" w:hAnsi="Times New Roman" w:cs="Times New Roman"/>
          <w:b/>
          <w:color w:val="000000" w:themeColor="text1"/>
          <w:lang w:val="en-US"/>
        </w:rPr>
      </w:pPr>
      <w:r w:rsidRPr="00FA1A3C">
        <w:rPr>
          <w:rFonts w:ascii="Times New Roman" w:hAnsi="Times New Roman" w:cs="Times New Roman"/>
          <w:b/>
          <w:color w:val="000000" w:themeColor="text1"/>
          <w:lang w:val="en-US"/>
        </w:rPr>
        <w:t>The role of chalcogen vacancies for atomic defect emission in MoS</w:t>
      </w:r>
      <w:r w:rsidRPr="00FA1A3C">
        <w:rPr>
          <w:rFonts w:ascii="Times New Roman" w:hAnsi="Times New Roman" w:cs="Times New Roman"/>
          <w:b/>
          <w:color w:val="000000" w:themeColor="text1"/>
          <w:vertAlign w:val="subscript"/>
          <w:lang w:val="en-US"/>
        </w:rPr>
        <w:t>2</w:t>
      </w:r>
    </w:p>
    <w:p w14:paraId="23891BF1" w14:textId="77777777" w:rsidR="00FA1A3C" w:rsidRPr="00FA1A3C" w:rsidRDefault="00FA1A3C" w:rsidP="00FA1A3C">
      <w:pPr>
        <w:keepNext/>
        <w:jc w:val="both"/>
        <w:rPr>
          <w:rFonts w:ascii="Times New Roman" w:hAnsi="Times New Roman" w:cs="Times New Roman"/>
          <w:color w:val="000000" w:themeColor="text1"/>
          <w:highlight w:val="yellow"/>
          <w:lang w:val="en-US"/>
        </w:rPr>
      </w:pPr>
      <w:r w:rsidRPr="00FA1A3C">
        <w:rPr>
          <w:rFonts w:ascii="Times New Roman" w:hAnsi="Times New Roman" w:cs="Times New Roman"/>
          <w:color w:val="000000" w:themeColor="text1"/>
          <w:lang w:val="en-US"/>
        </w:rPr>
        <w:t>Elmar Mitterreiter</w:t>
      </w:r>
      <w:r w:rsidRPr="00FA1A3C">
        <w:rPr>
          <w:rFonts w:ascii="Times New Roman" w:hAnsi="Times New Roman" w:cs="Times New Roman"/>
          <w:color w:val="000000" w:themeColor="text1"/>
          <w:vertAlign w:val="superscript"/>
          <w:lang w:val="en-US"/>
        </w:rPr>
        <w:t>1,2</w:t>
      </w:r>
      <w:r w:rsidRPr="00FA1A3C">
        <w:rPr>
          <w:rFonts w:ascii="Times New Roman" w:hAnsi="Times New Roman" w:cs="Times New Roman"/>
          <w:color w:val="000000" w:themeColor="text1"/>
          <w:lang w:val="en-US"/>
        </w:rPr>
        <w:t>, Bruno Schuler</w:t>
      </w:r>
      <w:r w:rsidRPr="00FA1A3C">
        <w:rPr>
          <w:rFonts w:ascii="Times New Roman" w:hAnsi="Times New Roman" w:cs="Times New Roman"/>
          <w:color w:val="000000" w:themeColor="text1"/>
          <w:vertAlign w:val="superscript"/>
          <w:lang w:val="en-US"/>
        </w:rPr>
        <w:t>3,4</w:t>
      </w:r>
      <w:r w:rsidRPr="00FA1A3C">
        <w:rPr>
          <w:rFonts w:ascii="Times New Roman" w:hAnsi="Times New Roman" w:cs="Times New Roman"/>
          <w:color w:val="000000" w:themeColor="text1"/>
          <w:lang w:val="en-US"/>
        </w:rPr>
        <w:t>, Katja Barthelmi</w:t>
      </w:r>
      <w:r w:rsidRPr="00FA1A3C">
        <w:rPr>
          <w:rFonts w:ascii="Times New Roman" w:hAnsi="Times New Roman" w:cs="Times New Roman"/>
          <w:color w:val="000000" w:themeColor="text1"/>
          <w:vertAlign w:val="superscript"/>
          <w:lang w:val="en-US"/>
        </w:rPr>
        <w:t>1,2</w:t>
      </w:r>
      <w:r w:rsidRPr="00FA1A3C">
        <w:rPr>
          <w:rFonts w:ascii="Times New Roman" w:hAnsi="Times New Roman" w:cs="Times New Roman"/>
          <w:color w:val="000000" w:themeColor="text1"/>
          <w:lang w:val="en-US"/>
        </w:rPr>
        <w:t>, Katherine A. Cochrane</w:t>
      </w:r>
      <w:r w:rsidRPr="00FA1A3C">
        <w:rPr>
          <w:rFonts w:ascii="Times New Roman" w:hAnsi="Times New Roman" w:cs="Times New Roman"/>
          <w:color w:val="000000" w:themeColor="text1"/>
          <w:vertAlign w:val="superscript"/>
          <w:lang w:val="en-US"/>
        </w:rPr>
        <w:t>3</w:t>
      </w:r>
      <w:r w:rsidRPr="00FA1A3C">
        <w:rPr>
          <w:rFonts w:ascii="Times New Roman" w:hAnsi="Times New Roman" w:cs="Times New Roman"/>
          <w:color w:val="000000" w:themeColor="text1"/>
          <w:lang w:val="en-US"/>
        </w:rPr>
        <w:t>, Jonas Kiemle</w:t>
      </w:r>
      <w:r w:rsidRPr="00FA1A3C">
        <w:rPr>
          <w:rFonts w:ascii="Times New Roman" w:hAnsi="Times New Roman" w:cs="Times New Roman"/>
          <w:color w:val="000000" w:themeColor="text1"/>
          <w:vertAlign w:val="superscript"/>
          <w:lang w:val="en-US"/>
        </w:rPr>
        <w:t>1,2</w:t>
      </w:r>
      <w:r w:rsidRPr="00FA1A3C">
        <w:rPr>
          <w:rFonts w:ascii="Times New Roman" w:hAnsi="Times New Roman" w:cs="Times New Roman"/>
          <w:color w:val="000000" w:themeColor="text1"/>
          <w:lang w:val="en-US"/>
        </w:rPr>
        <w:t>, Florian Sigger</w:t>
      </w:r>
      <w:r w:rsidRPr="00FA1A3C">
        <w:rPr>
          <w:rFonts w:ascii="Times New Roman" w:hAnsi="Times New Roman" w:cs="Times New Roman"/>
          <w:color w:val="000000" w:themeColor="text1"/>
          <w:vertAlign w:val="superscript"/>
          <w:lang w:val="en-US"/>
        </w:rPr>
        <w:t>1,2</w:t>
      </w:r>
      <w:r w:rsidRPr="00FA1A3C">
        <w:rPr>
          <w:rFonts w:ascii="Times New Roman" w:hAnsi="Times New Roman" w:cs="Times New Roman"/>
          <w:color w:val="000000" w:themeColor="text1"/>
          <w:lang w:val="en-US"/>
        </w:rPr>
        <w:t>, Julian Klein</w:t>
      </w:r>
      <w:r w:rsidRPr="00FA1A3C">
        <w:rPr>
          <w:rFonts w:ascii="Times New Roman" w:hAnsi="Times New Roman" w:cs="Times New Roman"/>
          <w:color w:val="000000" w:themeColor="text1"/>
          <w:vertAlign w:val="superscript"/>
          <w:lang w:val="en-US"/>
        </w:rPr>
        <w:t>1,5</w:t>
      </w:r>
      <w:r w:rsidRPr="00FA1A3C">
        <w:rPr>
          <w:rFonts w:ascii="Times New Roman" w:hAnsi="Times New Roman" w:cs="Times New Roman"/>
          <w:color w:val="000000" w:themeColor="text1"/>
          <w:lang w:val="en-US"/>
        </w:rPr>
        <w:t>, Edward Wong</w:t>
      </w:r>
      <w:r w:rsidRPr="00FA1A3C">
        <w:rPr>
          <w:rFonts w:ascii="Times New Roman" w:hAnsi="Times New Roman" w:cs="Times New Roman"/>
          <w:color w:val="000000" w:themeColor="text1"/>
          <w:vertAlign w:val="superscript"/>
          <w:lang w:val="en-US"/>
        </w:rPr>
        <w:t>3</w:t>
      </w:r>
      <w:r w:rsidRPr="00FA1A3C">
        <w:rPr>
          <w:rFonts w:ascii="Times New Roman" w:hAnsi="Times New Roman" w:cs="Times New Roman"/>
          <w:color w:val="000000" w:themeColor="text1"/>
          <w:lang w:val="en-US"/>
        </w:rPr>
        <w:t>, Edward S. Barnard</w:t>
      </w:r>
      <w:r w:rsidRPr="00FA1A3C">
        <w:rPr>
          <w:rFonts w:ascii="Times New Roman" w:hAnsi="Times New Roman" w:cs="Times New Roman"/>
          <w:color w:val="000000" w:themeColor="text1"/>
          <w:vertAlign w:val="superscript"/>
          <w:lang w:val="en-US"/>
        </w:rPr>
        <w:t>3</w:t>
      </w:r>
      <w:r w:rsidRPr="00FA1A3C">
        <w:rPr>
          <w:rFonts w:ascii="Times New Roman" w:hAnsi="Times New Roman" w:cs="Times New Roman"/>
          <w:color w:val="000000" w:themeColor="text1"/>
          <w:lang w:val="en-US"/>
        </w:rPr>
        <w:t>, Sivan Refaely-Abramson</w:t>
      </w:r>
      <w:r w:rsidRPr="00FA1A3C">
        <w:rPr>
          <w:rFonts w:ascii="Times New Roman" w:hAnsi="Times New Roman" w:cs="Times New Roman"/>
          <w:color w:val="000000" w:themeColor="text1"/>
          <w:vertAlign w:val="superscript"/>
          <w:lang w:val="en-US"/>
        </w:rPr>
        <w:t>6</w:t>
      </w:r>
      <w:r w:rsidRPr="00FA1A3C">
        <w:rPr>
          <w:rFonts w:ascii="Times New Roman" w:hAnsi="Times New Roman" w:cs="Times New Roman"/>
          <w:color w:val="000000" w:themeColor="text1"/>
          <w:lang w:val="en-US"/>
        </w:rPr>
        <w:t>, Diana Y. Qiu</w:t>
      </w:r>
      <w:r w:rsidRPr="00FA1A3C">
        <w:rPr>
          <w:rFonts w:ascii="Times New Roman" w:hAnsi="Times New Roman" w:cs="Times New Roman"/>
          <w:color w:val="000000" w:themeColor="text1"/>
          <w:vertAlign w:val="superscript"/>
          <w:lang w:val="en-US"/>
        </w:rPr>
        <w:t>7</w:t>
      </w:r>
      <w:r w:rsidRPr="00FA1A3C">
        <w:rPr>
          <w:rFonts w:ascii="Times New Roman" w:hAnsi="Times New Roman" w:cs="Times New Roman"/>
          <w:color w:val="000000" w:themeColor="text1"/>
          <w:lang w:val="en-US"/>
        </w:rPr>
        <w:t>, Michael Lorke</w:t>
      </w:r>
      <w:r w:rsidRPr="00FA1A3C">
        <w:rPr>
          <w:rFonts w:ascii="Times New Roman" w:hAnsi="Times New Roman" w:cs="Times New Roman"/>
          <w:color w:val="000000" w:themeColor="text1"/>
          <w:vertAlign w:val="superscript"/>
          <w:lang w:val="en-US"/>
        </w:rPr>
        <w:t>8,9</w:t>
      </w:r>
      <w:r w:rsidRPr="00FA1A3C">
        <w:rPr>
          <w:rFonts w:ascii="Times New Roman" w:hAnsi="Times New Roman" w:cs="Times New Roman"/>
          <w:color w:val="000000" w:themeColor="text1"/>
          <w:lang w:val="en-US"/>
        </w:rPr>
        <w:t>, Frank Jahnke</w:t>
      </w:r>
      <w:r w:rsidRPr="00FA1A3C">
        <w:rPr>
          <w:rFonts w:ascii="Times New Roman" w:hAnsi="Times New Roman" w:cs="Times New Roman"/>
          <w:color w:val="000000" w:themeColor="text1"/>
          <w:vertAlign w:val="superscript"/>
          <w:lang w:val="en-US"/>
        </w:rPr>
        <w:t>9</w:t>
      </w:r>
      <w:r w:rsidRPr="00FA1A3C">
        <w:rPr>
          <w:rFonts w:ascii="Times New Roman" w:hAnsi="Times New Roman" w:cs="Times New Roman"/>
          <w:color w:val="000000" w:themeColor="text1"/>
          <w:lang w:val="en-US"/>
        </w:rPr>
        <w:t>, Kenji Watanabe</w:t>
      </w:r>
      <w:r w:rsidRPr="00FA1A3C">
        <w:rPr>
          <w:rFonts w:ascii="Times New Roman" w:hAnsi="Times New Roman" w:cs="Times New Roman"/>
          <w:color w:val="000000" w:themeColor="text1"/>
          <w:vertAlign w:val="superscript"/>
          <w:lang w:val="en-US"/>
        </w:rPr>
        <w:t>10</w:t>
      </w:r>
      <w:r w:rsidRPr="00FA1A3C">
        <w:rPr>
          <w:rFonts w:ascii="Times New Roman" w:hAnsi="Times New Roman" w:cs="Times New Roman"/>
          <w:color w:val="000000" w:themeColor="text1"/>
          <w:lang w:val="en-US"/>
        </w:rPr>
        <w:t>, Takashi Taniguchi</w:t>
      </w:r>
      <w:r w:rsidRPr="00FA1A3C">
        <w:rPr>
          <w:rFonts w:ascii="Times New Roman" w:hAnsi="Times New Roman" w:cs="Times New Roman"/>
          <w:color w:val="000000" w:themeColor="text1"/>
          <w:vertAlign w:val="superscript"/>
          <w:lang w:val="en-US"/>
        </w:rPr>
        <w:t>11</w:t>
      </w:r>
      <w:r w:rsidRPr="00FA1A3C">
        <w:rPr>
          <w:rFonts w:ascii="Times New Roman" w:hAnsi="Times New Roman" w:cs="Times New Roman"/>
          <w:color w:val="000000" w:themeColor="text1"/>
          <w:lang w:val="en-US"/>
        </w:rPr>
        <w:t>, Johnathan J. Finley</w:t>
      </w:r>
      <w:r w:rsidRPr="00FA1A3C">
        <w:rPr>
          <w:rFonts w:ascii="Times New Roman" w:hAnsi="Times New Roman" w:cs="Times New Roman"/>
          <w:color w:val="000000" w:themeColor="text1"/>
          <w:vertAlign w:val="superscript"/>
          <w:lang w:val="en-US"/>
        </w:rPr>
        <w:t>1,2</w:t>
      </w:r>
      <w:r w:rsidRPr="00FA1A3C">
        <w:rPr>
          <w:rFonts w:ascii="Times New Roman" w:hAnsi="Times New Roman" w:cs="Times New Roman"/>
          <w:color w:val="000000" w:themeColor="text1"/>
          <w:lang w:val="en-US"/>
        </w:rPr>
        <w:t>, Adam M. Schwartzberg</w:t>
      </w:r>
      <w:r w:rsidRPr="00FA1A3C">
        <w:rPr>
          <w:rFonts w:ascii="Times New Roman" w:hAnsi="Times New Roman" w:cs="Times New Roman"/>
          <w:color w:val="000000" w:themeColor="text1"/>
          <w:vertAlign w:val="superscript"/>
          <w:lang w:val="en-US"/>
        </w:rPr>
        <w:t>3</w:t>
      </w:r>
      <w:r w:rsidRPr="00FA1A3C">
        <w:rPr>
          <w:rFonts w:ascii="Times New Roman" w:hAnsi="Times New Roman" w:cs="Times New Roman"/>
          <w:color w:val="000000" w:themeColor="text1"/>
          <w:lang w:val="en-US"/>
        </w:rPr>
        <w:t>, Alexander W. Holleitner</w:t>
      </w:r>
      <w:r w:rsidRPr="00FA1A3C">
        <w:rPr>
          <w:rFonts w:ascii="Times New Roman" w:hAnsi="Times New Roman" w:cs="Times New Roman"/>
          <w:color w:val="000000" w:themeColor="text1"/>
          <w:vertAlign w:val="superscript"/>
          <w:lang w:val="en-US"/>
        </w:rPr>
        <w:t>1,2*</w:t>
      </w:r>
      <w:r w:rsidRPr="00FA1A3C">
        <w:rPr>
          <w:rFonts w:ascii="Times New Roman" w:hAnsi="Times New Roman" w:cs="Times New Roman"/>
          <w:color w:val="000000" w:themeColor="text1"/>
          <w:lang w:val="en-US"/>
        </w:rPr>
        <w:t>, Alexander Weber-Bargioni</w:t>
      </w:r>
      <w:r w:rsidRPr="00FA1A3C">
        <w:rPr>
          <w:rFonts w:ascii="Times New Roman" w:hAnsi="Times New Roman" w:cs="Times New Roman"/>
          <w:color w:val="000000" w:themeColor="text1"/>
          <w:vertAlign w:val="superscript"/>
          <w:lang w:val="en-US"/>
        </w:rPr>
        <w:t>3§</w:t>
      </w:r>
      <w:r w:rsidRPr="00FA1A3C">
        <w:rPr>
          <w:rFonts w:ascii="Times New Roman" w:hAnsi="Times New Roman" w:cs="Times New Roman"/>
          <w:color w:val="000000" w:themeColor="text1"/>
          <w:lang w:val="en-US"/>
        </w:rPr>
        <w:t>, Christoph Kastl</w:t>
      </w:r>
      <w:r w:rsidRPr="00FA1A3C">
        <w:rPr>
          <w:rFonts w:ascii="Times New Roman" w:hAnsi="Times New Roman" w:cs="Times New Roman"/>
          <w:color w:val="000000" w:themeColor="text1"/>
          <w:vertAlign w:val="superscript"/>
          <w:lang w:val="en-US"/>
        </w:rPr>
        <w:t>1,2#</w:t>
      </w:r>
      <w:r w:rsidRPr="00FA1A3C">
        <w:rPr>
          <w:rFonts w:ascii="Times New Roman" w:hAnsi="Times New Roman" w:cs="Times New Roman"/>
          <w:color w:val="000000" w:themeColor="text1"/>
          <w:lang w:val="en-US"/>
        </w:rPr>
        <w:t xml:space="preserve"> </w:t>
      </w:r>
    </w:p>
    <w:p w14:paraId="5E01B621" w14:textId="77777777" w:rsidR="00FA1A3C" w:rsidRPr="00FA1A3C" w:rsidRDefault="00FA1A3C" w:rsidP="00FA1A3C">
      <w:pPr>
        <w:keepNext/>
        <w:jc w:val="both"/>
        <w:rPr>
          <w:rFonts w:ascii="Times New Roman" w:hAnsi="Times New Roman" w:cs="Times New Roman"/>
          <w:color w:val="000000" w:themeColor="text1"/>
          <w:highlight w:val="yellow"/>
          <w:lang w:val="en-US"/>
        </w:rPr>
      </w:pPr>
    </w:p>
    <w:p w14:paraId="02B4F811"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 xml:space="preserve">1 – Walter Schottky </w:t>
      </w:r>
      <w:proofErr w:type="spellStart"/>
      <w:r w:rsidRPr="00FA1A3C">
        <w:rPr>
          <w:rFonts w:ascii="Times New Roman" w:hAnsi="Times New Roman" w:cs="Times New Roman"/>
          <w:lang w:val="en-US"/>
        </w:rPr>
        <w:t>Institut</w:t>
      </w:r>
      <w:proofErr w:type="spellEnd"/>
      <w:r w:rsidRPr="00FA1A3C">
        <w:rPr>
          <w:rFonts w:ascii="Times New Roman" w:hAnsi="Times New Roman" w:cs="Times New Roman"/>
          <w:lang w:val="en-US"/>
        </w:rPr>
        <w:t xml:space="preserve"> and Physics Department, Technical University of Munich, Am Coulombwall 4a, 85748 Garching, Germany</w:t>
      </w:r>
    </w:p>
    <w:p w14:paraId="739D631D"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 xml:space="preserve">2 – Munich Center for Quantum Science and Technology (MCQST), </w:t>
      </w:r>
      <w:proofErr w:type="spellStart"/>
      <w:r w:rsidRPr="00FA1A3C">
        <w:rPr>
          <w:rFonts w:ascii="Times New Roman" w:hAnsi="Times New Roman" w:cs="Times New Roman"/>
          <w:lang w:val="en-US"/>
        </w:rPr>
        <w:t>Schellingstrasse</w:t>
      </w:r>
      <w:proofErr w:type="spellEnd"/>
      <w:r w:rsidRPr="00FA1A3C">
        <w:rPr>
          <w:rFonts w:ascii="Times New Roman" w:hAnsi="Times New Roman" w:cs="Times New Roman"/>
          <w:lang w:val="en-US"/>
        </w:rPr>
        <w:t xml:space="preserve"> 4, 80799 München, Germany</w:t>
      </w:r>
    </w:p>
    <w:p w14:paraId="77F03F8D"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3 – Molecular Foundry, Lawrence Berkeley National Laboratory, 1 Cyclotron Road, Berkeley, CA 94720, United States</w:t>
      </w:r>
    </w:p>
    <w:p w14:paraId="56C30A45"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 xml:space="preserve">4 – </w:t>
      </w:r>
      <w:proofErr w:type="spellStart"/>
      <w:r w:rsidRPr="00FA1A3C">
        <w:rPr>
          <w:rFonts w:ascii="Times New Roman" w:hAnsi="Times New Roman" w:cs="Times New Roman"/>
          <w:lang w:val="en-US"/>
        </w:rPr>
        <w:t>nanotech@surfaces</w:t>
      </w:r>
      <w:proofErr w:type="spellEnd"/>
      <w:r w:rsidRPr="00FA1A3C">
        <w:rPr>
          <w:rFonts w:ascii="Times New Roman" w:hAnsi="Times New Roman" w:cs="Times New Roman"/>
          <w:lang w:val="en-US"/>
        </w:rPr>
        <w:t xml:space="preserve"> Laboratory, </w:t>
      </w:r>
      <w:proofErr w:type="spellStart"/>
      <w:r w:rsidRPr="00FA1A3C">
        <w:rPr>
          <w:rFonts w:ascii="Times New Roman" w:hAnsi="Times New Roman" w:cs="Times New Roman"/>
          <w:lang w:val="en-US"/>
        </w:rPr>
        <w:t>Empa</w:t>
      </w:r>
      <w:proofErr w:type="spellEnd"/>
      <w:r w:rsidRPr="00FA1A3C">
        <w:rPr>
          <w:rFonts w:ascii="Times New Roman" w:hAnsi="Times New Roman" w:cs="Times New Roman"/>
          <w:lang w:val="en-US"/>
        </w:rPr>
        <w:t xml:space="preserve"> – Swiss Federal Laboratories for Materials Science and Technology, 8600 </w:t>
      </w:r>
      <w:proofErr w:type="spellStart"/>
      <w:r w:rsidRPr="00FA1A3C">
        <w:rPr>
          <w:rFonts w:ascii="Times New Roman" w:hAnsi="Times New Roman" w:cs="Times New Roman"/>
          <w:lang w:val="en-US"/>
        </w:rPr>
        <w:t>Dübendorf</w:t>
      </w:r>
      <w:proofErr w:type="spellEnd"/>
      <w:r w:rsidRPr="00FA1A3C">
        <w:rPr>
          <w:rFonts w:ascii="Times New Roman" w:hAnsi="Times New Roman" w:cs="Times New Roman"/>
          <w:lang w:val="en-US"/>
        </w:rPr>
        <w:t>, Switzerland</w:t>
      </w:r>
      <w:bookmarkStart w:id="0" w:name="_GoBack"/>
      <w:bookmarkEnd w:id="0"/>
    </w:p>
    <w:p w14:paraId="136DD143"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5 – Department of Materials Science and Engineering, Massachusetts Institute of Technology, Cambridge, MA 02139, United States</w:t>
      </w:r>
    </w:p>
    <w:p w14:paraId="7701A2CC" w14:textId="77777777" w:rsidR="00FA1A3C" w:rsidRPr="00FA1A3C" w:rsidRDefault="00FA1A3C" w:rsidP="00FA1A3C">
      <w:pPr>
        <w:spacing w:after="120"/>
        <w:ind w:left="708" w:hanging="708"/>
        <w:jc w:val="both"/>
        <w:rPr>
          <w:rFonts w:ascii="Times New Roman" w:hAnsi="Times New Roman" w:cs="Times New Roman"/>
          <w:lang w:val="en-US"/>
        </w:rPr>
      </w:pPr>
      <w:r w:rsidRPr="00FA1A3C">
        <w:rPr>
          <w:rFonts w:ascii="Times New Roman" w:hAnsi="Times New Roman" w:cs="Times New Roman"/>
          <w:lang w:val="en-US"/>
        </w:rPr>
        <w:t>6 – Department of Materials and Interfaces, Weizmann Institute of Science, Rehovot, Israel</w:t>
      </w:r>
    </w:p>
    <w:p w14:paraId="14CF5370"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7 – Department of Mechanical Engineering and Materials Science, Yale University, New Haven, CT, USA</w:t>
      </w:r>
    </w:p>
    <w:p w14:paraId="70C0B5BE"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 xml:space="preserve">8 – Bremen Center for Computational Materials Science, University of Bremen, Am </w:t>
      </w:r>
      <w:proofErr w:type="spellStart"/>
      <w:r w:rsidRPr="00FA1A3C">
        <w:rPr>
          <w:rFonts w:ascii="Times New Roman" w:hAnsi="Times New Roman" w:cs="Times New Roman"/>
          <w:lang w:val="en-US"/>
        </w:rPr>
        <w:t>Fallturm</w:t>
      </w:r>
      <w:proofErr w:type="spellEnd"/>
      <w:r w:rsidRPr="00FA1A3C">
        <w:rPr>
          <w:rFonts w:ascii="Times New Roman" w:hAnsi="Times New Roman" w:cs="Times New Roman"/>
          <w:lang w:val="en-US"/>
        </w:rPr>
        <w:t xml:space="preserve"> 1, 28359 Bremen, Germany</w:t>
      </w:r>
    </w:p>
    <w:p w14:paraId="2C0933DC"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 xml:space="preserve">9 – </w:t>
      </w:r>
      <w:r w:rsidRPr="00FA1A3C">
        <w:rPr>
          <w:rFonts w:ascii="Times" w:hAnsi="Times" w:cs="Times"/>
          <w:lang w:val="en-US"/>
        </w:rPr>
        <w:t>Bremen Institute for Theoretical Physics, University of Bremen, Otto-Hahn-Allee 1, 28359 Bremen, Germany</w:t>
      </w:r>
    </w:p>
    <w:p w14:paraId="78173FE2"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 xml:space="preserve">10 – Research Center for Functional Materials, National Institute for Materials Science, 1-1 </w:t>
      </w:r>
      <w:proofErr w:type="spellStart"/>
      <w:r w:rsidRPr="00FA1A3C">
        <w:rPr>
          <w:rFonts w:ascii="Times New Roman" w:hAnsi="Times New Roman" w:cs="Times New Roman"/>
          <w:lang w:val="en-US"/>
        </w:rPr>
        <w:t>Namiki</w:t>
      </w:r>
      <w:proofErr w:type="spellEnd"/>
      <w:r w:rsidRPr="00FA1A3C">
        <w:rPr>
          <w:rFonts w:ascii="Times New Roman" w:hAnsi="Times New Roman" w:cs="Times New Roman"/>
          <w:lang w:val="en-US"/>
        </w:rPr>
        <w:t>, Tsukuba 305-0044, Japan</w:t>
      </w:r>
    </w:p>
    <w:p w14:paraId="2EFAAD73"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 xml:space="preserve">11 – International Center for Materials </w:t>
      </w:r>
      <w:proofErr w:type="spellStart"/>
      <w:r w:rsidRPr="00FA1A3C">
        <w:rPr>
          <w:rFonts w:ascii="Times New Roman" w:hAnsi="Times New Roman" w:cs="Times New Roman"/>
          <w:lang w:val="en-US"/>
        </w:rPr>
        <w:t>Nanoarchitectonics</w:t>
      </w:r>
      <w:proofErr w:type="spellEnd"/>
      <w:r w:rsidRPr="00FA1A3C">
        <w:rPr>
          <w:rFonts w:ascii="Times New Roman" w:hAnsi="Times New Roman" w:cs="Times New Roman"/>
          <w:lang w:val="en-US"/>
        </w:rPr>
        <w:t xml:space="preserve">, National Institute for Materials Science, 1-1 </w:t>
      </w:r>
      <w:proofErr w:type="spellStart"/>
      <w:r w:rsidRPr="00FA1A3C">
        <w:rPr>
          <w:rFonts w:ascii="Times New Roman" w:hAnsi="Times New Roman" w:cs="Times New Roman"/>
          <w:lang w:val="en-US"/>
        </w:rPr>
        <w:t>Namiki</w:t>
      </w:r>
      <w:proofErr w:type="spellEnd"/>
      <w:r w:rsidRPr="00FA1A3C">
        <w:rPr>
          <w:rFonts w:ascii="Times New Roman" w:hAnsi="Times New Roman" w:cs="Times New Roman"/>
          <w:lang w:val="en-US"/>
        </w:rPr>
        <w:t>, Tsukuba 305-0044, Japan</w:t>
      </w:r>
    </w:p>
    <w:p w14:paraId="61DCE16D" w14:textId="77777777" w:rsidR="00FA1A3C" w:rsidRPr="00FA1A3C" w:rsidRDefault="00FA1A3C" w:rsidP="00FA1A3C">
      <w:pPr>
        <w:spacing w:after="120"/>
        <w:jc w:val="both"/>
        <w:rPr>
          <w:rFonts w:ascii="Times New Roman" w:hAnsi="Times New Roman" w:cs="Times New Roman"/>
          <w:lang w:val="en-US"/>
        </w:rPr>
      </w:pPr>
    </w:p>
    <w:p w14:paraId="71C10BD4"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vertAlign w:val="superscript"/>
          <w:lang w:val="en-US"/>
        </w:rPr>
        <w:t>*</w:t>
      </w:r>
      <w:r w:rsidRPr="00FA1A3C">
        <w:rPr>
          <w:rFonts w:ascii="Times New Roman" w:hAnsi="Times New Roman" w:cs="Times New Roman"/>
          <w:lang w:val="en-US"/>
        </w:rPr>
        <w:t>holleitner@wsi.tum.de</w:t>
      </w:r>
    </w:p>
    <w:p w14:paraId="15EFC02D" w14:textId="77777777" w:rsidR="00FA1A3C" w:rsidRPr="00FA1A3C" w:rsidRDefault="00FA1A3C" w:rsidP="00FA1A3C">
      <w:pPr>
        <w:spacing w:after="120"/>
        <w:jc w:val="both"/>
        <w:rPr>
          <w:rFonts w:ascii="Times New Roman" w:hAnsi="Times New Roman" w:cs="Times New Roman"/>
          <w:lang w:val="en-US"/>
        </w:rPr>
      </w:pPr>
      <w:r w:rsidRPr="00FA1A3C">
        <w:rPr>
          <w:rFonts w:ascii="Times New Roman" w:hAnsi="Times New Roman" w:cs="Times New Roman"/>
          <w:lang w:val="en-US"/>
        </w:rPr>
        <w:t>§</w:t>
      </w:r>
      <w:r w:rsidRPr="00FA1A3C">
        <w:rPr>
          <w:lang w:val="en-US"/>
        </w:rPr>
        <w:t xml:space="preserve"> </w:t>
      </w:r>
      <w:r w:rsidRPr="00FA1A3C">
        <w:rPr>
          <w:rFonts w:ascii="Times New Roman" w:hAnsi="Times New Roman" w:cs="Times New Roman"/>
          <w:lang w:val="en-US"/>
        </w:rPr>
        <w:t>afweber-bargioni@lbl.gov</w:t>
      </w:r>
    </w:p>
    <w:p w14:paraId="2960C58B" w14:textId="29AC3113" w:rsidR="00E03121" w:rsidRPr="00B47809" w:rsidRDefault="00FA1A3C" w:rsidP="00FA1A3C">
      <w:pPr>
        <w:jc w:val="both"/>
        <w:rPr>
          <w:rFonts w:ascii="Times New Roman" w:hAnsi="Times New Roman" w:cs="Times New Roman"/>
          <w:lang w:val="en-US"/>
        </w:rPr>
      </w:pPr>
      <w:r w:rsidRPr="00FA1A3C">
        <w:rPr>
          <w:rFonts w:ascii="Times New Roman" w:hAnsi="Times New Roman" w:cs="Times New Roman"/>
          <w:vertAlign w:val="superscript"/>
          <w:lang w:val="en-US"/>
        </w:rPr>
        <w:t>#</w:t>
      </w:r>
      <w:r w:rsidRPr="00FA1A3C">
        <w:rPr>
          <w:rFonts w:ascii="Times New Roman" w:hAnsi="Times New Roman" w:cs="Times New Roman"/>
          <w:lang w:val="en-US"/>
        </w:rPr>
        <w:t>christoph.kastl@wsi.tum.de</w:t>
      </w:r>
      <w:r w:rsidR="00E03121" w:rsidRPr="00B47809">
        <w:rPr>
          <w:rFonts w:ascii="Times New Roman" w:hAnsi="Times New Roman" w:cs="Times New Roman"/>
          <w:b/>
          <w:lang w:val="en-US"/>
        </w:rPr>
        <w:br w:type="page"/>
      </w:r>
    </w:p>
    <w:p w14:paraId="6008D093" w14:textId="77777777" w:rsidR="006F5597" w:rsidRPr="00B47809" w:rsidRDefault="006F5597" w:rsidP="003F212C">
      <w:pPr>
        <w:jc w:val="both"/>
        <w:rPr>
          <w:rFonts w:ascii="Times New Roman" w:hAnsi="Times New Roman" w:cs="Times New Roman"/>
          <w:b/>
          <w:lang w:val="en-US"/>
        </w:rPr>
      </w:pPr>
    </w:p>
    <w:p w14:paraId="607408FA" w14:textId="77777777" w:rsidR="006F5597" w:rsidRPr="00B47809" w:rsidRDefault="006F5597" w:rsidP="003F212C">
      <w:pPr>
        <w:jc w:val="both"/>
        <w:rPr>
          <w:rFonts w:ascii="Times New Roman" w:hAnsi="Times New Roman" w:cs="Times New Roman"/>
          <w:lang w:val="en-US"/>
        </w:rPr>
      </w:pPr>
    </w:p>
    <w:p w14:paraId="151BF26B" w14:textId="77777777" w:rsidR="001665E5" w:rsidRPr="00B47809" w:rsidRDefault="001665E5" w:rsidP="009F2544">
      <w:pPr>
        <w:jc w:val="center"/>
        <w:rPr>
          <w:rFonts w:ascii="Times New Roman" w:hAnsi="Times New Roman" w:cs="Times New Roman"/>
          <w:lang w:val="en-US"/>
        </w:rPr>
      </w:pPr>
      <w:r w:rsidRPr="00B47809">
        <w:rPr>
          <w:rFonts w:ascii="Times New Roman" w:hAnsi="Times New Roman" w:cs="Times New Roman"/>
          <w:noProof/>
          <w:lang w:val="en-US"/>
        </w:rPr>
        <w:drawing>
          <wp:inline distT="0" distB="0" distL="0" distR="0" wp14:anchorId="2BD64553" wp14:editId="1F9EF849">
            <wp:extent cx="3927789" cy="310007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2.pdf"/>
                    <pic:cNvPicPr/>
                  </pic:nvPicPr>
                  <pic:blipFill>
                    <a:blip r:embed="rId4">
                      <a:extLst>
                        <a:ext uri="{28A0092B-C50C-407E-A947-70E740481C1C}">
                          <a14:useLocalDpi xmlns:a14="http://schemas.microsoft.com/office/drawing/2010/main" val="0"/>
                        </a:ext>
                      </a:extLst>
                    </a:blip>
                    <a:stretch>
                      <a:fillRect/>
                    </a:stretch>
                  </pic:blipFill>
                  <pic:spPr>
                    <a:xfrm>
                      <a:off x="0" y="0"/>
                      <a:ext cx="3927789" cy="3100070"/>
                    </a:xfrm>
                    <a:prstGeom prst="rect">
                      <a:avLst/>
                    </a:prstGeom>
                  </pic:spPr>
                </pic:pic>
              </a:graphicData>
            </a:graphic>
          </wp:inline>
        </w:drawing>
      </w:r>
    </w:p>
    <w:p w14:paraId="6C2FAF7C" w14:textId="5B3B807B" w:rsidR="001665E5" w:rsidRPr="00B47809" w:rsidRDefault="001665E5" w:rsidP="009F2544">
      <w:pPr>
        <w:jc w:val="both"/>
        <w:rPr>
          <w:rFonts w:ascii="Times New Roman" w:hAnsi="Times New Roman" w:cs="Times New Roman"/>
          <w:lang w:val="en-US"/>
        </w:rPr>
      </w:pPr>
      <w:r w:rsidRPr="00B47809">
        <w:rPr>
          <w:rFonts w:ascii="Times New Roman" w:hAnsi="Times New Roman" w:cs="Times New Roman"/>
          <w:b/>
          <w:lang w:val="en-US"/>
        </w:rPr>
        <w:t xml:space="preserve">S1: </w:t>
      </w:r>
      <w:r w:rsidR="00112B62" w:rsidRPr="00B47809">
        <w:rPr>
          <w:rFonts w:ascii="Times New Roman" w:hAnsi="Times New Roman" w:cs="Times New Roman"/>
          <w:b/>
          <w:lang w:val="en-US"/>
        </w:rPr>
        <w:t>Schematic of in-</w:t>
      </w:r>
      <w:r w:rsidR="00441BBD">
        <w:rPr>
          <w:rFonts w:ascii="Times New Roman" w:hAnsi="Times New Roman" w:cs="Times New Roman"/>
          <w:b/>
          <w:lang w:val="en-US"/>
        </w:rPr>
        <w:t>vacuo</w:t>
      </w:r>
      <w:r w:rsidR="00112B62" w:rsidRPr="00B47809">
        <w:rPr>
          <w:rFonts w:ascii="Times New Roman" w:hAnsi="Times New Roman" w:cs="Times New Roman"/>
          <w:b/>
          <w:lang w:val="en-US"/>
        </w:rPr>
        <w:t xml:space="preserve"> annealing.</w:t>
      </w:r>
      <w:r w:rsidR="00112B62" w:rsidRPr="00B47809">
        <w:rPr>
          <w:rFonts w:ascii="Times New Roman" w:hAnsi="Times New Roman" w:cs="Times New Roman"/>
          <w:lang w:val="en-US"/>
        </w:rPr>
        <w:t xml:space="preserve"> </w:t>
      </w:r>
      <w:r w:rsidR="009F2544" w:rsidRPr="00B47809">
        <w:rPr>
          <w:rFonts w:ascii="Times New Roman" w:hAnsi="Times New Roman" w:cs="Times New Roman"/>
          <w:lang w:val="en-US"/>
        </w:rPr>
        <w:t xml:space="preserve">a) Microscope image of a sample consisting of bottom </w:t>
      </w:r>
      <w:proofErr w:type="spellStart"/>
      <w:r w:rsidR="009F2544" w:rsidRPr="00B47809">
        <w:rPr>
          <w:rFonts w:ascii="Times New Roman" w:hAnsi="Times New Roman" w:cs="Times New Roman"/>
          <w:lang w:val="en-US"/>
        </w:rPr>
        <w:t>hBN</w:t>
      </w:r>
      <w:proofErr w:type="spellEnd"/>
      <w:r w:rsidR="009F2544" w:rsidRPr="00B47809">
        <w:rPr>
          <w:rFonts w:ascii="Times New Roman" w:hAnsi="Times New Roman" w:cs="Times New Roman"/>
          <w:lang w:val="en-US"/>
        </w:rPr>
        <w:t xml:space="preserve"> (b-</w:t>
      </w:r>
      <w:proofErr w:type="spellStart"/>
      <w:r w:rsidR="009F2544" w:rsidRPr="00B47809">
        <w:rPr>
          <w:rFonts w:ascii="Times New Roman" w:hAnsi="Times New Roman" w:cs="Times New Roman"/>
          <w:lang w:val="en-US"/>
        </w:rPr>
        <w:t>hBN</w:t>
      </w:r>
      <w:proofErr w:type="spellEnd"/>
      <w:r w:rsidR="009F2544" w:rsidRPr="00B47809">
        <w:rPr>
          <w:rFonts w:ascii="Times New Roman" w:hAnsi="Times New Roman" w:cs="Times New Roman"/>
          <w:lang w:val="en-US"/>
        </w:rPr>
        <w:t>), MoS</w:t>
      </w:r>
      <w:proofErr w:type="gramStart"/>
      <w:r w:rsidR="009F2544" w:rsidRPr="00B47809">
        <w:rPr>
          <w:rFonts w:ascii="Times New Roman" w:hAnsi="Times New Roman" w:cs="Times New Roman"/>
          <w:vertAlign w:val="subscript"/>
          <w:lang w:val="en-US"/>
        </w:rPr>
        <w:t>2</w:t>
      </w:r>
      <w:r w:rsidR="009F2544" w:rsidRPr="00B47809">
        <w:rPr>
          <w:rFonts w:ascii="Times New Roman" w:hAnsi="Times New Roman" w:cs="Times New Roman"/>
          <w:lang w:val="en-US"/>
        </w:rPr>
        <w:t xml:space="preserve"> ,</w:t>
      </w:r>
      <w:proofErr w:type="gramEnd"/>
      <w:r w:rsidR="009F2544" w:rsidRPr="00B47809">
        <w:rPr>
          <w:rFonts w:ascii="Times New Roman" w:hAnsi="Times New Roman" w:cs="Times New Roman"/>
          <w:lang w:val="en-US"/>
        </w:rPr>
        <w:t xml:space="preserve"> and top </w:t>
      </w:r>
      <w:proofErr w:type="spellStart"/>
      <w:r w:rsidR="009F2544" w:rsidRPr="00B47809">
        <w:rPr>
          <w:rFonts w:ascii="Times New Roman" w:hAnsi="Times New Roman" w:cs="Times New Roman"/>
          <w:lang w:val="en-US"/>
        </w:rPr>
        <w:t>hBN</w:t>
      </w:r>
      <w:proofErr w:type="spellEnd"/>
      <w:r w:rsidR="009F2544" w:rsidRPr="00B47809">
        <w:rPr>
          <w:rFonts w:ascii="Times New Roman" w:hAnsi="Times New Roman" w:cs="Times New Roman"/>
          <w:lang w:val="en-US"/>
        </w:rPr>
        <w:t xml:space="preserve"> (t-</w:t>
      </w:r>
      <w:proofErr w:type="spellStart"/>
      <w:r w:rsidR="009F2544" w:rsidRPr="00B47809">
        <w:rPr>
          <w:rFonts w:ascii="Times New Roman" w:hAnsi="Times New Roman" w:cs="Times New Roman"/>
          <w:lang w:val="en-US"/>
        </w:rPr>
        <w:t>hBN</w:t>
      </w:r>
      <w:proofErr w:type="spellEnd"/>
      <w:r w:rsidR="009F2544" w:rsidRPr="00B47809">
        <w:rPr>
          <w:rFonts w:ascii="Times New Roman" w:hAnsi="Times New Roman" w:cs="Times New Roman"/>
          <w:lang w:val="en-US"/>
        </w:rPr>
        <w:t>) on SiO</w:t>
      </w:r>
      <w:r w:rsidR="009F2544" w:rsidRPr="00B47809">
        <w:rPr>
          <w:rFonts w:ascii="Times New Roman" w:hAnsi="Times New Roman" w:cs="Times New Roman"/>
          <w:vertAlign w:val="subscript"/>
          <w:lang w:val="en-US"/>
        </w:rPr>
        <w:t>2</w:t>
      </w:r>
      <w:r w:rsidR="009F2544" w:rsidRPr="00B47809">
        <w:rPr>
          <w:rFonts w:ascii="Times New Roman" w:hAnsi="Times New Roman" w:cs="Times New Roman"/>
          <w:lang w:val="en-US"/>
        </w:rPr>
        <w:t>. A and B represent the resulting fully, and half-encapsulated MoS</w:t>
      </w:r>
      <w:r w:rsidR="009F2544" w:rsidRPr="00B47809">
        <w:rPr>
          <w:rFonts w:ascii="Times New Roman" w:hAnsi="Times New Roman" w:cs="Times New Roman"/>
          <w:vertAlign w:val="subscript"/>
          <w:lang w:val="en-US"/>
        </w:rPr>
        <w:t>2</w:t>
      </w:r>
      <w:r w:rsidR="009F2544" w:rsidRPr="00B47809">
        <w:rPr>
          <w:rFonts w:ascii="Times New Roman" w:hAnsi="Times New Roman" w:cs="Times New Roman"/>
          <w:lang w:val="en-US"/>
        </w:rPr>
        <w:t xml:space="preserve"> heterostructure, respectively.</w:t>
      </w:r>
      <w:r w:rsidR="00DC2598">
        <w:rPr>
          <w:rFonts w:ascii="Times New Roman" w:hAnsi="Times New Roman" w:cs="Times New Roman"/>
          <w:lang w:val="en-US"/>
        </w:rPr>
        <w:t xml:space="preserve"> </w:t>
      </w:r>
      <w:r w:rsidR="009F2544" w:rsidRPr="00B47809">
        <w:rPr>
          <w:rFonts w:ascii="Times New Roman" w:hAnsi="Times New Roman" w:cs="Times New Roman"/>
          <w:lang w:val="en-US"/>
        </w:rPr>
        <w:t>b</w:t>
      </w:r>
      <w:r w:rsidR="00794347" w:rsidRPr="00B47809">
        <w:rPr>
          <w:rFonts w:ascii="Times New Roman" w:hAnsi="Times New Roman" w:cs="Times New Roman"/>
          <w:lang w:val="en-US"/>
        </w:rPr>
        <w:t>) Schematic measurement setup</w:t>
      </w:r>
      <w:r w:rsidR="0043355B" w:rsidRPr="00B47809">
        <w:rPr>
          <w:rFonts w:ascii="Times New Roman" w:hAnsi="Times New Roman" w:cs="Times New Roman"/>
          <w:lang w:val="en-US"/>
        </w:rPr>
        <w:t xml:space="preserve"> showing a</w:t>
      </w:r>
      <w:r w:rsidR="00794347" w:rsidRPr="00B47809">
        <w:rPr>
          <w:rFonts w:ascii="Times New Roman" w:hAnsi="Times New Roman" w:cs="Times New Roman"/>
          <w:lang w:val="en-US"/>
        </w:rPr>
        <w:t xml:space="preserve"> modified optical cryostat </w:t>
      </w:r>
      <w:r w:rsidR="0043355B" w:rsidRPr="00B47809">
        <w:rPr>
          <w:rFonts w:ascii="Times New Roman" w:hAnsi="Times New Roman" w:cs="Times New Roman"/>
          <w:lang w:val="en-US"/>
        </w:rPr>
        <w:t xml:space="preserve">with </w:t>
      </w:r>
      <w:r w:rsidR="00794347" w:rsidRPr="00B47809">
        <w:rPr>
          <w:rFonts w:ascii="Times New Roman" w:hAnsi="Times New Roman" w:cs="Times New Roman"/>
          <w:lang w:val="en-US"/>
        </w:rPr>
        <w:t xml:space="preserve">integrated heater enabling </w:t>
      </w:r>
      <w:r w:rsidR="00794347" w:rsidRPr="00B47809">
        <w:rPr>
          <w:rFonts w:ascii="Times New Roman" w:hAnsi="Times New Roman" w:cs="Times New Roman"/>
          <w:i/>
          <w:iCs/>
          <w:lang w:val="en-US"/>
        </w:rPr>
        <w:t>in-vacuo</w:t>
      </w:r>
      <w:r w:rsidR="00794347" w:rsidRPr="00B47809">
        <w:rPr>
          <w:rFonts w:ascii="Times New Roman" w:hAnsi="Times New Roman" w:cs="Times New Roman"/>
          <w:lang w:val="en-US"/>
        </w:rPr>
        <w:t xml:space="preserve"> high-temperature annealing (</w:t>
      </w:r>
      <w:r w:rsidR="0043355B" w:rsidRPr="00B47809">
        <w:rPr>
          <w:rFonts w:ascii="Times New Roman" w:hAnsi="Times New Roman" w:cs="Times New Roman"/>
          <w:lang w:val="en-US"/>
        </w:rPr>
        <w:t xml:space="preserve">up to </w:t>
      </w:r>
      <w:proofErr w:type="spellStart"/>
      <w:r w:rsidR="00794347" w:rsidRPr="00B47809">
        <w:rPr>
          <w:rFonts w:ascii="Times New Roman" w:hAnsi="Times New Roman" w:cs="Times New Roman"/>
          <w:i/>
          <w:iCs/>
          <w:lang w:val="en-US"/>
        </w:rPr>
        <w:t>T</w:t>
      </w:r>
      <w:r w:rsidR="00794347" w:rsidRPr="00B47809">
        <w:rPr>
          <w:rFonts w:ascii="Times New Roman" w:hAnsi="Times New Roman" w:cs="Times New Roman"/>
          <w:vertAlign w:val="subscript"/>
          <w:lang w:val="en-US"/>
        </w:rPr>
        <w:t>annealing</w:t>
      </w:r>
      <w:proofErr w:type="spellEnd"/>
      <w:r w:rsidR="00794347" w:rsidRPr="00B47809">
        <w:rPr>
          <w:rFonts w:ascii="Times New Roman" w:hAnsi="Times New Roman" w:cs="Times New Roman"/>
          <w:lang w:val="en-US"/>
        </w:rPr>
        <w:t xml:space="preserve"> </w:t>
      </w:r>
      <w:r w:rsidR="00E41EF6" w:rsidRPr="00B47809">
        <w:rPr>
          <w:rFonts w:ascii="Times New Roman" w:hAnsi="Times New Roman" w:cs="Times New Roman"/>
          <w:lang w:val="en-US"/>
        </w:rPr>
        <w:sym w:font="Symbol" w:char="F07E"/>
      </w:r>
      <w:r w:rsidR="00794347" w:rsidRPr="00B47809">
        <w:rPr>
          <w:rFonts w:ascii="Times New Roman" w:hAnsi="Times New Roman" w:cs="Times New Roman"/>
          <w:color w:val="000000" w:themeColor="text1"/>
          <w:lang w:val="en-US"/>
        </w:rPr>
        <w:t xml:space="preserve"> </w:t>
      </w:r>
      <w:r w:rsidR="00794347" w:rsidRPr="00B47809">
        <w:rPr>
          <w:rFonts w:ascii="Times New Roman" w:hAnsi="Times New Roman" w:cs="Times New Roman"/>
          <w:lang w:val="en-US"/>
        </w:rPr>
        <w:t>900 K)</w:t>
      </w:r>
      <w:r w:rsidR="0043355B" w:rsidRPr="00B47809">
        <w:rPr>
          <w:rFonts w:ascii="Times New Roman" w:hAnsi="Times New Roman" w:cs="Times New Roman"/>
          <w:lang w:val="en-US"/>
        </w:rPr>
        <w:t xml:space="preserve"> and successive low-temperature PL measurements (</w:t>
      </w:r>
      <w:proofErr w:type="spellStart"/>
      <w:r w:rsidR="0043355B" w:rsidRPr="00B47809">
        <w:rPr>
          <w:rFonts w:ascii="Times New Roman" w:hAnsi="Times New Roman" w:cs="Times New Roman"/>
          <w:i/>
          <w:iCs/>
          <w:lang w:val="en-US"/>
        </w:rPr>
        <w:t>T</w:t>
      </w:r>
      <w:r w:rsidR="0043355B" w:rsidRPr="00B47809">
        <w:rPr>
          <w:rFonts w:ascii="Times New Roman" w:hAnsi="Times New Roman" w:cs="Times New Roman"/>
          <w:vertAlign w:val="subscript"/>
          <w:lang w:val="en-US"/>
        </w:rPr>
        <w:t>sample</w:t>
      </w:r>
      <w:proofErr w:type="spellEnd"/>
      <w:r w:rsidR="0043355B" w:rsidRPr="00B47809">
        <w:rPr>
          <w:rFonts w:ascii="Times New Roman" w:hAnsi="Times New Roman" w:cs="Times New Roman"/>
          <w:lang w:val="en-US"/>
        </w:rPr>
        <w:t xml:space="preserve"> </w:t>
      </w:r>
      <w:r w:rsidR="00E41EF6" w:rsidRPr="00B47809">
        <w:rPr>
          <w:rFonts w:ascii="Times New Roman" w:hAnsi="Times New Roman" w:cs="Times New Roman"/>
          <w:lang w:val="en-US"/>
        </w:rPr>
        <w:sym w:font="Symbol" w:char="F07E"/>
      </w:r>
      <w:r w:rsidR="0043355B" w:rsidRPr="00B47809">
        <w:rPr>
          <w:rFonts w:ascii="Times New Roman" w:hAnsi="Times New Roman" w:cs="Times New Roman"/>
          <w:color w:val="000000" w:themeColor="text1"/>
          <w:lang w:val="en-US"/>
        </w:rPr>
        <w:t xml:space="preserve"> </w:t>
      </w:r>
      <w:r w:rsidR="0043355B" w:rsidRPr="00B47809">
        <w:rPr>
          <w:rFonts w:ascii="Times New Roman" w:hAnsi="Times New Roman" w:cs="Times New Roman"/>
          <w:lang w:val="en-US"/>
        </w:rPr>
        <w:t>20 K)</w:t>
      </w:r>
      <w:r w:rsidR="00794347" w:rsidRPr="00B47809">
        <w:rPr>
          <w:rFonts w:ascii="Times New Roman" w:hAnsi="Times New Roman" w:cs="Times New Roman"/>
          <w:lang w:val="en-US"/>
        </w:rPr>
        <w:t>.</w:t>
      </w:r>
      <w:r w:rsidR="0043355B" w:rsidRPr="00B47809">
        <w:rPr>
          <w:rFonts w:ascii="Times New Roman" w:hAnsi="Times New Roman" w:cs="Times New Roman"/>
          <w:lang w:val="en-US"/>
        </w:rPr>
        <w:t xml:space="preserve"> </w:t>
      </w:r>
      <w:r w:rsidR="009F2544" w:rsidRPr="00B47809">
        <w:rPr>
          <w:rFonts w:ascii="Times New Roman" w:hAnsi="Times New Roman" w:cs="Times New Roman"/>
          <w:lang w:val="en-US"/>
        </w:rPr>
        <w:t>c</w:t>
      </w:r>
      <w:r w:rsidR="0043355B" w:rsidRPr="00B47809">
        <w:rPr>
          <w:rFonts w:ascii="Times New Roman" w:hAnsi="Times New Roman" w:cs="Times New Roman"/>
          <w:lang w:val="en-US"/>
        </w:rPr>
        <w:t xml:space="preserve">) </w:t>
      </w:r>
      <w:r w:rsidR="003F212C" w:rsidRPr="00B47809">
        <w:rPr>
          <w:rFonts w:ascii="Times New Roman" w:hAnsi="Times New Roman" w:cs="Times New Roman"/>
          <w:lang w:val="en-US"/>
        </w:rPr>
        <w:t>Temperature profile of the entire PL study. The red-shaded areas highlight the temperature profile during the annealing processes. Upon reaching the desired annealing temperature, the latter was maintained constant for 30 minutes. The blue-shaded areas represent</w:t>
      </w:r>
      <w:r w:rsidR="00C36E68" w:rsidRPr="00B47809">
        <w:rPr>
          <w:rFonts w:ascii="Times New Roman" w:hAnsi="Times New Roman" w:cs="Times New Roman"/>
          <w:lang w:val="en-US"/>
        </w:rPr>
        <w:t xml:space="preserve"> the low-temperature PL measurements. </w:t>
      </w:r>
    </w:p>
    <w:p w14:paraId="7C6C2639" w14:textId="77777777" w:rsidR="002509AF" w:rsidRPr="00B47809" w:rsidRDefault="002509AF" w:rsidP="003F212C">
      <w:pPr>
        <w:jc w:val="both"/>
        <w:rPr>
          <w:rFonts w:ascii="Times New Roman" w:hAnsi="Times New Roman" w:cs="Times New Roman"/>
          <w:lang w:val="en-US"/>
        </w:rPr>
      </w:pPr>
    </w:p>
    <w:p w14:paraId="5C03546A" w14:textId="77777777" w:rsidR="002509AF" w:rsidRPr="00B47809" w:rsidRDefault="002509AF" w:rsidP="003F212C">
      <w:pPr>
        <w:jc w:val="both"/>
        <w:rPr>
          <w:rFonts w:ascii="Times New Roman" w:hAnsi="Times New Roman" w:cs="Times New Roman"/>
          <w:lang w:val="en-US"/>
        </w:rPr>
      </w:pPr>
    </w:p>
    <w:p w14:paraId="06CA3C28" w14:textId="77777777" w:rsidR="002509AF" w:rsidRPr="00B47809" w:rsidRDefault="00225A0A" w:rsidP="00225A0A">
      <w:pPr>
        <w:jc w:val="center"/>
        <w:rPr>
          <w:rFonts w:ascii="Times New Roman" w:hAnsi="Times New Roman" w:cs="Times New Roman"/>
          <w:lang w:val="en-US"/>
        </w:rPr>
      </w:pPr>
      <w:r w:rsidRPr="00B47809">
        <w:rPr>
          <w:rFonts w:ascii="Times New Roman" w:hAnsi="Times New Roman" w:cs="Times New Roman"/>
          <w:noProof/>
          <w:lang w:val="en-US"/>
        </w:rPr>
        <w:lastRenderedPageBreak/>
        <w:drawing>
          <wp:inline distT="0" distB="0" distL="0" distR="0" wp14:anchorId="47A57F24" wp14:editId="330B5CD3">
            <wp:extent cx="4572000" cy="6400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1.pdf"/>
                    <pic:cNvPicPr/>
                  </pic:nvPicPr>
                  <pic:blipFill>
                    <a:blip r:embed="rId5">
                      <a:extLst>
                        <a:ext uri="{28A0092B-C50C-407E-A947-70E740481C1C}">
                          <a14:useLocalDpi xmlns:a14="http://schemas.microsoft.com/office/drawing/2010/main" val="0"/>
                        </a:ext>
                      </a:extLst>
                    </a:blip>
                    <a:stretch>
                      <a:fillRect/>
                    </a:stretch>
                  </pic:blipFill>
                  <pic:spPr>
                    <a:xfrm>
                      <a:off x="0" y="0"/>
                      <a:ext cx="4572000" cy="6400800"/>
                    </a:xfrm>
                    <a:prstGeom prst="rect">
                      <a:avLst/>
                    </a:prstGeom>
                  </pic:spPr>
                </pic:pic>
              </a:graphicData>
            </a:graphic>
          </wp:inline>
        </w:drawing>
      </w:r>
    </w:p>
    <w:p w14:paraId="17726F40" w14:textId="7E10496D" w:rsidR="005C27A5" w:rsidRPr="00B47809" w:rsidRDefault="00EC005C" w:rsidP="003F212C">
      <w:pPr>
        <w:jc w:val="both"/>
        <w:rPr>
          <w:rFonts w:ascii="Times New Roman" w:hAnsi="Times New Roman" w:cs="Times New Roman"/>
          <w:lang w:val="en-US"/>
        </w:rPr>
      </w:pPr>
      <w:r w:rsidRPr="00B47809">
        <w:rPr>
          <w:rFonts w:ascii="Times New Roman" w:hAnsi="Times New Roman" w:cs="Times New Roman"/>
          <w:b/>
          <w:lang w:val="en-US"/>
        </w:rPr>
        <w:t>S2:</w:t>
      </w:r>
      <w:r w:rsidR="00225A0A" w:rsidRPr="00B47809">
        <w:rPr>
          <w:rFonts w:ascii="Times New Roman" w:hAnsi="Times New Roman" w:cs="Times New Roman"/>
          <w:b/>
          <w:lang w:val="en-US"/>
        </w:rPr>
        <w:t xml:space="preserve"> Annealing temperature dependent evolution of low-temperature </w:t>
      </w:r>
      <w:r w:rsidR="00112B62" w:rsidRPr="00B47809">
        <w:rPr>
          <w:rFonts w:ascii="Times New Roman" w:hAnsi="Times New Roman" w:cs="Times New Roman"/>
          <w:b/>
          <w:lang w:val="en-US"/>
        </w:rPr>
        <w:t>PL</w:t>
      </w:r>
      <w:r w:rsidR="00225A0A" w:rsidRPr="00B47809">
        <w:rPr>
          <w:rFonts w:ascii="Times New Roman" w:hAnsi="Times New Roman" w:cs="Times New Roman"/>
          <w:b/>
          <w:lang w:val="en-US"/>
        </w:rPr>
        <w:t xml:space="preserve"> spectra.</w:t>
      </w:r>
      <w:r w:rsidR="00225A0A" w:rsidRPr="00B47809">
        <w:rPr>
          <w:rFonts w:ascii="Times New Roman" w:hAnsi="Times New Roman" w:cs="Times New Roman"/>
          <w:lang w:val="en-US"/>
        </w:rPr>
        <w:t xml:space="preserve"> </w:t>
      </w:r>
      <w:r w:rsidR="00356289" w:rsidRPr="00B47809">
        <w:rPr>
          <w:rFonts w:ascii="Times New Roman" w:hAnsi="Times New Roman" w:cs="Times New Roman"/>
          <w:lang w:val="en-US"/>
        </w:rPr>
        <w:t>a</w:t>
      </w:r>
      <w:r w:rsidR="00225A0A" w:rsidRPr="00B47809">
        <w:rPr>
          <w:rFonts w:ascii="Times New Roman" w:hAnsi="Times New Roman" w:cs="Times New Roman"/>
          <w:lang w:val="en-US"/>
        </w:rPr>
        <w:t>)</w:t>
      </w:r>
      <w:r w:rsidR="00356289" w:rsidRPr="00B47809">
        <w:rPr>
          <w:rFonts w:ascii="Times New Roman" w:hAnsi="Times New Roman" w:cs="Times New Roman"/>
          <w:lang w:val="en-US"/>
        </w:rPr>
        <w:t xml:space="preserve"> PL spectra of fully encapsulated pristine MoS</w:t>
      </w:r>
      <w:r w:rsidR="00356289" w:rsidRPr="00B47809">
        <w:rPr>
          <w:rFonts w:ascii="Times New Roman" w:hAnsi="Times New Roman" w:cs="Times New Roman"/>
          <w:vertAlign w:val="subscript"/>
          <w:lang w:val="en-US"/>
        </w:rPr>
        <w:t>2</w:t>
      </w:r>
      <w:r w:rsidR="00356289" w:rsidRPr="00B47809">
        <w:rPr>
          <w:rFonts w:ascii="Times New Roman" w:hAnsi="Times New Roman" w:cs="Times New Roman"/>
          <w:lang w:val="en-US"/>
        </w:rPr>
        <w:t>, and after annealing to 420 K, 450 K, 510 K, 600 K, 700 K, 800 K, 900 K, and again 900 K.</w:t>
      </w:r>
      <w:r w:rsidR="00AF69F8" w:rsidRPr="00B47809">
        <w:rPr>
          <w:rFonts w:ascii="Times New Roman" w:hAnsi="Times New Roman" w:cs="Times New Roman"/>
          <w:lang w:val="en-US"/>
        </w:rPr>
        <w:t xml:space="preserve"> Pristine MoS</w:t>
      </w:r>
      <w:r w:rsidR="00AF69F8" w:rsidRPr="00B47809">
        <w:rPr>
          <w:rFonts w:ascii="Times New Roman" w:hAnsi="Times New Roman" w:cs="Times New Roman"/>
          <w:vertAlign w:val="subscript"/>
          <w:lang w:val="en-US"/>
        </w:rPr>
        <w:t>2</w:t>
      </w:r>
      <w:r w:rsidR="00AF69F8" w:rsidRPr="00B47809">
        <w:rPr>
          <w:rFonts w:ascii="Times New Roman" w:hAnsi="Times New Roman" w:cs="Times New Roman"/>
          <w:lang w:val="en-US"/>
        </w:rPr>
        <w:t xml:space="preserve"> exhibits a broad emission peak, which is strongly reduced after mild annealing. A single emission peak </w:t>
      </w:r>
      <w:proofErr w:type="gramStart"/>
      <w:r w:rsidR="00AF69F8" w:rsidRPr="00B47809">
        <w:rPr>
          <w:rFonts w:ascii="Times New Roman" w:hAnsi="Times New Roman" w:cs="Times New Roman"/>
          <w:lang w:val="en-US"/>
        </w:rPr>
        <w:t>appears</w:t>
      </w:r>
      <w:proofErr w:type="gramEnd"/>
      <w:r w:rsidR="00AF69F8" w:rsidRPr="00B47809">
        <w:rPr>
          <w:rFonts w:ascii="Times New Roman" w:hAnsi="Times New Roman" w:cs="Times New Roman"/>
          <w:lang w:val="en-US"/>
        </w:rPr>
        <w:t xml:space="preserve"> and its intensity increases with rising annealing temperature. The intensity of </w:t>
      </w:r>
      <w:r w:rsidR="00F80B68" w:rsidRPr="00B47809">
        <w:rPr>
          <w:rFonts w:ascii="Times New Roman" w:hAnsi="Times New Roman" w:cs="Times New Roman"/>
          <w:lang w:val="en-US"/>
        </w:rPr>
        <w:t xml:space="preserve">the </w:t>
      </w:r>
      <w:r w:rsidR="00AF69F8" w:rsidRPr="00B47809">
        <w:rPr>
          <w:rFonts w:ascii="Times New Roman" w:hAnsi="Times New Roman" w:cs="Times New Roman"/>
          <w:lang w:val="en-US"/>
        </w:rPr>
        <w:t>single emission peak decreases after annealing to 900 K and the PL disappears after a subsequent annealing step to 900 K</w:t>
      </w:r>
      <w:r w:rsidR="00EC5966" w:rsidRPr="00B47809">
        <w:rPr>
          <w:rFonts w:ascii="Times New Roman" w:hAnsi="Times New Roman" w:cs="Times New Roman"/>
          <w:lang w:val="en-US"/>
        </w:rPr>
        <w:t xml:space="preserve"> (gray)</w:t>
      </w:r>
      <w:r w:rsidR="00AF69F8" w:rsidRPr="00B47809">
        <w:rPr>
          <w:rFonts w:ascii="Times New Roman" w:hAnsi="Times New Roman" w:cs="Times New Roman"/>
          <w:lang w:val="en-US"/>
        </w:rPr>
        <w:t xml:space="preserve">. </w:t>
      </w:r>
      <w:r w:rsidR="00356289" w:rsidRPr="00B47809">
        <w:rPr>
          <w:rFonts w:ascii="Times New Roman" w:hAnsi="Times New Roman" w:cs="Times New Roman"/>
          <w:lang w:val="en-US"/>
        </w:rPr>
        <w:t>b) PL spectra of pristine MoS</w:t>
      </w:r>
      <w:r w:rsidR="00356289" w:rsidRPr="00B47809">
        <w:rPr>
          <w:rFonts w:ascii="Times New Roman" w:hAnsi="Times New Roman" w:cs="Times New Roman"/>
          <w:vertAlign w:val="subscript"/>
          <w:lang w:val="en-US"/>
        </w:rPr>
        <w:t>2</w:t>
      </w:r>
      <w:r w:rsidR="00356289" w:rsidRPr="00B47809">
        <w:rPr>
          <w:rFonts w:ascii="Times New Roman" w:hAnsi="Times New Roman" w:cs="Times New Roman"/>
          <w:lang w:val="en-US"/>
        </w:rPr>
        <w:t xml:space="preserve"> on h-BN, and after annealing to 420 K, 450 K, 510 K, 600 K, 700 K, and 800 K. </w:t>
      </w:r>
      <w:r w:rsidR="009354E2" w:rsidRPr="00B47809">
        <w:rPr>
          <w:rFonts w:ascii="Times New Roman" w:hAnsi="Times New Roman" w:cs="Times New Roman"/>
          <w:lang w:val="en-US"/>
        </w:rPr>
        <w:t>A similar behavior to fully encapsulated MoS</w:t>
      </w:r>
      <w:r w:rsidR="009354E2" w:rsidRPr="00B47809">
        <w:rPr>
          <w:rFonts w:ascii="Times New Roman" w:hAnsi="Times New Roman" w:cs="Times New Roman"/>
          <w:vertAlign w:val="subscript"/>
          <w:lang w:val="en-US"/>
        </w:rPr>
        <w:t>2</w:t>
      </w:r>
      <w:r w:rsidR="009354E2" w:rsidRPr="00B47809">
        <w:rPr>
          <w:rFonts w:ascii="Times New Roman" w:hAnsi="Times New Roman" w:cs="Times New Roman"/>
          <w:lang w:val="en-US"/>
        </w:rPr>
        <w:t xml:space="preserve"> occurs. However, lower annealing temperatures of about 700 K already reduce the intensity of single emission line before it vanishes at 800 K.</w:t>
      </w:r>
    </w:p>
    <w:p w14:paraId="1C229DE1" w14:textId="77777777" w:rsidR="002509AF" w:rsidRPr="00B47809" w:rsidRDefault="00451B63" w:rsidP="00356289">
      <w:pPr>
        <w:jc w:val="center"/>
        <w:rPr>
          <w:rFonts w:ascii="Times New Roman" w:hAnsi="Times New Roman" w:cs="Times New Roman"/>
          <w:lang w:val="en-US"/>
        </w:rPr>
      </w:pPr>
      <w:r w:rsidRPr="00B47809">
        <w:rPr>
          <w:rFonts w:ascii="Times New Roman" w:hAnsi="Times New Roman" w:cs="Times New Roman"/>
          <w:noProof/>
          <w:lang w:val="en-US"/>
        </w:rPr>
        <w:lastRenderedPageBreak/>
        <w:drawing>
          <wp:inline distT="0" distB="0" distL="0" distR="0" wp14:anchorId="55F4CED6" wp14:editId="2BAFCCD2">
            <wp:extent cx="5756910" cy="230759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3_sat.pdf"/>
                    <pic:cNvPicPr/>
                  </pic:nvPicPr>
                  <pic:blipFill>
                    <a:blip r:embed="rId6">
                      <a:extLst>
                        <a:ext uri="{28A0092B-C50C-407E-A947-70E740481C1C}">
                          <a14:useLocalDpi xmlns:a14="http://schemas.microsoft.com/office/drawing/2010/main" val="0"/>
                        </a:ext>
                      </a:extLst>
                    </a:blip>
                    <a:stretch>
                      <a:fillRect/>
                    </a:stretch>
                  </pic:blipFill>
                  <pic:spPr>
                    <a:xfrm>
                      <a:off x="0" y="0"/>
                      <a:ext cx="5756910" cy="2307590"/>
                    </a:xfrm>
                    <a:prstGeom prst="rect">
                      <a:avLst/>
                    </a:prstGeom>
                  </pic:spPr>
                </pic:pic>
              </a:graphicData>
            </a:graphic>
          </wp:inline>
        </w:drawing>
      </w:r>
    </w:p>
    <w:p w14:paraId="27C789B2" w14:textId="2D2D04C6" w:rsidR="007C7AA7" w:rsidRDefault="00451B63" w:rsidP="003F212C">
      <w:pPr>
        <w:jc w:val="both"/>
        <w:rPr>
          <w:rFonts w:ascii="Times New Roman" w:hAnsi="Times New Roman" w:cs="Times New Roman"/>
          <w:color w:val="000000" w:themeColor="text1"/>
          <w:lang w:val="en-US"/>
        </w:rPr>
      </w:pPr>
      <w:r w:rsidRPr="00B47809">
        <w:rPr>
          <w:rFonts w:ascii="Times New Roman" w:hAnsi="Times New Roman" w:cs="Times New Roman"/>
          <w:b/>
          <w:lang w:val="en-US"/>
        </w:rPr>
        <w:t xml:space="preserve">S3: </w:t>
      </w:r>
      <w:r w:rsidR="00626620" w:rsidRPr="00B47809">
        <w:rPr>
          <w:rFonts w:ascii="Times New Roman" w:hAnsi="Times New Roman" w:cs="Times New Roman"/>
          <w:b/>
          <w:lang w:val="en-US"/>
        </w:rPr>
        <w:t>Laser power dependent PL of fully encapsulated MoS</w:t>
      </w:r>
      <w:r w:rsidR="00626620" w:rsidRPr="00B47809">
        <w:rPr>
          <w:rFonts w:ascii="Times New Roman" w:hAnsi="Times New Roman" w:cs="Times New Roman"/>
          <w:b/>
          <w:vertAlign w:val="subscript"/>
          <w:lang w:val="en-US"/>
        </w:rPr>
        <w:t>2</w:t>
      </w:r>
      <w:r w:rsidR="00626620" w:rsidRPr="00B47809">
        <w:rPr>
          <w:rFonts w:ascii="Times New Roman" w:hAnsi="Times New Roman" w:cs="Times New Roman"/>
          <w:b/>
          <w:lang w:val="en-US"/>
        </w:rPr>
        <w:t xml:space="preserve"> after annealing to 800 K.</w:t>
      </w:r>
      <w:r w:rsidR="00626620" w:rsidRPr="00B47809">
        <w:rPr>
          <w:rFonts w:ascii="Times New Roman" w:hAnsi="Times New Roman" w:cs="Times New Roman"/>
          <w:lang w:val="en-US"/>
        </w:rPr>
        <w:t xml:space="preserve"> a) Power dependent PL spectra. </w:t>
      </w:r>
      <w:r w:rsidR="00403260">
        <w:rPr>
          <w:rFonts w:ascii="Times New Roman" w:hAnsi="Times New Roman" w:cs="Times New Roman"/>
          <w:lang w:val="en-US"/>
        </w:rPr>
        <w:t xml:space="preserve">Curves are offset for clarity. </w:t>
      </w:r>
      <w:r w:rsidR="00626620" w:rsidRPr="00B47809">
        <w:rPr>
          <w:rFonts w:ascii="Times New Roman" w:hAnsi="Times New Roman" w:cs="Times New Roman"/>
          <w:lang w:val="en-US"/>
        </w:rPr>
        <w:t xml:space="preserve">b) Power dependent integrated intensity of the neutral exciton </w:t>
      </w:r>
      <w:r w:rsidR="00626620" w:rsidRPr="00B47809">
        <w:rPr>
          <w:rFonts w:ascii="Times New Roman" w:hAnsi="Times New Roman" w:cs="Times New Roman"/>
          <w:color w:val="000000" w:themeColor="text1"/>
          <w:lang w:val="en-US"/>
        </w:rPr>
        <w:t>(X</w:t>
      </w:r>
      <w:r w:rsidR="00626620" w:rsidRPr="00B47809">
        <w:rPr>
          <w:rFonts w:ascii="Times New Roman" w:hAnsi="Times New Roman" w:cs="Times New Roman"/>
          <w:color w:val="000000" w:themeColor="text1"/>
          <w:vertAlign w:val="superscript"/>
          <w:lang w:val="en-US"/>
        </w:rPr>
        <w:t>A</w:t>
      </w:r>
      <w:r w:rsidR="00626620" w:rsidRPr="00B47809">
        <w:rPr>
          <w:rFonts w:ascii="Times New Roman" w:hAnsi="Times New Roman" w:cs="Times New Roman"/>
          <w:color w:val="000000" w:themeColor="text1"/>
          <w:lang w:val="en-US"/>
        </w:rPr>
        <w:t>) (red) and the single emission line X</w:t>
      </w:r>
      <w:r w:rsidR="00626620" w:rsidRPr="00B47809">
        <w:rPr>
          <w:rFonts w:ascii="Times New Roman" w:hAnsi="Times New Roman" w:cs="Times New Roman"/>
          <w:color w:val="000000" w:themeColor="text1"/>
          <w:vertAlign w:val="subscript"/>
          <w:lang w:val="en-US"/>
        </w:rPr>
        <w:t>L</w:t>
      </w:r>
      <w:r w:rsidR="00626620" w:rsidRPr="00B47809">
        <w:rPr>
          <w:rFonts w:ascii="Times New Roman" w:hAnsi="Times New Roman" w:cs="Times New Roman"/>
          <w:color w:val="000000" w:themeColor="text1"/>
          <w:lang w:val="en-US"/>
        </w:rPr>
        <w:t xml:space="preserve"> (blue). </w:t>
      </w:r>
      <w:r w:rsidR="007C7AA7" w:rsidRPr="00B47809">
        <w:rPr>
          <w:rFonts w:ascii="Times New Roman" w:hAnsi="Times New Roman" w:cs="Times New Roman"/>
          <w:color w:val="000000" w:themeColor="text1"/>
          <w:lang w:val="en-US"/>
        </w:rPr>
        <w:t xml:space="preserve">We do not observe a laser power dependent saturation for the emission of the exciton. However, the </w:t>
      </w:r>
      <w:r w:rsidR="00D95EB4" w:rsidRPr="00B47809">
        <w:rPr>
          <w:rFonts w:ascii="Times New Roman" w:hAnsi="Times New Roman" w:cs="Times New Roman"/>
          <w:color w:val="000000" w:themeColor="text1"/>
          <w:lang w:val="en-US"/>
        </w:rPr>
        <w:t>defect</w:t>
      </w:r>
      <w:r w:rsidR="007C7AA7" w:rsidRPr="00B47809">
        <w:rPr>
          <w:rFonts w:ascii="Times New Roman" w:hAnsi="Times New Roman" w:cs="Times New Roman"/>
          <w:color w:val="000000" w:themeColor="text1"/>
          <w:lang w:val="en-US"/>
        </w:rPr>
        <w:t xml:space="preserve"> emission line exhibits a saturating behavior, which we can be fitted by </w:t>
      </w:r>
      <m:oMath>
        <m:r>
          <w:rPr>
            <w:rFonts w:ascii="Cambria Math" w:hAnsi="Cambria Math" w:cs="Times New Roman"/>
            <w:color w:val="000000" w:themeColor="text1"/>
            <w:lang w:val="en-US"/>
          </w:rPr>
          <m:t xml:space="preserve">I ∝ </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P</m:t>
            </m:r>
          </m:num>
          <m:den>
            <m:r>
              <w:rPr>
                <w:rFonts w:ascii="Cambria Math" w:hAnsi="Cambria Math" w:cs="Times New Roman"/>
                <w:color w:val="000000" w:themeColor="text1"/>
                <w:lang w:val="en-US"/>
              </w:rPr>
              <m:t xml:space="preserve">P + </m:t>
            </m:r>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P</m:t>
                </m:r>
              </m:e>
              <m:sub>
                <m:r>
                  <m:rPr>
                    <m:sty m:val="p"/>
                  </m:rPr>
                  <w:rPr>
                    <w:rFonts w:ascii="Cambria Math" w:hAnsi="Cambria Math" w:cs="Times New Roman"/>
                    <w:color w:val="000000" w:themeColor="text1"/>
                    <w:lang w:val="en-US"/>
                  </w:rPr>
                  <m:t>Sat</m:t>
                </m:r>
              </m:sub>
            </m:sSub>
          </m:den>
        </m:f>
      </m:oMath>
      <w:r w:rsidR="00F80B68" w:rsidRPr="00B47809">
        <w:rPr>
          <w:rFonts w:ascii="Times New Roman" w:eastAsiaTheme="minorEastAsia" w:hAnsi="Times New Roman" w:cs="Times New Roman"/>
          <w:color w:val="000000" w:themeColor="text1"/>
          <w:lang w:val="en-US"/>
        </w:rPr>
        <w:t>.</w:t>
      </w:r>
      <w:r w:rsidR="00D95EB4" w:rsidRPr="00B47809">
        <w:rPr>
          <w:rFonts w:ascii="Times New Roman" w:hAnsi="Times New Roman" w:cs="Times New Roman"/>
          <w:color w:val="000000" w:themeColor="text1"/>
          <w:lang w:val="en-US"/>
        </w:rPr>
        <w:t xml:space="preserve"> </w:t>
      </w:r>
      <w:r w:rsidR="007C7AA7" w:rsidRPr="00B47809">
        <w:rPr>
          <w:rFonts w:ascii="Times New Roman" w:hAnsi="Times New Roman" w:cs="Times New Roman"/>
          <w:color w:val="000000" w:themeColor="text1"/>
          <w:lang w:val="en-US"/>
        </w:rPr>
        <w:t>Th</w:t>
      </w:r>
      <w:r w:rsidR="00924D6B" w:rsidRPr="00B47809">
        <w:rPr>
          <w:rFonts w:ascii="Times New Roman" w:hAnsi="Times New Roman" w:cs="Times New Roman"/>
          <w:color w:val="000000" w:themeColor="text1"/>
          <w:lang w:val="en-US"/>
        </w:rPr>
        <w:t xml:space="preserve">e turnover for saturation where </w:t>
      </w:r>
      <w:r w:rsidR="00924D6B" w:rsidRPr="00B47809">
        <w:rPr>
          <w:rFonts w:ascii="Times New Roman" w:hAnsi="Times New Roman" w:cs="Times New Roman"/>
          <w:i/>
          <w:color w:val="000000" w:themeColor="text1"/>
          <w:lang w:val="en-US"/>
        </w:rPr>
        <w:t>P</w:t>
      </w:r>
      <w:r w:rsidR="00924D6B" w:rsidRPr="00B47809">
        <w:rPr>
          <w:rFonts w:ascii="Times New Roman" w:hAnsi="Times New Roman" w:cs="Times New Roman"/>
          <w:color w:val="000000" w:themeColor="text1"/>
          <w:lang w:val="en-US"/>
        </w:rPr>
        <w:t xml:space="preserve"> = </w:t>
      </w:r>
      <w:proofErr w:type="spellStart"/>
      <w:r w:rsidR="00924D6B" w:rsidRPr="00B47809">
        <w:rPr>
          <w:rFonts w:ascii="Times New Roman" w:hAnsi="Times New Roman" w:cs="Times New Roman"/>
          <w:i/>
          <w:color w:val="000000" w:themeColor="text1"/>
          <w:lang w:val="en-US"/>
        </w:rPr>
        <w:t>P</w:t>
      </w:r>
      <w:r w:rsidR="00924D6B" w:rsidRPr="00B47809">
        <w:rPr>
          <w:rFonts w:ascii="Times New Roman" w:hAnsi="Times New Roman" w:cs="Times New Roman"/>
          <w:color w:val="000000" w:themeColor="text1"/>
          <w:vertAlign w:val="subscript"/>
          <w:lang w:val="en-US"/>
        </w:rPr>
        <w:t>sat</w:t>
      </w:r>
      <w:proofErr w:type="spellEnd"/>
      <w:r w:rsidR="007C7AA7" w:rsidRPr="00B47809">
        <w:rPr>
          <w:rFonts w:ascii="Times New Roman" w:hAnsi="Times New Roman" w:cs="Times New Roman"/>
          <w:color w:val="000000" w:themeColor="text1"/>
          <w:lang w:val="en-US"/>
        </w:rPr>
        <w:t xml:space="preserve"> </w:t>
      </w:r>
      <w:r w:rsidR="00924D6B" w:rsidRPr="00B47809">
        <w:rPr>
          <w:rFonts w:ascii="Times New Roman" w:hAnsi="Times New Roman" w:cs="Times New Roman"/>
          <w:color w:val="000000" w:themeColor="text1"/>
          <w:lang w:val="en-US"/>
        </w:rPr>
        <w:t xml:space="preserve">occurs at approximately </w:t>
      </w:r>
      <w:r w:rsidR="007C7AA7" w:rsidRPr="00B47809">
        <w:rPr>
          <w:rFonts w:ascii="Times New Roman" w:hAnsi="Times New Roman" w:cs="Times New Roman"/>
          <w:color w:val="000000" w:themeColor="text1"/>
          <w:lang w:val="en-US"/>
        </w:rPr>
        <w:t>50 µW.</w:t>
      </w:r>
    </w:p>
    <w:p w14:paraId="6D3B9E1D" w14:textId="232DAE7B" w:rsidR="007B1DCB" w:rsidRDefault="007B1DCB" w:rsidP="003F212C">
      <w:pPr>
        <w:jc w:val="both"/>
        <w:rPr>
          <w:rFonts w:ascii="Times New Roman" w:hAnsi="Times New Roman" w:cs="Times New Roman"/>
          <w:color w:val="000000" w:themeColor="text1"/>
          <w:lang w:val="en-US"/>
        </w:rPr>
      </w:pPr>
    </w:p>
    <w:p w14:paraId="20D23A72" w14:textId="77777777" w:rsidR="00FD5C3D" w:rsidRPr="00B47809" w:rsidRDefault="00FD5C3D" w:rsidP="00356289">
      <w:pPr>
        <w:jc w:val="center"/>
        <w:rPr>
          <w:rFonts w:ascii="Times New Roman" w:hAnsi="Times New Roman" w:cs="Times New Roman"/>
          <w:lang w:val="en-US"/>
        </w:rPr>
      </w:pPr>
      <w:r w:rsidRPr="00B47809">
        <w:rPr>
          <w:rFonts w:ascii="Times New Roman" w:hAnsi="Times New Roman" w:cs="Times New Roman"/>
          <w:noProof/>
          <w:lang w:val="en-US"/>
        </w:rPr>
        <w:drawing>
          <wp:inline distT="0" distB="0" distL="0" distR="0" wp14:anchorId="785E69EC" wp14:editId="59127DB1">
            <wp:extent cx="3657600" cy="3657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5.pdf"/>
                    <pic:cNvPicPr/>
                  </pic:nvPicPr>
                  <pic:blipFill>
                    <a:blip r:embed="rId7">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3C18D9B1" w14:textId="5FE3A985" w:rsidR="002E6914" w:rsidRPr="00B47809" w:rsidRDefault="002E6914" w:rsidP="003F212C">
      <w:pPr>
        <w:jc w:val="both"/>
        <w:rPr>
          <w:rFonts w:ascii="Times New Roman" w:hAnsi="Times New Roman" w:cs="Times New Roman"/>
          <w:lang w:val="en-US"/>
        </w:rPr>
      </w:pPr>
      <w:r w:rsidRPr="00B47809">
        <w:rPr>
          <w:rFonts w:ascii="Times New Roman" w:hAnsi="Times New Roman" w:cs="Times New Roman"/>
          <w:b/>
          <w:lang w:val="en-US"/>
        </w:rPr>
        <w:t>S</w:t>
      </w:r>
      <w:r w:rsidR="008C44BF">
        <w:rPr>
          <w:rFonts w:ascii="Times New Roman" w:hAnsi="Times New Roman" w:cs="Times New Roman"/>
          <w:b/>
          <w:lang w:val="en-US"/>
        </w:rPr>
        <w:t>4</w:t>
      </w:r>
      <w:r w:rsidRPr="00B47809">
        <w:rPr>
          <w:rFonts w:ascii="Times New Roman" w:hAnsi="Times New Roman" w:cs="Times New Roman"/>
          <w:b/>
          <w:lang w:val="en-US"/>
        </w:rPr>
        <w:t>:</w:t>
      </w:r>
      <w:r w:rsidR="00E4743C" w:rsidRPr="00B47809">
        <w:rPr>
          <w:rFonts w:ascii="Times New Roman" w:hAnsi="Times New Roman" w:cs="Times New Roman"/>
          <w:b/>
          <w:lang w:val="en-US"/>
        </w:rPr>
        <w:t xml:space="preserve"> STM overview image of single layer MoS</w:t>
      </w:r>
      <w:r w:rsidR="00E4743C" w:rsidRPr="00B47809">
        <w:rPr>
          <w:rFonts w:ascii="Times New Roman" w:hAnsi="Times New Roman" w:cs="Times New Roman"/>
          <w:b/>
          <w:vertAlign w:val="subscript"/>
          <w:lang w:val="en-US"/>
        </w:rPr>
        <w:t>2</w:t>
      </w:r>
      <w:r w:rsidR="00E4743C" w:rsidRPr="00B47809">
        <w:rPr>
          <w:rFonts w:ascii="Times New Roman" w:hAnsi="Times New Roman" w:cs="Times New Roman"/>
          <w:b/>
          <w:lang w:val="en-US"/>
        </w:rPr>
        <w:t xml:space="preserve"> on graphene/</w:t>
      </w:r>
      <w:proofErr w:type="spellStart"/>
      <w:r w:rsidR="00E4743C" w:rsidRPr="00B47809">
        <w:rPr>
          <w:rFonts w:ascii="Times New Roman" w:hAnsi="Times New Roman" w:cs="Times New Roman"/>
          <w:b/>
          <w:lang w:val="en-US"/>
        </w:rPr>
        <w:t>SiC</w:t>
      </w:r>
      <w:proofErr w:type="spellEnd"/>
      <w:r w:rsidR="00E4743C" w:rsidRPr="00B47809">
        <w:rPr>
          <w:rFonts w:ascii="Times New Roman" w:hAnsi="Times New Roman" w:cs="Times New Roman"/>
          <w:b/>
          <w:lang w:val="en-US"/>
        </w:rPr>
        <w:t xml:space="preserve"> after mild annealing.</w:t>
      </w:r>
      <w:r w:rsidR="006D4A67" w:rsidRPr="00B47809">
        <w:rPr>
          <w:rFonts w:ascii="Times New Roman" w:hAnsi="Times New Roman" w:cs="Times New Roman"/>
          <w:lang w:val="en-US"/>
        </w:rPr>
        <w:t xml:space="preserve"> Within our experimental statistics, the only </w:t>
      </w:r>
      <w:r w:rsidR="00F1107F" w:rsidRPr="00B47809">
        <w:rPr>
          <w:rFonts w:ascii="Times New Roman" w:hAnsi="Times New Roman" w:cs="Times New Roman"/>
          <w:lang w:val="en-US"/>
        </w:rPr>
        <w:t>observed</w:t>
      </w:r>
      <w:r w:rsidR="006D4A67" w:rsidRPr="00B47809">
        <w:rPr>
          <w:rFonts w:ascii="Times New Roman" w:hAnsi="Times New Roman" w:cs="Times New Roman"/>
          <w:lang w:val="en-US"/>
        </w:rPr>
        <w:t xml:space="preserve"> defects are oxygen passivated sulfur </w:t>
      </w:r>
      <w:r w:rsidR="00F1107F" w:rsidRPr="00B47809">
        <w:rPr>
          <w:rFonts w:ascii="Times New Roman" w:hAnsi="Times New Roman" w:cs="Times New Roman"/>
          <w:lang w:val="en-US"/>
        </w:rPr>
        <w:t xml:space="preserve">top and bottom </w:t>
      </w:r>
      <w:r w:rsidR="006D4A67" w:rsidRPr="00B47809">
        <w:rPr>
          <w:rFonts w:ascii="Times New Roman" w:hAnsi="Times New Roman" w:cs="Times New Roman"/>
          <w:lang w:val="en-US"/>
        </w:rPr>
        <w:t xml:space="preserve">vacancies. </w:t>
      </w:r>
      <w:r w:rsidR="00F1107F" w:rsidRPr="00B47809">
        <w:rPr>
          <w:rFonts w:ascii="Times New Roman" w:hAnsi="Times New Roman" w:cs="Times New Roman"/>
          <w:lang w:val="en-US"/>
        </w:rPr>
        <w:t>The bright spots correspond to adsorbed molecules on the MoS</w:t>
      </w:r>
      <w:r w:rsidR="00F1107F" w:rsidRPr="00B47809">
        <w:rPr>
          <w:rFonts w:ascii="Times New Roman" w:hAnsi="Times New Roman" w:cs="Times New Roman"/>
          <w:vertAlign w:val="subscript"/>
          <w:lang w:val="en-US"/>
        </w:rPr>
        <w:t>2</w:t>
      </w:r>
      <w:r w:rsidR="00F1107F" w:rsidRPr="00B47809">
        <w:rPr>
          <w:rFonts w:ascii="Times New Roman" w:hAnsi="Times New Roman" w:cs="Times New Roman"/>
          <w:lang w:val="en-US"/>
        </w:rPr>
        <w:t xml:space="preserve"> surface. </w:t>
      </w:r>
    </w:p>
    <w:p w14:paraId="20643092" w14:textId="5486F8FD" w:rsidR="00F066DE" w:rsidRPr="00B47809" w:rsidRDefault="00F066DE" w:rsidP="003F212C">
      <w:pPr>
        <w:jc w:val="both"/>
        <w:rPr>
          <w:rFonts w:ascii="Times New Roman" w:hAnsi="Times New Roman" w:cs="Times New Roman"/>
          <w:lang w:val="en-US"/>
        </w:rPr>
      </w:pPr>
    </w:p>
    <w:p w14:paraId="4047BCB9" w14:textId="77777777" w:rsidR="004542DB" w:rsidRPr="00B47809" w:rsidRDefault="004542DB" w:rsidP="003F212C">
      <w:pPr>
        <w:jc w:val="both"/>
        <w:rPr>
          <w:rFonts w:ascii="Times New Roman" w:hAnsi="Times New Roman" w:cs="Times New Roman"/>
          <w:lang w:val="en-US"/>
        </w:rPr>
      </w:pPr>
    </w:p>
    <w:p w14:paraId="38916F15" w14:textId="46B0F37D" w:rsidR="00F066DE" w:rsidRPr="00B47809" w:rsidRDefault="00D26BC9" w:rsidP="007F646A">
      <w:pPr>
        <w:jc w:val="center"/>
        <w:rPr>
          <w:rFonts w:ascii="Times New Roman" w:hAnsi="Times New Roman" w:cs="Times New Roman"/>
          <w:lang w:val="en-US"/>
        </w:rPr>
      </w:pPr>
      <w:r w:rsidRPr="00B47809">
        <w:rPr>
          <w:rFonts w:ascii="Times New Roman" w:hAnsi="Times New Roman" w:cs="Times New Roman"/>
          <w:noProof/>
          <w:lang w:val="en-US"/>
        </w:rPr>
        <w:lastRenderedPageBreak/>
        <w:drawing>
          <wp:inline distT="0" distB="0" distL="0" distR="0" wp14:anchorId="7E0E492D" wp14:editId="219E4DE4">
            <wp:extent cx="3389320" cy="2596909"/>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a:extLst>
                        <a:ext uri="{28A0092B-C50C-407E-A947-70E740481C1C}">
                          <a14:useLocalDpi xmlns:a14="http://schemas.microsoft.com/office/drawing/2010/main" val="0"/>
                        </a:ext>
                      </a:extLst>
                    </a:blip>
                    <a:stretch>
                      <a:fillRect/>
                    </a:stretch>
                  </pic:blipFill>
                  <pic:spPr>
                    <a:xfrm>
                      <a:off x="0" y="0"/>
                      <a:ext cx="3402087" cy="2606691"/>
                    </a:xfrm>
                    <a:prstGeom prst="rect">
                      <a:avLst/>
                    </a:prstGeom>
                  </pic:spPr>
                </pic:pic>
              </a:graphicData>
            </a:graphic>
          </wp:inline>
        </w:drawing>
      </w:r>
    </w:p>
    <w:p w14:paraId="3BCF736A" w14:textId="4907BF81" w:rsidR="009959AD" w:rsidRPr="00B47809" w:rsidRDefault="009959AD" w:rsidP="003F212C">
      <w:pPr>
        <w:jc w:val="both"/>
        <w:rPr>
          <w:rFonts w:ascii="Times New Roman" w:eastAsiaTheme="minorEastAsia" w:hAnsi="Times New Roman" w:cs="Times New Roman"/>
          <w:iCs/>
          <w:lang w:val="en-US"/>
        </w:rPr>
      </w:pPr>
      <w:r w:rsidRPr="00B47809">
        <w:rPr>
          <w:rFonts w:ascii="Times New Roman" w:hAnsi="Times New Roman" w:cs="Times New Roman"/>
          <w:b/>
          <w:lang w:val="en-US"/>
        </w:rPr>
        <w:t>S</w:t>
      </w:r>
      <w:r w:rsidR="008C44BF">
        <w:rPr>
          <w:rFonts w:ascii="Times New Roman" w:hAnsi="Times New Roman" w:cs="Times New Roman"/>
          <w:b/>
          <w:lang w:val="en-US"/>
        </w:rPr>
        <w:t>5</w:t>
      </w:r>
      <w:r w:rsidRPr="00B47809">
        <w:rPr>
          <w:rFonts w:ascii="Times New Roman" w:hAnsi="Times New Roman" w:cs="Times New Roman"/>
          <w:b/>
          <w:lang w:val="en-US"/>
        </w:rPr>
        <w:t>: Low-temperature PL spectrum of homogeneously He-ion irradiated single-layer MoS</w:t>
      </w:r>
      <w:r w:rsidRPr="00B47809">
        <w:rPr>
          <w:rFonts w:ascii="Times New Roman" w:hAnsi="Times New Roman" w:cs="Times New Roman"/>
          <w:b/>
          <w:vertAlign w:val="subscript"/>
          <w:lang w:val="en-US"/>
        </w:rPr>
        <w:t>2</w:t>
      </w:r>
      <w:r w:rsidRPr="00B47809">
        <w:rPr>
          <w:rFonts w:ascii="Times New Roman" w:hAnsi="Times New Roman" w:cs="Times New Roman"/>
          <w:b/>
          <w:lang w:val="en-US"/>
        </w:rPr>
        <w:t xml:space="preserve"> on graphene/</w:t>
      </w:r>
      <w:proofErr w:type="spellStart"/>
      <w:r w:rsidRPr="00B47809">
        <w:rPr>
          <w:rFonts w:ascii="Times New Roman" w:hAnsi="Times New Roman" w:cs="Times New Roman"/>
          <w:b/>
          <w:lang w:val="en-US"/>
        </w:rPr>
        <w:t>SiC.</w:t>
      </w:r>
      <w:proofErr w:type="spellEnd"/>
      <w:r w:rsidRPr="00B47809">
        <w:rPr>
          <w:rFonts w:ascii="Times New Roman" w:hAnsi="Times New Roman" w:cs="Times New Roman"/>
          <w:lang w:val="en-US"/>
        </w:rPr>
        <w:t xml:space="preserve"> The He-ion dose was </w:t>
      </w:r>
      <w:r w:rsidR="00E03121" w:rsidRPr="00B47809">
        <w:rPr>
          <w:rFonts w:ascii="Times New Roman" w:eastAsiaTheme="minorEastAsia" w:hAnsi="Times New Roman" w:cs="Times New Roman"/>
          <w:lang w:val="en-US"/>
        </w:rPr>
        <w:t>5·10</w:t>
      </w:r>
      <w:r w:rsidR="00E03121" w:rsidRPr="00B47809">
        <w:rPr>
          <w:rFonts w:ascii="Times New Roman" w:eastAsiaTheme="minorEastAsia" w:hAnsi="Times New Roman" w:cs="Times New Roman"/>
          <w:vertAlign w:val="superscript"/>
          <w:lang w:val="en-US"/>
        </w:rPr>
        <w:t>14</w:t>
      </w:r>
      <w:r w:rsidR="00E03121" w:rsidRPr="00B47809">
        <w:rPr>
          <w:rFonts w:ascii="Times New Roman" w:eastAsiaTheme="minorEastAsia" w:hAnsi="Times New Roman" w:cs="Times New Roman"/>
          <w:lang w:val="en-US"/>
        </w:rPr>
        <w:t xml:space="preserve"> cm</w:t>
      </w:r>
      <w:r w:rsidR="00E03121" w:rsidRPr="00B47809">
        <w:rPr>
          <w:rFonts w:ascii="Times New Roman" w:eastAsiaTheme="minorEastAsia" w:hAnsi="Times New Roman" w:cs="Times New Roman"/>
          <w:vertAlign w:val="superscript"/>
          <w:lang w:val="en-US"/>
        </w:rPr>
        <w:t>-2</w:t>
      </w:r>
      <w:r w:rsidRPr="00B47809">
        <w:rPr>
          <w:rFonts w:ascii="Times New Roman" w:eastAsiaTheme="minorEastAsia" w:hAnsi="Times New Roman" w:cs="Times New Roman"/>
          <w:iCs/>
          <w:lang w:val="en-US"/>
        </w:rPr>
        <w:t>.</w:t>
      </w:r>
      <w:r w:rsidR="006F5597" w:rsidRPr="00B47809">
        <w:rPr>
          <w:rFonts w:ascii="Times New Roman" w:eastAsiaTheme="minorEastAsia" w:hAnsi="Times New Roman" w:cs="Times New Roman"/>
          <w:iCs/>
          <w:lang w:val="en-US"/>
        </w:rPr>
        <w:t xml:space="preserve"> The defect emission is absent due to quenching </w:t>
      </w:r>
      <w:r w:rsidR="001F2E5E" w:rsidRPr="00B47809">
        <w:rPr>
          <w:rFonts w:ascii="Times New Roman" w:eastAsiaTheme="minorEastAsia" w:hAnsi="Times New Roman" w:cs="Times New Roman"/>
          <w:iCs/>
          <w:lang w:val="en-US"/>
        </w:rPr>
        <w:t>f</w:t>
      </w:r>
      <w:r w:rsidR="006F5597" w:rsidRPr="00B47809">
        <w:rPr>
          <w:rFonts w:ascii="Times New Roman" w:eastAsiaTheme="minorEastAsia" w:hAnsi="Times New Roman" w:cs="Times New Roman"/>
          <w:iCs/>
          <w:lang w:val="en-US"/>
        </w:rPr>
        <w:t xml:space="preserve">rom the </w:t>
      </w:r>
      <w:r w:rsidR="001F2E5E" w:rsidRPr="00B47809">
        <w:rPr>
          <w:rFonts w:ascii="Times New Roman" w:eastAsiaTheme="minorEastAsia" w:hAnsi="Times New Roman" w:cs="Times New Roman"/>
          <w:iCs/>
          <w:lang w:val="en-US"/>
        </w:rPr>
        <w:t>underlying graphene substrate.</w:t>
      </w:r>
    </w:p>
    <w:p w14:paraId="1940DE3D" w14:textId="689A86B3" w:rsidR="00ED67E6" w:rsidRPr="00B47809" w:rsidRDefault="00ED67E6" w:rsidP="003F212C">
      <w:pPr>
        <w:jc w:val="both"/>
        <w:rPr>
          <w:rFonts w:ascii="Times New Roman" w:eastAsiaTheme="minorEastAsia" w:hAnsi="Times New Roman" w:cs="Times New Roman"/>
          <w:iCs/>
          <w:lang w:val="en-US"/>
        </w:rPr>
      </w:pPr>
    </w:p>
    <w:p w14:paraId="28C59897" w14:textId="149E5D08" w:rsidR="00ED67E6" w:rsidRPr="00B47809" w:rsidRDefault="00ED67E6" w:rsidP="00ED67E6">
      <w:pPr>
        <w:spacing w:line="360" w:lineRule="auto"/>
        <w:jc w:val="both"/>
        <w:rPr>
          <w:rFonts w:ascii="Times New Roman" w:eastAsia="Times New Roman" w:hAnsi="Times New Roman" w:cs="Times New Roman"/>
          <w:b/>
          <w:bCs/>
          <w:lang w:val="en-US"/>
        </w:rPr>
      </w:pPr>
      <w:r w:rsidRPr="00B47809">
        <w:rPr>
          <w:rFonts w:ascii="Times New Roman" w:eastAsiaTheme="minorEastAsia" w:hAnsi="Times New Roman" w:cs="Times New Roman"/>
          <w:b/>
          <w:iCs/>
          <w:lang w:val="en-US"/>
        </w:rPr>
        <w:t>S</w:t>
      </w:r>
      <w:r w:rsidR="008C44BF">
        <w:rPr>
          <w:rFonts w:ascii="Times New Roman" w:eastAsiaTheme="minorEastAsia" w:hAnsi="Times New Roman" w:cs="Times New Roman"/>
          <w:b/>
          <w:iCs/>
          <w:lang w:val="en-US"/>
        </w:rPr>
        <w:t>6:</w:t>
      </w:r>
      <w:r w:rsidRPr="00B47809">
        <w:rPr>
          <w:rFonts w:ascii="Times New Roman" w:eastAsiaTheme="minorEastAsia" w:hAnsi="Times New Roman" w:cs="Times New Roman"/>
          <w:b/>
          <w:iCs/>
          <w:lang w:val="en-US"/>
        </w:rPr>
        <w:t xml:space="preserve"> Details of</w:t>
      </w:r>
      <w:r w:rsidRPr="00B47809">
        <w:rPr>
          <w:rFonts w:ascii="Times New Roman" w:eastAsiaTheme="minorEastAsia" w:hAnsi="Times New Roman" w:cs="Times New Roman"/>
          <w:iCs/>
          <w:lang w:val="en-US"/>
        </w:rPr>
        <w:t xml:space="preserve"> </w:t>
      </w:r>
      <w:r w:rsidRPr="00B47809">
        <w:rPr>
          <w:rFonts w:ascii="Times New Roman" w:eastAsia="Times New Roman" w:hAnsi="Times New Roman" w:cs="Times New Roman"/>
          <w:b/>
          <w:bCs/>
          <w:lang w:val="en-US"/>
        </w:rPr>
        <w:t>DFT calculations</w:t>
      </w:r>
      <w:r w:rsidR="00BE7E49" w:rsidRPr="00B47809">
        <w:rPr>
          <w:rFonts w:ascii="Times New Roman" w:eastAsia="Times New Roman" w:hAnsi="Times New Roman" w:cs="Times New Roman"/>
          <w:b/>
          <w:bCs/>
          <w:lang w:val="en-US"/>
        </w:rPr>
        <w:t xml:space="preserve"> for defect orbitals in MoS</w:t>
      </w:r>
      <w:r w:rsidR="00BE7E49" w:rsidRPr="00B47809">
        <w:rPr>
          <w:rFonts w:ascii="Times New Roman" w:eastAsia="Times New Roman" w:hAnsi="Times New Roman" w:cs="Times New Roman"/>
          <w:b/>
          <w:bCs/>
          <w:vertAlign w:val="subscript"/>
          <w:lang w:val="en-US"/>
        </w:rPr>
        <w:t>2</w:t>
      </w:r>
      <w:r w:rsidR="00BE7E49" w:rsidRPr="00B47809">
        <w:rPr>
          <w:rFonts w:ascii="Times New Roman" w:eastAsia="Times New Roman" w:hAnsi="Times New Roman" w:cs="Times New Roman"/>
          <w:b/>
          <w:bCs/>
          <w:lang w:val="en-US"/>
        </w:rPr>
        <w:t xml:space="preserve"> with sulfur vacancies</w:t>
      </w:r>
    </w:p>
    <w:p w14:paraId="3F7B8FDA" w14:textId="00062F30" w:rsidR="00ED67E6" w:rsidRPr="00B47809" w:rsidRDefault="00ED67E6" w:rsidP="00ED67E6">
      <w:pPr>
        <w:autoSpaceDE w:val="0"/>
        <w:autoSpaceDN w:val="0"/>
        <w:adjustRightInd w:val="0"/>
        <w:spacing w:line="360" w:lineRule="auto"/>
        <w:jc w:val="both"/>
        <w:rPr>
          <w:rFonts w:ascii="Times New Roman" w:eastAsia="Times New Roman" w:hAnsi="Times New Roman" w:cs="Times New Roman"/>
          <w:lang w:val="en-US"/>
        </w:rPr>
      </w:pPr>
      <w:bookmarkStart w:id="1" w:name="_Hlk54097381"/>
      <w:r w:rsidRPr="00B47809">
        <w:rPr>
          <w:rFonts w:ascii="Times New Roman" w:eastAsia="Times New Roman" w:hAnsi="Times New Roman" w:cs="Times New Roman"/>
          <w:lang w:val="en-US"/>
        </w:rPr>
        <w:t xml:space="preserve">DFT calculations were performed using the Vienna Ab initio Simulation Package, </w:t>
      </w:r>
      <w:proofErr w:type="spellStart"/>
      <w:r w:rsidRPr="00B47809">
        <w:rPr>
          <w:rFonts w:ascii="Times New Roman" w:eastAsia="Times New Roman" w:hAnsi="Times New Roman" w:cs="Times New Roman"/>
          <w:lang w:val="en-US"/>
        </w:rPr>
        <w:t>Vasp</w:t>
      </w:r>
      <w:proofErr w:type="spellEnd"/>
      <w:r w:rsidRPr="00B47809">
        <w:rPr>
          <w:rFonts w:ascii="Times New Roman" w:eastAsia="Times New Roman" w:hAnsi="Times New Roman" w:cs="Times New Roman"/>
          <w:lang w:val="en-US"/>
        </w:rPr>
        <w:t xml:space="preserve"> 5.4.4</w:t>
      </w:r>
      <w:r w:rsidRPr="00B47809">
        <w:rPr>
          <w:rFonts w:ascii="Times New Roman" w:eastAsia="Times New Roman" w:hAnsi="Times New Roman" w:cs="Times New Roman"/>
          <w:lang w:val="en-US"/>
        </w:rPr>
        <w:fldChar w:fldCharType="begin"/>
      </w:r>
      <w:r w:rsidRPr="00B47809">
        <w:rPr>
          <w:rFonts w:ascii="Times New Roman" w:eastAsia="Times New Roman" w:hAnsi="Times New Roman" w:cs="Times New Roman"/>
          <w:lang w:val="en-US"/>
        </w:rPr>
        <w:instrText xml:space="preserve"> ADDIN ZOTERO_ITEM CSL_CITATION {"citationID":"a25rnkn3hp8","properties":{"formattedCitation":"\\super 1,2\\nosupersub{}","plainCitation":"1,2","noteIndex":0},"citationItems":[{"id":1021,"uris":["http://zotero.org/users/local/VUTQRBWw/items/M238B4ZQ"],"uri":["http://zotero.org/users/local/VUTQRBWw/items/M238B4ZQ"],"itemData":{"id":1021,"type":"article-journal","abstract":"We present a detailed description and comparison of algorithms for performing ab-initio quantum-mechanical calculations using pseudopotentials and a plane-wave basis set. We will discuss: (a) partial occupancies within the framework of the linear tetrahedron method and the finite temperature density-functional theory, (b) iterative methods for the diagonalization of the Kohn-Sham Hamiltonian and a discussion of an efficient iterative method based on the ideas of Pulay's residual minimization, which is close to an order Natoms2 scaling even for relatively large systems, (c) efficient Broyden-like and Pulay-like mixing methods for the charge density including a new special ‘preconditioning’ optimized for a plane-wave basis set, (d) conjugate gradient methods for minimizing the electronic free energy with respect to all degrees of freedom simultaneously. We have implemented these algorithms within a powerful package called VAMP (Vienna ab-initio molecular-dynamics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reliable.","container-title":"Computational Materials Science","DOI":"10.1016/0927-0256(96)00008-0","ISSN":"0927-0256","issue":"1","journalAbbreviation":"Computational Materials Science","language":"en","page":"15-50","source":"ScienceDirect","title":"Efficiency of ab-initio total energy calculations for metals and semiconductors using a plane-wave basis set","URL":"http://www.sciencedirect.com/science/article/pii/0927025696000080","volume":"6","author":[{"family":"Kresse","given":"G."},{"family":"Furthmüller","given":"J."}],"accessed":{"date-parts":[["2020",9,17]]},"issued":{"date-parts":[["1996",7,1]]}}},{"id":1022,"uris":["http://zotero.org/users/local/VUTQRBWw/items/9298ASFG"],"uri":["http://zotero.org/users/local/VUTQRBWw/items/9298ASFG"],"itemData":{"id":1022,"type":"article-journal","abstrac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N3atoms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N2atoms scaling is found for systems containing up to 1000 electrons. If we take into account that the number of k points can be decreased linearly with the system size, the overall scaling can approach Natoms.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 1996 The American Physical Society.","container-title":"Physical Review B","DOI":"10.1103/PhysRevB.54.11169","issue":"16","journalAbbreviation":"Phys. Rev. B","note":"publisher: American Physical Society","page":"11169-11186","source":"APS","title":"Efficient iterative schemes for ab initio total-energy calculations using a plane-wave basis set","URL":"https://link.aps.org/doi/10.1103/PhysRevB.54.11169","volume":"54","author":[{"family":"Kresse","given":"G."},{"family":"Furthmüller","given":"J."}],"accessed":{"date-parts":[["2020",9,17]]},"issued":{"date-parts":[["1996",10,15]]}}}],"schema":"https://github.com/citation-style-language/schema/raw/master/csl-citation.json"} </w:instrText>
      </w:r>
      <w:r w:rsidRPr="00B47809">
        <w:rPr>
          <w:rFonts w:ascii="Times New Roman" w:eastAsia="Times New Roman" w:hAnsi="Times New Roman" w:cs="Times New Roman"/>
          <w:lang w:val="en-US"/>
        </w:rPr>
        <w:fldChar w:fldCharType="separate"/>
      </w:r>
      <w:r w:rsidRPr="00B47809">
        <w:rPr>
          <w:rFonts w:ascii="Times New Roman" w:hAnsi="Times New Roman" w:cs="Times New Roman"/>
          <w:vertAlign w:val="superscript"/>
        </w:rPr>
        <w:t>1,2</w:t>
      </w:r>
      <w:r w:rsidRPr="00B47809">
        <w:rPr>
          <w:rFonts w:ascii="Times New Roman" w:eastAsia="Times New Roman" w:hAnsi="Times New Roman" w:cs="Times New Roman"/>
          <w:lang w:val="en-US"/>
        </w:rPr>
        <w:fldChar w:fldCharType="end"/>
      </w:r>
      <w:bookmarkEnd w:id="1"/>
      <w:r w:rsidRPr="00B47809">
        <w:rPr>
          <w:rFonts w:ascii="Times New Roman" w:eastAsia="Times New Roman" w:hAnsi="Times New Roman" w:cs="Times New Roman"/>
          <w:lang w:val="en-US"/>
        </w:rPr>
        <w:t>, using the projector augmented wave method and treating the semi-core d-states as part of the valence shell in the PBE variant of the generalized gradient approximation</w:t>
      </w:r>
      <w:r w:rsidRPr="00B47809">
        <w:rPr>
          <w:rFonts w:ascii="Times New Roman" w:eastAsia="Times New Roman" w:hAnsi="Times New Roman" w:cs="Times New Roman"/>
          <w:lang w:val="en-US"/>
        </w:rPr>
        <w:fldChar w:fldCharType="begin"/>
      </w:r>
      <w:r w:rsidRPr="00B47809">
        <w:rPr>
          <w:rFonts w:ascii="Times New Roman" w:eastAsia="Times New Roman" w:hAnsi="Times New Roman" w:cs="Times New Roman"/>
          <w:lang w:val="en-US"/>
        </w:rPr>
        <w:instrText xml:space="preserve"> ADDIN ZOTERO_ITEM CSL_CITATION {"citationID":"a2eaiaaoe3j","properties":{"formattedCitation":"\\super 3\\nosupersub{}","plainCitation":"3","noteIndex":0},"citationItems":[{"id":1023,"uris":["http://zotero.org/users/local/VUTQRBWw/items/KP3WTJLI"],"uri":["http://zotero.org/users/local/VUTQRBWw/items/KP3WTJLI"],"itemData":{"id":1023,"type":"article-journal","container-title":"Physical Review Letters","DOI":"10.1103/PhysRevLett.78.1396","issue":"7","journalAbbreviation":"Phys. Rev. Lett.","note":"publisher: American Physical Society","page":"1396-1396","source":"APS","title":"Generalized Gradient Approximation Made Simple","URL":"https://link.aps.org/doi/10.1103/PhysRevLett.78.1396","volume":"78","author":[{"family":"Perdew","given":"John P."},{"family":"Burke","given":"Kieron"},{"family":"Ernzerhof","given":"Matthias"}],"accessed":{"date-parts":[["2020",9,17]]},"issued":{"date-parts":[["1997",2,17]]}}}],"schema":"https://github.com/citation-style-language/schema/raw/master/csl-citation.json"} </w:instrText>
      </w:r>
      <w:r w:rsidRPr="00B47809">
        <w:rPr>
          <w:rFonts w:ascii="Times New Roman" w:eastAsia="Times New Roman" w:hAnsi="Times New Roman" w:cs="Times New Roman"/>
          <w:lang w:val="en-US"/>
        </w:rPr>
        <w:fldChar w:fldCharType="separate"/>
      </w:r>
      <w:r w:rsidRPr="00B47809">
        <w:rPr>
          <w:rFonts w:ascii="Times New Roman" w:hAnsi="Times New Roman" w:cs="Times New Roman"/>
          <w:vertAlign w:val="superscript"/>
        </w:rPr>
        <w:t>3</w:t>
      </w:r>
      <w:r w:rsidRPr="00B47809">
        <w:rPr>
          <w:rFonts w:ascii="Times New Roman" w:eastAsia="Times New Roman" w:hAnsi="Times New Roman" w:cs="Times New Roman"/>
          <w:lang w:val="en-US"/>
        </w:rPr>
        <w:fldChar w:fldCharType="end"/>
      </w:r>
      <w:r w:rsidRPr="00B47809">
        <w:rPr>
          <w:rFonts w:ascii="Times New Roman" w:eastAsia="Times New Roman" w:hAnsi="Times New Roman" w:cs="Times New Roman"/>
          <w:lang w:val="en-US"/>
        </w:rPr>
        <w:t xml:space="preserve">. For defect calculations, 9x9 supercells, consisting of 243 atoms were used with the experimental lattice constant, applying the G-point approximation. The defect geometries were fully relaxed. A 450eV (900eV) cutoff was applied for the expansion of the wave functions (charge density). </w:t>
      </w:r>
    </w:p>
    <w:p w14:paraId="084CF5D2" w14:textId="0B7F214E" w:rsidR="00BE7E49" w:rsidRPr="00B47809" w:rsidRDefault="00BE7E49" w:rsidP="00ED67E6">
      <w:pPr>
        <w:autoSpaceDE w:val="0"/>
        <w:autoSpaceDN w:val="0"/>
        <w:adjustRightInd w:val="0"/>
        <w:spacing w:line="360" w:lineRule="auto"/>
        <w:jc w:val="both"/>
        <w:rPr>
          <w:rFonts w:ascii="Times New Roman" w:eastAsia="Times New Roman" w:hAnsi="Times New Roman" w:cs="Times New Roman"/>
          <w:lang w:val="en-US"/>
        </w:rPr>
      </w:pPr>
    </w:p>
    <w:p w14:paraId="34D49CB3" w14:textId="50C1E2EB" w:rsidR="00BE7E49" w:rsidRPr="00B47809" w:rsidRDefault="000E501E" w:rsidP="00BE7E49">
      <w:pPr>
        <w:autoSpaceDE w:val="0"/>
        <w:autoSpaceDN w:val="0"/>
        <w:adjustRightInd w:val="0"/>
        <w:spacing w:line="360" w:lineRule="auto"/>
        <w:jc w:val="both"/>
        <w:rPr>
          <w:rFonts w:ascii="Times New Roman" w:eastAsia="Times New Roman" w:hAnsi="Times New Roman" w:cs="Times New Roman"/>
          <w:b/>
          <w:lang w:val="en-US"/>
        </w:rPr>
      </w:pPr>
      <w:r w:rsidRPr="00B47809">
        <w:rPr>
          <w:rFonts w:ascii="Times New Roman" w:eastAsia="Times New Roman" w:hAnsi="Times New Roman" w:cs="Times New Roman"/>
          <w:b/>
          <w:lang w:val="en-US"/>
        </w:rPr>
        <w:t>S</w:t>
      </w:r>
      <w:r w:rsidR="008C44BF">
        <w:rPr>
          <w:rFonts w:ascii="Times New Roman" w:eastAsia="Times New Roman" w:hAnsi="Times New Roman" w:cs="Times New Roman"/>
          <w:b/>
          <w:lang w:val="en-US"/>
        </w:rPr>
        <w:t>7:</w:t>
      </w:r>
      <w:r w:rsidRPr="00B47809">
        <w:rPr>
          <w:rFonts w:ascii="Times New Roman" w:eastAsia="Times New Roman" w:hAnsi="Times New Roman" w:cs="Times New Roman"/>
          <w:b/>
          <w:lang w:val="en-US"/>
        </w:rPr>
        <w:t xml:space="preserve"> </w:t>
      </w:r>
      <w:bookmarkStart w:id="2" w:name="_Hlk54097511"/>
      <w:r w:rsidR="00BE7E49" w:rsidRPr="00B47809">
        <w:rPr>
          <w:rFonts w:ascii="Times New Roman" w:eastAsia="Times New Roman" w:hAnsi="Times New Roman" w:cs="Times New Roman"/>
          <w:b/>
          <w:lang w:val="en-US"/>
        </w:rPr>
        <w:t>Details of GW-BSE calculations for absorbance spectra of MoS</w:t>
      </w:r>
      <w:r w:rsidR="00BE7E49" w:rsidRPr="00B47809">
        <w:rPr>
          <w:rFonts w:ascii="Times New Roman" w:eastAsia="Times New Roman" w:hAnsi="Times New Roman" w:cs="Times New Roman"/>
          <w:b/>
          <w:vertAlign w:val="subscript"/>
          <w:lang w:val="en-US"/>
        </w:rPr>
        <w:t>2</w:t>
      </w:r>
      <w:r w:rsidR="00BE7E49" w:rsidRPr="00B47809">
        <w:rPr>
          <w:rFonts w:ascii="Times New Roman" w:eastAsia="Times New Roman" w:hAnsi="Times New Roman" w:cs="Times New Roman"/>
          <w:b/>
          <w:lang w:val="en-US"/>
        </w:rPr>
        <w:t xml:space="preserve"> with sulfur vacancies</w:t>
      </w:r>
      <w:bookmarkEnd w:id="2"/>
    </w:p>
    <w:p w14:paraId="272D6E52" w14:textId="05DFA5EF" w:rsidR="00BE7E49" w:rsidRPr="00B47809" w:rsidRDefault="00BE7E49" w:rsidP="00BE7E49">
      <w:pPr>
        <w:autoSpaceDE w:val="0"/>
        <w:autoSpaceDN w:val="0"/>
        <w:adjustRightInd w:val="0"/>
        <w:spacing w:line="360" w:lineRule="auto"/>
        <w:jc w:val="both"/>
        <w:rPr>
          <w:rFonts w:ascii="Times New Roman" w:eastAsia="Times New Roman" w:hAnsi="Times New Roman" w:cs="Times New Roman"/>
          <w:lang w:val="en-US"/>
        </w:rPr>
      </w:pPr>
      <w:r w:rsidRPr="00B47809">
        <w:rPr>
          <w:rFonts w:ascii="Times New Roman" w:eastAsia="Times New Roman" w:hAnsi="Times New Roman" w:cs="Times New Roman"/>
          <w:lang w:val="en-US"/>
        </w:rPr>
        <w:t>We first performed density functional theory (DFT) calculations within the local density approximation (LDA) using the Quantum-ESPRESSO cod</w:t>
      </w:r>
      <w:r w:rsidR="00AC33AB" w:rsidRPr="00B47809">
        <w:rPr>
          <w:rFonts w:ascii="Times New Roman" w:eastAsia="Times New Roman" w:hAnsi="Times New Roman" w:cs="Times New Roman"/>
          <w:lang w:val="en-US"/>
        </w:rPr>
        <w:t>e</w:t>
      </w:r>
      <w:r w:rsidR="00AC33AB" w:rsidRPr="00B47809">
        <w:rPr>
          <w:rFonts w:ascii="Times New Roman" w:eastAsia="Times New Roman" w:hAnsi="Times New Roman" w:cs="Times New Roman"/>
          <w:lang w:val="en-US"/>
        </w:rPr>
        <w:fldChar w:fldCharType="begin"/>
      </w:r>
      <w:r w:rsidR="00AC33AB" w:rsidRPr="00B47809">
        <w:rPr>
          <w:rFonts w:ascii="Times New Roman" w:eastAsia="Times New Roman" w:hAnsi="Times New Roman" w:cs="Times New Roman"/>
          <w:lang w:val="en-US"/>
        </w:rPr>
        <w:instrText xml:space="preserve"> ADDIN ZOTERO_ITEM CSL_CITATION {"citationID":"DOTACRBh","properties":{"formattedCitation":"\\super 4\\nosupersub{}","plainCitation":"4","noteIndex":0},"citationItems":[{"id":1031,"uris":["http://zotero.org/users/local/VUTQRBWw/items/EIMZKM3E"],"uri":["http://zotero.org/users/local/VUTQRBWw/items/EIMZKM3E"],"itemData":{"id":1031,"type":"article-journal","abstract":"QUANTUM ESPRESSO is an integrated suite of computer codes for electronic-structure calculations and materials modeling, based on density-functional theory, plane waves, and pseudopotentials (norm-conserving, ultrasoft, and projector-augmented wave). The acronym ESPRESSO stands for opEn Source Package for Research in Electronic Structure, Simulation, and Optimization. It is freely available to researchers around the world under the terms of the GNU General Public License. QUANTUM ESPRESSO builds upon newly-restructured electronic-structure codes that have been developed and tested by some of the original authors of novel electronic-structure algorithms and applied in the last twenty years by some of the leading materials modeling groups worldwide. Innovation and efﬁciency are still its main focus, with special attention paid to massively parallel architectures, and a great effort being devoted to user friendliness. QUANTUM ESPRESSO is evolving towards a distribution of independent and interoperable codes in the spirit of an open-source project, where researchers active in the ﬁeld of electronic-structure calculations are encouraged to participate in the project by contributing their own codes or by implementing their own ideas into existing codes.","container-title":"Journal of Physics: Condensed Matter","DOI":"10.1088/0953-8984/21/39/395502","ISSN":"0953-8984, 1361-648X","issue":"39","journalAbbreviation":"J. Phys.: Condens. Matter","language":"en","page":"395502","source":"DOI.org (Crossref)","title":"QUANTUM ESPRESSO: a modular and open-source software project for quantum simulations of materials","title-short":"QUANTUM ESPRESSO","URL":"https://iopscience.iop.org/article/10.1088/0953-8984/21/39/395502","volume":"21","author":[{"family":"Giannozzi","given":"Paolo"},{"family":"Baroni","given":"Stefano"},{"family":"Bonini","given":"Nicola"},{"family":"Calandra","given":"Matteo"},{"family":"Car","given":"Roberto"},{"family":"Cavazzoni","given":"Carlo"},{"family":"Ceresoli","given":"Davide"},{"family":"Chiarotti","given":"Guido L"},{"family":"Cococcioni","given":"Matteo"},{"family":"Dabo","given":"Ismaila"},{"family":"Dal Corso","given":"Andrea"},{"family":"Gironcoli","given":"Stefano","non-dropping-particle":"de"},{"family":"Fabris","given":"Stefano"},{"family":"Fratesi","given":"Guido"},{"family":"Gebauer","given":"Ralph"},{"family":"Gerstmann","given":"Uwe"},{"family":"Gougoussis","given":"Christos"},{"family":"Kokalj","given":"Anton"},{"family":"Lazzeri","given":"Michele"},{"family":"Martin-Samos","given":"Layla"},{"family":"Marzari","given":"Nicola"},{"family":"Mauri","given":"Francesco"},{"family":"Mazzarello","given":"Riccardo"},{"family":"Paolini","given":"Stefano"},{"family":"Pasquarello","given":"Alfredo"},{"family":"Paulatto","given":"Lorenzo"},{"family":"Sbraccia","given":"Carlo"},{"family":"Scandolo","given":"Sandro"},{"family":"Sclauzero","given":"Gabriele"},{"family":"Seitsonen","given":"Ari P"},{"family":"Smogunov","given":"Alexander"},{"family":"Umari","given":"Paolo"},{"family":"Wentzcovitch","given":"Renata M"}],"accessed":{"date-parts":[["2020",10,20]]},"issued":{"date-parts":[["2009",9,30]]}}}],"schema":"https://github.com/citation-style-language/schema/raw/master/csl-citation.json"} </w:instrText>
      </w:r>
      <w:r w:rsidR="00AC33AB" w:rsidRPr="00B47809">
        <w:rPr>
          <w:rFonts w:ascii="Times New Roman" w:eastAsia="Times New Roman" w:hAnsi="Times New Roman" w:cs="Times New Roman"/>
          <w:lang w:val="en-US"/>
        </w:rPr>
        <w:fldChar w:fldCharType="separate"/>
      </w:r>
      <w:r w:rsidR="00AC33AB" w:rsidRPr="00B47809">
        <w:rPr>
          <w:rFonts w:ascii="Times New Roman" w:hAnsi="Times New Roman" w:cs="Times New Roman"/>
          <w:vertAlign w:val="superscript"/>
        </w:rPr>
        <w:t>4</w:t>
      </w:r>
      <w:r w:rsidR="00AC33AB" w:rsidRPr="00B47809">
        <w:rPr>
          <w:rFonts w:ascii="Times New Roman" w:eastAsia="Times New Roman" w:hAnsi="Times New Roman" w:cs="Times New Roman"/>
          <w:lang w:val="en-US"/>
        </w:rPr>
        <w:fldChar w:fldCharType="end"/>
      </w:r>
      <w:r w:rsidRPr="00B47809">
        <w:rPr>
          <w:rFonts w:ascii="Times New Roman" w:eastAsia="Times New Roman" w:hAnsi="Times New Roman" w:cs="Times New Roman"/>
          <w:lang w:val="en-US"/>
        </w:rPr>
        <w:t>. The calculations were done on a 5</w:t>
      </w:r>
      <w:r w:rsidR="00AC33AB" w:rsidRPr="00B47809">
        <w:rPr>
          <w:rFonts w:ascii="Times New Roman" w:eastAsia="Times New Roman" w:hAnsi="Times New Roman" w:cs="Times New Roman"/>
          <w:lang w:val="en-US"/>
        </w:rPr>
        <w:t>×</w:t>
      </w:r>
      <w:r w:rsidRPr="00B47809">
        <w:rPr>
          <w:rFonts w:ascii="Times New Roman" w:eastAsia="Times New Roman" w:hAnsi="Times New Roman" w:cs="Times New Roman"/>
          <w:lang w:val="en-US"/>
        </w:rPr>
        <w:t>5 supercell arrangement of a MoS</w:t>
      </w:r>
      <w:r w:rsidRPr="00B47809">
        <w:rPr>
          <w:rFonts w:ascii="Times New Roman" w:eastAsia="Times New Roman" w:hAnsi="Times New Roman" w:cs="Times New Roman"/>
          <w:vertAlign w:val="subscript"/>
          <w:lang w:val="en-US"/>
        </w:rPr>
        <w:t>2</w:t>
      </w:r>
      <w:r w:rsidRPr="00B47809">
        <w:rPr>
          <w:rFonts w:ascii="Times New Roman" w:eastAsia="Times New Roman" w:hAnsi="Times New Roman" w:cs="Times New Roman"/>
          <w:lang w:val="en-US"/>
        </w:rPr>
        <w:t xml:space="preserve"> monolayer with one S vacancy, following prior work</w:t>
      </w:r>
      <w:r w:rsidR="00AC33AB" w:rsidRPr="00B47809">
        <w:rPr>
          <w:rFonts w:ascii="Times New Roman" w:eastAsia="Times New Roman" w:hAnsi="Times New Roman" w:cs="Times New Roman"/>
          <w:lang w:val="en-US"/>
        </w:rPr>
        <w:fldChar w:fldCharType="begin"/>
      </w:r>
      <w:r w:rsidR="00AC33AB" w:rsidRPr="00B47809">
        <w:rPr>
          <w:rFonts w:ascii="Times New Roman" w:eastAsia="Times New Roman" w:hAnsi="Times New Roman" w:cs="Times New Roman"/>
          <w:lang w:val="en-US"/>
        </w:rPr>
        <w:instrText xml:space="preserve"> ADDIN ZOTERO_ITEM CSL_CITATION {"citationID":"njoOp0lI","properties":{"formattedCitation":"\\super 5\\nosupersub{}","plainCitation":"5","noteIndex":0},"citationItems":[{"id":1034,"uris":["http://zotero.org/users/local/VUTQRBWw/items/QHEUEVQF"],"uri":["http://zotero.org/users/local/VUTQRBWw/items/QHEUEVQF"],"itemData":{"id":1034,"type":"article-journal","container-title":"Physical Review Letters","DOI":"10.1103/PhysRevLett.121.167402","ISSN":"0031-9007, 1079-7114","issue":"16","journalAbbreviation":"Phys. Rev. Lett.","language":"en","page":"167402","source":"DOI.org (Crossref)","title":"Defect-Induced Modification of Low-Lying Excitons and Valley Selectivity in Monolayer Transition Metal Dichalcogenides","URL":"https://link.aps.org/doi/10.1103/PhysRevLett.121.167402","volume":"121","author":[{"family":"Refaely-Abramson","given":"Sivan"},{"family":"Qiu","given":"Diana Y."},{"family":"Louie","given":"Steven G."},{"family":"Neaton","given":"Jeffrey B."}],"accessed":{"date-parts":[["2020",10,20]]},"issued":{"date-parts":[["2018",10,16]]}}}],"schema":"https://github.com/citation-style-language/schema/raw/master/csl-citation.json"} </w:instrText>
      </w:r>
      <w:r w:rsidR="00AC33AB" w:rsidRPr="00B47809">
        <w:rPr>
          <w:rFonts w:ascii="Times New Roman" w:eastAsia="Times New Roman" w:hAnsi="Times New Roman" w:cs="Times New Roman"/>
          <w:lang w:val="en-US"/>
        </w:rPr>
        <w:fldChar w:fldCharType="separate"/>
      </w:r>
      <w:r w:rsidR="00AC33AB" w:rsidRPr="00B47809">
        <w:rPr>
          <w:rFonts w:ascii="Times New Roman" w:hAnsi="Times New Roman" w:cs="Times New Roman"/>
          <w:vertAlign w:val="superscript"/>
        </w:rPr>
        <w:t>5</w:t>
      </w:r>
      <w:r w:rsidR="00AC33AB" w:rsidRPr="00B47809">
        <w:rPr>
          <w:rFonts w:ascii="Times New Roman" w:eastAsia="Times New Roman" w:hAnsi="Times New Roman" w:cs="Times New Roman"/>
          <w:lang w:val="en-US"/>
        </w:rPr>
        <w:fldChar w:fldCharType="end"/>
      </w:r>
      <w:r w:rsidRPr="00B47809">
        <w:rPr>
          <w:rFonts w:ascii="Times New Roman" w:eastAsia="Times New Roman" w:hAnsi="Times New Roman" w:cs="Times New Roman"/>
          <w:lang w:val="en-US"/>
        </w:rPr>
        <w:t xml:space="preserve">. We used a plane-wave basis and norm-conserving pseudopotentials with a 125 Ry plane-wave cutoff. We included the Mo semi-core 4d, 4p, 4s, 5s and 5p states as valence states in our pseudopotential. The distance between repeated supercells in the out-of-plane direction was 15 Å. We relaxed the geometry within DFT and used DFT charge density as a starting point for our GW and Bethe Salpeter equation (GW-BSE) calculations. Our GW calculations are performed with the </w:t>
      </w:r>
      <w:proofErr w:type="spellStart"/>
      <w:r w:rsidRPr="00B47809">
        <w:rPr>
          <w:rFonts w:ascii="Times New Roman" w:eastAsia="Times New Roman" w:hAnsi="Times New Roman" w:cs="Times New Roman"/>
          <w:lang w:val="en-US"/>
        </w:rPr>
        <w:t>BerkeleyGW</w:t>
      </w:r>
      <w:proofErr w:type="spellEnd"/>
      <w:r w:rsidRPr="00B47809">
        <w:rPr>
          <w:rFonts w:ascii="Times New Roman" w:eastAsia="Times New Roman" w:hAnsi="Times New Roman" w:cs="Times New Roman"/>
          <w:lang w:val="en-US"/>
        </w:rPr>
        <w:t xml:space="preserve"> code</w:t>
      </w:r>
      <w:r w:rsidR="00AC33AB" w:rsidRPr="00B47809">
        <w:rPr>
          <w:rFonts w:ascii="Times New Roman" w:eastAsia="Times New Roman" w:hAnsi="Times New Roman" w:cs="Times New Roman"/>
          <w:lang w:val="en-US"/>
        </w:rPr>
        <w:fldChar w:fldCharType="begin"/>
      </w:r>
      <w:r w:rsidR="00AC33AB" w:rsidRPr="00B47809">
        <w:rPr>
          <w:rFonts w:ascii="Times New Roman" w:eastAsia="Times New Roman" w:hAnsi="Times New Roman" w:cs="Times New Roman"/>
          <w:lang w:val="en-US"/>
        </w:rPr>
        <w:instrText xml:space="preserve"> ADDIN ZOTERO_ITEM CSL_CITATION {"citationID":"zExZ2dqd","properties":{"formattedCitation":"\\super 6\\nosupersub{}","plainCitation":"6","noteIndex":0},"citationItems":[{"id":1028,"uris":["http://zotero.org/users/local/VUTQRBWw/items/PHVTBW2J"],"uri":["http://zotero.org/users/local/VUTQRBWw/items/PHVTBW2J"],"itemData":{"id":1028,"type":"article-journal","abstract":"BerkeleyGW is a massively parallel computational package for electron excited-state properties that is based on the many-body perturbation theory employing the ab initio GW and GW plus Bethe–Salpeter equation methodology. It can be used in conjunction with many density-functional theory codes for ground-state properties, including PARATEC, PARSEC, Quantum ESPRESSO, SIESTA, and Octopus. The package can be used to compute the electronic and optical properties of a wide variety of material systems from bulk semiconductors and metals to nanostructured materials and molecules. The package scales to 10 000s of CPUs and can be used to study systems containing up to 100s of atoms.\nProgram summary\nProgram title: BerkeleyGW Catalogue identifier: AELG_v1_0 Program summary URL: http://cpc.cs.qub.ac.uk/summaries/AELG_v1_0.html Program obtainable from: CPC Program Library, Queenʼs University, Belfast, N. Ireland Licensing provisions: Open source BSD License. See code for licensing details. No. of lines in distributed program, including test data, etc.: 576 540 No. of bytes in distributed program, including test data, etc.: 110 608 809 Distribution format: tar.gz Programming language: Fortran 90, C, C++, Python, Perl, BASH Computer: Linux/UNIX workstations or clusters Operating system: Tested on a variety of Linux distributions in parallel and serial as well as AIX and Mac OSX RAM: (50–2000) MB per CPU (Highly dependent on system size) Classification: 7.2, 7.3, 16.2, 18 External routines: BLAS, LAPACK, FFTW, ScaLAPACK (optional), MPI (optional). All available under open-source licenses. Nature of problem: The excited state properties of materials involve the addition or subtraction of electrons as well as the optical excitations of electron–hole pairs. The excited particles interact strongly with other electrons in a material system. This interaction affects the electronic energies, wavefunctions and lifetimes. It is well known that ground-state theories, such as standard methods based on density-functional theory, fail to correctly capture this physics. Solution method: We construct and solve the Dysonʼs equation for the quasiparticle energies and wavefunctions within the GW approximation for the electron self-energy. We additionally construct and solve the Bethe–Salpeter equation for the correlated electron–hole (exciton) wavefunctions and excitation energies. Restrictions: The material size is limited in practice by the computational resources available. Materials with up to 500 atoms per periodic cell can be studied on large HPCs. Additional comments: The distribution file for this program is approximately 110 Mbytes and therefore is not delivered directly when download or E-mail is requested. Instead a html file giving details of how the program can be obtained is sent. Running time: 1–1000 minutes (depending greatly on system size and processor number).","container-title":"Computer Physics Communications","DOI":"10.1016/j.cpc.2011.12.006","ISSN":"0010-4655","issue":"6","journalAbbreviation":"Computer Physics Communications","language":"en","page":"1269-1289","source":"ScienceDirect","title":"BerkeleyGW: A massively parallel computer package for the calculation of the quasiparticle and optical properties of materials and nanostructures","title-short":"BerkeleyGW","URL":"http://www.sciencedirect.com/science/article/pii/S0010465511003912","volume":"183","author":[{"family":"Deslippe","given":"Jack"},{"family":"Samsonidze","given":"Georgy"},{"family":"Strubbe","given":"David A."},{"family":"Jain","given":"Manish"},{"family":"Cohen","given":"Marvin L."},{"family":"Louie","given":"Steven G."}],"accessed":{"date-parts":[["2020",10,17]]},"issued":{"date-parts":[["2012",6,1]]}}}],"schema":"https://github.com/citation-style-language/schema/raw/master/csl-citation.json"} </w:instrText>
      </w:r>
      <w:r w:rsidR="00AC33AB" w:rsidRPr="00B47809">
        <w:rPr>
          <w:rFonts w:ascii="Times New Roman" w:eastAsia="Times New Roman" w:hAnsi="Times New Roman" w:cs="Times New Roman"/>
          <w:lang w:val="en-US"/>
        </w:rPr>
        <w:fldChar w:fldCharType="separate"/>
      </w:r>
      <w:r w:rsidR="00AC33AB" w:rsidRPr="00B47809">
        <w:rPr>
          <w:rFonts w:ascii="Times New Roman" w:hAnsi="Times New Roman" w:cs="Times New Roman"/>
          <w:vertAlign w:val="superscript"/>
        </w:rPr>
        <w:t>6</w:t>
      </w:r>
      <w:r w:rsidR="00AC33AB" w:rsidRPr="00B47809">
        <w:rPr>
          <w:rFonts w:ascii="Times New Roman" w:eastAsia="Times New Roman" w:hAnsi="Times New Roman" w:cs="Times New Roman"/>
          <w:lang w:val="en-US"/>
        </w:rPr>
        <w:fldChar w:fldCharType="end"/>
      </w:r>
      <w:r w:rsidRPr="00B47809">
        <w:rPr>
          <w:rFonts w:ascii="Times New Roman" w:eastAsia="Times New Roman" w:hAnsi="Times New Roman" w:cs="Times New Roman"/>
          <w:lang w:val="en-US"/>
        </w:rPr>
        <w:t xml:space="preserve"> using the generalized plasmon-pole model</w:t>
      </w:r>
      <w:r w:rsidR="00AC33AB" w:rsidRPr="00B47809">
        <w:rPr>
          <w:rFonts w:ascii="Times New Roman" w:eastAsia="Times New Roman" w:hAnsi="Times New Roman" w:cs="Times New Roman"/>
          <w:lang w:val="en-US"/>
        </w:rPr>
        <w:fldChar w:fldCharType="begin"/>
      </w:r>
      <w:r w:rsidR="00AC33AB" w:rsidRPr="00B47809">
        <w:rPr>
          <w:rFonts w:ascii="Times New Roman" w:eastAsia="Times New Roman" w:hAnsi="Times New Roman" w:cs="Times New Roman"/>
          <w:lang w:val="en-US"/>
        </w:rPr>
        <w:instrText xml:space="preserve"> ADDIN ZOTERO_ITEM CSL_CITATION {"citationID":"2Hr6koS3","properties":{"formattedCitation":"\\super 7\\nosupersub{}","plainCitation":"7","noteIndex":0},"citationItems":[{"id":1026,"uris":["http://zotero.org/users/local/VUTQRBWw/items/XNJ9WLS2"],"uri":["http://zotero.org/users/local/VUTQRBWw/items/XNJ9WLS2"],"itemData":{"id":1026,"type":"article-journal","abstract":"We present a first-principles theory of the quasiparticle energies in semiconductors and insulators described in terms of the electron self-energy operator. The full dielectric matrix is used to evaluate the self-energy operator in the GW approximation: the first term in an expansion of the self-energy operator in terms of the dynamically screened Coulomb interaction (W) and the dressed Green’s function (G). Quasiparticle energies are calculated for the homopolar materials diamond, Si, and Ge as well as for the ionic compound LiCl. The results are in excellent agreement with available experimental data. In particular, the indirect band gap is calculated as 5.5, 1.29, and 0.75 eV as compared with experimental gaps of 5.48, 1.17, and 0.744 eV for diamond, Si, and Ge, respectively. The Ge results include relativistic effects. The calculated direct gap for LiCl is within 5% of experiment. Viewed as a correction to the density-functional eigenvalues calculated with the local-density approximation, the present results show a correction dominated by a large jump at the gap. It is found that because of the charge inhomogeneity, the full dielectric screening matrix must be included, i.e., local-field effects are essential. The dynamical effects are also found to be crucial. The required dielectric matrices are obtained within the density-functional approach for the static case and extended to finite frequency with use of a generalized plasmon-pole model based on sum rules. The model reproduces the ω and ω−1 moments of the exact many-body response function. The qualitative features of the electron self-energy operator are discussed. Using the static Coulomb-hole–screened-exchange approximation for illustration, the role of local fields in the self-energy operator are explained. The role of dynamical renormalization is illustrated. The same qualitative features are observed in both the homopolar and ionic materials.","container-title":"Physical Review B","DOI":"10.1103/PhysRevB.34.5390","issue":"8","journalAbbreviation":"Phys. Rev. B","note":"publisher: American Physical Society","page":"5390-5413","source":"APS","title":"Electron correlation in semiconductors and insulators: Band gaps and quasiparticle energies","title-short":"Electron correlation in semiconductors and insulators","URL":"https://link.aps.org/doi/10.1103/PhysRevB.34.5390","volume":"34","author":[{"family":"Hybertsen","given":"Mark S."},{"family":"Louie","given":"Steven G."}],"accessed":{"date-parts":[["2020",10,17]]},"issued":{"date-parts":[["1986",10,15]]}}}],"schema":"https://github.com/citation-style-language/schema/raw/master/csl-citation.json"} </w:instrText>
      </w:r>
      <w:r w:rsidR="00AC33AB" w:rsidRPr="00B47809">
        <w:rPr>
          <w:rFonts w:ascii="Times New Roman" w:eastAsia="Times New Roman" w:hAnsi="Times New Roman" w:cs="Times New Roman"/>
          <w:lang w:val="en-US"/>
        </w:rPr>
        <w:fldChar w:fldCharType="separate"/>
      </w:r>
      <w:r w:rsidR="00AC33AB" w:rsidRPr="00B47809">
        <w:rPr>
          <w:rFonts w:ascii="Times New Roman" w:hAnsi="Times New Roman" w:cs="Times New Roman"/>
          <w:vertAlign w:val="superscript"/>
        </w:rPr>
        <w:t>7</w:t>
      </w:r>
      <w:r w:rsidR="00AC33AB" w:rsidRPr="00B47809">
        <w:rPr>
          <w:rFonts w:ascii="Times New Roman" w:eastAsia="Times New Roman" w:hAnsi="Times New Roman" w:cs="Times New Roman"/>
          <w:lang w:val="en-US"/>
        </w:rPr>
        <w:fldChar w:fldCharType="end"/>
      </w:r>
      <w:r w:rsidRPr="00B47809">
        <w:rPr>
          <w:rFonts w:ascii="Times New Roman" w:eastAsia="Times New Roman" w:hAnsi="Times New Roman" w:cs="Times New Roman"/>
          <w:lang w:val="en-US"/>
        </w:rPr>
        <w:t>, an energy cutoff of 25 Ry for the planewave components of the dielectric matrix, and a nonuniform k-point sampling corresponding to a 30</w:t>
      </w:r>
      <w:r w:rsidR="00AC33AB" w:rsidRPr="00B47809">
        <w:rPr>
          <w:rFonts w:ascii="Times New Roman" w:eastAsia="Times New Roman" w:hAnsi="Times New Roman" w:cs="Times New Roman"/>
          <w:lang w:val="en-US"/>
        </w:rPr>
        <w:t>×</w:t>
      </w:r>
      <w:r w:rsidRPr="00B47809">
        <w:rPr>
          <w:rFonts w:ascii="Times New Roman" w:eastAsia="Times New Roman" w:hAnsi="Times New Roman" w:cs="Times New Roman"/>
          <w:lang w:val="en-US"/>
        </w:rPr>
        <w:t>30 uniform k-grid. We included 4</w:t>
      </w:r>
      <w:r w:rsidR="00AC33AB" w:rsidRPr="00B47809">
        <w:rPr>
          <w:rFonts w:ascii="Times New Roman" w:eastAsia="Times New Roman" w:hAnsi="Times New Roman" w:cs="Times New Roman"/>
          <w:lang w:val="en-US"/>
        </w:rPr>
        <w:t>,</w:t>
      </w:r>
      <w:r w:rsidRPr="00B47809">
        <w:rPr>
          <w:rFonts w:ascii="Times New Roman" w:eastAsia="Times New Roman" w:hAnsi="Times New Roman" w:cs="Times New Roman"/>
          <w:lang w:val="en-US"/>
        </w:rPr>
        <w:t xml:space="preserve">000 unoccupied states in the sum over empty states in the self-energy and polarizability and tested the convergence with respect to unoccupied states by comparing to a calculation using up to 20,000 effective </w:t>
      </w:r>
      <w:r w:rsidRPr="00B47809">
        <w:rPr>
          <w:rFonts w:ascii="Times New Roman" w:eastAsia="Times New Roman" w:hAnsi="Times New Roman" w:cs="Times New Roman"/>
          <w:lang w:val="en-US"/>
        </w:rPr>
        <w:lastRenderedPageBreak/>
        <w:t xml:space="preserve">states obtained by averaging high-energy states within a small energy window. We find that these parameters converge the relative quasiparticle energies for the defect and pristine states at the K point to within 100 meV. The BSE was also solved with the </w:t>
      </w:r>
      <w:proofErr w:type="spellStart"/>
      <w:r w:rsidRPr="00B47809">
        <w:rPr>
          <w:rFonts w:ascii="Times New Roman" w:eastAsia="Times New Roman" w:hAnsi="Times New Roman" w:cs="Times New Roman"/>
          <w:lang w:val="en-US"/>
        </w:rPr>
        <w:t>BerkeleyGW</w:t>
      </w:r>
      <w:proofErr w:type="spellEnd"/>
      <w:r w:rsidRPr="00B47809">
        <w:rPr>
          <w:rFonts w:ascii="Times New Roman" w:eastAsia="Times New Roman" w:hAnsi="Times New Roman" w:cs="Times New Roman"/>
          <w:lang w:val="en-US"/>
        </w:rPr>
        <w:t xml:space="preserve"> code</w:t>
      </w:r>
      <w:r w:rsidR="00AC33AB" w:rsidRPr="00B47809">
        <w:rPr>
          <w:rFonts w:ascii="Times New Roman" w:eastAsia="Times New Roman" w:hAnsi="Times New Roman" w:cs="Times New Roman"/>
          <w:lang w:val="en-US"/>
        </w:rPr>
        <w:fldChar w:fldCharType="begin"/>
      </w:r>
      <w:r w:rsidR="00AC33AB" w:rsidRPr="00B47809">
        <w:rPr>
          <w:rFonts w:ascii="Times New Roman" w:eastAsia="Times New Roman" w:hAnsi="Times New Roman" w:cs="Times New Roman"/>
          <w:lang w:val="en-US"/>
        </w:rPr>
        <w:instrText xml:space="preserve"> ADDIN ZOTERO_ITEM CSL_CITATION {"citationID":"DnA41iqB","properties":{"formattedCitation":"\\super 6,8\\nosupersub{}","plainCitation":"6,8","noteIndex":0},"citationItems":[{"id":1028,"uris":["http://zotero.org/users/local/VUTQRBWw/items/PHVTBW2J"],"uri":["http://zotero.org/users/local/VUTQRBWw/items/PHVTBW2J"],"itemData":{"id":1028,"type":"article-journal","abstract":"BerkeleyGW is a massively parallel computational package for electron excited-state properties that is based on the many-body perturbation theory employing the ab initio GW and GW plus Bethe–Salpeter equation methodology. It can be used in conjunction with many density-functional theory codes for ground-state properties, including PARATEC, PARSEC, Quantum ESPRESSO, SIESTA, and Octopus. The package can be used to compute the electronic and optical properties of a wide variety of material systems from bulk semiconductors and metals to nanostructured materials and molecules. The package scales to 10 000s of CPUs and can be used to study systems containing up to 100s of atoms.\nProgram summary\nProgram title: BerkeleyGW Catalogue identifier: AELG_v1_0 Program summary URL: http://cpc.cs.qub.ac.uk/summaries/AELG_v1_0.html Program obtainable from: CPC Program Library, Queenʼs University, Belfast, N. Ireland Licensing provisions: Open source BSD License. See code for licensing details. No. of lines in distributed program, including test data, etc.: 576 540 No. of bytes in distributed program, including test data, etc.: 110 608 809 Distribution format: tar.gz Programming language: Fortran 90, C, C++, Python, Perl, BASH Computer: Linux/UNIX workstations or clusters Operating system: Tested on a variety of Linux distributions in parallel and serial as well as AIX and Mac OSX RAM: (50–2000) MB per CPU (Highly dependent on system size) Classification: 7.2, 7.3, 16.2, 18 External routines: BLAS, LAPACK, FFTW, ScaLAPACK (optional), MPI (optional). All available under open-source licenses. Nature of problem: The excited state properties of materials involve the addition or subtraction of electrons as well as the optical excitations of electron–hole pairs. The excited particles interact strongly with other electrons in a material system. This interaction affects the electronic energies, wavefunctions and lifetimes. It is well known that ground-state theories, such as standard methods based on density-functional theory, fail to correctly capture this physics. Solution method: We construct and solve the Dysonʼs equation for the quasiparticle energies and wavefunctions within the GW approximation for the electron self-energy. We additionally construct and solve the Bethe–Salpeter equation for the correlated electron–hole (exciton) wavefunctions and excitation energies. Restrictions: The material size is limited in practice by the computational resources available. Materials with up to 500 atoms per periodic cell can be studied on large HPCs. Additional comments: The distribution file for this program is approximately 110 Mbytes and therefore is not delivered directly when download or E-mail is requested. Instead a html file giving details of how the program can be obtained is sent. Running time: 1–1000 minutes (depending greatly on system size and processor number).","container-title":"Computer Physics Communications","DOI":"10.1016/j.cpc.2011.12.006","ISSN":"0010-4655","issue":"6","journalAbbreviation":"Computer Physics Communications","language":"en","page":"1269-1289","source":"ScienceDirect","title":"BerkeleyGW: A massively parallel computer package for the calculation of the quasiparticle and optical properties of materials and nanostructures","title-short":"BerkeleyGW","URL":"http://www.sciencedirect.com/science/article/pii/S0010465511003912","volume":"183","author":[{"family":"Deslippe","given":"Jack"},{"family":"Samsonidze","given":"Georgy"},{"family":"Strubbe","given":"David A."},{"family":"Jain","given":"Manish"},{"family":"Cohen","given":"Marvin L."},{"family":"Louie","given":"Steven G."}],"accessed":{"date-parts":[["2020",10,17]]},"issued":{"date-parts":[["2012",6,1]]}}},{"id":1036,"uris":["http://zotero.org/users/local/VUTQRBWw/items/GXVDPB9G"],"uri":["http://zotero.org/users/local/VUTQRBWw/items/GXVDPB9G"],"itemData":{"id":1036,"type":"article-journal","container-title":"Physical Review Letters","DOI":"10.1103/PhysRevLett.81.2312","ISSN":"0031-9007, 1079-7114","issue":"11","journalAbbreviation":"Phys. Rev. Lett.","language":"en","page":"2312-2315","source":"DOI.org (Crossref)","title":"Electron-Hole Excitations in Semiconductors and Insulators","URL":"https://link.aps.org/doi/10.1103/PhysRevLett.81.2312","volume":"81","author":[{"family":"Rohlfing","given":"Michael"},{"family":"Louie","given":"Steven G."}],"accessed":{"date-parts":[["2020",10,20]]},"issued":{"date-parts":[["1998",9,14]]}}}],"schema":"https://github.com/citation-style-language/schema/raw/master/csl-citation.json"} </w:instrText>
      </w:r>
      <w:r w:rsidR="00AC33AB" w:rsidRPr="00B47809">
        <w:rPr>
          <w:rFonts w:ascii="Times New Roman" w:eastAsia="Times New Roman" w:hAnsi="Times New Roman" w:cs="Times New Roman"/>
          <w:lang w:val="en-US"/>
        </w:rPr>
        <w:fldChar w:fldCharType="separate"/>
      </w:r>
      <w:r w:rsidR="00AC33AB" w:rsidRPr="00B47809">
        <w:rPr>
          <w:rFonts w:ascii="Times New Roman" w:hAnsi="Times New Roman" w:cs="Times New Roman"/>
          <w:vertAlign w:val="superscript"/>
        </w:rPr>
        <w:t>6,8</w:t>
      </w:r>
      <w:r w:rsidR="00AC33AB" w:rsidRPr="00B47809">
        <w:rPr>
          <w:rFonts w:ascii="Times New Roman" w:eastAsia="Times New Roman" w:hAnsi="Times New Roman" w:cs="Times New Roman"/>
          <w:lang w:val="en-US"/>
        </w:rPr>
        <w:fldChar w:fldCharType="end"/>
      </w:r>
      <w:r w:rsidRPr="00B47809">
        <w:rPr>
          <w:rFonts w:ascii="Times New Roman" w:eastAsia="Times New Roman" w:hAnsi="Times New Roman" w:cs="Times New Roman"/>
          <w:lang w:val="en-US"/>
        </w:rPr>
        <w:t>. We diagonalize the BSE Hamiltonian within the Tamm-</w:t>
      </w:r>
      <w:proofErr w:type="spellStart"/>
      <w:r w:rsidRPr="00B47809">
        <w:rPr>
          <w:rFonts w:ascii="Times New Roman" w:eastAsia="Times New Roman" w:hAnsi="Times New Roman" w:cs="Times New Roman"/>
          <w:lang w:val="en-US"/>
        </w:rPr>
        <w:t>Dancoff</w:t>
      </w:r>
      <w:proofErr w:type="spellEnd"/>
      <w:r w:rsidRPr="00B47809">
        <w:rPr>
          <w:rFonts w:ascii="Times New Roman" w:eastAsia="Times New Roman" w:hAnsi="Times New Roman" w:cs="Times New Roman"/>
          <w:lang w:val="en-US"/>
        </w:rPr>
        <w:t xml:space="preserve"> approximation with 10 valence and 10 conduction bands. The clustered sampling interpolation (CSI) scheme</w:t>
      </w:r>
      <w:r w:rsidR="00AC33AB" w:rsidRPr="00B47809">
        <w:rPr>
          <w:rFonts w:ascii="Times New Roman" w:eastAsia="Times New Roman" w:hAnsi="Times New Roman" w:cs="Times New Roman"/>
          <w:lang w:val="en-US"/>
        </w:rPr>
        <w:fldChar w:fldCharType="begin"/>
      </w:r>
      <w:r w:rsidR="00AC33AB" w:rsidRPr="00B47809">
        <w:rPr>
          <w:rFonts w:ascii="Times New Roman" w:eastAsia="Times New Roman" w:hAnsi="Times New Roman" w:cs="Times New Roman"/>
          <w:lang w:val="en-US"/>
        </w:rPr>
        <w:instrText xml:space="preserve"> ADDIN ZOTERO_ITEM CSL_CITATION {"citationID":"duwbgZPy","properties":{"formattedCitation":"\\super 9\\nosupersub{}","plainCitation":"9","noteIndex":0},"citationItems":[{"id":1029,"uris":["http://zotero.org/users/local/VUTQRBWw/items/J5JZDJX2"],"uri":["http://zotero.org/users/local/VUTQRBWw/items/J5JZDJX2"],"itemData":{"id":1029,"type":"article-journal","abstract":"First-principles calculations based on many-electron perturbation theory methods, such as the ab initio GW and GW plus Bethe-Salpeter equation (GW-BSE) approach, are reliable ways to predict quasiparticle and optical properties of materials, respectively. However, these methods involve more care in treating the electron-electron interaction and are considerably more computationally demanding when applied to systems with reduced dimensionality, since the electronic confinement leads to a slower convergence of sums over the Brillouin zone due to a much more complicated screening environment that manifests in the “head” and “neck” elements of the dielectric matrix. Here we present two schemes to sample the Brillouin zone for GW and GW-BSE calculations: the nonuniform neck subsampling method and the clustered sampling interpolation method, which can respectively be used for a family of single-particle problems, such as GW calculations, and for problems involving the scattering of two-particle states, such as when solving the BSE. We tested these methods on several few-layer semiconductors and graphene and show that they perform a much more efficient sampling of the Brillouin zone and yield two to three orders of magnitude reduction in the computer time. These two methods can be readily incorporated into several ab initio packages that compute electronic and optical properties through the GW and GW-BSE approaches.","container-title":"Physical Review B","DOI":"10.1103/PhysRevB.95.035109","issue":"3","journalAbbreviation":"Phys. Rev. B","note":"publisher: American Physical Society","page":"035109","source":"APS","title":"Nonuniform sampling schemes of the Brillouin zone for many-electron perturbation-theory calculations in reduced dimensionality","URL":"https://link.aps.org/doi/10.1103/PhysRevB.95.035109","volume":"95","author":[{"family":"Jornada","given":"Felipe H.","non-dropping-particle":"da"},{"family":"Qiu","given":"Diana Y."},{"family":"Louie","given":"Steven G."}],"accessed":{"date-parts":[["2020",10,17]]},"issued":{"date-parts":[["2017",1,3]]}}}],"schema":"https://github.com/citation-style-language/schema/raw/master/csl-citation.json"} </w:instrText>
      </w:r>
      <w:r w:rsidR="00AC33AB" w:rsidRPr="00B47809">
        <w:rPr>
          <w:rFonts w:ascii="Times New Roman" w:eastAsia="Times New Roman" w:hAnsi="Times New Roman" w:cs="Times New Roman"/>
          <w:lang w:val="en-US"/>
        </w:rPr>
        <w:fldChar w:fldCharType="separate"/>
      </w:r>
      <w:r w:rsidR="00AC33AB" w:rsidRPr="00B47809">
        <w:rPr>
          <w:rFonts w:ascii="Times New Roman" w:hAnsi="Times New Roman" w:cs="Times New Roman"/>
          <w:vertAlign w:val="superscript"/>
        </w:rPr>
        <w:t>9</w:t>
      </w:r>
      <w:r w:rsidR="00AC33AB" w:rsidRPr="00B47809">
        <w:rPr>
          <w:rFonts w:ascii="Times New Roman" w:eastAsia="Times New Roman" w:hAnsi="Times New Roman" w:cs="Times New Roman"/>
          <w:lang w:val="en-US"/>
        </w:rPr>
        <w:fldChar w:fldCharType="end"/>
      </w:r>
      <w:r w:rsidRPr="00B47809">
        <w:rPr>
          <w:rFonts w:ascii="Times New Roman" w:eastAsia="Times New Roman" w:hAnsi="Times New Roman" w:cs="Times New Roman"/>
          <w:lang w:val="en-US"/>
        </w:rPr>
        <w:t xml:space="preserve"> was used to interpolate a nonuniform k point sampling to a uniform k-grid of 18</w:t>
      </w:r>
      <w:r w:rsidR="00AC33AB" w:rsidRPr="00B47809">
        <w:rPr>
          <w:rFonts w:ascii="Times New Roman" w:eastAsia="Times New Roman" w:hAnsi="Times New Roman" w:cs="Times New Roman"/>
          <w:lang w:val="en-US"/>
        </w:rPr>
        <w:t>×</w:t>
      </w:r>
      <w:r w:rsidRPr="00B47809">
        <w:rPr>
          <w:rFonts w:ascii="Times New Roman" w:eastAsia="Times New Roman" w:hAnsi="Times New Roman" w:cs="Times New Roman"/>
          <w:lang w:val="en-US"/>
        </w:rPr>
        <w:t>18</w:t>
      </w:r>
      <w:r w:rsidR="00AC33AB" w:rsidRPr="00B47809">
        <w:rPr>
          <w:rFonts w:ascii="Times New Roman" w:eastAsia="Times New Roman" w:hAnsi="Times New Roman" w:cs="Times New Roman"/>
          <w:lang w:val="en-US"/>
        </w:rPr>
        <w:t>×</w:t>
      </w:r>
      <w:r w:rsidRPr="00B47809">
        <w:rPr>
          <w:rFonts w:ascii="Times New Roman" w:eastAsia="Times New Roman" w:hAnsi="Times New Roman" w:cs="Times New Roman"/>
          <w:lang w:val="en-US"/>
        </w:rPr>
        <w:t>1 k points. A 5 Ry cutoff was used for the planewave components of the dielectric matrix used in the BSE. Spin orbit coupling was added as a perturbation. We find that these parameters converge the calculated exciton excitation energies up to 200 meV.</w:t>
      </w:r>
    </w:p>
    <w:p w14:paraId="2AB8CA62" w14:textId="0B3B3719" w:rsidR="00ED67E6" w:rsidRPr="00B47809" w:rsidRDefault="00ED67E6" w:rsidP="00ED67E6">
      <w:pPr>
        <w:autoSpaceDE w:val="0"/>
        <w:autoSpaceDN w:val="0"/>
        <w:adjustRightInd w:val="0"/>
        <w:spacing w:line="360" w:lineRule="auto"/>
        <w:jc w:val="both"/>
        <w:rPr>
          <w:rFonts w:ascii="Times New Roman" w:eastAsia="Times New Roman" w:hAnsi="Times New Roman" w:cs="Times New Roman"/>
          <w:lang w:val="en-US"/>
        </w:rPr>
      </w:pPr>
    </w:p>
    <w:p w14:paraId="49D8E8BF" w14:textId="2F617C9B" w:rsidR="00ED67E6" w:rsidRPr="00B47809" w:rsidRDefault="00ED67E6" w:rsidP="00ED67E6">
      <w:pPr>
        <w:autoSpaceDE w:val="0"/>
        <w:autoSpaceDN w:val="0"/>
        <w:adjustRightInd w:val="0"/>
        <w:spacing w:line="360" w:lineRule="auto"/>
        <w:jc w:val="both"/>
        <w:rPr>
          <w:rFonts w:ascii="Times New Roman" w:eastAsia="Times New Roman" w:hAnsi="Times New Roman" w:cs="Times New Roman"/>
          <w:b/>
          <w:lang w:val="en-US"/>
        </w:rPr>
      </w:pPr>
      <w:r w:rsidRPr="00B47809">
        <w:rPr>
          <w:rFonts w:ascii="Times New Roman" w:eastAsia="Times New Roman" w:hAnsi="Times New Roman" w:cs="Times New Roman"/>
          <w:b/>
          <w:lang w:val="en-US"/>
        </w:rPr>
        <w:t>Supplemental References</w:t>
      </w:r>
    </w:p>
    <w:p w14:paraId="1D230DBB" w14:textId="77777777" w:rsidR="00AC33AB" w:rsidRPr="00B47809" w:rsidRDefault="00ED67E6" w:rsidP="00AC33AB">
      <w:pPr>
        <w:pStyle w:val="Bibliography"/>
        <w:rPr>
          <w:rFonts w:ascii="Times New Roman" w:hAnsi="Times New Roman" w:cs="Times New Roman"/>
        </w:rPr>
      </w:pPr>
      <w:r w:rsidRPr="00B47809">
        <w:rPr>
          <w:rFonts w:ascii="Times New Roman" w:eastAsia="Times New Roman" w:hAnsi="Times New Roman" w:cs="Times New Roman"/>
          <w:lang w:val="en-US"/>
        </w:rPr>
        <w:fldChar w:fldCharType="begin"/>
      </w:r>
      <w:r w:rsidRPr="00B47809">
        <w:rPr>
          <w:rFonts w:ascii="Times New Roman" w:eastAsia="Times New Roman" w:hAnsi="Times New Roman" w:cs="Times New Roman"/>
          <w:lang w:val="en-US"/>
        </w:rPr>
        <w:instrText xml:space="preserve"> ADDIN ZOTERO_BIBL {"uncited":[],"omitted":[],"custom":[]} CSL_BIBLIOGRAPHY </w:instrText>
      </w:r>
      <w:r w:rsidRPr="00B47809">
        <w:rPr>
          <w:rFonts w:ascii="Times New Roman" w:eastAsia="Times New Roman" w:hAnsi="Times New Roman" w:cs="Times New Roman"/>
          <w:lang w:val="en-US"/>
        </w:rPr>
        <w:fldChar w:fldCharType="separate"/>
      </w:r>
      <w:r w:rsidR="00AC33AB" w:rsidRPr="00B47809">
        <w:rPr>
          <w:rFonts w:ascii="Times New Roman" w:hAnsi="Times New Roman" w:cs="Times New Roman"/>
        </w:rPr>
        <w:t>1.</w:t>
      </w:r>
      <w:r w:rsidR="00AC33AB" w:rsidRPr="00B47809">
        <w:rPr>
          <w:rFonts w:ascii="Times New Roman" w:hAnsi="Times New Roman" w:cs="Times New Roman"/>
        </w:rPr>
        <w:tab/>
        <w:t xml:space="preserve">Kresse, G. &amp; Furthmüller, J. Efficiency of ab-initio total energy calculations for metals and semiconductors using a plane-wave basis set. </w:t>
      </w:r>
      <w:r w:rsidR="00AC33AB" w:rsidRPr="00B47809">
        <w:rPr>
          <w:rFonts w:ascii="Times New Roman" w:hAnsi="Times New Roman" w:cs="Times New Roman"/>
          <w:i/>
          <w:iCs/>
        </w:rPr>
        <w:t>Comput. Mater. Sci.</w:t>
      </w:r>
      <w:r w:rsidR="00AC33AB" w:rsidRPr="00B47809">
        <w:rPr>
          <w:rFonts w:ascii="Times New Roman" w:hAnsi="Times New Roman" w:cs="Times New Roman"/>
        </w:rPr>
        <w:t xml:space="preserve"> </w:t>
      </w:r>
      <w:r w:rsidR="00AC33AB" w:rsidRPr="00B47809">
        <w:rPr>
          <w:rFonts w:ascii="Times New Roman" w:hAnsi="Times New Roman" w:cs="Times New Roman"/>
          <w:b/>
          <w:bCs/>
        </w:rPr>
        <w:t>6</w:t>
      </w:r>
      <w:r w:rsidR="00AC33AB" w:rsidRPr="00B47809">
        <w:rPr>
          <w:rFonts w:ascii="Times New Roman" w:hAnsi="Times New Roman" w:cs="Times New Roman"/>
        </w:rPr>
        <w:t>, 15–50 (1996).</w:t>
      </w:r>
    </w:p>
    <w:p w14:paraId="64D28FB4" w14:textId="77777777" w:rsidR="00AC33AB" w:rsidRPr="00B47809" w:rsidRDefault="00AC33AB" w:rsidP="00AC33AB">
      <w:pPr>
        <w:pStyle w:val="Bibliography"/>
        <w:rPr>
          <w:rFonts w:ascii="Times New Roman" w:hAnsi="Times New Roman" w:cs="Times New Roman"/>
        </w:rPr>
      </w:pPr>
      <w:r w:rsidRPr="00B47809">
        <w:rPr>
          <w:rFonts w:ascii="Times New Roman" w:hAnsi="Times New Roman" w:cs="Times New Roman"/>
        </w:rPr>
        <w:t>2.</w:t>
      </w:r>
      <w:r w:rsidRPr="00B47809">
        <w:rPr>
          <w:rFonts w:ascii="Times New Roman" w:hAnsi="Times New Roman" w:cs="Times New Roman"/>
        </w:rPr>
        <w:tab/>
        <w:t xml:space="preserve">Kresse, G. &amp; Furthmüller, J. Efficient iterative schemes for ab initio total-energy calculations using a plane-wave basis set. </w:t>
      </w:r>
      <w:r w:rsidRPr="00B47809">
        <w:rPr>
          <w:rFonts w:ascii="Times New Roman" w:hAnsi="Times New Roman" w:cs="Times New Roman"/>
          <w:i/>
          <w:iCs/>
        </w:rPr>
        <w:t>Phys. Rev. B</w:t>
      </w:r>
      <w:r w:rsidRPr="00B47809">
        <w:rPr>
          <w:rFonts w:ascii="Times New Roman" w:hAnsi="Times New Roman" w:cs="Times New Roman"/>
        </w:rPr>
        <w:t xml:space="preserve"> </w:t>
      </w:r>
      <w:r w:rsidRPr="00B47809">
        <w:rPr>
          <w:rFonts w:ascii="Times New Roman" w:hAnsi="Times New Roman" w:cs="Times New Roman"/>
          <w:b/>
          <w:bCs/>
        </w:rPr>
        <w:t>54</w:t>
      </w:r>
      <w:r w:rsidRPr="00B47809">
        <w:rPr>
          <w:rFonts w:ascii="Times New Roman" w:hAnsi="Times New Roman" w:cs="Times New Roman"/>
        </w:rPr>
        <w:t>, 11169–11186 (1996).</w:t>
      </w:r>
    </w:p>
    <w:p w14:paraId="7CDFE53F" w14:textId="77777777" w:rsidR="00AC33AB" w:rsidRPr="00B47809" w:rsidRDefault="00AC33AB" w:rsidP="00AC33AB">
      <w:pPr>
        <w:pStyle w:val="Bibliography"/>
        <w:rPr>
          <w:rFonts w:ascii="Times New Roman" w:hAnsi="Times New Roman" w:cs="Times New Roman"/>
        </w:rPr>
      </w:pPr>
      <w:r w:rsidRPr="00B47809">
        <w:rPr>
          <w:rFonts w:ascii="Times New Roman" w:hAnsi="Times New Roman" w:cs="Times New Roman"/>
        </w:rPr>
        <w:t>3.</w:t>
      </w:r>
      <w:r w:rsidRPr="00B47809">
        <w:rPr>
          <w:rFonts w:ascii="Times New Roman" w:hAnsi="Times New Roman" w:cs="Times New Roman"/>
        </w:rPr>
        <w:tab/>
        <w:t xml:space="preserve">Perdew, J. P., Burke, K. &amp; Ernzerhof, M. Generalized Gradient Approximation Made Simple. </w:t>
      </w:r>
      <w:r w:rsidRPr="00B47809">
        <w:rPr>
          <w:rFonts w:ascii="Times New Roman" w:hAnsi="Times New Roman" w:cs="Times New Roman"/>
          <w:i/>
          <w:iCs/>
        </w:rPr>
        <w:t>Phys. Rev. Lett.</w:t>
      </w:r>
      <w:r w:rsidRPr="00B47809">
        <w:rPr>
          <w:rFonts w:ascii="Times New Roman" w:hAnsi="Times New Roman" w:cs="Times New Roman"/>
        </w:rPr>
        <w:t xml:space="preserve"> </w:t>
      </w:r>
      <w:r w:rsidRPr="00B47809">
        <w:rPr>
          <w:rFonts w:ascii="Times New Roman" w:hAnsi="Times New Roman" w:cs="Times New Roman"/>
          <w:b/>
          <w:bCs/>
        </w:rPr>
        <w:t>78</w:t>
      </w:r>
      <w:r w:rsidRPr="00B47809">
        <w:rPr>
          <w:rFonts w:ascii="Times New Roman" w:hAnsi="Times New Roman" w:cs="Times New Roman"/>
        </w:rPr>
        <w:t>, 1396–1396 (1997).</w:t>
      </w:r>
    </w:p>
    <w:p w14:paraId="346AA191" w14:textId="77777777" w:rsidR="00AC33AB" w:rsidRPr="00B47809" w:rsidRDefault="00AC33AB" w:rsidP="00AC33AB">
      <w:pPr>
        <w:pStyle w:val="Bibliography"/>
        <w:rPr>
          <w:rFonts w:ascii="Times New Roman" w:hAnsi="Times New Roman" w:cs="Times New Roman"/>
        </w:rPr>
      </w:pPr>
      <w:r w:rsidRPr="00B47809">
        <w:rPr>
          <w:rFonts w:ascii="Times New Roman" w:hAnsi="Times New Roman" w:cs="Times New Roman"/>
        </w:rPr>
        <w:t>4.</w:t>
      </w:r>
      <w:r w:rsidRPr="00B47809">
        <w:rPr>
          <w:rFonts w:ascii="Times New Roman" w:hAnsi="Times New Roman" w:cs="Times New Roman"/>
        </w:rPr>
        <w:tab/>
        <w:t xml:space="preserve">Giannozzi, P. </w:t>
      </w:r>
      <w:r w:rsidRPr="00B47809">
        <w:rPr>
          <w:rFonts w:ascii="Times New Roman" w:hAnsi="Times New Roman" w:cs="Times New Roman"/>
          <w:i/>
          <w:iCs/>
        </w:rPr>
        <w:t>et al.</w:t>
      </w:r>
      <w:r w:rsidRPr="00B47809">
        <w:rPr>
          <w:rFonts w:ascii="Times New Roman" w:hAnsi="Times New Roman" w:cs="Times New Roman"/>
        </w:rPr>
        <w:t xml:space="preserve"> QUANTUM ESPRESSO: a modular and open-source software project for quantum simulations of materials. </w:t>
      </w:r>
      <w:r w:rsidRPr="00B47809">
        <w:rPr>
          <w:rFonts w:ascii="Times New Roman" w:hAnsi="Times New Roman" w:cs="Times New Roman"/>
          <w:i/>
          <w:iCs/>
        </w:rPr>
        <w:t>J. Phys. Condens. Matter</w:t>
      </w:r>
      <w:r w:rsidRPr="00B47809">
        <w:rPr>
          <w:rFonts w:ascii="Times New Roman" w:hAnsi="Times New Roman" w:cs="Times New Roman"/>
        </w:rPr>
        <w:t xml:space="preserve"> </w:t>
      </w:r>
      <w:r w:rsidRPr="00B47809">
        <w:rPr>
          <w:rFonts w:ascii="Times New Roman" w:hAnsi="Times New Roman" w:cs="Times New Roman"/>
          <w:b/>
          <w:bCs/>
        </w:rPr>
        <w:t>21</w:t>
      </w:r>
      <w:r w:rsidRPr="00B47809">
        <w:rPr>
          <w:rFonts w:ascii="Times New Roman" w:hAnsi="Times New Roman" w:cs="Times New Roman"/>
        </w:rPr>
        <w:t>, 395502 (2009).</w:t>
      </w:r>
    </w:p>
    <w:p w14:paraId="79C4FEEE" w14:textId="77777777" w:rsidR="00AC33AB" w:rsidRPr="00B47809" w:rsidRDefault="00AC33AB" w:rsidP="00AC33AB">
      <w:pPr>
        <w:pStyle w:val="Bibliography"/>
        <w:rPr>
          <w:rFonts w:ascii="Times New Roman" w:hAnsi="Times New Roman" w:cs="Times New Roman"/>
        </w:rPr>
      </w:pPr>
      <w:r w:rsidRPr="00B47809">
        <w:rPr>
          <w:rFonts w:ascii="Times New Roman" w:hAnsi="Times New Roman" w:cs="Times New Roman"/>
        </w:rPr>
        <w:t>5.</w:t>
      </w:r>
      <w:r w:rsidRPr="00B47809">
        <w:rPr>
          <w:rFonts w:ascii="Times New Roman" w:hAnsi="Times New Roman" w:cs="Times New Roman"/>
        </w:rPr>
        <w:tab/>
        <w:t xml:space="preserve">Refaely-Abramson, S., Qiu, D. Y., Louie, S. G. &amp; Neaton, J. B. Defect-Induced Modification of Low-Lying Excitons and Valley Selectivity in Monolayer Transition Metal Dichalcogenides. </w:t>
      </w:r>
      <w:r w:rsidRPr="00B47809">
        <w:rPr>
          <w:rFonts w:ascii="Times New Roman" w:hAnsi="Times New Roman" w:cs="Times New Roman"/>
          <w:i/>
          <w:iCs/>
        </w:rPr>
        <w:t>Phys. Rev. Lett.</w:t>
      </w:r>
      <w:r w:rsidRPr="00B47809">
        <w:rPr>
          <w:rFonts w:ascii="Times New Roman" w:hAnsi="Times New Roman" w:cs="Times New Roman"/>
        </w:rPr>
        <w:t xml:space="preserve"> </w:t>
      </w:r>
      <w:r w:rsidRPr="00B47809">
        <w:rPr>
          <w:rFonts w:ascii="Times New Roman" w:hAnsi="Times New Roman" w:cs="Times New Roman"/>
          <w:b/>
          <w:bCs/>
        </w:rPr>
        <w:t>121</w:t>
      </w:r>
      <w:r w:rsidRPr="00B47809">
        <w:rPr>
          <w:rFonts w:ascii="Times New Roman" w:hAnsi="Times New Roman" w:cs="Times New Roman"/>
        </w:rPr>
        <w:t>, 167402 (2018).</w:t>
      </w:r>
    </w:p>
    <w:p w14:paraId="1574E6B3" w14:textId="77777777" w:rsidR="00AC33AB" w:rsidRPr="00B47809" w:rsidRDefault="00AC33AB" w:rsidP="00AC33AB">
      <w:pPr>
        <w:pStyle w:val="Bibliography"/>
        <w:rPr>
          <w:rFonts w:ascii="Times New Roman" w:hAnsi="Times New Roman" w:cs="Times New Roman"/>
        </w:rPr>
      </w:pPr>
      <w:r w:rsidRPr="00B47809">
        <w:rPr>
          <w:rFonts w:ascii="Times New Roman" w:hAnsi="Times New Roman" w:cs="Times New Roman"/>
        </w:rPr>
        <w:t>6.</w:t>
      </w:r>
      <w:r w:rsidRPr="00B47809">
        <w:rPr>
          <w:rFonts w:ascii="Times New Roman" w:hAnsi="Times New Roman" w:cs="Times New Roman"/>
        </w:rPr>
        <w:tab/>
        <w:t xml:space="preserve">Deslippe, J. </w:t>
      </w:r>
      <w:r w:rsidRPr="00B47809">
        <w:rPr>
          <w:rFonts w:ascii="Times New Roman" w:hAnsi="Times New Roman" w:cs="Times New Roman"/>
          <w:i/>
          <w:iCs/>
        </w:rPr>
        <w:t>et al.</w:t>
      </w:r>
      <w:r w:rsidRPr="00B47809">
        <w:rPr>
          <w:rFonts w:ascii="Times New Roman" w:hAnsi="Times New Roman" w:cs="Times New Roman"/>
        </w:rPr>
        <w:t xml:space="preserve"> BerkeleyGW: A massively parallel computer package for the calculation of the quasiparticle and optical properties of materials and nanostructures. </w:t>
      </w:r>
      <w:r w:rsidRPr="00B47809">
        <w:rPr>
          <w:rFonts w:ascii="Times New Roman" w:hAnsi="Times New Roman" w:cs="Times New Roman"/>
          <w:i/>
          <w:iCs/>
        </w:rPr>
        <w:t>Comput. Phys. Commun.</w:t>
      </w:r>
      <w:r w:rsidRPr="00B47809">
        <w:rPr>
          <w:rFonts w:ascii="Times New Roman" w:hAnsi="Times New Roman" w:cs="Times New Roman"/>
        </w:rPr>
        <w:t xml:space="preserve"> </w:t>
      </w:r>
      <w:r w:rsidRPr="00B47809">
        <w:rPr>
          <w:rFonts w:ascii="Times New Roman" w:hAnsi="Times New Roman" w:cs="Times New Roman"/>
          <w:b/>
          <w:bCs/>
        </w:rPr>
        <w:t>183</w:t>
      </w:r>
      <w:r w:rsidRPr="00B47809">
        <w:rPr>
          <w:rFonts w:ascii="Times New Roman" w:hAnsi="Times New Roman" w:cs="Times New Roman"/>
        </w:rPr>
        <w:t>, 1269–1289 (2012).</w:t>
      </w:r>
    </w:p>
    <w:p w14:paraId="40C32CC8" w14:textId="77777777" w:rsidR="00AC33AB" w:rsidRPr="00B47809" w:rsidRDefault="00AC33AB" w:rsidP="00AC33AB">
      <w:pPr>
        <w:pStyle w:val="Bibliography"/>
        <w:rPr>
          <w:rFonts w:ascii="Times New Roman" w:hAnsi="Times New Roman" w:cs="Times New Roman"/>
        </w:rPr>
      </w:pPr>
      <w:r w:rsidRPr="00B47809">
        <w:rPr>
          <w:rFonts w:ascii="Times New Roman" w:hAnsi="Times New Roman" w:cs="Times New Roman"/>
        </w:rPr>
        <w:t>7.</w:t>
      </w:r>
      <w:r w:rsidRPr="00B47809">
        <w:rPr>
          <w:rFonts w:ascii="Times New Roman" w:hAnsi="Times New Roman" w:cs="Times New Roman"/>
        </w:rPr>
        <w:tab/>
        <w:t xml:space="preserve">Hybertsen, M. S. &amp; Louie, S. G. Electron correlation in semiconductors and insulators: Band gaps and quasiparticle energies. </w:t>
      </w:r>
      <w:r w:rsidRPr="00B47809">
        <w:rPr>
          <w:rFonts w:ascii="Times New Roman" w:hAnsi="Times New Roman" w:cs="Times New Roman"/>
          <w:i/>
          <w:iCs/>
        </w:rPr>
        <w:t>Phys. Rev. B</w:t>
      </w:r>
      <w:r w:rsidRPr="00B47809">
        <w:rPr>
          <w:rFonts w:ascii="Times New Roman" w:hAnsi="Times New Roman" w:cs="Times New Roman"/>
        </w:rPr>
        <w:t xml:space="preserve"> </w:t>
      </w:r>
      <w:r w:rsidRPr="00B47809">
        <w:rPr>
          <w:rFonts w:ascii="Times New Roman" w:hAnsi="Times New Roman" w:cs="Times New Roman"/>
          <w:b/>
          <w:bCs/>
        </w:rPr>
        <w:t>34</w:t>
      </w:r>
      <w:r w:rsidRPr="00B47809">
        <w:rPr>
          <w:rFonts w:ascii="Times New Roman" w:hAnsi="Times New Roman" w:cs="Times New Roman"/>
        </w:rPr>
        <w:t>, 5390–5413 (1986).</w:t>
      </w:r>
    </w:p>
    <w:p w14:paraId="1A99C0A3" w14:textId="77777777" w:rsidR="00AC33AB" w:rsidRPr="00B47809" w:rsidRDefault="00AC33AB" w:rsidP="00AC33AB">
      <w:pPr>
        <w:pStyle w:val="Bibliography"/>
        <w:rPr>
          <w:rFonts w:ascii="Times New Roman" w:hAnsi="Times New Roman" w:cs="Times New Roman"/>
        </w:rPr>
      </w:pPr>
      <w:r w:rsidRPr="00B47809">
        <w:rPr>
          <w:rFonts w:ascii="Times New Roman" w:hAnsi="Times New Roman" w:cs="Times New Roman"/>
        </w:rPr>
        <w:t>8.</w:t>
      </w:r>
      <w:r w:rsidRPr="00B47809">
        <w:rPr>
          <w:rFonts w:ascii="Times New Roman" w:hAnsi="Times New Roman" w:cs="Times New Roman"/>
        </w:rPr>
        <w:tab/>
        <w:t xml:space="preserve">Rohlfing, M. &amp; Louie, S. G. Electron-Hole Excitations in Semiconductors and Insulators. </w:t>
      </w:r>
      <w:r w:rsidRPr="00B47809">
        <w:rPr>
          <w:rFonts w:ascii="Times New Roman" w:hAnsi="Times New Roman" w:cs="Times New Roman"/>
          <w:i/>
          <w:iCs/>
        </w:rPr>
        <w:t>Phys. Rev. Lett.</w:t>
      </w:r>
      <w:r w:rsidRPr="00B47809">
        <w:rPr>
          <w:rFonts w:ascii="Times New Roman" w:hAnsi="Times New Roman" w:cs="Times New Roman"/>
        </w:rPr>
        <w:t xml:space="preserve"> </w:t>
      </w:r>
      <w:r w:rsidRPr="00B47809">
        <w:rPr>
          <w:rFonts w:ascii="Times New Roman" w:hAnsi="Times New Roman" w:cs="Times New Roman"/>
          <w:b/>
          <w:bCs/>
        </w:rPr>
        <w:t>81</w:t>
      </w:r>
      <w:r w:rsidRPr="00B47809">
        <w:rPr>
          <w:rFonts w:ascii="Times New Roman" w:hAnsi="Times New Roman" w:cs="Times New Roman"/>
        </w:rPr>
        <w:t>, 2312–2315 (1998).</w:t>
      </w:r>
    </w:p>
    <w:p w14:paraId="177FE7BD" w14:textId="77777777" w:rsidR="00AC33AB" w:rsidRPr="00B47809" w:rsidRDefault="00AC33AB" w:rsidP="00AC33AB">
      <w:pPr>
        <w:pStyle w:val="Bibliography"/>
        <w:rPr>
          <w:rFonts w:ascii="Times New Roman" w:hAnsi="Times New Roman" w:cs="Times New Roman"/>
        </w:rPr>
      </w:pPr>
      <w:r w:rsidRPr="00B47809">
        <w:rPr>
          <w:rFonts w:ascii="Times New Roman" w:hAnsi="Times New Roman" w:cs="Times New Roman"/>
        </w:rPr>
        <w:t>9.</w:t>
      </w:r>
      <w:r w:rsidRPr="00B47809">
        <w:rPr>
          <w:rFonts w:ascii="Times New Roman" w:hAnsi="Times New Roman" w:cs="Times New Roman"/>
        </w:rPr>
        <w:tab/>
        <w:t xml:space="preserve">da Jornada, F. H., Qiu, D. Y. &amp; Louie, S. G. Nonuniform sampling schemes of the Brillouin zone for many-electron perturbation-theory calculations in reduced dimensionality. </w:t>
      </w:r>
      <w:r w:rsidRPr="00B47809">
        <w:rPr>
          <w:rFonts w:ascii="Times New Roman" w:hAnsi="Times New Roman" w:cs="Times New Roman"/>
          <w:i/>
          <w:iCs/>
        </w:rPr>
        <w:t>Phys. Rev. B</w:t>
      </w:r>
      <w:r w:rsidRPr="00B47809">
        <w:rPr>
          <w:rFonts w:ascii="Times New Roman" w:hAnsi="Times New Roman" w:cs="Times New Roman"/>
        </w:rPr>
        <w:t xml:space="preserve"> </w:t>
      </w:r>
      <w:r w:rsidRPr="00B47809">
        <w:rPr>
          <w:rFonts w:ascii="Times New Roman" w:hAnsi="Times New Roman" w:cs="Times New Roman"/>
          <w:b/>
          <w:bCs/>
        </w:rPr>
        <w:t>95</w:t>
      </w:r>
      <w:r w:rsidRPr="00B47809">
        <w:rPr>
          <w:rFonts w:ascii="Times New Roman" w:hAnsi="Times New Roman" w:cs="Times New Roman"/>
        </w:rPr>
        <w:t>, 035109 (2017).</w:t>
      </w:r>
    </w:p>
    <w:p w14:paraId="38346528" w14:textId="49088692" w:rsidR="00ED67E6" w:rsidRPr="00B47809" w:rsidRDefault="00ED67E6" w:rsidP="00ED67E6">
      <w:pPr>
        <w:autoSpaceDE w:val="0"/>
        <w:autoSpaceDN w:val="0"/>
        <w:adjustRightInd w:val="0"/>
        <w:spacing w:line="360" w:lineRule="auto"/>
        <w:jc w:val="both"/>
        <w:rPr>
          <w:rFonts w:ascii="Times New Roman" w:eastAsia="Times New Roman" w:hAnsi="Times New Roman" w:cs="Times New Roman"/>
          <w:lang w:val="en-US"/>
        </w:rPr>
      </w:pPr>
      <w:r w:rsidRPr="00B47809">
        <w:rPr>
          <w:rFonts w:ascii="Times New Roman" w:eastAsia="Times New Roman" w:hAnsi="Times New Roman" w:cs="Times New Roman"/>
          <w:lang w:val="en-US"/>
        </w:rPr>
        <w:fldChar w:fldCharType="end"/>
      </w:r>
    </w:p>
    <w:p w14:paraId="0B2E783E" w14:textId="1EE7416C" w:rsidR="00ED67E6" w:rsidRPr="00B47809" w:rsidRDefault="00ED67E6" w:rsidP="003F212C">
      <w:pPr>
        <w:jc w:val="both"/>
        <w:rPr>
          <w:rFonts w:ascii="Times New Roman" w:eastAsiaTheme="minorEastAsia" w:hAnsi="Times New Roman" w:cs="Times New Roman"/>
          <w:iCs/>
          <w:lang w:val="en-US"/>
        </w:rPr>
      </w:pPr>
    </w:p>
    <w:p w14:paraId="32E7FCE6" w14:textId="08DDD023" w:rsidR="000869FE" w:rsidRPr="00B47809" w:rsidRDefault="000869FE" w:rsidP="003F212C">
      <w:pPr>
        <w:jc w:val="both"/>
        <w:rPr>
          <w:rFonts w:ascii="Times New Roman" w:eastAsiaTheme="minorEastAsia" w:hAnsi="Times New Roman" w:cs="Times New Roman"/>
          <w:iCs/>
          <w:lang w:val="en-US"/>
        </w:rPr>
      </w:pPr>
    </w:p>
    <w:p w14:paraId="219F604E" w14:textId="7887471C" w:rsidR="00F066DE" w:rsidRPr="00B47809" w:rsidRDefault="00F066DE" w:rsidP="00B34A41">
      <w:pPr>
        <w:rPr>
          <w:rFonts w:ascii="Times New Roman" w:hAnsi="Times New Roman" w:cs="Times New Roman"/>
          <w:lang w:val="en-US"/>
        </w:rPr>
      </w:pPr>
    </w:p>
    <w:sectPr w:rsidR="00F066DE" w:rsidRPr="00B47809" w:rsidSect="0026507C">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7A5"/>
    <w:rsid w:val="00003270"/>
    <w:rsid w:val="0002037E"/>
    <w:rsid w:val="000869FE"/>
    <w:rsid w:val="000E501E"/>
    <w:rsid w:val="000E6860"/>
    <w:rsid w:val="000F6A16"/>
    <w:rsid w:val="00112B62"/>
    <w:rsid w:val="001230A8"/>
    <w:rsid w:val="00127792"/>
    <w:rsid w:val="00144FEA"/>
    <w:rsid w:val="00145DAA"/>
    <w:rsid w:val="001665E5"/>
    <w:rsid w:val="00176A64"/>
    <w:rsid w:val="001B7C9C"/>
    <w:rsid w:val="001F2E5E"/>
    <w:rsid w:val="0020771B"/>
    <w:rsid w:val="00225A0A"/>
    <w:rsid w:val="00247234"/>
    <w:rsid w:val="0024724E"/>
    <w:rsid w:val="002509AF"/>
    <w:rsid w:val="00264DE4"/>
    <w:rsid w:val="0026507C"/>
    <w:rsid w:val="002709E7"/>
    <w:rsid w:val="002B32C4"/>
    <w:rsid w:val="002B3C59"/>
    <w:rsid w:val="002E6914"/>
    <w:rsid w:val="00356289"/>
    <w:rsid w:val="003B7E49"/>
    <w:rsid w:val="003F212C"/>
    <w:rsid w:val="004004A9"/>
    <w:rsid w:val="00403260"/>
    <w:rsid w:val="0043355B"/>
    <w:rsid w:val="00441BBD"/>
    <w:rsid w:val="00451B63"/>
    <w:rsid w:val="004542DB"/>
    <w:rsid w:val="004E5FED"/>
    <w:rsid w:val="005841BD"/>
    <w:rsid w:val="005C27A5"/>
    <w:rsid w:val="00621590"/>
    <w:rsid w:val="00626620"/>
    <w:rsid w:val="0064178C"/>
    <w:rsid w:val="00647220"/>
    <w:rsid w:val="006D4A67"/>
    <w:rsid w:val="006F5597"/>
    <w:rsid w:val="00772A9C"/>
    <w:rsid w:val="00794347"/>
    <w:rsid w:val="007A013A"/>
    <w:rsid w:val="007B1DCB"/>
    <w:rsid w:val="007C7AA7"/>
    <w:rsid w:val="007F646A"/>
    <w:rsid w:val="008118CD"/>
    <w:rsid w:val="0084174F"/>
    <w:rsid w:val="00873559"/>
    <w:rsid w:val="00886925"/>
    <w:rsid w:val="00897F99"/>
    <w:rsid w:val="008B4E9C"/>
    <w:rsid w:val="008C44BF"/>
    <w:rsid w:val="00910AF1"/>
    <w:rsid w:val="0091726E"/>
    <w:rsid w:val="00924D6B"/>
    <w:rsid w:val="00931D57"/>
    <w:rsid w:val="009354E2"/>
    <w:rsid w:val="00960469"/>
    <w:rsid w:val="009947EF"/>
    <w:rsid w:val="00994F93"/>
    <w:rsid w:val="009959AD"/>
    <w:rsid w:val="009A2B0B"/>
    <w:rsid w:val="009F2544"/>
    <w:rsid w:val="009F2E03"/>
    <w:rsid w:val="00AC33AB"/>
    <w:rsid w:val="00AD2236"/>
    <w:rsid w:val="00AF108D"/>
    <w:rsid w:val="00AF69F8"/>
    <w:rsid w:val="00B153ED"/>
    <w:rsid w:val="00B25F20"/>
    <w:rsid w:val="00B34A41"/>
    <w:rsid w:val="00B47809"/>
    <w:rsid w:val="00B80CD0"/>
    <w:rsid w:val="00B91046"/>
    <w:rsid w:val="00BA76D0"/>
    <w:rsid w:val="00BE7E49"/>
    <w:rsid w:val="00BF5EF4"/>
    <w:rsid w:val="00C24800"/>
    <w:rsid w:val="00C36E68"/>
    <w:rsid w:val="00CB5FEF"/>
    <w:rsid w:val="00CC1212"/>
    <w:rsid w:val="00D26BC9"/>
    <w:rsid w:val="00D31C3D"/>
    <w:rsid w:val="00D7000D"/>
    <w:rsid w:val="00D7179C"/>
    <w:rsid w:val="00D71FA1"/>
    <w:rsid w:val="00D95EB4"/>
    <w:rsid w:val="00DC2598"/>
    <w:rsid w:val="00E03121"/>
    <w:rsid w:val="00E37774"/>
    <w:rsid w:val="00E41EF6"/>
    <w:rsid w:val="00E4743C"/>
    <w:rsid w:val="00EA3E6F"/>
    <w:rsid w:val="00EC005C"/>
    <w:rsid w:val="00EC5966"/>
    <w:rsid w:val="00ED67E6"/>
    <w:rsid w:val="00F03C5D"/>
    <w:rsid w:val="00F066DE"/>
    <w:rsid w:val="00F1107F"/>
    <w:rsid w:val="00F1459B"/>
    <w:rsid w:val="00F80B68"/>
    <w:rsid w:val="00FA1A3C"/>
    <w:rsid w:val="00FB6AB2"/>
    <w:rsid w:val="00FD5C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64552"/>
  <w14:defaultImageDpi w14:val="32767"/>
  <w15:chartTrackingRefBased/>
  <w15:docId w15:val="{FEE3FE93-B071-FF45-9DE8-87B77D5BE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05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005C"/>
    <w:rPr>
      <w:rFonts w:ascii="Times New Roman" w:hAnsi="Times New Roman" w:cs="Times New Roman"/>
      <w:sz w:val="18"/>
      <w:szCs w:val="18"/>
    </w:rPr>
  </w:style>
  <w:style w:type="character" w:styleId="PlaceholderText">
    <w:name w:val="Placeholder Text"/>
    <w:basedOn w:val="DefaultParagraphFont"/>
    <w:uiPriority w:val="99"/>
    <w:semiHidden/>
    <w:rsid w:val="007C7AA7"/>
    <w:rPr>
      <w:color w:val="808080"/>
    </w:rPr>
  </w:style>
  <w:style w:type="paragraph" w:customStyle="1" w:styleId="Bibliography1">
    <w:name w:val="Bibliography1"/>
    <w:basedOn w:val="Normal"/>
    <w:link w:val="BibliographyZchn"/>
    <w:rsid w:val="00D31C3D"/>
    <w:pPr>
      <w:tabs>
        <w:tab w:val="left" w:pos="260"/>
      </w:tabs>
      <w:spacing w:line="480" w:lineRule="auto"/>
      <w:ind w:left="264" w:hanging="264"/>
      <w:jc w:val="both"/>
    </w:pPr>
    <w:rPr>
      <w:lang w:val="en-US"/>
    </w:rPr>
  </w:style>
  <w:style w:type="character" w:customStyle="1" w:styleId="BibliographyZchn">
    <w:name w:val="Bibliography Zchn"/>
    <w:basedOn w:val="DefaultParagraphFont"/>
    <w:link w:val="Bibliography1"/>
    <w:rsid w:val="00D31C3D"/>
    <w:rPr>
      <w:lang w:val="en-US"/>
    </w:rPr>
  </w:style>
  <w:style w:type="character" w:styleId="CommentReference">
    <w:name w:val="annotation reference"/>
    <w:basedOn w:val="DefaultParagraphFont"/>
    <w:uiPriority w:val="99"/>
    <w:semiHidden/>
    <w:unhideWhenUsed/>
    <w:rsid w:val="00176A64"/>
    <w:rPr>
      <w:sz w:val="16"/>
      <w:szCs w:val="16"/>
    </w:rPr>
  </w:style>
  <w:style w:type="paragraph" w:styleId="CommentText">
    <w:name w:val="annotation text"/>
    <w:basedOn w:val="Normal"/>
    <w:link w:val="CommentTextChar"/>
    <w:uiPriority w:val="99"/>
    <w:semiHidden/>
    <w:unhideWhenUsed/>
    <w:rsid w:val="00176A64"/>
    <w:rPr>
      <w:sz w:val="20"/>
      <w:szCs w:val="20"/>
    </w:rPr>
  </w:style>
  <w:style w:type="character" w:customStyle="1" w:styleId="CommentTextChar">
    <w:name w:val="Comment Text Char"/>
    <w:basedOn w:val="DefaultParagraphFont"/>
    <w:link w:val="CommentText"/>
    <w:uiPriority w:val="99"/>
    <w:semiHidden/>
    <w:rsid w:val="00176A64"/>
    <w:rPr>
      <w:sz w:val="20"/>
      <w:szCs w:val="20"/>
    </w:rPr>
  </w:style>
  <w:style w:type="paragraph" w:styleId="CommentSubject">
    <w:name w:val="annotation subject"/>
    <w:basedOn w:val="CommentText"/>
    <w:next w:val="CommentText"/>
    <w:link w:val="CommentSubjectChar"/>
    <w:uiPriority w:val="99"/>
    <w:semiHidden/>
    <w:unhideWhenUsed/>
    <w:rsid w:val="00176A64"/>
    <w:rPr>
      <w:b/>
      <w:bCs/>
    </w:rPr>
  </w:style>
  <w:style w:type="character" w:customStyle="1" w:styleId="CommentSubjectChar">
    <w:name w:val="Comment Subject Char"/>
    <w:basedOn w:val="CommentTextChar"/>
    <w:link w:val="CommentSubject"/>
    <w:uiPriority w:val="99"/>
    <w:semiHidden/>
    <w:rsid w:val="00176A64"/>
    <w:rPr>
      <w:b/>
      <w:bCs/>
      <w:sz w:val="20"/>
      <w:szCs w:val="20"/>
    </w:rPr>
  </w:style>
  <w:style w:type="paragraph" w:styleId="Revision">
    <w:name w:val="Revision"/>
    <w:hidden/>
    <w:uiPriority w:val="99"/>
    <w:semiHidden/>
    <w:rsid w:val="00176A64"/>
  </w:style>
  <w:style w:type="paragraph" w:styleId="Bibliography">
    <w:name w:val="Bibliography"/>
    <w:basedOn w:val="Normal"/>
    <w:next w:val="Normal"/>
    <w:uiPriority w:val="37"/>
    <w:unhideWhenUsed/>
    <w:rsid w:val="00ED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295969">
      <w:bodyDiv w:val="1"/>
      <w:marLeft w:val="0"/>
      <w:marRight w:val="0"/>
      <w:marTop w:val="0"/>
      <w:marBottom w:val="0"/>
      <w:divBdr>
        <w:top w:val="none" w:sz="0" w:space="0" w:color="auto"/>
        <w:left w:val="none" w:sz="0" w:space="0" w:color="auto"/>
        <w:bottom w:val="none" w:sz="0" w:space="0" w:color="auto"/>
        <w:right w:val="none" w:sz="0" w:space="0" w:color="auto"/>
      </w:divBdr>
    </w:div>
    <w:div w:id="197309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5082</Words>
  <Characters>28970</Characters>
  <Application>Microsoft Office Word</Application>
  <DocSecurity>0</DocSecurity>
  <Lines>241</Lines>
  <Paragraphs>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Mitterreiter Elmar</dc:creator>
  <cp:keywords/>
  <dc:description/>
  <cp:lastModifiedBy>Kastl Christoph</cp:lastModifiedBy>
  <cp:revision>2</cp:revision>
  <dcterms:created xsi:type="dcterms:W3CDTF">2020-10-29T14:25:00Z</dcterms:created>
  <dcterms:modified xsi:type="dcterms:W3CDTF">2020-10-29T14:25:00Z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id="dGXq9rTl"/&gt;&lt;style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