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14ADBE" w14:textId="3159FFA6" w:rsidR="009E3F55" w:rsidRPr="0067529E" w:rsidRDefault="009E3F55" w:rsidP="009E3F55">
      <w:pPr>
        <w:spacing w:after="160"/>
        <w:ind w:left="-680"/>
        <w:rPr>
          <w:sz w:val="20"/>
          <w:szCs w:val="20"/>
          <w:lang w:val="en-US"/>
        </w:rPr>
      </w:pPr>
      <w:r w:rsidRPr="0067529E">
        <w:rPr>
          <w:b/>
          <w:bCs/>
          <w:sz w:val="20"/>
          <w:szCs w:val="20"/>
          <w:lang w:val="en-US"/>
        </w:rPr>
        <w:t>Table 2</w:t>
      </w:r>
      <w:r w:rsidRPr="0067529E">
        <w:rPr>
          <w:sz w:val="20"/>
          <w:szCs w:val="20"/>
          <w:lang w:val="en-US"/>
        </w:rPr>
        <w:t xml:space="preserve"> </w:t>
      </w:r>
      <w:proofErr w:type="spellStart"/>
      <w:r w:rsidR="0067529E" w:rsidRPr="0067529E">
        <w:rPr>
          <w:sz w:val="20"/>
          <w:szCs w:val="20"/>
        </w:rPr>
        <w:t>Comparison</w:t>
      </w:r>
      <w:proofErr w:type="spellEnd"/>
      <w:r w:rsidR="0067529E" w:rsidRPr="0067529E">
        <w:rPr>
          <w:sz w:val="20"/>
          <w:szCs w:val="20"/>
        </w:rPr>
        <w:t xml:space="preserve"> of PRMT1 </w:t>
      </w:r>
      <w:proofErr w:type="spellStart"/>
      <w:r w:rsidR="0067529E" w:rsidRPr="0067529E">
        <w:rPr>
          <w:sz w:val="20"/>
          <w:szCs w:val="20"/>
        </w:rPr>
        <w:t>expression</w:t>
      </w:r>
      <w:proofErr w:type="spellEnd"/>
      <w:r w:rsidR="0067529E" w:rsidRPr="0067529E">
        <w:rPr>
          <w:sz w:val="20"/>
          <w:szCs w:val="20"/>
        </w:rPr>
        <w:t xml:space="preserve"> in </w:t>
      </w:r>
      <w:proofErr w:type="spellStart"/>
      <w:r w:rsidR="0067529E" w:rsidRPr="0067529E">
        <w:rPr>
          <w:sz w:val="20"/>
          <w:szCs w:val="20"/>
        </w:rPr>
        <w:t>ganglionic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and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aganglionic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bowel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from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Hirschsprung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disease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and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anorectal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malformation</w:t>
      </w:r>
      <w:proofErr w:type="spellEnd"/>
      <w:r w:rsidR="0067529E" w:rsidRPr="0067529E">
        <w:rPr>
          <w:sz w:val="20"/>
          <w:szCs w:val="20"/>
        </w:rPr>
        <w:t xml:space="preserve"> </w:t>
      </w:r>
      <w:proofErr w:type="spellStart"/>
      <w:r w:rsidR="0067529E" w:rsidRPr="0067529E">
        <w:rPr>
          <w:sz w:val="20"/>
          <w:szCs w:val="20"/>
        </w:rPr>
        <w:t>controls</w:t>
      </w:r>
      <w:proofErr w:type="spellEnd"/>
    </w:p>
    <w:tbl>
      <w:tblPr>
        <w:tblStyle w:val="TabloKlavuzu"/>
        <w:tblpPr w:leftFromText="141" w:rightFromText="141" w:vertAnchor="text" w:horzAnchor="margin" w:tblpXSpec="center" w:tblpY="311"/>
        <w:tblW w:w="9715" w:type="dxa"/>
        <w:tblLook w:val="04A0" w:firstRow="1" w:lastRow="0" w:firstColumn="1" w:lastColumn="0" w:noHBand="0" w:noVBand="1"/>
      </w:tblPr>
      <w:tblGrid>
        <w:gridCol w:w="1427"/>
        <w:gridCol w:w="1262"/>
        <w:gridCol w:w="1559"/>
        <w:gridCol w:w="1674"/>
        <w:gridCol w:w="1476"/>
        <w:gridCol w:w="780"/>
        <w:gridCol w:w="751"/>
        <w:gridCol w:w="786"/>
      </w:tblGrid>
      <w:tr w:rsidR="009E3F55" w:rsidRPr="0067529E" w14:paraId="7D3D6C04" w14:textId="77777777" w:rsidTr="00B33CF6">
        <w:trPr>
          <w:trHeight w:val="1368"/>
        </w:trPr>
        <w:tc>
          <w:tcPr>
            <w:tcW w:w="1427" w:type="dxa"/>
            <w:vAlign w:val="center"/>
          </w:tcPr>
          <w:p w14:paraId="535A093F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Tissue Compartment</w:t>
            </w:r>
          </w:p>
        </w:tc>
        <w:tc>
          <w:tcPr>
            <w:tcW w:w="1262" w:type="dxa"/>
            <w:vAlign w:val="center"/>
          </w:tcPr>
          <w:p w14:paraId="40218AB5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PRMT1 Expression</w:t>
            </w:r>
          </w:p>
        </w:tc>
        <w:tc>
          <w:tcPr>
            <w:tcW w:w="1559" w:type="dxa"/>
            <w:vAlign w:val="center"/>
          </w:tcPr>
          <w:p w14:paraId="61D30CE8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Ganglionic HD (n=34) (n, %)</w:t>
            </w:r>
          </w:p>
        </w:tc>
        <w:tc>
          <w:tcPr>
            <w:tcW w:w="1674" w:type="dxa"/>
            <w:vAlign w:val="center"/>
          </w:tcPr>
          <w:p w14:paraId="78A3013C" w14:textId="77777777" w:rsidR="009E3F55" w:rsidRPr="0067529E" w:rsidRDefault="009E3F55" w:rsidP="00B33CF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Aganglionic</w:t>
            </w:r>
            <w:proofErr w:type="spellEnd"/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HD (n=34) (n, %)</w:t>
            </w:r>
          </w:p>
        </w:tc>
        <w:tc>
          <w:tcPr>
            <w:tcW w:w="1476" w:type="dxa"/>
            <w:vAlign w:val="center"/>
          </w:tcPr>
          <w:p w14:paraId="20735CA6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ARM control (n= 14) (n, %)</w:t>
            </w:r>
          </w:p>
        </w:tc>
        <w:tc>
          <w:tcPr>
            <w:tcW w:w="780" w:type="dxa"/>
            <w:vAlign w:val="center"/>
          </w:tcPr>
          <w:p w14:paraId="04B61DE8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p1*</w:t>
            </w:r>
          </w:p>
        </w:tc>
        <w:tc>
          <w:tcPr>
            <w:tcW w:w="751" w:type="dxa"/>
            <w:vAlign w:val="center"/>
          </w:tcPr>
          <w:p w14:paraId="59A5F956" w14:textId="77777777" w:rsidR="009E3F55" w:rsidRPr="0067529E" w:rsidRDefault="009E3F55" w:rsidP="00B33CF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p2*</w:t>
            </w:r>
          </w:p>
        </w:tc>
        <w:tc>
          <w:tcPr>
            <w:tcW w:w="786" w:type="dxa"/>
            <w:vAlign w:val="center"/>
          </w:tcPr>
          <w:p w14:paraId="4F5B50F3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p3*</w:t>
            </w:r>
          </w:p>
        </w:tc>
      </w:tr>
      <w:tr w:rsidR="009E3F55" w:rsidRPr="0067529E" w14:paraId="1E24365F" w14:textId="77777777" w:rsidTr="00B33CF6">
        <w:trPr>
          <w:trHeight w:hRule="exact" w:val="567"/>
        </w:trPr>
        <w:tc>
          <w:tcPr>
            <w:tcW w:w="1427" w:type="dxa"/>
            <w:vMerge w:val="restart"/>
          </w:tcPr>
          <w:p w14:paraId="3865CB51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Mucosa (crypt)</w:t>
            </w:r>
          </w:p>
          <w:p w14:paraId="3435B1A0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0AEC20BE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1FB0D5CB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30 (88.2)</w:t>
            </w:r>
          </w:p>
        </w:tc>
        <w:tc>
          <w:tcPr>
            <w:tcW w:w="1674" w:type="dxa"/>
            <w:vAlign w:val="center"/>
          </w:tcPr>
          <w:p w14:paraId="5E068C22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29 (85.3)</w:t>
            </w:r>
          </w:p>
        </w:tc>
        <w:tc>
          <w:tcPr>
            <w:tcW w:w="1476" w:type="dxa"/>
            <w:vAlign w:val="center"/>
          </w:tcPr>
          <w:p w14:paraId="3C3AE7D1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11 (78.6)</w:t>
            </w:r>
          </w:p>
        </w:tc>
        <w:tc>
          <w:tcPr>
            <w:tcW w:w="780" w:type="dxa"/>
            <w:vMerge w:val="restart"/>
          </w:tcPr>
          <w:p w14:paraId="3ADC133E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14:paraId="27DB14F5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751" w:type="dxa"/>
            <w:vMerge w:val="restart"/>
            <w:vAlign w:val="center"/>
          </w:tcPr>
          <w:p w14:paraId="1ABFAFE8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786" w:type="dxa"/>
            <w:vMerge w:val="restart"/>
            <w:vAlign w:val="center"/>
          </w:tcPr>
          <w:p w14:paraId="46CC13E6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0.676</w:t>
            </w:r>
          </w:p>
        </w:tc>
      </w:tr>
      <w:tr w:rsidR="009E3F55" w:rsidRPr="0067529E" w14:paraId="54324528" w14:textId="77777777" w:rsidTr="00B33CF6">
        <w:trPr>
          <w:trHeight w:hRule="exact" w:val="567"/>
        </w:trPr>
        <w:tc>
          <w:tcPr>
            <w:tcW w:w="1427" w:type="dxa"/>
            <w:vMerge/>
          </w:tcPr>
          <w:p w14:paraId="6E46AFDA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28D53A21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1723C81A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4 (11.8)</w:t>
            </w:r>
          </w:p>
        </w:tc>
        <w:tc>
          <w:tcPr>
            <w:tcW w:w="1674" w:type="dxa"/>
            <w:vAlign w:val="center"/>
          </w:tcPr>
          <w:p w14:paraId="52C04531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5 (14.7)</w:t>
            </w:r>
          </w:p>
        </w:tc>
        <w:tc>
          <w:tcPr>
            <w:tcW w:w="1476" w:type="dxa"/>
            <w:vAlign w:val="center"/>
          </w:tcPr>
          <w:p w14:paraId="352B4809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 (21.4)</w:t>
            </w:r>
          </w:p>
        </w:tc>
        <w:tc>
          <w:tcPr>
            <w:tcW w:w="780" w:type="dxa"/>
            <w:vMerge/>
          </w:tcPr>
          <w:p w14:paraId="587755F0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7528BBC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36B8376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9E3F55" w:rsidRPr="0067529E" w14:paraId="6A3B54E3" w14:textId="77777777" w:rsidTr="00B33CF6">
        <w:trPr>
          <w:trHeight w:hRule="exact" w:val="567"/>
        </w:trPr>
        <w:tc>
          <w:tcPr>
            <w:tcW w:w="1427" w:type="dxa"/>
            <w:vMerge w:val="restart"/>
          </w:tcPr>
          <w:p w14:paraId="2793E819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Submucosa (endothelium)</w:t>
            </w:r>
          </w:p>
          <w:p w14:paraId="703BD561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4275E353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3F9EAF02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25 (73.5)</w:t>
            </w:r>
          </w:p>
        </w:tc>
        <w:tc>
          <w:tcPr>
            <w:tcW w:w="1674" w:type="dxa"/>
            <w:vAlign w:val="center"/>
          </w:tcPr>
          <w:p w14:paraId="45ACC0FC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16 (47.1)</w:t>
            </w:r>
          </w:p>
        </w:tc>
        <w:tc>
          <w:tcPr>
            <w:tcW w:w="1476" w:type="dxa"/>
            <w:vAlign w:val="center"/>
          </w:tcPr>
          <w:p w14:paraId="0F74548C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11 (78.6)</w:t>
            </w:r>
          </w:p>
        </w:tc>
        <w:tc>
          <w:tcPr>
            <w:tcW w:w="780" w:type="dxa"/>
            <w:vMerge w:val="restart"/>
          </w:tcPr>
          <w:p w14:paraId="7CDC3FE5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  <w:p w14:paraId="288C2782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  <w:t>0.047</w:t>
            </w:r>
          </w:p>
          <w:p w14:paraId="23D46EAF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27A6FBDA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6" w:type="dxa"/>
            <w:vMerge w:val="restart"/>
            <w:vAlign w:val="center"/>
          </w:tcPr>
          <w:p w14:paraId="4C18B096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0.06</w:t>
            </w:r>
          </w:p>
        </w:tc>
      </w:tr>
      <w:tr w:rsidR="009E3F55" w:rsidRPr="0067529E" w14:paraId="13E5ABEF" w14:textId="77777777" w:rsidTr="00B33CF6">
        <w:trPr>
          <w:trHeight w:hRule="exact" w:val="567"/>
        </w:trPr>
        <w:tc>
          <w:tcPr>
            <w:tcW w:w="1427" w:type="dxa"/>
            <w:vMerge/>
          </w:tcPr>
          <w:p w14:paraId="013485F9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57045E73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5DA83612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9 (26.5)</w:t>
            </w:r>
          </w:p>
        </w:tc>
        <w:tc>
          <w:tcPr>
            <w:tcW w:w="1674" w:type="dxa"/>
            <w:vAlign w:val="center"/>
          </w:tcPr>
          <w:p w14:paraId="192F431B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18 (52.9)</w:t>
            </w:r>
          </w:p>
        </w:tc>
        <w:tc>
          <w:tcPr>
            <w:tcW w:w="1476" w:type="dxa"/>
            <w:vAlign w:val="center"/>
          </w:tcPr>
          <w:p w14:paraId="452E323C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 (21.4)</w:t>
            </w:r>
          </w:p>
        </w:tc>
        <w:tc>
          <w:tcPr>
            <w:tcW w:w="780" w:type="dxa"/>
            <w:vMerge/>
          </w:tcPr>
          <w:p w14:paraId="1849EFF5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67873A68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49D88EA8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9E3F55" w:rsidRPr="0067529E" w14:paraId="0CC706CD" w14:textId="77777777" w:rsidTr="00B33CF6">
        <w:trPr>
          <w:trHeight w:hRule="exact" w:val="567"/>
        </w:trPr>
        <w:tc>
          <w:tcPr>
            <w:tcW w:w="1427" w:type="dxa"/>
            <w:vMerge w:val="restart"/>
          </w:tcPr>
          <w:p w14:paraId="6D01AEB0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Submucosa (plexus)</w:t>
            </w:r>
          </w:p>
          <w:p w14:paraId="74977EFC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72EF7CB5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689032FF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31 (91.2)</w:t>
            </w:r>
          </w:p>
        </w:tc>
        <w:tc>
          <w:tcPr>
            <w:tcW w:w="1674" w:type="dxa"/>
            <w:vAlign w:val="center"/>
          </w:tcPr>
          <w:p w14:paraId="7F015B9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5 (14.7)</w:t>
            </w:r>
          </w:p>
        </w:tc>
        <w:tc>
          <w:tcPr>
            <w:tcW w:w="1476" w:type="dxa"/>
            <w:vAlign w:val="center"/>
          </w:tcPr>
          <w:p w14:paraId="7223B2D4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14 (100)</w:t>
            </w:r>
          </w:p>
        </w:tc>
        <w:tc>
          <w:tcPr>
            <w:tcW w:w="780" w:type="dxa"/>
            <w:vMerge w:val="restart"/>
          </w:tcPr>
          <w:p w14:paraId="5E905C56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  <w:p w14:paraId="633329AE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  <w:t>&lt;0.001</w:t>
            </w:r>
          </w:p>
          <w:p w14:paraId="3CD2DB44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00329E7E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0.546</w:t>
            </w:r>
          </w:p>
        </w:tc>
        <w:tc>
          <w:tcPr>
            <w:tcW w:w="786" w:type="dxa"/>
            <w:vMerge w:val="restart"/>
            <w:vAlign w:val="center"/>
          </w:tcPr>
          <w:p w14:paraId="30F6F2A2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</w:tr>
      <w:tr w:rsidR="009E3F55" w:rsidRPr="0067529E" w14:paraId="7A09758F" w14:textId="77777777" w:rsidTr="00B33CF6">
        <w:trPr>
          <w:trHeight w:hRule="exact" w:val="567"/>
        </w:trPr>
        <w:tc>
          <w:tcPr>
            <w:tcW w:w="1427" w:type="dxa"/>
            <w:vMerge/>
          </w:tcPr>
          <w:p w14:paraId="4A5C8F15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5BEA03B3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3B9CD985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 (8.8)</w:t>
            </w:r>
          </w:p>
        </w:tc>
        <w:tc>
          <w:tcPr>
            <w:tcW w:w="1674" w:type="dxa"/>
            <w:vAlign w:val="center"/>
          </w:tcPr>
          <w:p w14:paraId="0B51A7F3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29 (85.3)</w:t>
            </w:r>
          </w:p>
        </w:tc>
        <w:tc>
          <w:tcPr>
            <w:tcW w:w="1476" w:type="dxa"/>
            <w:vAlign w:val="center"/>
          </w:tcPr>
          <w:p w14:paraId="56A4C69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780" w:type="dxa"/>
            <w:vMerge/>
          </w:tcPr>
          <w:p w14:paraId="0A63098A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1471AA95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67A9D97D" w14:textId="77777777" w:rsidR="009E3F55" w:rsidRPr="0067529E" w:rsidRDefault="009E3F55" w:rsidP="00B33CF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9E3F55" w:rsidRPr="0067529E" w14:paraId="2EE1E5E0" w14:textId="77777777" w:rsidTr="00B33CF6">
        <w:trPr>
          <w:trHeight w:hRule="exact" w:val="567"/>
        </w:trPr>
        <w:tc>
          <w:tcPr>
            <w:tcW w:w="1427" w:type="dxa"/>
            <w:vMerge w:val="restart"/>
          </w:tcPr>
          <w:p w14:paraId="57EFF764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Intermuscular plexus</w:t>
            </w:r>
          </w:p>
          <w:p w14:paraId="2BF2AEB1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18247D57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4AE93F8E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33 (97.1)</w:t>
            </w:r>
          </w:p>
        </w:tc>
        <w:tc>
          <w:tcPr>
            <w:tcW w:w="1674" w:type="dxa"/>
            <w:vAlign w:val="center"/>
          </w:tcPr>
          <w:p w14:paraId="7138195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5 (14.7)</w:t>
            </w:r>
          </w:p>
        </w:tc>
        <w:tc>
          <w:tcPr>
            <w:tcW w:w="1476" w:type="dxa"/>
            <w:vAlign w:val="center"/>
          </w:tcPr>
          <w:p w14:paraId="10309731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14 (100)</w:t>
            </w:r>
          </w:p>
        </w:tc>
        <w:tc>
          <w:tcPr>
            <w:tcW w:w="780" w:type="dxa"/>
            <w:vMerge w:val="restart"/>
          </w:tcPr>
          <w:p w14:paraId="3324E707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  <w:p w14:paraId="29BFC22C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  <w:t>&lt;0.001</w:t>
            </w:r>
          </w:p>
          <w:p w14:paraId="3C88E887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6B4D5503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86" w:type="dxa"/>
            <w:vMerge w:val="restart"/>
            <w:vAlign w:val="center"/>
          </w:tcPr>
          <w:p w14:paraId="10C3495B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</w:tr>
      <w:tr w:rsidR="009E3F55" w:rsidRPr="0067529E" w14:paraId="17DF182E" w14:textId="77777777" w:rsidTr="00B33CF6">
        <w:trPr>
          <w:trHeight w:hRule="exact" w:val="567"/>
        </w:trPr>
        <w:tc>
          <w:tcPr>
            <w:tcW w:w="1427" w:type="dxa"/>
            <w:vMerge/>
          </w:tcPr>
          <w:p w14:paraId="2B3C9699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4E6A255A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5927C942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 (2.9)</w:t>
            </w:r>
          </w:p>
        </w:tc>
        <w:tc>
          <w:tcPr>
            <w:tcW w:w="1674" w:type="dxa"/>
            <w:vAlign w:val="center"/>
          </w:tcPr>
          <w:p w14:paraId="6660C17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29 (85.3)</w:t>
            </w:r>
          </w:p>
        </w:tc>
        <w:tc>
          <w:tcPr>
            <w:tcW w:w="1476" w:type="dxa"/>
            <w:vAlign w:val="center"/>
          </w:tcPr>
          <w:p w14:paraId="28EADFED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780" w:type="dxa"/>
            <w:vMerge/>
          </w:tcPr>
          <w:p w14:paraId="559D5DF0" w14:textId="77777777" w:rsidR="009E3F55" w:rsidRPr="0067529E" w:rsidRDefault="009E3F55" w:rsidP="00B33CF6">
            <w:pPr>
              <w:spacing w:line="360" w:lineRule="auto"/>
              <w:jc w:val="center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1129AE09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07064DB0" w14:textId="77777777" w:rsidR="009E3F55" w:rsidRPr="0067529E" w:rsidRDefault="009E3F55" w:rsidP="00B33CF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9E3F55" w:rsidRPr="0067529E" w14:paraId="132687C9" w14:textId="77777777" w:rsidTr="00B33CF6">
        <w:trPr>
          <w:trHeight w:hRule="exact" w:val="567"/>
        </w:trPr>
        <w:tc>
          <w:tcPr>
            <w:tcW w:w="1427" w:type="dxa"/>
            <w:vMerge w:val="restart"/>
          </w:tcPr>
          <w:p w14:paraId="64AF5BE0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Nerve fiber</w:t>
            </w:r>
          </w:p>
          <w:p w14:paraId="36647EEF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48667981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1E502C2C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9 (26.5)</w:t>
            </w:r>
          </w:p>
        </w:tc>
        <w:tc>
          <w:tcPr>
            <w:tcW w:w="1674" w:type="dxa"/>
            <w:vAlign w:val="center"/>
          </w:tcPr>
          <w:p w14:paraId="04BB537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16 (47.1)</w:t>
            </w:r>
          </w:p>
        </w:tc>
        <w:tc>
          <w:tcPr>
            <w:tcW w:w="1476" w:type="dxa"/>
            <w:vAlign w:val="center"/>
          </w:tcPr>
          <w:p w14:paraId="217D36D9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6 (42.9)</w:t>
            </w:r>
          </w:p>
        </w:tc>
        <w:tc>
          <w:tcPr>
            <w:tcW w:w="780" w:type="dxa"/>
            <w:vMerge w:val="restart"/>
          </w:tcPr>
          <w:p w14:paraId="5BADF50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14:paraId="3B9DF159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0.131</w:t>
            </w:r>
          </w:p>
          <w:p w14:paraId="3540BB13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0F559648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0.315</w:t>
            </w:r>
          </w:p>
        </w:tc>
        <w:tc>
          <w:tcPr>
            <w:tcW w:w="786" w:type="dxa"/>
            <w:vMerge w:val="restart"/>
            <w:vAlign w:val="center"/>
          </w:tcPr>
          <w:p w14:paraId="6172FB7B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9E3F55" w:rsidRPr="0067529E" w14:paraId="61709FC5" w14:textId="77777777" w:rsidTr="00B33CF6">
        <w:trPr>
          <w:trHeight w:hRule="exact" w:val="567"/>
        </w:trPr>
        <w:tc>
          <w:tcPr>
            <w:tcW w:w="1427" w:type="dxa"/>
            <w:vMerge/>
          </w:tcPr>
          <w:p w14:paraId="4833E54A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09F0155D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5A703D3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25 (73.5)</w:t>
            </w:r>
          </w:p>
        </w:tc>
        <w:tc>
          <w:tcPr>
            <w:tcW w:w="1674" w:type="dxa"/>
            <w:vAlign w:val="center"/>
          </w:tcPr>
          <w:p w14:paraId="1EE95C2C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18 (52.9)</w:t>
            </w:r>
          </w:p>
        </w:tc>
        <w:tc>
          <w:tcPr>
            <w:tcW w:w="1476" w:type="dxa"/>
            <w:vAlign w:val="center"/>
          </w:tcPr>
          <w:p w14:paraId="7981BAC1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8 (57.1)</w:t>
            </w:r>
          </w:p>
        </w:tc>
        <w:tc>
          <w:tcPr>
            <w:tcW w:w="780" w:type="dxa"/>
            <w:vMerge/>
          </w:tcPr>
          <w:p w14:paraId="00E675DA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2443E9B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5C69C9D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9E3F55" w:rsidRPr="0067529E" w14:paraId="25624FCB" w14:textId="77777777" w:rsidTr="00B33CF6">
        <w:trPr>
          <w:trHeight w:hRule="exact" w:val="479"/>
        </w:trPr>
        <w:tc>
          <w:tcPr>
            <w:tcW w:w="1427" w:type="dxa"/>
            <w:vMerge w:val="restart"/>
          </w:tcPr>
          <w:p w14:paraId="38AE3151" w14:textId="77777777" w:rsidR="009E3F55" w:rsidRPr="0067529E" w:rsidRDefault="009E3F55" w:rsidP="00B33CF6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  <w:t>Muscle</w:t>
            </w:r>
          </w:p>
        </w:tc>
        <w:tc>
          <w:tcPr>
            <w:tcW w:w="1262" w:type="dxa"/>
            <w:vAlign w:val="center"/>
          </w:tcPr>
          <w:p w14:paraId="0DA6C7B8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559" w:type="dxa"/>
            <w:vAlign w:val="center"/>
          </w:tcPr>
          <w:p w14:paraId="5248A8C5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26 (76.5)</w:t>
            </w:r>
          </w:p>
        </w:tc>
        <w:tc>
          <w:tcPr>
            <w:tcW w:w="1674" w:type="dxa"/>
            <w:vAlign w:val="center"/>
          </w:tcPr>
          <w:p w14:paraId="487F7FFB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15 (45.5)</w:t>
            </w:r>
          </w:p>
        </w:tc>
        <w:tc>
          <w:tcPr>
            <w:tcW w:w="1476" w:type="dxa"/>
            <w:vAlign w:val="center"/>
          </w:tcPr>
          <w:p w14:paraId="5E5DA808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6 (42.9)</w:t>
            </w:r>
          </w:p>
        </w:tc>
        <w:tc>
          <w:tcPr>
            <w:tcW w:w="780" w:type="dxa"/>
            <w:vMerge w:val="restart"/>
          </w:tcPr>
          <w:p w14:paraId="4A0431AB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  <w:p w14:paraId="1DF24324" w14:textId="77777777" w:rsidR="009E3F55" w:rsidRPr="0067529E" w:rsidRDefault="009E3F55" w:rsidP="00B33CF6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67529E"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  <w:t>0.025</w:t>
            </w:r>
          </w:p>
          <w:p w14:paraId="720683A2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7EF4C998" w14:textId="77777777" w:rsidR="009E3F55" w:rsidRPr="0067529E" w:rsidRDefault="009E3F55" w:rsidP="00B33CF6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0.042</w:t>
            </w:r>
          </w:p>
        </w:tc>
        <w:tc>
          <w:tcPr>
            <w:tcW w:w="786" w:type="dxa"/>
            <w:vMerge w:val="restart"/>
            <w:vAlign w:val="center"/>
          </w:tcPr>
          <w:p w14:paraId="0FE6D411" w14:textId="77777777" w:rsidR="009E3F55" w:rsidRPr="0067529E" w:rsidRDefault="009E3F55" w:rsidP="00B33CF6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9E3F55" w:rsidRPr="0067529E" w14:paraId="414D187C" w14:textId="77777777" w:rsidTr="00B33CF6">
        <w:trPr>
          <w:trHeight w:hRule="exact" w:val="479"/>
        </w:trPr>
        <w:tc>
          <w:tcPr>
            <w:tcW w:w="1427" w:type="dxa"/>
            <w:vMerge/>
          </w:tcPr>
          <w:p w14:paraId="479BDA64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62" w:type="dxa"/>
            <w:vAlign w:val="center"/>
          </w:tcPr>
          <w:p w14:paraId="4115F848" w14:textId="77777777" w:rsidR="009E3F55" w:rsidRPr="0067529E" w:rsidRDefault="009E3F55" w:rsidP="00B33CF6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559" w:type="dxa"/>
            <w:vAlign w:val="center"/>
          </w:tcPr>
          <w:p w14:paraId="02E2C6B7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8 (23.5)</w:t>
            </w:r>
          </w:p>
        </w:tc>
        <w:tc>
          <w:tcPr>
            <w:tcW w:w="1674" w:type="dxa"/>
            <w:vAlign w:val="center"/>
          </w:tcPr>
          <w:p w14:paraId="50EE04D0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18 (54.5)</w:t>
            </w:r>
          </w:p>
        </w:tc>
        <w:tc>
          <w:tcPr>
            <w:tcW w:w="1476" w:type="dxa"/>
            <w:vAlign w:val="center"/>
          </w:tcPr>
          <w:p w14:paraId="563B9174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29E">
              <w:rPr>
                <w:color w:val="000000"/>
                <w:sz w:val="20"/>
                <w:szCs w:val="20"/>
                <w:lang w:val="en-US"/>
              </w:rPr>
              <w:t>8 (57.1)</w:t>
            </w:r>
          </w:p>
        </w:tc>
        <w:tc>
          <w:tcPr>
            <w:tcW w:w="780" w:type="dxa"/>
            <w:vMerge/>
          </w:tcPr>
          <w:p w14:paraId="46480394" w14:textId="77777777" w:rsidR="009E3F55" w:rsidRPr="0067529E" w:rsidRDefault="009E3F55" w:rsidP="00B33CF6">
            <w:pPr>
              <w:spacing w:line="360" w:lineRule="auto"/>
              <w:rPr>
                <w:rStyle w:val="Gl"/>
                <w:rFonts w:eastAsiaTheme="majorEastAs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1" w:type="dxa"/>
            <w:vMerge/>
            <w:vAlign w:val="center"/>
          </w:tcPr>
          <w:p w14:paraId="53BE28F2" w14:textId="77777777" w:rsidR="009E3F55" w:rsidRPr="0067529E" w:rsidRDefault="009E3F55" w:rsidP="00B33CF6">
            <w:pPr>
              <w:spacing w:line="360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6" w:type="dxa"/>
            <w:vMerge/>
            <w:vAlign w:val="center"/>
          </w:tcPr>
          <w:p w14:paraId="4135A022" w14:textId="77777777" w:rsidR="009E3F55" w:rsidRPr="0067529E" w:rsidRDefault="009E3F55" w:rsidP="00B33CF6">
            <w:pPr>
              <w:spacing w:line="36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5B1289C" w14:textId="77777777" w:rsidR="009E3F55" w:rsidRPr="0067529E" w:rsidRDefault="009E3F55" w:rsidP="009E3F55">
      <w:pPr>
        <w:rPr>
          <w:i/>
          <w:iCs/>
          <w:sz w:val="20"/>
          <w:szCs w:val="20"/>
          <w:lang w:val="en-US"/>
        </w:rPr>
      </w:pPr>
    </w:p>
    <w:p w14:paraId="386FC12A" w14:textId="77777777" w:rsidR="009E3F55" w:rsidRPr="0067529E" w:rsidRDefault="009E3F55" w:rsidP="009E3F55">
      <w:pPr>
        <w:rPr>
          <w:i/>
          <w:iCs/>
          <w:sz w:val="20"/>
          <w:szCs w:val="20"/>
          <w:lang w:val="en-US"/>
        </w:rPr>
      </w:pPr>
    </w:p>
    <w:p w14:paraId="32522F97" w14:textId="77777777" w:rsidR="009E3F55" w:rsidRPr="0067529E" w:rsidRDefault="009E3F55" w:rsidP="009E3F55">
      <w:pPr>
        <w:rPr>
          <w:rFonts w:eastAsia="PMingLiU"/>
          <w:b/>
          <w:iCs/>
          <w:sz w:val="20"/>
          <w:szCs w:val="20"/>
          <w:lang w:val="en-US"/>
        </w:rPr>
      </w:pPr>
    </w:p>
    <w:p w14:paraId="6C502A2B" w14:textId="678B63DE" w:rsidR="0067529E" w:rsidRPr="0067529E" w:rsidRDefault="009E3F55" w:rsidP="0067529E">
      <w:pPr>
        <w:ind w:left="-680" w:right="-794"/>
        <w:rPr>
          <w:bCs/>
          <w:i/>
          <w:sz w:val="20"/>
          <w:szCs w:val="20"/>
          <w:lang w:val="en-US"/>
        </w:rPr>
      </w:pPr>
      <w:r w:rsidRPr="0067529E">
        <w:rPr>
          <w:bCs/>
          <w:i/>
          <w:sz w:val="20"/>
          <w:szCs w:val="20"/>
          <w:lang w:val="en-US"/>
        </w:rPr>
        <w:t xml:space="preserve">HD: Hirschsprung disease, ARM: anorectal malformation </w:t>
      </w:r>
    </w:p>
    <w:p w14:paraId="64BDA1D7" w14:textId="66DDF6C1" w:rsidR="009F0BE2" w:rsidRPr="0067529E" w:rsidRDefault="009E3F55" w:rsidP="0067529E">
      <w:pPr>
        <w:ind w:left="-680" w:right="-794"/>
        <w:rPr>
          <w:bCs/>
          <w:i/>
          <w:sz w:val="20"/>
          <w:szCs w:val="20"/>
          <w:lang w:val="en-US"/>
        </w:rPr>
      </w:pPr>
      <w:r w:rsidRPr="0067529E">
        <w:rPr>
          <w:bCs/>
          <w:i/>
          <w:sz w:val="20"/>
          <w:szCs w:val="20"/>
          <w:lang w:val="en-US"/>
        </w:rPr>
        <w:t xml:space="preserve">Pairwise p values are shown as follows: p1, ganglionic HD vs </w:t>
      </w:r>
      <w:proofErr w:type="spellStart"/>
      <w:r w:rsidRPr="0067529E">
        <w:rPr>
          <w:bCs/>
          <w:i/>
          <w:sz w:val="20"/>
          <w:szCs w:val="20"/>
          <w:lang w:val="en-US"/>
        </w:rPr>
        <w:t>aganglionic</w:t>
      </w:r>
      <w:proofErr w:type="spellEnd"/>
      <w:r w:rsidRPr="0067529E">
        <w:rPr>
          <w:bCs/>
          <w:i/>
          <w:sz w:val="20"/>
          <w:szCs w:val="20"/>
          <w:lang w:val="en-US"/>
        </w:rPr>
        <w:t xml:space="preserve"> HD; p2, ganglionic HD vs ARM; p3, </w:t>
      </w:r>
      <w:proofErr w:type="spellStart"/>
      <w:r w:rsidRPr="0067529E">
        <w:rPr>
          <w:bCs/>
          <w:i/>
          <w:sz w:val="20"/>
          <w:szCs w:val="20"/>
          <w:lang w:val="en-US"/>
        </w:rPr>
        <w:t>aganglionic</w:t>
      </w:r>
      <w:proofErr w:type="spellEnd"/>
      <w:r w:rsidRPr="0067529E">
        <w:rPr>
          <w:bCs/>
          <w:i/>
          <w:sz w:val="20"/>
          <w:szCs w:val="20"/>
          <w:lang w:val="en-US"/>
        </w:rPr>
        <w:t xml:space="preserve"> HD vs ARM, *= Chi-square test</w:t>
      </w:r>
    </w:p>
    <w:sectPr w:rsidR="009F0BE2" w:rsidRPr="00675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55"/>
    <w:rsid w:val="00032F18"/>
    <w:rsid w:val="000F4301"/>
    <w:rsid w:val="0067529E"/>
    <w:rsid w:val="00961C9F"/>
    <w:rsid w:val="00985309"/>
    <w:rsid w:val="009E3F55"/>
    <w:rsid w:val="009F0BE2"/>
    <w:rsid w:val="00A4786A"/>
    <w:rsid w:val="00A54DF7"/>
    <w:rsid w:val="00B16557"/>
    <w:rsid w:val="00B51C20"/>
    <w:rsid w:val="00B56330"/>
    <w:rsid w:val="00EB6711"/>
    <w:rsid w:val="00F60EA3"/>
    <w:rsid w:val="00FA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BC0B15"/>
  <w15:chartTrackingRefBased/>
  <w15:docId w15:val="{B072C849-7B91-4C49-A05D-49591040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F55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A54DF7"/>
    <w:pPr>
      <w:keepNext/>
      <w:keepLines/>
      <w:spacing w:before="360" w:after="80" w:line="360" w:lineRule="auto"/>
      <w:ind w:firstLine="709"/>
      <w:jc w:val="both"/>
      <w:outlineLvl w:val="0"/>
    </w:pPr>
    <w:rPr>
      <w:rFonts w:eastAsiaTheme="majorEastAsia" w:cstheme="majorBidi"/>
      <w:b/>
      <w:color w:val="000000" w:themeColor="text1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A54DF7"/>
    <w:pPr>
      <w:keepNext/>
      <w:keepLines/>
      <w:spacing w:before="160" w:after="80" w:line="360" w:lineRule="auto"/>
      <w:ind w:firstLine="709"/>
      <w:jc w:val="both"/>
      <w:outlineLvl w:val="1"/>
    </w:pPr>
    <w:rPr>
      <w:rFonts w:eastAsiaTheme="majorEastAsia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E3F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E3F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E3F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E3F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E3F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E3F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E3F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4DF7"/>
    <w:rPr>
      <w:rFonts w:ascii="Times New Roman" w:eastAsiaTheme="majorEastAsia" w:hAnsi="Times New Roman" w:cstheme="majorBidi"/>
      <w:b/>
      <w:color w:val="000000" w:themeColor="text1"/>
      <w:kern w:val="0"/>
      <w:sz w:val="40"/>
      <w:szCs w:val="4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A54DF7"/>
    <w:rPr>
      <w:rFonts w:ascii="Times New Roman" w:eastAsiaTheme="majorEastAsia" w:hAnsi="Times New Roman" w:cstheme="majorBidi"/>
      <w:color w:val="0F4761" w:themeColor="accent1" w:themeShade="BF"/>
      <w:kern w:val="0"/>
      <w:sz w:val="32"/>
      <w:szCs w:val="32"/>
      <w14:ligatures w14:val="none"/>
    </w:rPr>
  </w:style>
  <w:style w:type="paragraph" w:customStyle="1" w:styleId="A1">
    <w:name w:val="A1"/>
    <w:basedOn w:val="Normal"/>
    <w:autoRedefine/>
    <w:qFormat/>
    <w:rsid w:val="00A54DF7"/>
    <w:pPr>
      <w:spacing w:after="240" w:line="360" w:lineRule="auto"/>
      <w:jc w:val="center"/>
    </w:pPr>
    <w:rPr>
      <w:b/>
      <w:color w:val="000000" w:themeColor="text1"/>
      <w:sz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E3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E3F5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E3F5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E3F5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E3F5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E3F5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E3F5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E3F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E3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E3F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E3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E3F5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E3F5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E3F5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E3F5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E3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E3F5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E3F5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E3F55"/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9E3F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Rbusra Usta</dc:creator>
  <cp:keywords/>
  <dc:description/>
  <cp:lastModifiedBy>Rbusra Usta</cp:lastModifiedBy>
  <cp:revision>2</cp:revision>
  <dcterms:created xsi:type="dcterms:W3CDTF">2026-07-30T18:34:00Z</dcterms:created>
  <dcterms:modified xsi:type="dcterms:W3CDTF">2026-07-30T18:34:00Z</dcterms:modified>
</cp:coreProperties>
</file>