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74B90" w14:textId="77777777" w:rsidR="007C315F" w:rsidRPr="00A4363C" w:rsidRDefault="007C315F" w:rsidP="007C315F">
      <w:pPr>
        <w:spacing w:after="120"/>
        <w:rPr>
          <w:rFonts w:asciiTheme="majorHAnsi" w:hAnsiTheme="majorHAnsi"/>
          <w:sz w:val="24"/>
          <w:szCs w:val="24"/>
        </w:rPr>
      </w:pPr>
      <w:r w:rsidRPr="00A4363C">
        <w:rPr>
          <w:rFonts w:asciiTheme="majorHAnsi" w:hAnsiTheme="majorHAnsi"/>
          <w:b/>
          <w:bCs/>
          <w:sz w:val="24"/>
          <w:szCs w:val="24"/>
        </w:rPr>
        <w:t xml:space="preserve">Table 1. </w:t>
      </w:r>
      <w:r w:rsidRPr="00A4363C">
        <w:rPr>
          <w:rFonts w:asciiTheme="majorHAnsi" w:hAnsiTheme="majorHAnsi"/>
          <w:sz w:val="24"/>
          <w:szCs w:val="24"/>
        </w:rPr>
        <w:t>The present case compared with representative reported intrathoracic glass / retained pleural foreign bodies.</w:t>
      </w:r>
    </w:p>
    <w:tbl>
      <w:tblPr>
        <w:tblW w:w="13900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4"/>
        <w:gridCol w:w="865"/>
        <w:gridCol w:w="2146"/>
        <w:gridCol w:w="1849"/>
        <w:gridCol w:w="1735"/>
        <w:gridCol w:w="1383"/>
        <w:gridCol w:w="2383"/>
        <w:gridCol w:w="2065"/>
      </w:tblGrid>
      <w:tr w:rsidR="007C315F" w:rsidRPr="00A4363C" w14:paraId="6FCC5FA2" w14:textId="77777777" w:rsidTr="002C213E">
        <w:trPr>
          <w:tblHeader/>
        </w:trPr>
        <w:tc>
          <w:tcPr>
            <w:tcW w:w="15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57A90C0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Report</w:t>
            </w:r>
          </w:p>
        </w:tc>
        <w:tc>
          <w:tcPr>
            <w:tcW w:w="9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A1013DA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Age / Sex</w:t>
            </w:r>
          </w:p>
        </w:tc>
        <w:tc>
          <w:tcPr>
            <w:tcW w:w="22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D68702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Mechanism</w:t>
            </w:r>
          </w:p>
        </w:tc>
        <w:tc>
          <w:tcPr>
            <w:tcW w:w="19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2063876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Foreign body (size)</w:t>
            </w:r>
          </w:p>
        </w:tc>
        <w:tc>
          <w:tcPr>
            <w:tcW w:w="17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3B0CD73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Site</w:t>
            </w:r>
          </w:p>
        </w:tc>
        <w:tc>
          <w:tcPr>
            <w:tcW w:w="14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C692AA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Interval to diagnosis</w:t>
            </w:r>
          </w:p>
        </w:tc>
        <w:tc>
          <w:tcPr>
            <w:tcW w:w="24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F54E17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Presentation</w:t>
            </w:r>
          </w:p>
        </w:tc>
        <w:tc>
          <w:tcPr>
            <w:tcW w:w="19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9C18306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Management</w:t>
            </w:r>
          </w:p>
        </w:tc>
      </w:tr>
      <w:tr w:rsidR="007C315F" w:rsidRPr="00A4363C" w14:paraId="1D5351B7" w14:textId="77777777" w:rsidTr="002C213E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7DBD9E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Shoko, 2016 [2]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8E0224E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53 / F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990BDE4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Fell onto shattering glass door</w:t>
            </w:r>
          </w:p>
        </w:tc>
        <w:tc>
          <w:tcPr>
            <w:tcW w:w="1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0D1861A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Two glass shards (≈5×1.5; ≈2×1.5 cm)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128F13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Left pleura + lung parenchyma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07C0DE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Emergency (hours)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47ECCE1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Bleeding, chest pain, dyspnoea, haemopneumothorax</w:t>
            </w:r>
          </w:p>
        </w:tc>
        <w:tc>
          <w:tcPr>
            <w:tcW w:w="1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86B179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VATS; parenchymal piece needed lung incision</w:t>
            </w:r>
          </w:p>
        </w:tc>
      </w:tr>
      <w:tr w:rsidR="007C315F" w:rsidRPr="00A4363C" w14:paraId="74ABD874" w14:textId="77777777" w:rsidTr="002C213E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729C8B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Koyama, 2023 [3]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7EC49C6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51 / F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D7237E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Fall with loss of consciousness onto glass</w:t>
            </w:r>
          </w:p>
        </w:tc>
        <w:tc>
          <w:tcPr>
            <w:tcW w:w="1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798E8F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Glass fragment (55×12×4 mm)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5EF278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Left pleura, diaphragmatic angle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88BC5C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4 days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AEFC4C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Initially none; later chest pain, pneumothorax, mediastinal emphysema</w:t>
            </w:r>
          </w:p>
        </w:tc>
        <w:tc>
          <w:tcPr>
            <w:tcW w:w="1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11D883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Thoracoscopy; 3D-CT localisation</w:t>
            </w:r>
          </w:p>
        </w:tc>
      </w:tr>
      <w:tr w:rsidR="007C315F" w:rsidRPr="00A4363C" w14:paraId="68F4103D" w14:textId="77777777" w:rsidTr="002C213E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9BC330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Yoon, 2019 [4]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59BFBC1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50 / M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15E392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Slipped and broke a window (10 yr prior)</w:t>
            </w:r>
          </w:p>
        </w:tc>
        <w:tc>
          <w:tcPr>
            <w:tcW w:w="1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C82452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Triangular glass shard (≈4 cm)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F260DD2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Right lower lobe (intrapulmonary)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ECF552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~10 years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A8C484B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Chronic cough and sputum</w:t>
            </w:r>
          </w:p>
        </w:tc>
        <w:tc>
          <w:tcPr>
            <w:tcW w:w="1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BE489A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Minimal thoracotomy + parenchymal incision</w:t>
            </w:r>
          </w:p>
        </w:tc>
      </w:tr>
      <w:tr w:rsidR="007C315F" w:rsidRPr="00A4363C" w14:paraId="396D0BEB" w14:textId="77777777" w:rsidTr="002C213E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61FDB42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Ehrsam, 2024 [6] (index)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2B70C8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24 / M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92819A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Fall onto a table with glasses</w:t>
            </w:r>
          </w:p>
        </w:tc>
        <w:tc>
          <w:tcPr>
            <w:tcW w:w="1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F82955D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Glass splinter (≈1.6×1×0.8 cm; also pancreas)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FA8CEE7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Left pleura (+ pancreatic tail)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A164927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Incidental; removed after migration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01151A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Initially asymptomatic; later migratory pain</w:t>
            </w:r>
          </w:p>
        </w:tc>
        <w:tc>
          <w:tcPr>
            <w:tcW w:w="1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9363EC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Uniportal VATS</w:t>
            </w:r>
          </w:p>
        </w:tc>
      </w:tr>
      <w:tr w:rsidR="007C315F" w:rsidRPr="00A4363C" w14:paraId="0FEBDD06" w14:textId="77777777" w:rsidTr="002C213E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76F1AE4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Weissberg, 2008 [1] (series, n=22)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C6756D2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2–73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37AA6C1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Iatrogenic / traumatic-intentional / accidental</w:t>
            </w:r>
          </w:p>
        </w:tc>
        <w:tc>
          <w:tcPr>
            <w:tcW w:w="1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35C2CAE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Various (glass, needles, plombage, knife, mirror)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22ADEA3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Pleura / chest wall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ABDB5E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Days to decades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90BA248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Empyema, pneumothorax, migration, or incidental</w:t>
            </w:r>
          </w:p>
        </w:tc>
        <w:tc>
          <w:tcPr>
            <w:tcW w:w="1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E5D64AB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Thoracotomy, pleuroscopy, VATS, incision</w:t>
            </w:r>
          </w:p>
        </w:tc>
      </w:tr>
      <w:tr w:rsidR="007C315F" w:rsidRPr="00A4363C" w14:paraId="7E9D83FF" w14:textId="77777777" w:rsidTr="002C213E">
        <w:tc>
          <w:tcPr>
            <w:tcW w:w="15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68AEE0B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Duzhyi, 2024 [8] (series, n=2)</w:t>
            </w:r>
          </w:p>
        </w:tc>
        <w:tc>
          <w:tcPr>
            <w:tcW w:w="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ADB050B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26–39</w:t>
            </w:r>
          </w:p>
        </w:tc>
        <w:tc>
          <w:tcPr>
            <w:tcW w:w="22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5D6A29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Combat penetrating trauma</w:t>
            </w:r>
          </w:p>
        </w:tc>
        <w:tc>
          <w:tcPr>
            <w:tcW w:w="1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DBE87C6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Metal fragments</w:t>
            </w:r>
          </w:p>
        </w:tc>
        <w:tc>
          <w:tcPr>
            <w:tcW w:w="17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6BB1D1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Posterior mediastinum; diaphragm</w:t>
            </w:r>
          </w:p>
        </w:tc>
        <w:tc>
          <w:tcPr>
            <w:tcW w:w="14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914E34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1–1.5 months</w:t>
            </w:r>
          </w:p>
        </w:tc>
        <w:tc>
          <w:tcPr>
            <w:tcW w:w="24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0721255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Delayed pain, empyema, nerve compression</w:t>
            </w:r>
          </w:p>
        </w:tc>
        <w:tc>
          <w:tcPr>
            <w:tcW w:w="1900" w:type="dxa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3362104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sz w:val="24"/>
                <w:szCs w:val="24"/>
              </w:rPr>
              <w:t>Videothoracoscopy; pleurectomy</w:t>
            </w:r>
          </w:p>
        </w:tc>
      </w:tr>
      <w:tr w:rsidR="007C315F" w:rsidRPr="00A4363C" w14:paraId="07D0FB02" w14:textId="77777777" w:rsidTr="002C213E">
        <w:tc>
          <w:tcPr>
            <w:tcW w:w="15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BDDBD0D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Present case</w:t>
            </w:r>
          </w:p>
        </w:tc>
        <w:tc>
          <w:tcPr>
            <w:tcW w:w="9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AA9FD3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34 / M</w:t>
            </w:r>
          </w:p>
        </w:tc>
        <w:tc>
          <w:tcPr>
            <w:tcW w:w="22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C21E1F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Crashed through a window on parachute landing</w:t>
            </w:r>
          </w:p>
        </w:tc>
        <w:tc>
          <w:tcPr>
            <w:tcW w:w="19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20A5524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Glass fragment (7 × 2.5 cm)</w:t>
            </w:r>
          </w:p>
        </w:tc>
        <w:tc>
          <w:tcPr>
            <w:tcW w:w="17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17123A9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Right pleural cavity</w:t>
            </w:r>
          </w:p>
        </w:tc>
        <w:tc>
          <w:tcPr>
            <w:tcW w:w="14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C720594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~10 years</w:t>
            </w:r>
          </w:p>
        </w:tc>
        <w:tc>
          <w:tcPr>
            <w:tcW w:w="24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D4CC9EB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Asymptomatic; incidental CXR finding; fibrothorax</w:t>
            </w:r>
          </w:p>
        </w:tc>
        <w:tc>
          <w:tcPr>
            <w:tcW w:w="1900" w:type="dxa"/>
            <w:shd w:val="clear" w:color="auto" w:fill="E7ECF3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5EB1D54" w14:textId="77777777" w:rsidR="007C315F" w:rsidRPr="00A4363C" w:rsidRDefault="007C315F" w:rsidP="002C213E">
            <w:pPr>
              <w:rPr>
                <w:rFonts w:asciiTheme="majorHAnsi" w:hAnsiTheme="majorHAnsi"/>
                <w:sz w:val="24"/>
                <w:szCs w:val="24"/>
              </w:rPr>
            </w:pPr>
            <w:r w:rsidRPr="00A4363C">
              <w:rPr>
                <w:rFonts w:asciiTheme="majorHAnsi" w:hAnsiTheme="majorHAnsi"/>
                <w:b/>
                <w:bCs/>
                <w:sz w:val="24"/>
                <w:szCs w:val="24"/>
              </w:rPr>
              <w:t>Thoracotomy</w:t>
            </w:r>
          </w:p>
        </w:tc>
      </w:tr>
    </w:tbl>
    <w:p w14:paraId="773A26E2" w14:textId="77777777" w:rsidR="007C315F" w:rsidRPr="00A4363C" w:rsidRDefault="007C315F" w:rsidP="007C315F">
      <w:pPr>
        <w:spacing w:before="100"/>
        <w:rPr>
          <w:rFonts w:asciiTheme="majorHAnsi" w:hAnsiTheme="majorHAnsi"/>
          <w:sz w:val="24"/>
          <w:szCs w:val="24"/>
        </w:rPr>
      </w:pPr>
      <w:r w:rsidRPr="00A4363C">
        <w:rPr>
          <w:rFonts w:asciiTheme="majorHAnsi" w:hAnsiTheme="majorHAnsi"/>
          <w:i/>
          <w:iCs/>
          <w:sz w:val="24"/>
          <w:szCs w:val="24"/>
        </w:rPr>
        <w:t>VATS, video-assisted thoracoscopic surgery; 3D-CT, three-dimensional computed tomography; CXR, chest radiograph.</w:t>
      </w:r>
    </w:p>
    <w:p w14:paraId="143D30B8" w14:textId="77777777" w:rsidR="00E023F9" w:rsidRDefault="00E023F9"/>
    <w:sectPr w:rsidR="00E023F9" w:rsidSect="007C315F">
      <w:pgSz w:w="16838" w:h="11906" w:orient="landscape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15F"/>
    <w:rsid w:val="000C4033"/>
    <w:rsid w:val="00173ED8"/>
    <w:rsid w:val="002F50B1"/>
    <w:rsid w:val="0034486F"/>
    <w:rsid w:val="004B42CB"/>
    <w:rsid w:val="005F2B46"/>
    <w:rsid w:val="006E1731"/>
    <w:rsid w:val="007C315F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6AB00"/>
  <w15:chartTrackingRefBased/>
  <w15:docId w15:val="{D18CD913-543C-4236-AC10-491363878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15F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31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1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1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1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1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15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15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15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15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1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1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1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3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1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3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1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3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1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31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1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1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2026-10-09T13:43:00Z</dcterms:created>
  <dcterms:modified xsi:type="dcterms:W3CDTF">2026-10-09T13:43:00Z</dcterms:modified>
</cp:coreProperties>
</file>