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000" w:rsidRPr="00590C86" w:rsidRDefault="00B91000" w:rsidP="00B91000">
      <w:pPr>
        <w:jc w:val="center"/>
        <w:rPr>
          <w:rStyle w:val="normaltextrun"/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</w:pPr>
      <w:r w:rsidRPr="00590C86">
        <w:rPr>
          <w:rStyle w:val="normaltextrun"/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 xml:space="preserve">Supplementary Materials </w:t>
      </w:r>
    </w:p>
    <w:p w:rsidR="00B91000" w:rsidRDefault="00B91000" w:rsidP="00B9100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figure S1. </w:t>
      </w:r>
      <w:r w:rsidRPr="004E489F">
        <w:rPr>
          <w:rFonts w:asciiTheme="majorBidi" w:hAnsiTheme="majorBidi" w:cstheme="majorBidi"/>
          <w:sz w:val="24"/>
          <w:szCs w:val="24"/>
        </w:rPr>
        <w:t>Breastfeeding position</w:t>
      </w:r>
      <w:r>
        <w:rPr>
          <w:rFonts w:asciiTheme="majorBidi" w:hAnsiTheme="majorBidi" w:cstheme="majorBidi"/>
          <w:sz w:val="24"/>
          <w:szCs w:val="24"/>
        </w:rPr>
        <w:t>s</w:t>
      </w:r>
      <w:r w:rsidRPr="004E489F">
        <w:rPr>
          <w:rFonts w:asciiTheme="majorBidi" w:hAnsiTheme="majorBidi" w:cstheme="majorBidi"/>
          <w:sz w:val="24"/>
          <w:szCs w:val="24"/>
        </w:rPr>
        <w:t xml:space="preserve"> distribution after implementation of documentation</w:t>
      </w:r>
      <w:r>
        <w:rPr>
          <w:rFonts w:asciiTheme="majorBidi" w:hAnsiTheme="majorBidi" w:cstheme="majorBidi"/>
          <w:sz w:val="24"/>
          <w:szCs w:val="24"/>
        </w:rPr>
        <w:t xml:space="preserve"> in EHR</w:t>
      </w:r>
      <w:r w:rsidRPr="004E489F">
        <w:rPr>
          <w:rFonts w:asciiTheme="majorBidi" w:hAnsiTheme="majorBidi" w:cstheme="majorBidi"/>
          <w:sz w:val="24"/>
          <w:szCs w:val="24"/>
        </w:rPr>
        <w:t xml:space="preserve"> </w:t>
      </w:r>
    </w:p>
    <w:p w:rsidR="00B91000" w:rsidRDefault="00B91000" w:rsidP="00B91000">
      <w:pPr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 w:rsidRPr="004E489F">
        <w:rPr>
          <w:rStyle w:val="normaltextrun"/>
          <w:rFonts w:asciiTheme="majorBidi" w:hAnsiTheme="majorBidi" w:cstheme="majorBidi"/>
          <w:noProof/>
          <w:color w:val="000000"/>
          <w:sz w:val="24"/>
          <w:szCs w:val="24"/>
          <w:shd w:val="clear" w:color="auto" w:fill="FFFFFF"/>
        </w:rPr>
        <w:drawing>
          <wp:anchor distT="0" distB="0" distL="114300" distR="114300" simplePos="0" relativeHeight="251661312" behindDoc="0" locked="0" layoutInCell="1" allowOverlap="1" wp14:anchorId="79F58AD4" wp14:editId="5BDBE32C">
            <wp:simplePos x="0" y="0"/>
            <wp:positionH relativeFrom="margin">
              <wp:posOffset>0</wp:posOffset>
            </wp:positionH>
            <wp:positionV relativeFrom="paragraph">
              <wp:posOffset>290195</wp:posOffset>
            </wp:positionV>
            <wp:extent cx="6408420" cy="3517784"/>
            <wp:effectExtent l="0" t="0" r="0" b="698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35177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000" w:rsidRDefault="00B91000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B91000" w:rsidRDefault="00B91000" w:rsidP="00B91000">
      <w:pPr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figure S2. </w:t>
      </w:r>
      <w:r w:rsidRPr="00A24F6E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Latch score distribution after implementation of standardized </w:t>
      </w:r>
      <w:r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breastfeeding </w:t>
      </w:r>
      <w:r w:rsidRPr="00A24F6E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assessment</w:t>
      </w:r>
    </w:p>
    <w:p w:rsidR="00B91000" w:rsidRDefault="00B91000" w:rsidP="00B91000">
      <w:pPr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A24F6E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DA6E814" wp14:editId="2721F99F">
            <wp:simplePos x="0" y="0"/>
            <wp:positionH relativeFrom="margin">
              <wp:posOffset>0</wp:posOffset>
            </wp:positionH>
            <wp:positionV relativeFrom="paragraph">
              <wp:posOffset>290830</wp:posOffset>
            </wp:positionV>
            <wp:extent cx="5943600" cy="3330575"/>
            <wp:effectExtent l="0" t="0" r="0" b="317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000" w:rsidRDefault="00B91000" w:rsidP="00B91000">
      <w:pPr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br w:type="page"/>
      </w:r>
    </w:p>
    <w:p w:rsidR="00B91000" w:rsidRDefault="00B91000" w:rsidP="00B91000">
      <w:pPr>
        <w:pStyle w:val="NormalWeb"/>
        <w:rPr>
          <w:rStyle w:val="Strong"/>
          <w:b w:val="0"/>
          <w:bCs w:val="0"/>
        </w:rPr>
      </w:pPr>
      <w:r w:rsidRPr="00BC39D7">
        <w:rPr>
          <w:rFonts w:asciiTheme="majorBidi" w:hAnsiTheme="majorBidi" w:cstheme="majorBidi"/>
          <w:b/>
          <w:bCs/>
        </w:rPr>
        <w:lastRenderedPageBreak/>
        <w:t>S</w:t>
      </w:r>
      <w:r>
        <w:rPr>
          <w:rFonts w:asciiTheme="majorBidi" w:hAnsiTheme="majorBidi" w:cstheme="majorBidi"/>
          <w:b/>
          <w:bCs/>
        </w:rPr>
        <w:t xml:space="preserve">upplementary figure S3. </w:t>
      </w:r>
      <w:r w:rsidRPr="00BC39D7">
        <w:rPr>
          <w:rStyle w:val="Strong"/>
          <w:b w:val="0"/>
          <w:bCs w:val="0"/>
        </w:rPr>
        <w:t>Parental knowledge and self-efficacy scores in hospital across PDSA cycles</w:t>
      </w:r>
    </w:p>
    <w:p w:rsidR="00B91000" w:rsidRDefault="00B91000" w:rsidP="00B91000">
      <w:pPr>
        <w:pStyle w:val="NormalWeb"/>
        <w:rPr>
          <w:rStyle w:val="Strong"/>
          <w:b w:val="0"/>
          <w:bCs w:val="0"/>
        </w:rPr>
      </w:pPr>
      <w:r w:rsidRPr="00BC39D7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5D71FEA2" wp14:editId="79427DB1">
            <wp:simplePos x="0" y="0"/>
            <wp:positionH relativeFrom="margin">
              <wp:posOffset>0</wp:posOffset>
            </wp:positionH>
            <wp:positionV relativeFrom="paragraph">
              <wp:posOffset>350520</wp:posOffset>
            </wp:positionV>
            <wp:extent cx="6080125" cy="3497580"/>
            <wp:effectExtent l="0" t="0" r="0" b="762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125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000" w:rsidRDefault="00B91000" w:rsidP="00B91000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br w:type="page"/>
      </w:r>
    </w:p>
    <w:p w:rsidR="00B91000" w:rsidRDefault="00B91000" w:rsidP="00B91000">
      <w:pPr>
        <w:pStyle w:val="NormalWeb"/>
      </w:pPr>
      <w:r w:rsidRPr="00BC39D7">
        <w:rPr>
          <w:rFonts w:asciiTheme="majorBidi" w:hAnsiTheme="majorBidi" w:cstheme="majorBidi"/>
          <w:b/>
          <w:bCs/>
        </w:rPr>
        <w:lastRenderedPageBreak/>
        <w:t>S</w:t>
      </w:r>
      <w:r>
        <w:rPr>
          <w:rFonts w:asciiTheme="majorBidi" w:hAnsiTheme="majorBidi" w:cstheme="majorBidi"/>
          <w:b/>
          <w:bCs/>
        </w:rPr>
        <w:t xml:space="preserve">upplementary figure S4. </w:t>
      </w:r>
      <w:r>
        <w:t xml:space="preserve">Parental knowledge and self-efficacy scores at 1 month post-discharge across PDSA cycles </w:t>
      </w:r>
    </w:p>
    <w:p w:rsidR="00B91000" w:rsidRDefault="00B91000" w:rsidP="00B91000">
      <w:pPr>
        <w:pStyle w:val="NormalWeb"/>
      </w:pPr>
      <w:r w:rsidRPr="00BC39D7">
        <w:rPr>
          <w:rFonts w:asciiTheme="majorBidi" w:hAnsiTheme="majorBidi" w:cstheme="majorBidi"/>
          <w:b/>
          <w:bCs/>
          <w:noProof/>
        </w:rPr>
        <w:drawing>
          <wp:inline distT="0" distB="0" distL="0" distR="0" wp14:anchorId="06DCDE46" wp14:editId="6247D75A">
            <wp:extent cx="5943600" cy="3273028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000" w:rsidRDefault="00B91000" w:rsidP="00B91000">
      <w:pPr>
        <w:pStyle w:val="NormalWeb"/>
      </w:pPr>
      <w:r>
        <w:br w:type="page"/>
      </w:r>
    </w:p>
    <w:p w:rsidR="00B91000" w:rsidRDefault="00B91000" w:rsidP="00B91000">
      <w:pPr>
        <w:pStyle w:val="NormalWeb"/>
      </w:pPr>
      <w:r w:rsidRPr="00BC39D7">
        <w:rPr>
          <w:rFonts w:asciiTheme="majorBidi" w:hAnsiTheme="majorBidi" w:cstheme="majorBidi"/>
          <w:b/>
          <w:bCs/>
        </w:rPr>
        <w:lastRenderedPageBreak/>
        <w:t>S</w:t>
      </w:r>
      <w:r>
        <w:rPr>
          <w:rFonts w:asciiTheme="majorBidi" w:hAnsiTheme="majorBidi" w:cstheme="majorBidi"/>
          <w:b/>
          <w:bCs/>
        </w:rPr>
        <w:t xml:space="preserve">upplementary figure S5. </w:t>
      </w:r>
      <w:r>
        <w:t xml:space="preserve">Response rates to parental knowledge questionnaires in hospital and at 1 month post-discharge across PDSA cycles </w:t>
      </w:r>
    </w:p>
    <w:p w:rsidR="00B91000" w:rsidRDefault="00B91000" w:rsidP="00B91000">
      <w:pPr>
        <w:pStyle w:val="NormalWeb"/>
      </w:pPr>
      <w:r w:rsidRPr="00BC39D7">
        <w:rPr>
          <w:noProof/>
        </w:rPr>
        <w:drawing>
          <wp:anchor distT="0" distB="0" distL="114300" distR="114300" simplePos="0" relativeHeight="251663360" behindDoc="0" locked="0" layoutInCell="1" allowOverlap="1" wp14:anchorId="791D932D" wp14:editId="7EA40C5F">
            <wp:simplePos x="0" y="0"/>
            <wp:positionH relativeFrom="margin">
              <wp:posOffset>0</wp:posOffset>
            </wp:positionH>
            <wp:positionV relativeFrom="paragraph">
              <wp:posOffset>355600</wp:posOffset>
            </wp:positionV>
            <wp:extent cx="6050280" cy="3093085"/>
            <wp:effectExtent l="0" t="0" r="762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28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Pr="00B91000" w:rsidRDefault="00B91000" w:rsidP="00B91000">
      <w:pPr>
        <w:pStyle w:val="NormalWeb"/>
      </w:pPr>
      <w:r w:rsidRPr="00BC39D7">
        <w:rPr>
          <w:rFonts w:asciiTheme="majorBidi" w:hAnsiTheme="majorBidi" w:cstheme="majorBidi"/>
          <w:b/>
          <w:bCs/>
        </w:rPr>
        <w:t>S</w:t>
      </w:r>
      <w:r>
        <w:rPr>
          <w:rFonts w:asciiTheme="majorBidi" w:hAnsiTheme="majorBidi" w:cstheme="majorBidi"/>
          <w:b/>
          <w:bCs/>
        </w:rPr>
        <w:t xml:space="preserve">upplementary figure S6. </w:t>
      </w:r>
      <w:r w:rsidRPr="00EA1274">
        <w:rPr>
          <w:rFonts w:asciiTheme="majorBidi" w:hAnsiTheme="majorBidi" w:cstheme="majorBidi"/>
        </w:rPr>
        <w:t xml:space="preserve">Comparison of exclusive breastfeeding rates between </w:t>
      </w:r>
      <w:proofErr w:type="spellStart"/>
      <w:r w:rsidRPr="00EA1274">
        <w:rPr>
          <w:rFonts w:asciiTheme="majorBidi" w:hAnsiTheme="majorBidi" w:cstheme="majorBidi"/>
        </w:rPr>
        <w:t>primigravida</w:t>
      </w:r>
      <w:proofErr w:type="spellEnd"/>
      <w:r w:rsidRPr="00EA1274">
        <w:rPr>
          <w:rFonts w:asciiTheme="majorBidi" w:hAnsiTheme="majorBidi" w:cstheme="majorBidi"/>
        </w:rPr>
        <w:t xml:space="preserve"> and multigravida mothers across PDSA cycles</w:t>
      </w:r>
    </w:p>
    <w:p w:rsidR="00B91000" w:rsidRDefault="00B91000" w:rsidP="00B9100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91000" w:rsidRDefault="00B91000" w:rsidP="00B9100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EA1274">
        <w:rPr>
          <w:rFonts w:asciiTheme="majorBidi" w:eastAsia="Times New Roman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67B8F6C" wp14:editId="7D3A0643">
            <wp:simplePos x="0" y="0"/>
            <wp:positionH relativeFrom="column">
              <wp:posOffset>-214630</wp:posOffset>
            </wp:positionH>
            <wp:positionV relativeFrom="paragraph">
              <wp:posOffset>0</wp:posOffset>
            </wp:positionV>
            <wp:extent cx="6591300" cy="356616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1000" w:rsidRPr="00B91000" w:rsidRDefault="00B91000" w:rsidP="00B91000">
      <w:pPr>
        <w:rPr>
          <w:rFonts w:asciiTheme="majorBidi" w:hAnsiTheme="majorBidi" w:cstheme="majorBidi"/>
          <w:sz w:val="24"/>
          <w:szCs w:val="24"/>
        </w:rPr>
      </w:pPr>
      <w:r w:rsidRPr="00BC39D7" w:rsidDel="00CC6A9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br w:type="page"/>
      </w:r>
      <w:r w:rsidRPr="00B9100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figure S7. </w:t>
      </w:r>
      <w:r w:rsidRPr="00B91000">
        <w:rPr>
          <w:rFonts w:asciiTheme="majorBidi" w:hAnsiTheme="majorBidi" w:cstheme="majorBidi"/>
          <w:sz w:val="24"/>
          <w:szCs w:val="24"/>
        </w:rPr>
        <w:t>Parent-reported breastfeeding experience at one week post-discharge based on follow-up phone calls (N=1,028)</w:t>
      </w:r>
    </w:p>
    <w:p w:rsidR="00B91000" w:rsidRDefault="00B91000" w:rsidP="00B91000">
      <w:pPr>
        <w:pStyle w:val="NormalWeb"/>
      </w:pPr>
      <w:r w:rsidRPr="00191F2C">
        <w:rPr>
          <w:noProof/>
        </w:rPr>
        <w:drawing>
          <wp:inline distT="0" distB="0" distL="0" distR="0" wp14:anchorId="6BBAE54E" wp14:editId="7BFBE3A2">
            <wp:extent cx="5943600" cy="2974975"/>
            <wp:effectExtent l="0" t="0" r="0" b="15875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ED232362-AA90-4E06-9A7E-880D1AEBCB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</w:pPr>
    </w:p>
    <w:p w:rsidR="00B91000" w:rsidRDefault="00B91000" w:rsidP="00B91000">
      <w:pPr>
        <w:pStyle w:val="NormalWeb"/>
        <w:rPr>
          <w:rFonts w:asciiTheme="majorBidi" w:hAnsiTheme="majorBidi" w:cstheme="majorBidi"/>
          <w:b/>
          <w:bCs/>
        </w:rPr>
      </w:pPr>
    </w:p>
    <w:p w:rsidR="00B91000" w:rsidRDefault="00B91000">
      <w:pPr>
        <w:rPr>
          <w:rFonts w:asciiTheme="majorBidi" w:eastAsia="Times New Roman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</w:rPr>
        <w:br w:type="page"/>
      </w:r>
    </w:p>
    <w:p w:rsidR="00B91000" w:rsidRDefault="00B91000" w:rsidP="00B91000">
      <w:pPr>
        <w:pStyle w:val="NormalWeb"/>
      </w:pPr>
      <w:r w:rsidRPr="00BC39D7">
        <w:rPr>
          <w:rFonts w:asciiTheme="majorBidi" w:hAnsiTheme="majorBidi" w:cstheme="majorBidi"/>
          <w:b/>
          <w:bCs/>
        </w:rPr>
        <w:lastRenderedPageBreak/>
        <w:t>S</w:t>
      </w:r>
      <w:r>
        <w:rPr>
          <w:rFonts w:asciiTheme="majorBidi" w:hAnsiTheme="majorBidi" w:cstheme="majorBidi"/>
          <w:b/>
          <w:bCs/>
        </w:rPr>
        <w:t xml:space="preserve">upplementary figure S8. </w:t>
      </w:r>
      <w:r>
        <w:t>Parent-reported newborn-care concerns at one week post-discharge based on follow-up phone calls (N=1,028)</w:t>
      </w:r>
    </w:p>
    <w:p w:rsidR="00B91000" w:rsidRDefault="00B91000" w:rsidP="00B91000">
      <w:pPr>
        <w:pStyle w:val="NormalWeb"/>
      </w:pPr>
      <w:r w:rsidRPr="00203CD5">
        <w:rPr>
          <w:noProof/>
        </w:rPr>
        <w:drawing>
          <wp:inline distT="0" distB="0" distL="0" distR="0" wp14:anchorId="532E4654" wp14:editId="314CDAAF">
            <wp:extent cx="6342278" cy="3086735"/>
            <wp:effectExtent l="0" t="0" r="1905" b="18415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7F82CA57-B17E-4FBB-A680-C55E73F5DD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1000" w:rsidRDefault="00B91000" w:rsidP="00B91000">
      <w:pPr>
        <w:pStyle w:val="NormalWeb"/>
      </w:pPr>
    </w:p>
    <w:p w:rsidR="0050248E" w:rsidRDefault="0050248E"/>
    <w:sectPr w:rsidR="00502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00"/>
    <w:rsid w:val="0050248E"/>
    <w:rsid w:val="00B9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D3D69"/>
  <w15:chartTrackingRefBased/>
  <w15:docId w15:val="{E5F31E92-5CA1-4349-BE4F-2766D8E2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0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91000"/>
    <w:rPr>
      <w:b/>
      <w:bCs/>
    </w:rPr>
  </w:style>
  <w:style w:type="paragraph" w:styleId="NormalWeb">
    <w:name w:val="Normal (Web)"/>
    <w:basedOn w:val="Normal"/>
    <w:uiPriority w:val="99"/>
    <w:unhideWhenUsed/>
    <w:rsid w:val="00B91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91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hart" Target="charts/chart2.xml"/><Relationship Id="rId5" Type="http://schemas.openxmlformats.org/officeDocument/2006/relationships/image" Target="media/image2.png"/><Relationship Id="rId10" Type="http://schemas.openxmlformats.org/officeDocument/2006/relationships/chart" Target="charts/chart1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ailaub-my.sharepoint.com/personal/sm52_aub_edu_lb/Documents/Documents/QI%20NB%20-%20BF_STS/Dima%20Khreis/QI%20BF_NB%20care/follow%20phone%20calls/QI%20BF-NB%20care_phone%20calls_codes_Themes_christine_24052025_deidentifie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mailaub-my.sharepoint.com/personal/sm52_aub_edu_lb/Documents/Documents/QI%20NB%20-%20BF_STS/Dima%20Khreis/QI%20BF_NB%20care/follow%20phone%20calls/QI%20BF-NB%20care_phone%20calls_codes_Themes_christine_24052025_deidentified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dirty="0">
                <a:solidFill>
                  <a:schemeClr val="tx1"/>
                </a:solidFill>
                <a:effectLst/>
              </a:rPr>
              <a:t>Themes Identified </a:t>
            </a:r>
            <a:r>
              <a:rPr lang="en-US" sz="1200" b="1" i="0" u="none" strike="noStrike" kern="1200" spc="0" baseline="0" dirty="0">
                <a:solidFill>
                  <a:schemeClr val="tx1"/>
                </a:solidFill>
                <a:effectLst/>
                <a:latin typeface="+mn-lt"/>
                <a:ea typeface="+mn-ea"/>
                <a:cs typeface="+mn-cs"/>
              </a:rPr>
              <a:t>One-Week Post Discharge Phone </a:t>
            </a:r>
            <a:r>
              <a:rPr lang="en-US" sz="1200" b="1" i="0" dirty="0">
                <a:solidFill>
                  <a:schemeClr val="tx1"/>
                </a:solidFill>
                <a:effectLst/>
              </a:rPr>
              <a:t>Calls </a:t>
            </a:r>
          </a:p>
          <a:p>
            <a:pPr>
              <a:defRPr b="1"/>
            </a:pPr>
            <a:r>
              <a:rPr lang="en-US" sz="1200" b="1" i="0" dirty="0">
                <a:solidFill>
                  <a:schemeClr val="tx1"/>
                </a:solidFill>
                <a:effectLst/>
              </a:rPr>
              <a:t>on Breastfeeding</a:t>
            </a:r>
            <a:r>
              <a:rPr lang="en-US" sz="1200" b="1" i="0" baseline="0" dirty="0">
                <a:solidFill>
                  <a:schemeClr val="tx1"/>
                </a:solidFill>
                <a:effectLst/>
              </a:rPr>
              <a:t> experience </a:t>
            </a:r>
            <a:r>
              <a:rPr lang="en-US" sz="1200" b="1" i="0" dirty="0">
                <a:solidFill>
                  <a:schemeClr val="tx1"/>
                </a:solidFill>
                <a:effectLst/>
              </a:rPr>
              <a:t> N=1,028 </a:t>
            </a:r>
            <a:endParaRPr lang="en-LB" sz="1050" b="1" dirty="0">
              <a:solidFill>
                <a:schemeClr val="tx1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'Themes 1 week'!$C$20</c:f>
              <c:strCache>
                <c:ptCount val="1"/>
                <c:pt idx="0">
                  <c:v>Percentage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'Themes 1 week'!$A$21:$A$26</c:f>
              <c:strCache>
                <c:ptCount val="6"/>
                <c:pt idx="0">
                  <c:v>Maternal Support, Education, and Adaptation</c:v>
                </c:pt>
                <c:pt idx="1">
                  <c:v>Infant-Related Feeding Challenges and Medical Issues</c:v>
                </c:pt>
                <c:pt idx="2">
                  <c:v>Maternal Physical and Psychosocial Burden</c:v>
                </c:pt>
                <c:pt idx="3">
                  <c:v>Breastfeeding-Related Physical Challenges</c:v>
                </c:pt>
                <c:pt idx="4">
                  <c:v>Milk Supply and Feeding Management</c:v>
                </c:pt>
                <c:pt idx="5">
                  <c:v>Positive Breastfeeding Experiences and Confidence</c:v>
                </c:pt>
              </c:strCache>
            </c:strRef>
          </c:cat>
          <c:val>
            <c:numRef>
              <c:f>'Themes 1 week'!$C$21:$C$26</c:f>
              <c:numCache>
                <c:formatCode>General</c:formatCode>
                <c:ptCount val="6"/>
                <c:pt idx="0">
                  <c:v>4.5999999999999996</c:v>
                </c:pt>
                <c:pt idx="1">
                  <c:v>9.8000000000000007</c:v>
                </c:pt>
                <c:pt idx="2">
                  <c:v>11.5</c:v>
                </c:pt>
                <c:pt idx="3">
                  <c:v>20.2</c:v>
                </c:pt>
                <c:pt idx="4">
                  <c:v>26.6</c:v>
                </c:pt>
                <c:pt idx="5">
                  <c:v>27.3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5A-41B8-AEF7-002090640B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28727584"/>
        <c:axId val="1128722176"/>
      </c:barChart>
      <c:catAx>
        <c:axId val="112872758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dirty="0">
                    <a:solidFill>
                      <a:schemeClr val="tx1"/>
                    </a:solidFill>
                  </a:rPr>
                  <a:t>Themes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28722176"/>
        <c:crosses val="autoZero"/>
        <c:auto val="1"/>
        <c:lblAlgn val="ctr"/>
        <c:lblOffset val="100"/>
        <c:noMultiLvlLbl val="0"/>
      </c:catAx>
      <c:valAx>
        <c:axId val="112872217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100" b="1" dirty="0">
                    <a:solidFill>
                      <a:schemeClr val="tx1"/>
                    </a:solidFill>
                  </a:rPr>
                  <a:t>Percentage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28727584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 dirty="0">
                <a:solidFill>
                  <a:schemeClr val="tx1"/>
                </a:solidFill>
                <a:effectLst/>
              </a:rPr>
              <a:t>Themes Identified One-Week Post Discharge Phone Calls </a:t>
            </a:r>
            <a:endParaRPr lang="en-LB" sz="1200" dirty="0">
              <a:solidFill>
                <a:schemeClr val="tx1"/>
              </a:solidFill>
              <a:effectLst/>
            </a:endParaRPr>
          </a:p>
          <a:p>
            <a:pPr>
              <a:defRPr sz="1200">
                <a:solidFill>
                  <a:schemeClr val="tx1"/>
                </a:solidFill>
              </a:defRPr>
            </a:pPr>
            <a:r>
              <a:rPr lang="en-US" sz="1200" b="1" i="0" baseline="0" dirty="0">
                <a:solidFill>
                  <a:schemeClr val="tx1"/>
                </a:solidFill>
                <a:effectLst/>
              </a:rPr>
              <a:t>on Newborn Care N=1,028 </a:t>
            </a:r>
            <a:endParaRPr lang="en-LB" sz="1200" dirty="0">
              <a:solidFill>
                <a:schemeClr val="tx1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'Themes 1 week'!$A$30:$A$34</c:f>
              <c:strCache>
                <c:ptCount val="5"/>
                <c:pt idx="0">
                  <c:v>Infant Health and Care Challenges</c:v>
                </c:pt>
                <c:pt idx="1">
                  <c:v>Infant feeding challenges </c:v>
                </c:pt>
                <c:pt idx="2">
                  <c:v>Parental Challenges and difficulties </c:v>
                </c:pt>
                <c:pt idx="3">
                  <c:v>Family Support </c:v>
                </c:pt>
                <c:pt idx="4">
                  <c:v>Positive experience and Parenting</c:v>
                </c:pt>
              </c:strCache>
            </c:strRef>
          </c:cat>
          <c:val>
            <c:numRef>
              <c:f>'Themes 1 week'!$C$30:$C$34</c:f>
              <c:numCache>
                <c:formatCode>General</c:formatCode>
                <c:ptCount val="5"/>
                <c:pt idx="0">
                  <c:v>4.2</c:v>
                </c:pt>
                <c:pt idx="1">
                  <c:v>4.3</c:v>
                </c:pt>
                <c:pt idx="2">
                  <c:v>5.3</c:v>
                </c:pt>
                <c:pt idx="3">
                  <c:v>6.5</c:v>
                </c:pt>
                <c:pt idx="4">
                  <c:v>79.2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95-4CB2-995A-A72A169E08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48339264"/>
        <c:axId val="1348344256"/>
      </c:barChart>
      <c:catAx>
        <c:axId val="13483392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 i="0" baseline="0" dirty="0">
                    <a:solidFill>
                      <a:schemeClr val="tx1"/>
                    </a:solidFill>
                    <a:effectLst/>
                  </a:rPr>
                  <a:t>Themes </a:t>
                </a:r>
                <a:endParaRPr lang="en-LB" sz="1200" dirty="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48344256"/>
        <c:crosses val="autoZero"/>
        <c:auto val="1"/>
        <c:lblAlgn val="ctr"/>
        <c:lblOffset val="100"/>
        <c:noMultiLvlLbl val="0"/>
      </c:catAx>
      <c:valAx>
        <c:axId val="1348344256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 i="0" baseline="0" dirty="0">
                    <a:solidFill>
                      <a:schemeClr val="tx1"/>
                    </a:solidFill>
                    <a:effectLst/>
                  </a:rPr>
                  <a:t>Percentage </a:t>
                </a:r>
                <a:endParaRPr lang="en-LB" sz="1200" dirty="0">
                  <a:solidFill>
                    <a:schemeClr val="tx1"/>
                  </a:solidFill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48339264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Khreis</dc:creator>
  <cp:keywords/>
  <dc:description/>
  <cp:lastModifiedBy>Dima Khreis</cp:lastModifiedBy>
  <cp:revision>1</cp:revision>
  <dcterms:created xsi:type="dcterms:W3CDTF">2026-08-01T08:24:00Z</dcterms:created>
  <dcterms:modified xsi:type="dcterms:W3CDTF">2026-08-01T08:27:00Z</dcterms:modified>
</cp:coreProperties>
</file>