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FA559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both"/>
        <w:textAlignment w:val="auto"/>
      </w:pPr>
      <w:bookmarkStart w:id="1" w:name="_GoBack"/>
      <w:bookmarkStart w:id="0" w:name="Fig8"/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kern w:val="2"/>
          <w:sz w:val="21"/>
          <w:szCs w:val="21"/>
          <w:lang w:val="en-US" w:eastAsia="zh-CN" w:bidi="ar-S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-15875</wp:posOffset>
            </wp:positionH>
            <wp:positionV relativeFrom="page">
              <wp:posOffset>1043940</wp:posOffset>
            </wp:positionV>
            <wp:extent cx="5271135" cy="4347845"/>
            <wp:effectExtent l="0" t="0" r="12065" b="8255"/>
            <wp:wrapTight wrapText="bothSides">
              <wp:wrapPolygon>
                <wp:start x="0" y="0"/>
                <wp:lineTo x="0" y="21515"/>
                <wp:lineTo x="21545" y="21515"/>
                <wp:lineTo x="21545" y="0"/>
                <wp:lineTo x="0" y="0"/>
              </wp:wrapPolygon>
            </wp:wrapTight>
            <wp:docPr id="1" name="图片 1" descr="Figure_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_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4347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1"/>
      <w: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  <w:t>Fig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. 8</w:t>
      </w:r>
      <w:bookmarkEnd w:id="0"/>
      <w: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Genetic structure of the ITS and chloroplast genome of the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i/>
          <w:iCs/>
          <w:sz w:val="21"/>
          <w:szCs w:val="21"/>
          <w:lang w:val="en-US" w:eastAsia="zh-CN"/>
        </w:rPr>
        <w:t>Primulina secundiflora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1"/>
          <w:szCs w:val="21"/>
          <w:lang w:val="en-US" w:eastAsia="zh-CN"/>
        </w:rPr>
        <w:t xml:space="preserve"> </w:t>
      </w:r>
      <w:r>
        <w:rPr>
          <w:rFonts w:hint="eastAsia" w:cs="Times New Roman"/>
          <w:b w:val="0"/>
          <w:bCs w:val="0"/>
          <w:i w:val="0"/>
          <w:iCs w:val="0"/>
          <w:sz w:val="21"/>
          <w:szCs w:val="21"/>
          <w:lang w:val="en-US" w:eastAsia="zh-CN"/>
        </w:rPr>
        <w:t>complex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. </w:t>
      </w:r>
      <w:r>
        <w:rPr>
          <w:rFonts w:hint="default" w:ascii="Times New Roman" w:hAnsi="Times New Roman" w:eastAsia="宋体" w:cs="Times New Roman"/>
          <w:b/>
          <w:bCs/>
          <w:color w:val="auto"/>
          <w:kern w:val="2"/>
          <w:sz w:val="21"/>
          <w:szCs w:val="21"/>
          <w:lang w:val="en-US" w:eastAsia="zh-CN" w:bidi="ar-SA"/>
        </w:rPr>
        <w:t>A</w:t>
      </w:r>
      <w:r>
        <w:rPr>
          <w:rFonts w:hint="default" w:ascii="Times New Roman" w:hAnsi="Times New Roman" w:cs="Times New Roman"/>
          <w:b/>
          <w:bCs/>
          <w:color w:val="auto"/>
          <w:kern w:val="2"/>
          <w:sz w:val="21"/>
          <w:szCs w:val="21"/>
          <w:lang w:val="en-US" w:eastAsia="zh-CN" w:bidi="ar-SA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kern w:val="2"/>
          <w:sz w:val="21"/>
          <w:szCs w:val="21"/>
          <w:lang w:val="en-US" w:eastAsia="zh-CN" w:bidi="ar-SA"/>
        </w:rPr>
        <w:t xml:space="preserve">Plots of ΔK for each K for 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chloroplast genome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s</w:t>
      </w:r>
      <w:r>
        <w:rPr>
          <w:rFonts w:hint="default" w:ascii="Times New Roman" w:hAnsi="Times New Roman" w:cs="Times New Roman"/>
          <w:color w:val="auto"/>
          <w:kern w:val="2"/>
          <w:sz w:val="21"/>
          <w:szCs w:val="21"/>
          <w:lang w:val="en-US" w:eastAsia="zh-CN" w:bidi="ar-SA"/>
        </w:rPr>
        <w:t xml:space="preserve">; </w:t>
      </w:r>
      <w:r>
        <w:rPr>
          <w:rFonts w:hint="default" w:ascii="Times New Roman" w:hAnsi="Times New Roman" w:eastAsia="宋体" w:cs="Times New Roman"/>
          <w:b/>
          <w:bCs/>
          <w:color w:val="auto"/>
          <w:kern w:val="2"/>
          <w:sz w:val="21"/>
          <w:szCs w:val="21"/>
          <w:lang w:val="en-US" w:eastAsia="zh-CN" w:bidi="ar-SA"/>
        </w:rPr>
        <w:t>B</w:t>
      </w:r>
      <w:r>
        <w:rPr>
          <w:rFonts w:hint="default" w:ascii="Times New Roman" w:hAnsi="Times New Roman" w:cs="Times New Roman"/>
          <w:b/>
          <w:bCs/>
          <w:color w:val="auto"/>
          <w:kern w:val="2"/>
          <w:sz w:val="21"/>
          <w:szCs w:val="21"/>
          <w:lang w:val="en-US" w:eastAsia="zh-CN" w:bidi="ar-SA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kern w:val="2"/>
          <w:sz w:val="21"/>
          <w:szCs w:val="21"/>
          <w:lang w:val="en-US" w:eastAsia="zh-CN" w:bidi="ar-SA"/>
        </w:rPr>
        <w:t>When K = 4, the mixed proportion of genetic diversity in the chloroplast genomes of 10 individuals</w:t>
      </w:r>
      <w:r>
        <w:rPr>
          <w:rFonts w:hint="default" w:ascii="Times New Roman" w:hAnsi="Times New Roman" w:cs="Times New Roman"/>
          <w:color w:val="auto"/>
          <w:kern w:val="2"/>
          <w:sz w:val="21"/>
          <w:szCs w:val="21"/>
          <w:lang w:val="en-US" w:eastAsia="zh-CN" w:bidi="ar-SA"/>
        </w:rPr>
        <w:t xml:space="preserve">; </w:t>
      </w:r>
      <w:r>
        <w:rPr>
          <w:rFonts w:hint="default" w:ascii="Times New Roman" w:hAnsi="Times New Roman" w:cs="Times New Roman"/>
          <w:b/>
          <w:bCs/>
          <w:color w:val="auto"/>
          <w:kern w:val="2"/>
          <w:sz w:val="21"/>
          <w:szCs w:val="21"/>
          <w:lang w:val="en-US" w:eastAsia="zh-CN" w:bidi="ar-SA"/>
        </w:rPr>
        <w:t xml:space="preserve">C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kern w:val="2"/>
          <w:sz w:val="21"/>
          <w:szCs w:val="21"/>
          <w:lang w:val="en-US" w:eastAsia="zh-CN" w:bidi="ar-SA"/>
        </w:rPr>
        <w:t>Plots of ΔK for each K for ITS sequence</w:t>
      </w:r>
      <w:r>
        <w:rPr>
          <w:rFonts w:hint="default" w:ascii="Times New Roman" w:hAnsi="Times New Roman" w:cs="Times New Roman"/>
          <w:color w:val="auto"/>
          <w:kern w:val="2"/>
          <w:sz w:val="21"/>
          <w:szCs w:val="21"/>
          <w:lang w:val="en-US" w:eastAsia="zh-CN" w:bidi="ar-SA"/>
        </w:rPr>
        <w:t xml:space="preserve">; </w:t>
      </w:r>
      <w:r>
        <w:rPr>
          <w:rFonts w:hint="default" w:ascii="Times New Roman" w:hAnsi="Times New Roman" w:cs="Times New Roman"/>
          <w:b/>
          <w:bCs/>
          <w:color w:val="auto"/>
          <w:kern w:val="2"/>
          <w:sz w:val="21"/>
          <w:szCs w:val="21"/>
          <w:lang w:val="en-US" w:eastAsia="zh-CN" w:bidi="ar-SA"/>
        </w:rPr>
        <w:t xml:space="preserve">D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kern w:val="2"/>
          <w:sz w:val="21"/>
          <w:szCs w:val="21"/>
          <w:lang w:val="en-US" w:eastAsia="zh-CN" w:bidi="ar-SA"/>
        </w:rPr>
        <w:t>When K = 4, the mixed proportion of genetic diversity in the ITS sequence of 10 individuals.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20"/>
      </w:pPr>
      <w:r>
        <w:separator/>
      </w:r>
    </w:p>
  </w:footnote>
  <w:footnote w:type="continuationSeparator" w:id="1">
    <w:p>
      <w:pPr>
        <w:spacing w:line="240" w:lineRule="auto"/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0184670"/>
    <w:rsid w:val="4C93492C"/>
    <w:rsid w:val="5BD31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pageBreakBefore w:val="0"/>
      <w:widowControl/>
      <w:suppressLineNumbers w:val="0"/>
      <w:kinsoku/>
      <w:wordWrap/>
      <w:overflowPunct/>
      <w:topLinePunct w:val="0"/>
      <w:autoSpaceDE/>
      <w:autoSpaceDN/>
      <w:bidi w:val="0"/>
      <w:adjustRightInd/>
      <w:snapToGrid/>
      <w:spacing w:line="240" w:lineRule="auto"/>
      <w:ind w:firstLine="420" w:firstLineChars="200"/>
      <w:jc w:val="left"/>
      <w:textAlignment w:val="auto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tiff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71</Words>
  <Characters>317</Characters>
  <Lines>0</Lines>
  <Paragraphs>0</Paragraphs>
  <TotalTime>0</TotalTime>
  <ScaleCrop>false</ScaleCrop>
  <LinksUpToDate>false</LinksUpToDate>
  <CharactersWithSpaces>387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2025-10-15T03:49:00Z</dcterms:created>
  <dc:creator>35271</dc:creator>
  <cp:lastModifiedBy>李志</cp:lastModifiedBy>
  <dcterms:modified xsi:type="dcterms:W3CDTF">2026-08-01T08:28:42Z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eyJoZGlkIjoiM2QwZWVmMGZhMWI0Yzk2OGVmOWNhNTM3MjQ3ZjRlYjkiLCJ1c2VySWQiOiIxODUyNDA5NjM5In0=</vt:lpwstr>
  </property>
  <property fmtid="{D5CDD505-2E9C-101B-9397-08002B2CF9AE}" pid="4" name="ICV">
    <vt:lpwstr>AD58156DDAD94D8C9CECC8399CF9B0AF_12</vt:lpwstr>
  </property>
</Properties>
</file>