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8435" w14:textId="77777777" w:rsidR="00A221C9" w:rsidRPr="00A221C9" w:rsidRDefault="00A221C9" w:rsidP="00A221C9">
      <w:pPr>
        <w:rPr>
          <w:b/>
          <w:bCs/>
          <w:lang w:val="en-US"/>
        </w:rPr>
      </w:pPr>
      <w:r w:rsidRPr="00A221C9">
        <w:rPr>
          <w:b/>
          <w:bCs/>
          <w:lang w:val="en-US"/>
        </w:rPr>
        <w:t>Table1.Characteristics of included patients.</w:t>
      </w:r>
    </w:p>
    <w:p w14:paraId="1394AB2A" w14:textId="77777777" w:rsidR="00A221C9" w:rsidRPr="00A221C9" w:rsidRDefault="00A221C9" w:rsidP="00A221C9">
      <w:pPr>
        <w:rPr>
          <w:b/>
          <w:bCs/>
          <w:lang w:val="en-US"/>
        </w:rPr>
      </w:pPr>
    </w:p>
    <w:p w14:paraId="49772FCB" w14:textId="2651BC8D" w:rsidR="00A221C9" w:rsidRPr="00A221C9" w:rsidRDefault="00A221C9" w:rsidP="00A221C9">
      <w:pPr>
        <w:rPr>
          <w:lang w:val="en-US"/>
        </w:rPr>
      </w:pPr>
      <w:r w:rsidRPr="00A221C9">
        <w:rPr>
          <w:lang w:val="en-US"/>
        </w:rPr>
        <w:drawing>
          <wp:inline distT="0" distB="0" distL="0" distR="0" wp14:anchorId="05CCCB25" wp14:editId="291F06B9">
            <wp:extent cx="5219700" cy="7800975"/>
            <wp:effectExtent l="0" t="0" r="0" b="9525"/>
            <wp:docPr id="17500586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147CC" w14:textId="77777777" w:rsidR="00A221C9" w:rsidRPr="00A221C9" w:rsidRDefault="00A221C9" w:rsidP="00A221C9">
      <w:pPr>
        <w:rPr>
          <w:lang w:val="en-US"/>
        </w:rPr>
      </w:pPr>
      <w:r w:rsidRPr="00A221C9">
        <w:rPr>
          <w:b/>
          <w:bCs/>
          <w:lang w:val="en-US"/>
        </w:rPr>
        <w:lastRenderedPageBreak/>
        <w:t xml:space="preserve">Table </w:t>
      </w:r>
      <w:proofErr w:type="gramStart"/>
      <w:r w:rsidRPr="00A221C9">
        <w:rPr>
          <w:b/>
          <w:bCs/>
          <w:lang w:val="en-US"/>
        </w:rPr>
        <w:t>2.</w:t>
      </w:r>
      <w:r w:rsidRPr="00A221C9">
        <w:rPr>
          <w:lang w:val="en-US"/>
        </w:rPr>
        <w:t>Results</w:t>
      </w:r>
      <w:proofErr w:type="gramEnd"/>
      <w:r w:rsidRPr="00A221C9">
        <w:rPr>
          <w:lang w:val="en-US"/>
        </w:rPr>
        <w:t xml:space="preserve"> of Multivariable Logistic Regression Analysis for Factors Associated with Surfactant Requirement</w:t>
      </w:r>
    </w:p>
    <w:p w14:paraId="20DC6123" w14:textId="6C2DFBE0" w:rsidR="00A221C9" w:rsidRPr="00A221C9" w:rsidRDefault="00A221C9" w:rsidP="00A221C9">
      <w:pPr>
        <w:rPr>
          <w:lang w:val="en-US"/>
        </w:rPr>
      </w:pPr>
      <w:r w:rsidRPr="00A221C9">
        <w:rPr>
          <w:lang w:val="en-US"/>
        </w:rPr>
        <w:drawing>
          <wp:inline distT="0" distB="0" distL="0" distR="0" wp14:anchorId="1C99ECE9" wp14:editId="138B905D">
            <wp:extent cx="5267325" cy="1219200"/>
            <wp:effectExtent l="0" t="0" r="9525" b="0"/>
            <wp:docPr id="20713489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693D9" w14:textId="77777777" w:rsidR="00A221C9" w:rsidRDefault="00A221C9" w:rsidP="00A221C9">
      <w:pPr>
        <w:rPr>
          <w:b/>
          <w:bCs/>
          <w:lang w:val="en-US"/>
        </w:rPr>
      </w:pPr>
    </w:p>
    <w:p w14:paraId="48FDE090" w14:textId="77777777" w:rsidR="00A221C9" w:rsidRDefault="00A221C9" w:rsidP="00A221C9">
      <w:pPr>
        <w:rPr>
          <w:b/>
          <w:bCs/>
          <w:lang w:val="en-US"/>
        </w:rPr>
      </w:pPr>
    </w:p>
    <w:p w14:paraId="7318C342" w14:textId="77777777" w:rsidR="00A221C9" w:rsidRDefault="00A221C9" w:rsidP="00A221C9">
      <w:pPr>
        <w:rPr>
          <w:b/>
          <w:bCs/>
          <w:lang w:val="en-US"/>
        </w:rPr>
      </w:pPr>
    </w:p>
    <w:p w14:paraId="7751F752" w14:textId="77777777" w:rsidR="00A221C9" w:rsidRDefault="00A221C9" w:rsidP="00A221C9">
      <w:pPr>
        <w:rPr>
          <w:b/>
          <w:bCs/>
          <w:lang w:val="en-US"/>
        </w:rPr>
      </w:pPr>
    </w:p>
    <w:p w14:paraId="2E42095E" w14:textId="77777777" w:rsidR="00A221C9" w:rsidRDefault="00A221C9" w:rsidP="00A221C9">
      <w:pPr>
        <w:rPr>
          <w:b/>
          <w:bCs/>
          <w:lang w:val="en-US"/>
        </w:rPr>
      </w:pPr>
    </w:p>
    <w:p w14:paraId="3941EA22" w14:textId="77777777" w:rsidR="00A221C9" w:rsidRDefault="00A221C9" w:rsidP="00A221C9">
      <w:pPr>
        <w:rPr>
          <w:b/>
          <w:bCs/>
          <w:lang w:val="en-US"/>
        </w:rPr>
      </w:pPr>
    </w:p>
    <w:p w14:paraId="4B2DD9D5" w14:textId="77777777" w:rsidR="00A221C9" w:rsidRDefault="00A221C9" w:rsidP="00A221C9">
      <w:pPr>
        <w:rPr>
          <w:b/>
          <w:bCs/>
          <w:lang w:val="en-US"/>
        </w:rPr>
      </w:pPr>
    </w:p>
    <w:p w14:paraId="4187314A" w14:textId="30BFDA7E" w:rsidR="00A221C9" w:rsidRPr="00A221C9" w:rsidRDefault="00A221C9" w:rsidP="00A221C9">
      <w:pPr>
        <w:rPr>
          <w:lang w:val="en-US"/>
        </w:rPr>
      </w:pPr>
      <w:r w:rsidRPr="00A221C9">
        <w:rPr>
          <w:b/>
          <w:bCs/>
          <w:lang w:val="en-US"/>
        </w:rPr>
        <w:t xml:space="preserve">Table 3. </w:t>
      </w:r>
      <w:r w:rsidRPr="00A221C9">
        <w:rPr>
          <w:lang w:val="en-US"/>
        </w:rPr>
        <w:t>Predictive value of the total score and individual components of the simplified Downes score for receipt of surfactant (FiO2: Fraction of inspired oxygen).</w:t>
      </w:r>
    </w:p>
    <w:p w14:paraId="5FB5B0C7" w14:textId="1DECFBEC" w:rsidR="00767E38" w:rsidRDefault="00A221C9" w:rsidP="00A221C9">
      <w:r w:rsidRPr="00A221C9">
        <w:rPr>
          <w:lang w:val="en-US"/>
        </w:rPr>
        <w:drawing>
          <wp:inline distT="0" distB="0" distL="0" distR="0" wp14:anchorId="58226F66" wp14:editId="2D2274F1">
            <wp:extent cx="5267325" cy="1657350"/>
            <wp:effectExtent l="0" t="0" r="9525" b="0"/>
            <wp:docPr id="1194662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C9"/>
    <w:rsid w:val="00767E38"/>
    <w:rsid w:val="00866F7D"/>
    <w:rsid w:val="00A221C9"/>
    <w:rsid w:val="00B81A3C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5FE5D"/>
  <w15:chartTrackingRefBased/>
  <w15:docId w15:val="{3937B37E-B11D-423A-A216-BA8B88B7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2026-08-27T17:55:00Z</dcterms:created>
  <dcterms:modified xsi:type="dcterms:W3CDTF">2026-08-27T17:55:00Z</dcterms:modified>
</cp:coreProperties>
</file>